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CE1FB7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201C6A3" w:rsidR="00EB3668" w:rsidRPr="00CE1FB7" w:rsidRDefault="006E45C2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6E45C2">
        <w:rPr>
          <w:rFonts w:ascii="ＭＳ ゴシック" w:hAnsi="ＭＳ ゴシック" w:hint="eastAsia"/>
        </w:rPr>
        <w:t>2023-202</w:t>
      </w:r>
      <w:r w:rsidR="005E4494">
        <w:rPr>
          <w:rFonts w:ascii="ＭＳ ゴシック" w:hAnsi="ＭＳ ゴシック" w:hint="eastAsia"/>
        </w:rPr>
        <w:t>4</w:t>
      </w:r>
      <w:r w:rsidRPr="006E45C2">
        <w:rPr>
          <w:rFonts w:ascii="ＭＳ ゴシック" w:hAnsi="ＭＳ ゴシック" w:hint="eastAsia"/>
        </w:rPr>
        <w:t>年度課題別研修「産業クラスター・アプローチによる地域産業振興(B)」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E1FB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521F17D6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EC2B86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添付資料（令和</w:t>
      </w:r>
      <w:r w:rsidR="0018755C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FFF3" w14:textId="77777777" w:rsidR="009C607F" w:rsidRDefault="009C607F" w:rsidP="006845EA">
      <w:r>
        <w:separator/>
      </w:r>
    </w:p>
  </w:endnote>
  <w:endnote w:type="continuationSeparator" w:id="0">
    <w:p w14:paraId="0044F72D" w14:textId="77777777" w:rsidR="009C607F" w:rsidRDefault="009C607F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187B" w14:textId="77777777" w:rsidR="009C607F" w:rsidRDefault="009C607F" w:rsidP="006845EA">
      <w:r>
        <w:separator/>
      </w:r>
    </w:p>
  </w:footnote>
  <w:footnote w:type="continuationSeparator" w:id="0">
    <w:p w14:paraId="43FE5845" w14:textId="77777777" w:rsidR="009C607F" w:rsidRDefault="009C607F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5C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58F7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0B9C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4494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5C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07F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363"/>
    <w:rsid w:val="00B329F1"/>
    <w:rsid w:val="00B3302B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1311-825E-46E9-8261-DF53C4F2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Nakano, Yukimasa[中野 幸昌]</cp:lastModifiedBy>
  <cp:revision>9</cp:revision>
  <cp:lastPrinted>2022-01-21T05:56:00Z</cp:lastPrinted>
  <dcterms:created xsi:type="dcterms:W3CDTF">2022-02-10T06:01:00Z</dcterms:created>
  <dcterms:modified xsi:type="dcterms:W3CDTF">2023-04-21T01:08:00Z</dcterms:modified>
</cp:coreProperties>
</file>