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1C2A" w14:textId="77777777" w:rsidR="008B4467" w:rsidRPr="00F627C9" w:rsidRDefault="00F627C9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es-CL"/>
        </w:rPr>
      </w:pPr>
      <w:r>
        <w:rPr>
          <w:rFonts w:asciiTheme="majorHAnsi" w:hAnsiTheme="majorHAnsi" w:cstheme="majorHAnsi"/>
          <w:sz w:val="28"/>
          <w:shd w:val="pct15" w:color="auto" w:fill="FFFFFF"/>
          <w:lang w:val="es-MX"/>
        </w:rPr>
        <w:t>Test sobre el taller de sensibilización</w:t>
      </w:r>
    </w:p>
    <w:p w14:paraId="00E75153" w14:textId="3724F083" w:rsidR="008B4467" w:rsidRPr="00F627C9" w:rsidRDefault="00E24676" w:rsidP="00E24676">
      <w:pPr>
        <w:jc w:val="center"/>
        <w:rPr>
          <w:rFonts w:asciiTheme="majorHAnsi" w:hAnsiTheme="majorHAnsi" w:cstheme="majorHAnsi" w:hint="eastAsia"/>
          <w:sz w:val="28"/>
          <w:szCs w:val="21"/>
          <w:lang w:val="es-MX"/>
        </w:rPr>
      </w:pPr>
      <w:r w:rsidRPr="00F627C9">
        <w:rPr>
          <w:rFonts w:asciiTheme="majorHAnsi" w:hAnsiTheme="majorHAnsi" w:cstheme="majorHAnsi"/>
          <w:sz w:val="28"/>
          <w:szCs w:val="21"/>
          <w:lang w:val="es-MX"/>
        </w:rPr>
        <w:t>Respuestas y explicaciones</w:t>
      </w:r>
    </w:p>
    <w:p w14:paraId="45279D5E" w14:textId="77777777" w:rsidR="008B4467" w:rsidRPr="00F627C9" w:rsidRDefault="008B4467" w:rsidP="008B4467">
      <w:pPr>
        <w:jc w:val="left"/>
        <w:rPr>
          <w:rFonts w:ascii="Times New Roman" w:hAnsi="Times New Roman" w:cs="Times New Roman"/>
          <w:szCs w:val="21"/>
          <w:lang w:val="es-MX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397"/>
        <w:gridCol w:w="1997"/>
        <w:gridCol w:w="6661"/>
        <w:gridCol w:w="1068"/>
        <w:gridCol w:w="4047"/>
      </w:tblGrid>
      <w:tr w:rsidR="00E24676" w:rsidRPr="00F627C9" w14:paraId="33C049AF" w14:textId="77777777" w:rsidTr="00E24676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14:paraId="1BCCEC2E" w14:textId="77777777" w:rsidR="00E24676" w:rsidRPr="00F627C9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1F8D552A" w14:textId="77777777" w:rsidR="00E24676" w:rsidRPr="00F627C9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6785" w:type="dxa"/>
            <w:shd w:val="clear" w:color="auto" w:fill="D9D9D9" w:themeFill="background1" w:themeFillShade="D9"/>
          </w:tcPr>
          <w:p w14:paraId="0C08E56E" w14:textId="77777777" w:rsidR="00E24676" w:rsidRPr="00F627C9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4C567724" w14:textId="77777777" w:rsidR="00E24676" w:rsidRPr="00F627C9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C25732D" w14:textId="77777777" w:rsidR="00E24676" w:rsidRPr="00F627C9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Explicación</w:t>
            </w:r>
          </w:p>
        </w:tc>
      </w:tr>
      <w:tr w:rsidR="00E24676" w:rsidRPr="00F627C9" w14:paraId="45388802" w14:textId="77777777" w:rsidTr="00E24676">
        <w:trPr>
          <w:jc w:val="center"/>
        </w:trPr>
        <w:tc>
          <w:tcPr>
            <w:tcW w:w="399" w:type="dxa"/>
          </w:tcPr>
          <w:p w14:paraId="72D78B39" w14:textId="77777777" w:rsidR="00E24676" w:rsidRPr="00F627C9" w:rsidRDefault="00E24676" w:rsidP="008B446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</w:t>
            </w:r>
          </w:p>
        </w:tc>
        <w:tc>
          <w:tcPr>
            <w:tcW w:w="2006" w:type="dxa"/>
          </w:tcPr>
          <w:p w14:paraId="520502F1" w14:textId="77777777" w:rsidR="00E24676" w:rsidRPr="00F627C9" w:rsidRDefault="00E24676" w:rsidP="00B56468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las siguientes afirmaciones NO describe adecuadamente el propósito del taller de sensibilización?</w:t>
            </w:r>
          </w:p>
        </w:tc>
        <w:tc>
          <w:tcPr>
            <w:tcW w:w="6785" w:type="dxa"/>
          </w:tcPr>
          <w:p w14:paraId="254EAD7F" w14:textId="77777777" w:rsidR="00E24676" w:rsidRPr="00F627C9" w:rsidRDefault="00E24676" w:rsidP="008B4467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Lograr que los agricultores objetivo entiendan la importancia de trabajar juntos como grupo para recibir subsidios y subvenciones del gobierno.</w:t>
            </w: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2. Ayudar a los agricultores objetivo a empezar el proceso para cambiar la mentalidad de «producir y vender» a «producir para vender». </w:t>
            </w: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Compartir con los agricultores objetivo la visión del SHEP, que consiste en lograr mejores medios de subsistencia a través del negocio agrícola.</w:t>
            </w:r>
            <w:r w:rsidRPr="00F627C9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Lograr que los agricultores objetivo entiendan que el SHEP consiste en desarrollar las capacidades y no en entregar apoyo material ni financiero.</w:t>
            </w:r>
          </w:p>
        </w:tc>
        <w:tc>
          <w:tcPr>
            <w:tcW w:w="870" w:type="dxa"/>
          </w:tcPr>
          <w:p w14:paraId="5662A1B9" w14:textId="77777777" w:rsidR="00E24676" w:rsidRPr="00F627C9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4110" w:type="dxa"/>
          </w:tcPr>
          <w:p w14:paraId="20E32614" w14:textId="77777777" w:rsidR="00E24676" w:rsidRPr="00F627C9" w:rsidRDefault="00E24676" w:rsidP="008B4467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El SHEP otorga importancia a la autonomía de los agricultores en su agricultura como negocio. El SHEP incentiva a los agricultores objetivo a no depender del apoyo material o financiero de agencias externas.</w:t>
            </w:r>
          </w:p>
        </w:tc>
      </w:tr>
      <w:tr w:rsidR="00E24676" w:rsidRPr="00F627C9" w14:paraId="32CB33AD" w14:textId="77777777" w:rsidTr="00E24676">
        <w:trPr>
          <w:jc w:val="center"/>
        </w:trPr>
        <w:tc>
          <w:tcPr>
            <w:tcW w:w="399" w:type="dxa"/>
          </w:tcPr>
          <w:p w14:paraId="24C69E27" w14:textId="77777777" w:rsidR="00E24676" w:rsidRPr="00F627C9" w:rsidRDefault="00E24676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2006" w:type="dxa"/>
          </w:tcPr>
          <w:p w14:paraId="72AE0772" w14:textId="77777777" w:rsidR="00E24676" w:rsidRPr="00F627C9" w:rsidRDefault="00E24676" w:rsidP="00B5646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¿Cuál es el objetivo principal del taller de sensibilización?</w:t>
            </w:r>
          </w:p>
        </w:tc>
        <w:tc>
          <w:tcPr>
            <w:tcW w:w="6785" w:type="dxa"/>
          </w:tcPr>
          <w:p w14:paraId="196092FB" w14:textId="77777777" w:rsidR="00E24676" w:rsidRPr="00F627C9" w:rsidRDefault="00E24676" w:rsidP="008B4467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1. Lograr que los agricultores entiendan la importancia del mejorar sus habilidades agrícolas y administrativas para que puedan ser autosuficientes.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2. Realizar estudios del mercado para elegir los cultivos objetivo. 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>3. Prometer a los agricultores objetivo que si tienen una alta asistencia a las capacitaciones del SHEP recibirán un subsidio para semillas y fertilizante</w:t>
            </w:r>
            <w:r w:rsidR="00831B3B">
              <w:rPr>
                <w:rFonts w:ascii="Times New Roman" w:hAnsi="Times New Roman" w:cs="Times New Roman"/>
                <w:szCs w:val="21"/>
                <w:lang w:val="es-MX"/>
              </w:rPr>
              <w:t>s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>4. Distribuir varios formularios de encuestas y materiales de capacitación para que los agricultores objetivo se lleven a casa.</w:t>
            </w:r>
          </w:p>
        </w:tc>
        <w:tc>
          <w:tcPr>
            <w:tcW w:w="870" w:type="dxa"/>
          </w:tcPr>
          <w:p w14:paraId="28F376AF" w14:textId="77777777" w:rsidR="00E24676" w:rsidRPr="00F627C9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4110" w:type="dxa"/>
          </w:tcPr>
          <w:p w14:paraId="1F1CE6B3" w14:textId="77777777" w:rsidR="00E24676" w:rsidRPr="00F627C9" w:rsidRDefault="00B56468" w:rsidP="008B4467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El objetivo principal de la sensibilización es compartir el objetivo del SHEP con los agricultores objetivo.</w:t>
            </w:r>
          </w:p>
        </w:tc>
      </w:tr>
      <w:tr w:rsidR="00A65D45" w:rsidRPr="00F627C9" w14:paraId="5683D5D7" w14:textId="77777777" w:rsidTr="00E24676">
        <w:trPr>
          <w:jc w:val="center"/>
        </w:trPr>
        <w:tc>
          <w:tcPr>
            <w:tcW w:w="399" w:type="dxa"/>
          </w:tcPr>
          <w:p w14:paraId="388A34BD" w14:textId="77777777" w:rsidR="00A65D45" w:rsidRPr="00F627C9" w:rsidRDefault="00A65D45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2006" w:type="dxa"/>
          </w:tcPr>
          <w:p w14:paraId="2915F5AD" w14:textId="77777777" w:rsidR="00A65D45" w:rsidRPr="00F627C9" w:rsidRDefault="00A65D45" w:rsidP="00A65D45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 xml:space="preserve">¿Por qué el taller de sensibilización debe incluir el debate acerca de la igualdad de género y el 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empoderamiento femenino?</w:t>
            </w:r>
          </w:p>
        </w:tc>
        <w:tc>
          <w:tcPr>
            <w:tcW w:w="6785" w:type="dxa"/>
          </w:tcPr>
          <w:p w14:paraId="4A7EBE78" w14:textId="77777777" w:rsidR="00A65D45" w:rsidRPr="00F627C9" w:rsidRDefault="00A65D45" w:rsidP="00A65D4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1. Porque si se debate sobre los asuntos de género, hay mayor posibilidad de que los grupos de agricultores puedan captar asistencia financiera de parte del Ministerio de Género.</w:t>
            </w:r>
          </w:p>
          <w:p w14:paraId="7B5DEC83" w14:textId="77777777" w:rsidR="00A65D45" w:rsidRPr="00F627C9" w:rsidRDefault="00A65D45" w:rsidP="00A65D4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2. Porque el objetivo primordial del SHEP es alcanzar la igualdad de género.</w:t>
            </w:r>
          </w:p>
          <w:p w14:paraId="5D476582" w14:textId="77777777" w:rsidR="00A65D45" w:rsidRPr="00F627C9" w:rsidRDefault="00A65D45" w:rsidP="00A65D4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3. Porque JICA exige que todos los proyectos comiencen con reuniones sobre el género.</w:t>
            </w:r>
          </w:p>
          <w:p w14:paraId="170E1940" w14:textId="77777777" w:rsidR="00A65D45" w:rsidRPr="00F627C9" w:rsidRDefault="00A65D45" w:rsidP="00A65D45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4. Porque para lograr una mejor gestión agrícola se necesita de la participación equitativa de hombres y mujeres durante las sesiones de capacitación del SHEP.</w:t>
            </w:r>
          </w:p>
        </w:tc>
        <w:tc>
          <w:tcPr>
            <w:tcW w:w="870" w:type="dxa"/>
          </w:tcPr>
          <w:p w14:paraId="12EB6ABE" w14:textId="77777777" w:rsidR="00A65D45" w:rsidRPr="00F627C9" w:rsidRDefault="00A65D45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4</w:t>
            </w:r>
          </w:p>
        </w:tc>
        <w:tc>
          <w:tcPr>
            <w:tcW w:w="4110" w:type="dxa"/>
          </w:tcPr>
          <w:p w14:paraId="6C6AC13B" w14:textId="77777777" w:rsidR="00A65D45" w:rsidRPr="00F627C9" w:rsidRDefault="00A65D45" w:rsidP="008B4467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El SHEP considera el género como una parte integral y esencial del negocio en la gestión agrícola.</w:t>
            </w:r>
          </w:p>
        </w:tc>
      </w:tr>
      <w:tr w:rsidR="00E24676" w:rsidRPr="00F627C9" w14:paraId="37D8DCAF" w14:textId="77777777" w:rsidTr="00E24676">
        <w:trPr>
          <w:jc w:val="center"/>
        </w:trPr>
        <w:tc>
          <w:tcPr>
            <w:tcW w:w="399" w:type="dxa"/>
          </w:tcPr>
          <w:p w14:paraId="1AAF780B" w14:textId="77777777" w:rsidR="00E24676" w:rsidRPr="00F627C9" w:rsidRDefault="00A65D45" w:rsidP="008B44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4</w:t>
            </w:r>
          </w:p>
        </w:tc>
        <w:tc>
          <w:tcPr>
            <w:tcW w:w="2006" w:type="dxa"/>
          </w:tcPr>
          <w:p w14:paraId="589CF6CA" w14:textId="77777777" w:rsidR="00E24676" w:rsidRPr="00F627C9" w:rsidRDefault="00E24676" w:rsidP="00B56468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¿Cuál de las siguientes reacciones de los agricultores objetivo debemos esperar después del taller de sensibilización?</w:t>
            </w:r>
          </w:p>
        </w:tc>
        <w:tc>
          <w:tcPr>
            <w:tcW w:w="6785" w:type="dxa"/>
          </w:tcPr>
          <w:p w14:paraId="18B49773" w14:textId="77777777" w:rsidR="00E24676" w:rsidRPr="00F627C9" w:rsidRDefault="00E24676" w:rsidP="008B4467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 xml:space="preserve">1. «Qué bueno que fuimos </w:t>
            </w:r>
            <w:proofErr w:type="gramStart"/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elegidos como</w:t>
            </w:r>
            <w:proofErr w:type="gramEnd"/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 xml:space="preserve"> agricultores objetivo, ya que podemos esperar algunos subsidios gubernamentales en el futuro».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>2. «Entendemos que el enfoque SHEP nos permitirá obtener algunos bienes e instalaciones como centros de recolección y maquinaria agrícola».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3. «Tras los cursos del SHEP nos hemos dado cuenta </w:t>
            </w:r>
            <w:proofErr w:type="gramStart"/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que</w:t>
            </w:r>
            <w:proofErr w:type="gramEnd"/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 xml:space="preserve"> convertirnos en agricultores autosuficientes depende de nosotros».</w:t>
            </w: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br/>
              <w:t>4. «Estamos contentos de poder recibir préstamos para mejorar nuestra inversión en agricultura si completamos con éxito las capacitaciones del SHEP».</w:t>
            </w:r>
          </w:p>
        </w:tc>
        <w:tc>
          <w:tcPr>
            <w:tcW w:w="870" w:type="dxa"/>
          </w:tcPr>
          <w:p w14:paraId="6322D81D" w14:textId="77777777" w:rsidR="00E24676" w:rsidRPr="00F627C9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4110" w:type="dxa"/>
          </w:tcPr>
          <w:p w14:paraId="4AC9B95C" w14:textId="77777777" w:rsidR="00E24676" w:rsidRPr="00F627C9" w:rsidRDefault="00E24676" w:rsidP="008B4467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F627C9">
              <w:rPr>
                <w:rFonts w:ascii="Times New Roman" w:hAnsi="Times New Roman" w:cs="Times New Roman"/>
                <w:szCs w:val="21"/>
                <w:lang w:val="es-MX"/>
              </w:rPr>
              <w:t>EL enfoque SHEP apunta a fortalecer la capacidad de los agricultores de modo tal que puedan volverse autosuficientes y que tengan éxito en la agricultura como negocio.</w:t>
            </w:r>
          </w:p>
        </w:tc>
      </w:tr>
    </w:tbl>
    <w:p w14:paraId="1596EC62" w14:textId="77777777" w:rsidR="008B4467" w:rsidRPr="00F627C9" w:rsidRDefault="008B4467">
      <w:pPr>
        <w:rPr>
          <w:lang w:val="es-MX"/>
        </w:rPr>
      </w:pPr>
    </w:p>
    <w:sectPr w:rsidR="008B4467" w:rsidRPr="00F627C9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9FB7" w14:textId="77777777" w:rsidR="00AC7F91" w:rsidRDefault="00AC7F91" w:rsidP="00917185">
      <w:r>
        <w:separator/>
      </w:r>
    </w:p>
  </w:endnote>
  <w:endnote w:type="continuationSeparator" w:id="0">
    <w:p w14:paraId="62765CB7" w14:textId="77777777" w:rsidR="00AC7F91" w:rsidRDefault="00AC7F91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293BE" w14:textId="77777777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831B3B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3807" w14:textId="77777777" w:rsidR="00AC7F91" w:rsidRDefault="00AC7F91" w:rsidP="00917185">
      <w:r>
        <w:separator/>
      </w:r>
    </w:p>
  </w:footnote>
  <w:footnote w:type="continuationSeparator" w:id="0">
    <w:p w14:paraId="7051752A" w14:textId="77777777" w:rsidR="00AC7F91" w:rsidRDefault="00AC7F91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8"/>
    <w:rsid w:val="00025508"/>
    <w:rsid w:val="000D430B"/>
    <w:rsid w:val="00515110"/>
    <w:rsid w:val="00831B3B"/>
    <w:rsid w:val="008B4467"/>
    <w:rsid w:val="00903435"/>
    <w:rsid w:val="00917185"/>
    <w:rsid w:val="00A65D45"/>
    <w:rsid w:val="00AC7F91"/>
    <w:rsid w:val="00B10CF8"/>
    <w:rsid w:val="00B56468"/>
    <w:rsid w:val="00C90F69"/>
    <w:rsid w:val="00CB449E"/>
    <w:rsid w:val="00E24676"/>
    <w:rsid w:val="00EB7D98"/>
    <w:rsid w:val="00EE3931"/>
    <w:rsid w:val="00EE6015"/>
    <w:rsid w:val="00F6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A614F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36A113FD-92D1-4A29-B951-505A47F0D7CD}"/>
</file>

<file path=customXml/itemProps2.xml><?xml version="1.0" encoding="utf-8"?>
<ds:datastoreItem xmlns:ds="http://schemas.openxmlformats.org/officeDocument/2006/customXml" ds:itemID="{CEB3CF13-D496-468E-9A9B-04DEC222A342}"/>
</file>

<file path=customXml/itemProps3.xml><?xml version="1.0" encoding="utf-8"?>
<ds:datastoreItem xmlns:ds="http://schemas.openxmlformats.org/officeDocument/2006/customXml" ds:itemID="{B23184C5-E049-4EE4-A3AD-3EB3D7A7E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2757</Characters>
  <Application>Microsoft Office Word</Application>
  <DocSecurity>0</DocSecurity>
  <Lines>88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9</cp:revision>
  <dcterms:created xsi:type="dcterms:W3CDTF">2020-08-05T23:21:00Z</dcterms:created>
  <dcterms:modified xsi:type="dcterms:W3CDTF">2021-12-23T02:57:00Z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