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6B4954" w:rsidRDefault="006B4954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r w:rsidRPr="006B4954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para a </w:t>
      </w:r>
      <w:r w:rsidR="00EA157F" w:rsidRPr="006B4954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Introdu</w:t>
      </w:r>
      <w:r w:rsidRPr="006B4954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ção da Abordagem</w:t>
      </w:r>
      <w:r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 xml:space="preserve"> SHEP</w:t>
      </w:r>
    </w:p>
    <w:p w:rsidR="008B4467" w:rsidRPr="006B4954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2F1CEC" w:rsidRDefault="006B4954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2F1CEC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Pr="002F1CEC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="008B4467" w:rsidRPr="002F1CEC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</w:p>
    <w:p w:rsidR="00917185" w:rsidRPr="006B4954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6B4954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6B4954" w:rsidRPr="006B4954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6B4954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6B4954" w:rsidRPr="006B4954">
        <w:rPr>
          <w:rFonts w:ascii="Times New Roman" w:hAnsi="Times New Roman" w:cs="Times New Roman"/>
          <w:szCs w:val="21"/>
          <w:u w:val="single"/>
          <w:lang w:val="pt-PT"/>
        </w:rPr>
        <w:t>de um total</w:t>
      </w:r>
      <w:r w:rsidR="006B4954">
        <w:rPr>
          <w:rFonts w:ascii="Times New Roman" w:hAnsi="Times New Roman" w:cs="Times New Roman"/>
          <w:szCs w:val="21"/>
          <w:u w:val="single"/>
          <w:lang w:val="pt-PT"/>
        </w:rPr>
        <w:t xml:space="preserve"> de </w:t>
      </w:r>
      <w:r w:rsidR="00A92208" w:rsidRPr="006B4954">
        <w:rPr>
          <w:rFonts w:ascii="Times New Roman" w:hAnsi="Times New Roman" w:cs="Times New Roman" w:hint="eastAsia"/>
          <w:sz w:val="44"/>
          <w:szCs w:val="21"/>
          <w:u w:val="single"/>
          <w:lang w:val="pt-PT"/>
        </w:rPr>
        <w:t>12</w:t>
      </w:r>
    </w:p>
    <w:p w:rsidR="006B4954" w:rsidRPr="006B4954" w:rsidRDefault="006B4954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6B4954">
        <w:rPr>
          <w:rFonts w:ascii="Times New Roman" w:hAnsi="Times New Roman" w:cs="Times New Roman"/>
          <w:szCs w:val="21"/>
          <w:lang w:val="pt-PT"/>
        </w:rPr>
        <w:t>Escolha somente uma resposta d</w:t>
      </w:r>
      <w:r>
        <w:rPr>
          <w:rFonts w:ascii="Times New Roman" w:hAnsi="Times New Roman" w:cs="Times New Roman"/>
          <w:szCs w:val="21"/>
          <w:lang w:val="pt-PT"/>
        </w:rPr>
        <w:t>a lista de quatro opções: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55"/>
        <w:gridCol w:w="8409"/>
        <w:gridCol w:w="975"/>
      </w:tblGrid>
      <w:tr w:rsidR="002341B1" w:rsidRPr="006B4954" w:rsidTr="00FC1D40"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917185" w:rsidRPr="006B4954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  <w:tc>
          <w:tcPr>
            <w:tcW w:w="4387" w:type="dxa"/>
            <w:shd w:val="clear" w:color="auto" w:fill="D9D9D9" w:themeFill="background1" w:themeFillShade="D9"/>
          </w:tcPr>
          <w:p w:rsidR="00917185" w:rsidRPr="006B4954" w:rsidRDefault="006B4954" w:rsidP="002341B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Pergunta </w:t>
            </w:r>
          </w:p>
        </w:tc>
        <w:tc>
          <w:tcPr>
            <w:tcW w:w="8482" w:type="dxa"/>
            <w:shd w:val="clear" w:color="auto" w:fill="D9D9D9" w:themeFill="background1" w:themeFillShade="D9"/>
          </w:tcPr>
          <w:p w:rsidR="00917185" w:rsidRPr="006B4954" w:rsidRDefault="006B4954" w:rsidP="006B4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Opções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17185" w:rsidRPr="006B4954" w:rsidRDefault="006B4954" w:rsidP="006B49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Resposta </w:t>
            </w:r>
          </w:p>
        </w:tc>
      </w:tr>
      <w:tr w:rsidR="000A34F9" w:rsidRPr="0005043A" w:rsidTr="00FC1D40">
        <w:trPr>
          <w:jc w:val="center"/>
        </w:trPr>
        <w:tc>
          <w:tcPr>
            <w:tcW w:w="426" w:type="dxa"/>
          </w:tcPr>
          <w:p w:rsidR="000A34F9" w:rsidRPr="006B4954" w:rsidRDefault="000A34F9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</w:t>
            </w:r>
          </w:p>
        </w:tc>
        <w:tc>
          <w:tcPr>
            <w:tcW w:w="4387" w:type="dxa"/>
          </w:tcPr>
          <w:p w:rsidR="000A34F9" w:rsidRPr="006B4954" w:rsidRDefault="000A34F9" w:rsidP="00F55F3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 que é que SHEP significa?</w:t>
            </w:r>
          </w:p>
        </w:tc>
        <w:tc>
          <w:tcPr>
            <w:tcW w:w="8482" w:type="dxa"/>
          </w:tcPr>
          <w:p w:rsidR="000A34F9" w:rsidRPr="006B4954" w:rsidRDefault="000A34F9" w:rsidP="000A34F9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Promoção do Emprego de Pequenos Agricultores de Explorações</w:t>
            </w:r>
          </w:p>
          <w:p w:rsidR="000A34F9" w:rsidRPr="006B4954" w:rsidRDefault="000A34F9" w:rsidP="000A34F9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Programa de Educação de Horticultores de pequena e média escala</w:t>
            </w:r>
          </w:p>
          <w:p w:rsidR="000A34F9" w:rsidRPr="006B4954" w:rsidRDefault="000A34F9" w:rsidP="000A34F9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3. </w:t>
            </w:r>
            <w:r w:rsidR="00E57A3C" w:rsidRPr="00E57A3C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Empoderamento e Promoção de Pequenos Produtores de Hortícolas</w:t>
            </w:r>
          </w:p>
          <w:p w:rsidR="000A34F9" w:rsidRPr="006B4954" w:rsidRDefault="000A34F9" w:rsidP="002F1CE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4. Programa de </w:t>
            </w:r>
            <w:r w:rsidR="002F1CEC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Empoderamento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de Pequenos Horticultores</w:t>
            </w:r>
          </w:p>
        </w:tc>
        <w:tc>
          <w:tcPr>
            <w:tcW w:w="975" w:type="dxa"/>
          </w:tcPr>
          <w:p w:rsidR="000A34F9" w:rsidRPr="006B4954" w:rsidRDefault="000A34F9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6B4954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</w:t>
            </w:r>
          </w:p>
        </w:tc>
        <w:tc>
          <w:tcPr>
            <w:tcW w:w="4387" w:type="dxa"/>
          </w:tcPr>
          <w:p w:rsidR="00F55F32" w:rsidRPr="006B4954" w:rsidRDefault="00F55F32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Em que país a Abordagem SHEP foi implementada pela primeira vez? </w:t>
            </w:r>
          </w:p>
        </w:tc>
        <w:tc>
          <w:tcPr>
            <w:tcW w:w="8482" w:type="dxa"/>
          </w:tcPr>
          <w:p w:rsidR="00EA157F" w:rsidRPr="006B4954" w:rsidRDefault="00EA157F" w:rsidP="004569AE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África do Sul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 xml:space="preserve">2. 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Quénia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>3. Jap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ão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>4. O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utro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</w:t>
            </w:r>
          </w:p>
        </w:tc>
        <w:tc>
          <w:tcPr>
            <w:tcW w:w="4387" w:type="dxa"/>
          </w:tcPr>
          <w:p w:rsidR="00F55F32" w:rsidRPr="006B4954" w:rsidRDefault="00F55F32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Que teorias apoiam os dois pilares </w:t>
            </w:r>
            <w:r w:rsidR="008D2697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chave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da Abordagem SHEP? </w:t>
            </w:r>
          </w:p>
        </w:tc>
        <w:tc>
          <w:tcPr>
            <w:tcW w:w="8482" w:type="dxa"/>
          </w:tcPr>
          <w:p w:rsidR="004569AE" w:rsidRPr="006B4954" w:rsidRDefault="00EA157F" w:rsidP="004569AE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Teoria macroeconómica e teoria experimental de motivação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 xml:space="preserve">2. 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Teoria de Motivação e Teoria de Auto-Determinação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 xml:space="preserve">3. 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Teoria de mecanismos de Mercado e teoria de motivação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 xml:space="preserve">4. </w:t>
            </w:r>
            <w:r w:rsidR="004569AE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Teoria sobre mercados com informação assimétrica e Teoria de Auto-Determinação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</w:t>
            </w:r>
          </w:p>
        </w:tc>
        <w:tc>
          <w:tcPr>
            <w:tcW w:w="4387" w:type="dxa"/>
          </w:tcPr>
          <w:p w:rsidR="00F55F32" w:rsidRPr="006B4954" w:rsidRDefault="00F55F32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De acordo com a Teoria de Auto-Determinação, quais são as três necessidades psicológicas que motivam as pessoas? </w:t>
            </w:r>
          </w:p>
        </w:tc>
        <w:tc>
          <w:tcPr>
            <w:tcW w:w="8482" w:type="dxa"/>
          </w:tcPr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Autonomia, </w:t>
            </w:r>
            <w:r w:rsidR="006B4954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competência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e relacionamento</w:t>
            </w:r>
          </w:p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Factores de higiene, motivador e estima</w:t>
            </w:r>
          </w:p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Estima, auto-actualização e necessidades fisiológicas</w:t>
            </w:r>
          </w:p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4. Auto-determinação, motivação intrínseca e motivação extrínseca 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5</w:t>
            </w:r>
          </w:p>
        </w:tc>
        <w:tc>
          <w:tcPr>
            <w:tcW w:w="4387" w:type="dxa"/>
          </w:tcPr>
          <w:p w:rsidR="00F55F32" w:rsidRPr="006B4954" w:rsidRDefault="00F55F32" w:rsidP="008D269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Qua</w:t>
            </w:r>
            <w:r w:rsidR="008D2697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l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das seguintes declarações melhor descreve</w:t>
            </w:r>
            <w:r w:rsidR="00E64336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 necessidade psicológica por competência?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</w:t>
            </w:r>
          </w:p>
        </w:tc>
        <w:tc>
          <w:tcPr>
            <w:tcW w:w="8482" w:type="dxa"/>
          </w:tcPr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Uma necessidade de a pessoa ser reconhecida na sua organização social. </w:t>
            </w:r>
          </w:p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2. Uma necessidade de a pessoa passar por vários exames para alcançar algo que ela deseja. </w:t>
            </w:r>
          </w:p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lastRenderedPageBreak/>
              <w:t>3. Uma necessidade de a pessoa continuar a trabalhar em algo que ela deseja alcançar.</w:t>
            </w:r>
          </w:p>
          <w:p w:rsidR="00A05BF6" w:rsidRPr="006B4954" w:rsidRDefault="00A05BF6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4. Uma necessidade de a pessoa ser capaz de interagir efectivamente no seu ambiente. 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FC1D40" w:rsidRPr="0005043A" w:rsidTr="00FC1D40">
        <w:trPr>
          <w:jc w:val="center"/>
        </w:trPr>
        <w:tc>
          <w:tcPr>
            <w:tcW w:w="426" w:type="dxa"/>
          </w:tcPr>
          <w:p w:rsidR="00FC1D40" w:rsidRPr="006B4954" w:rsidRDefault="00FC1D40" w:rsidP="003E1A7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6</w:t>
            </w:r>
          </w:p>
        </w:tc>
        <w:tc>
          <w:tcPr>
            <w:tcW w:w="4387" w:type="dxa"/>
          </w:tcPr>
          <w:p w:rsidR="00FC1D40" w:rsidRPr="006B4954" w:rsidRDefault="00FC1D40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O que é que a Abordagem SHEP faz de modo a mitigar a assimetria de informação entre os intervenientes de mercado de produtos hortícolas? </w:t>
            </w:r>
          </w:p>
        </w:tc>
        <w:tc>
          <w:tcPr>
            <w:tcW w:w="8482" w:type="dxa"/>
          </w:tcPr>
          <w:p w:rsidR="00FC1D40" w:rsidRPr="006B4954" w:rsidRDefault="00FC1D40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Ajudar os agricultores e os intervenientes no mercado a terem uma interacção directa para troca de informações.</w:t>
            </w:r>
          </w:p>
          <w:p w:rsidR="00FC1D40" w:rsidRPr="006B4954" w:rsidRDefault="00FC1D40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Envia informação sobre preços de mercado para os telemóveis dos agricultores.</w:t>
            </w:r>
          </w:p>
          <w:p w:rsidR="00FC1D40" w:rsidRPr="006B4954" w:rsidRDefault="00FC1D40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Realiza formações de desenvolvimento de competências de produção com os agricultores.</w:t>
            </w:r>
          </w:p>
          <w:p w:rsidR="00FC1D40" w:rsidRPr="006B4954" w:rsidRDefault="00FC1D40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Efectua pesquisas de linha de base participativas para agricultores.</w:t>
            </w:r>
          </w:p>
        </w:tc>
        <w:tc>
          <w:tcPr>
            <w:tcW w:w="975" w:type="dxa"/>
          </w:tcPr>
          <w:p w:rsidR="00FC1D40" w:rsidRPr="006B4954" w:rsidRDefault="00FC1D40" w:rsidP="003E1A71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6B4954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7</w:t>
            </w:r>
          </w:p>
        </w:tc>
        <w:tc>
          <w:tcPr>
            <w:tcW w:w="4387" w:type="dxa"/>
          </w:tcPr>
          <w:p w:rsidR="00E64336" w:rsidRPr="006B4954" w:rsidRDefault="00E64336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Qual das seguintes opções é a ordem correcta dos “Quatro Passos Essenciais de SHEP”?</w:t>
            </w:r>
          </w:p>
        </w:tc>
        <w:tc>
          <w:tcPr>
            <w:tcW w:w="8482" w:type="dxa"/>
          </w:tcPr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(1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adquirem competências--&gt; (2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tomam decisões--&gt; (3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Partilham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o objectivo com os agricultores--&gt; (4) A sensibilização dos agricultores é aumentada.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(1) A sensibilização dos agricultores é aumentada --&gt; (2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tomam decisões --&gt; (3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Partilhar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objectivo com os agricultores --&gt; (4) Os agricultores adquirem competências.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(1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Partilhar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o objectivo com os agricultores --&gt; (2) A consciencialização dos agricultores é aumentada. --&gt; (3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tomam decisões --&gt; (4</w:t>
            </w:r>
            <w:r w:rsidR="0005043A"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adquirem competências.</w:t>
            </w:r>
          </w:p>
          <w:p w:rsidR="00EA157F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(1) Partilhar o objectivo com os agricultores --&gt; (2) A consciência dos agricultores é aumentada.--&gt; (3) Os agricultores adquirem competências --&gt; (4) O</w:t>
            </w:r>
            <w:bookmarkStart w:id="0" w:name="_GoBack"/>
            <w:bookmarkEnd w:id="0"/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s agricultores tomam decisões.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2341B1" w:rsidRPr="006B4954" w:rsidRDefault="002341B1" w:rsidP="003E1A7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8</w:t>
            </w:r>
          </w:p>
        </w:tc>
        <w:tc>
          <w:tcPr>
            <w:tcW w:w="4387" w:type="dxa"/>
          </w:tcPr>
          <w:p w:rsidR="00E64336" w:rsidRPr="006B4954" w:rsidRDefault="00E64336" w:rsidP="00FC1D4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Qual das declarações NÃO descreve a importância d</w:t>
            </w:r>
            <w:r w:rsidR="00FC1D40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e se seguir os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quatro passos de SHEP? </w:t>
            </w:r>
          </w:p>
        </w:tc>
        <w:tc>
          <w:tcPr>
            <w:tcW w:w="8482" w:type="dxa"/>
          </w:tcPr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É importante implementar as actividades no melhor momento.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É essencial conduzir as actividades na ordem correcta.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É necessário implementar as actividades com a periodicidade adequada.</w:t>
            </w:r>
          </w:p>
          <w:p w:rsidR="002341B1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É importante concluir as actividades o mais rapidamente possível.</w:t>
            </w:r>
          </w:p>
        </w:tc>
        <w:tc>
          <w:tcPr>
            <w:tcW w:w="975" w:type="dxa"/>
          </w:tcPr>
          <w:p w:rsidR="002341B1" w:rsidRPr="006B4954" w:rsidRDefault="002341B1" w:rsidP="003E1A71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2341B1" w:rsidRPr="006B4954" w:rsidRDefault="002341B1" w:rsidP="003E1A7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9</w:t>
            </w:r>
          </w:p>
        </w:tc>
        <w:tc>
          <w:tcPr>
            <w:tcW w:w="4387" w:type="dxa"/>
          </w:tcPr>
          <w:p w:rsidR="00E64336" w:rsidRPr="006B4954" w:rsidRDefault="00E64336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Qual das seguintes declarações explica de forma mais apropriada porquê a Abordagem SHEP trabalha em questões de género?</w:t>
            </w:r>
          </w:p>
        </w:tc>
        <w:tc>
          <w:tcPr>
            <w:tcW w:w="8482" w:type="dxa"/>
          </w:tcPr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A fim de alcançar um negócio agrícola eficiente a nível doméstico.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De modo a elevar a representação política das mulheres, tanto a nível comunitário como regional.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3. De modo a melhorar as técnicas de produção dos homens e aumentar as capacidades de </w:t>
            </w: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lastRenderedPageBreak/>
              <w:t>marketing das mulheres.</w:t>
            </w:r>
          </w:p>
          <w:p w:rsidR="002341B1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De modo a atrair mais fundos e atenção de doadores internacionais.</w:t>
            </w:r>
          </w:p>
        </w:tc>
        <w:tc>
          <w:tcPr>
            <w:tcW w:w="975" w:type="dxa"/>
          </w:tcPr>
          <w:p w:rsidR="002341B1" w:rsidRPr="006B4954" w:rsidRDefault="002341B1" w:rsidP="003E1A71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10</w:t>
            </w:r>
          </w:p>
        </w:tc>
        <w:tc>
          <w:tcPr>
            <w:tcW w:w="4387" w:type="dxa"/>
          </w:tcPr>
          <w:p w:rsidR="00E64336" w:rsidRPr="006B4954" w:rsidRDefault="00E64336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Em relação ao género, que preparativos NÃO devem ser feitos antes da implementação de SHEP? </w:t>
            </w:r>
          </w:p>
        </w:tc>
        <w:tc>
          <w:tcPr>
            <w:tcW w:w="8482" w:type="dxa"/>
          </w:tcPr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Um estudo e uma análise sobre o género pode ser feito para os agricultores nas áreas alvo. 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Visto que o género é uma questão sensível, os implementadores precisam de compreender que qualquer intervenção sobre situações actuais de género deve ser evitada.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Procura-se a colaboração com pessoas focais de género na organização implementadora, sempre que necessário.</w:t>
            </w:r>
          </w:p>
          <w:p w:rsidR="00EA157F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Deve ser considerado o equilíbrio de género, tanto do lado dos implementadores como dos beneficiários.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11</w:t>
            </w:r>
          </w:p>
        </w:tc>
        <w:tc>
          <w:tcPr>
            <w:tcW w:w="4387" w:type="dxa"/>
          </w:tcPr>
          <w:p w:rsidR="00E64336" w:rsidRPr="006B4954" w:rsidRDefault="00E64336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Que grupos de agricultores NÃO devem ser seleccionados como grupo alvo de SHEP?  </w:t>
            </w:r>
          </w:p>
        </w:tc>
        <w:tc>
          <w:tcPr>
            <w:tcW w:w="8482" w:type="dxa"/>
          </w:tcPr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Um grupo de agricultores cujos membros têm como principal fonte de rendimento a produção hortícola.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Um grupo de agricultores que tem experiências de trabalho conjunto na gestão da irrigação.</w:t>
            </w:r>
          </w:p>
          <w:p w:rsidR="00D11A57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Um grupo de agricultores cujo principal objectivo é receber doações, subsídios e apoio material do governo e de ONGs.</w:t>
            </w:r>
          </w:p>
          <w:p w:rsidR="00EA157F" w:rsidRPr="006B4954" w:rsidRDefault="00D11A57" w:rsidP="00D11A57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Um grupo de agricultores com membros do sexo masculino e feminino que estejam dispostos a aprender competências de gestão.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  <w:tr w:rsidR="002341B1" w:rsidRPr="0005043A" w:rsidTr="00FC1D40">
        <w:trPr>
          <w:jc w:val="center"/>
        </w:trPr>
        <w:tc>
          <w:tcPr>
            <w:tcW w:w="426" w:type="dxa"/>
          </w:tcPr>
          <w:p w:rsidR="00EA157F" w:rsidRPr="006B4954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12</w:t>
            </w:r>
          </w:p>
        </w:tc>
        <w:tc>
          <w:tcPr>
            <w:tcW w:w="4387" w:type="dxa"/>
          </w:tcPr>
          <w:p w:rsidR="00E64336" w:rsidRPr="006B4954" w:rsidRDefault="00E64336" w:rsidP="0060449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Qual das seguintes declarações é o impacto típico de SHEP sobre os agricultores alvo? </w:t>
            </w:r>
          </w:p>
        </w:tc>
        <w:tc>
          <w:tcPr>
            <w:tcW w:w="8482" w:type="dxa"/>
          </w:tcPr>
          <w:p w:rsidR="00BD7093" w:rsidRPr="006B4954" w:rsidRDefault="00BD7093" w:rsidP="00BD709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Os agricultores começaram a investigar as necessidades do mercado antes da plantação.</w:t>
            </w:r>
          </w:p>
          <w:p w:rsidR="00BD7093" w:rsidRPr="006B4954" w:rsidRDefault="00BD7093" w:rsidP="00BD709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O marido e a mulher deixaram de comunicar um com o outro a fim de esconder o seu rendimento monetário.</w:t>
            </w:r>
          </w:p>
          <w:p w:rsidR="00BD7093" w:rsidRPr="006B4954" w:rsidRDefault="00BD7093" w:rsidP="00BD709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Os aldeões mais jovens da comunidade começaram a abandonar a agricultura e tornaram-se comerciantes de produtos hortícolas.</w:t>
            </w:r>
          </w:p>
          <w:p w:rsidR="00EA157F" w:rsidRPr="006B4954" w:rsidRDefault="00BD7093" w:rsidP="00BD709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6B4954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Os agricultores começaram a contratar especialistas profissionais em marketing.</w:t>
            </w:r>
          </w:p>
        </w:tc>
        <w:tc>
          <w:tcPr>
            <w:tcW w:w="975" w:type="dxa"/>
          </w:tcPr>
          <w:p w:rsidR="00EA157F" w:rsidRPr="006B4954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</w:p>
        </w:tc>
      </w:tr>
    </w:tbl>
    <w:p w:rsidR="008B4467" w:rsidRPr="00BD7093" w:rsidRDefault="008B4467">
      <w:pPr>
        <w:rPr>
          <w:lang w:val="pt-PT"/>
        </w:rPr>
      </w:pPr>
    </w:p>
    <w:sectPr w:rsidR="008B4467" w:rsidRPr="00BD7093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44" w:rsidRDefault="00932544" w:rsidP="00917185">
      <w:r>
        <w:separator/>
      </w:r>
    </w:p>
  </w:endnote>
  <w:endnote w:type="continuationSeparator" w:id="0">
    <w:p w:rsidR="00932544" w:rsidRDefault="0093254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4F9" w:rsidRPr="00917185" w:rsidRDefault="001F0FB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0A34F9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05043A">
          <w:rPr>
            <w:rFonts w:ascii="Times New Roman" w:hAnsi="Times New Roman" w:cs="Times New Roman"/>
            <w:noProof/>
          </w:rPr>
          <w:t>3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44" w:rsidRDefault="00932544" w:rsidP="00917185">
      <w:r>
        <w:separator/>
      </w:r>
    </w:p>
  </w:footnote>
  <w:footnote w:type="continuationSeparator" w:id="0">
    <w:p w:rsidR="00932544" w:rsidRDefault="0093254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5043A"/>
    <w:rsid w:val="00076C78"/>
    <w:rsid w:val="00097A71"/>
    <w:rsid w:val="000A34F9"/>
    <w:rsid w:val="000B690D"/>
    <w:rsid w:val="000D430B"/>
    <w:rsid w:val="000E568C"/>
    <w:rsid w:val="001F0FB5"/>
    <w:rsid w:val="002341B1"/>
    <w:rsid w:val="00276E62"/>
    <w:rsid w:val="002F1CEC"/>
    <w:rsid w:val="003E1A71"/>
    <w:rsid w:val="004569AE"/>
    <w:rsid w:val="00515110"/>
    <w:rsid w:val="005F7F52"/>
    <w:rsid w:val="0060449E"/>
    <w:rsid w:val="006B4954"/>
    <w:rsid w:val="007C2403"/>
    <w:rsid w:val="00893B52"/>
    <w:rsid w:val="008B4467"/>
    <w:rsid w:val="008D2697"/>
    <w:rsid w:val="00902F24"/>
    <w:rsid w:val="00903435"/>
    <w:rsid w:val="00917185"/>
    <w:rsid w:val="00932544"/>
    <w:rsid w:val="00955219"/>
    <w:rsid w:val="00A05BF6"/>
    <w:rsid w:val="00A3512C"/>
    <w:rsid w:val="00A532D8"/>
    <w:rsid w:val="00A92208"/>
    <w:rsid w:val="00BB257D"/>
    <w:rsid w:val="00BD7093"/>
    <w:rsid w:val="00C32AAF"/>
    <w:rsid w:val="00C74167"/>
    <w:rsid w:val="00D11A57"/>
    <w:rsid w:val="00E57A3C"/>
    <w:rsid w:val="00E64336"/>
    <w:rsid w:val="00E80E0A"/>
    <w:rsid w:val="00EA157F"/>
    <w:rsid w:val="00EA7078"/>
    <w:rsid w:val="00EE6015"/>
    <w:rsid w:val="00F55F32"/>
    <w:rsid w:val="00FC1D40"/>
    <w:rsid w:val="00FC276C"/>
    <w:rsid w:val="00FC6022"/>
    <w:rsid w:val="00FC6B03"/>
    <w:rsid w:val="00FE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5EA78A-39A3-437E-95B2-E81F9CB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0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ListParagraph">
    <w:name w:val="List Paragraph"/>
    <w:basedOn w:val="Normal"/>
    <w:uiPriority w:val="34"/>
    <w:qFormat/>
    <w:rsid w:val="00456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5659D-CC32-48E1-ACAC-F9DECD8A5CD3}"/>
</file>

<file path=customXml/itemProps2.xml><?xml version="1.0" encoding="utf-8"?>
<ds:datastoreItem xmlns:ds="http://schemas.openxmlformats.org/officeDocument/2006/customXml" ds:itemID="{2FCFC567-967B-463B-9843-68A2EBAEAE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http://purl.org/dc/elements/1.1/"/>
    <ds:schemaRef ds:uri="http://schemas.microsoft.com/office/2006/metadata/properties"/>
    <ds:schemaRef ds:uri="b94aba0d-0b37-450f-acf1-6ab612cafb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E479A9-D717-4B15-9B7B-5E15256E5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4652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MarinaEdson, MZ[Marina Edson]</cp:lastModifiedBy>
  <cp:revision>2</cp:revision>
  <cp:lastPrinted>2022-10-31T11:58:00Z</cp:lastPrinted>
  <dcterms:created xsi:type="dcterms:W3CDTF">2022-10-31T11:58:00Z</dcterms:created>
  <dcterms:modified xsi:type="dcterms:W3CDTF">2022-10-31T11:58:00Z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