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67" w:rsidRPr="00B30CE6" w:rsidRDefault="00975FB3" w:rsidP="008B4467">
      <w:pPr>
        <w:jc w:val="center"/>
        <w:rPr>
          <w:rFonts w:asciiTheme="majorHAnsi" w:hAnsiTheme="majorHAnsi" w:cstheme="majorHAnsi"/>
          <w:sz w:val="28"/>
          <w:u w:val="single"/>
          <w:shd w:val="pct15" w:color="auto" w:fill="FFFFFF"/>
          <w:lang w:val="pt-PT"/>
        </w:rPr>
      </w:pPr>
      <w:r w:rsidRPr="00B30CE6">
        <w:rPr>
          <w:rFonts w:asciiTheme="majorHAnsi" w:hAnsiTheme="majorHAnsi" w:cstheme="majorHAnsi"/>
          <w:sz w:val="28"/>
          <w:shd w:val="pct15" w:color="auto" w:fill="FFFFFF"/>
          <w:lang w:val="pt-PT"/>
        </w:rPr>
        <w:t xml:space="preserve">Teste rápido para a </w:t>
      </w:r>
      <w:r w:rsidRPr="00B30CE6">
        <w:rPr>
          <w:rFonts w:asciiTheme="majorHAnsi" w:hAnsiTheme="majorHAnsi" w:cstheme="majorHAnsi"/>
          <w:sz w:val="28"/>
          <w:u w:val="single"/>
          <w:shd w:val="pct15" w:color="auto" w:fill="FFFFFF"/>
          <w:lang w:val="pt-PT"/>
        </w:rPr>
        <w:t>Introdução da Abordagem SHEP</w:t>
      </w:r>
      <w:r w:rsidRPr="00B30CE6">
        <w:rPr>
          <w:rFonts w:asciiTheme="majorHAnsi" w:hAnsiTheme="majorHAnsi" w:cstheme="majorHAnsi"/>
          <w:sz w:val="28"/>
          <w:shd w:val="pct15" w:color="auto" w:fill="FFFFFF"/>
          <w:lang w:val="pt-PT"/>
        </w:rPr>
        <w:t xml:space="preserve"> </w:t>
      </w:r>
    </w:p>
    <w:p w:rsidR="008B4467" w:rsidRPr="00E24676" w:rsidRDefault="00975FB3" w:rsidP="00E24676">
      <w:pPr>
        <w:jc w:val="center"/>
        <w:rPr>
          <w:rFonts w:asciiTheme="majorHAnsi" w:hAnsiTheme="majorHAnsi" w:cstheme="majorHAnsi"/>
          <w:sz w:val="28"/>
          <w:szCs w:val="21"/>
        </w:rPr>
      </w:pPr>
      <w:proofErr w:type="spellStart"/>
      <w:r>
        <w:rPr>
          <w:rFonts w:asciiTheme="majorHAnsi" w:hAnsiTheme="majorHAnsi" w:cstheme="majorHAnsi"/>
          <w:sz w:val="28"/>
          <w:szCs w:val="21"/>
        </w:rPr>
        <w:t>Respostas</w:t>
      </w:r>
      <w:proofErr w:type="spellEnd"/>
      <w:r>
        <w:rPr>
          <w:rFonts w:asciiTheme="majorHAnsi" w:hAnsiTheme="majorHAnsi" w:cstheme="majorHAnsi"/>
          <w:sz w:val="28"/>
          <w:szCs w:val="21"/>
        </w:rPr>
        <w:t xml:space="preserve"> e </w:t>
      </w:r>
      <w:proofErr w:type="spellStart"/>
      <w:r>
        <w:rPr>
          <w:rFonts w:asciiTheme="majorHAnsi" w:hAnsiTheme="majorHAnsi" w:cstheme="majorHAnsi"/>
          <w:sz w:val="28"/>
          <w:szCs w:val="21"/>
        </w:rPr>
        <w:t>Explicação</w:t>
      </w:r>
      <w:proofErr w:type="spellEnd"/>
    </w:p>
    <w:p w:rsidR="008B4467" w:rsidRP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26"/>
        <w:gridCol w:w="2001"/>
        <w:gridCol w:w="6699"/>
        <w:gridCol w:w="975"/>
        <w:gridCol w:w="4069"/>
      </w:tblGrid>
      <w:tr w:rsidR="00975FB3" w:rsidRPr="003551C1" w:rsidTr="003551C1">
        <w:tc>
          <w:tcPr>
            <w:tcW w:w="426" w:type="dxa"/>
            <w:shd w:val="clear" w:color="auto" w:fill="D9D9D9" w:themeFill="background1" w:themeFillShade="D9"/>
          </w:tcPr>
          <w:p w:rsidR="00E24676" w:rsidRPr="003551C1" w:rsidRDefault="00E24676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</w:p>
        </w:tc>
        <w:tc>
          <w:tcPr>
            <w:tcW w:w="2001" w:type="dxa"/>
            <w:shd w:val="clear" w:color="auto" w:fill="D9D9D9" w:themeFill="background1" w:themeFillShade="D9"/>
          </w:tcPr>
          <w:p w:rsidR="00E24676" w:rsidRPr="003551C1" w:rsidRDefault="00975FB3" w:rsidP="00975FB3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Pergunta </w:t>
            </w:r>
          </w:p>
        </w:tc>
        <w:tc>
          <w:tcPr>
            <w:tcW w:w="6699" w:type="dxa"/>
            <w:shd w:val="clear" w:color="auto" w:fill="D9D9D9" w:themeFill="background1" w:themeFillShade="D9"/>
          </w:tcPr>
          <w:p w:rsidR="00E24676" w:rsidRPr="003551C1" w:rsidRDefault="00975FB3" w:rsidP="00975FB3">
            <w:pPr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Opções 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E24676" w:rsidRPr="003551C1" w:rsidRDefault="00975FB3" w:rsidP="00975FB3">
            <w:pPr>
              <w:jc w:val="center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szCs w:val="21"/>
                <w:lang w:val="pt-PT"/>
              </w:rPr>
              <w:t xml:space="preserve">Resposta </w:t>
            </w:r>
          </w:p>
        </w:tc>
        <w:tc>
          <w:tcPr>
            <w:tcW w:w="4069" w:type="dxa"/>
            <w:shd w:val="clear" w:color="auto" w:fill="D9D9D9" w:themeFill="background1" w:themeFillShade="D9"/>
          </w:tcPr>
          <w:p w:rsidR="00E24676" w:rsidRPr="003551C1" w:rsidRDefault="00975FB3" w:rsidP="00975FB3">
            <w:pPr>
              <w:jc w:val="center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szCs w:val="21"/>
                <w:lang w:val="pt-PT"/>
              </w:rPr>
              <w:t xml:space="preserve">Explicação </w:t>
            </w:r>
          </w:p>
        </w:tc>
      </w:tr>
      <w:tr w:rsidR="00975FB3" w:rsidRPr="00B30CE6" w:rsidTr="003551C1">
        <w:tc>
          <w:tcPr>
            <w:tcW w:w="426" w:type="dxa"/>
          </w:tcPr>
          <w:p w:rsidR="00975FB3" w:rsidRPr="003551C1" w:rsidRDefault="00975FB3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1</w:t>
            </w:r>
          </w:p>
        </w:tc>
        <w:tc>
          <w:tcPr>
            <w:tcW w:w="2001" w:type="dxa"/>
          </w:tcPr>
          <w:p w:rsidR="00975FB3" w:rsidRPr="003551C1" w:rsidRDefault="00975FB3" w:rsidP="00793D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O que é que SHEP significa?</w:t>
            </w:r>
          </w:p>
        </w:tc>
        <w:tc>
          <w:tcPr>
            <w:tcW w:w="6699" w:type="dxa"/>
          </w:tcPr>
          <w:p w:rsidR="00975FB3" w:rsidRPr="003551C1" w:rsidRDefault="00975FB3" w:rsidP="00793D95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1. Promoção do Emprego de Pequenos Agricultores de Explorações</w:t>
            </w:r>
          </w:p>
          <w:p w:rsidR="00975FB3" w:rsidRPr="003551C1" w:rsidRDefault="00975FB3" w:rsidP="00793D95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2. Programa de Educação de Horticultores de pequena e média escala</w:t>
            </w:r>
          </w:p>
          <w:p w:rsidR="00975FB3" w:rsidRPr="003551C1" w:rsidRDefault="00975FB3" w:rsidP="00793D95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3. Empoderamento e Promoção de Pequenos Produtores de Hortícolas</w:t>
            </w:r>
          </w:p>
          <w:p w:rsidR="00975FB3" w:rsidRPr="003551C1" w:rsidRDefault="00975FB3" w:rsidP="00793D95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4. Programa de Empoderamento de Pequenos Horticultores</w:t>
            </w:r>
          </w:p>
        </w:tc>
        <w:tc>
          <w:tcPr>
            <w:tcW w:w="975" w:type="dxa"/>
          </w:tcPr>
          <w:p w:rsidR="00975FB3" w:rsidRPr="003551C1" w:rsidRDefault="00975FB3" w:rsidP="00FA1E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3</w:t>
            </w:r>
          </w:p>
        </w:tc>
        <w:tc>
          <w:tcPr>
            <w:tcW w:w="4069" w:type="dxa"/>
          </w:tcPr>
          <w:p w:rsidR="00975FB3" w:rsidRPr="003551C1" w:rsidRDefault="00975FB3" w:rsidP="008302F4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O termo "SHEP" foi cunhado pela primeira vez como um acrónimo para um projecto de cooperação técnica chamado "Projecto de Empoderamento de Pequenos Produtores de Hortícolas" (2006-2009). Tornou-se então um acrónimo para "Empoderamento e Promoção de Pequenos Produtores de Hortícolas durante o projecto sucessor denominado "Unidade do Projecto de Empoderamento e Promoção de Pequenos Produtores de Hortícolas (SHEP UP)" (2010-2015).</w:t>
            </w:r>
          </w:p>
        </w:tc>
      </w:tr>
      <w:tr w:rsidR="0017773D" w:rsidRPr="00B30CE6" w:rsidTr="003551C1">
        <w:tc>
          <w:tcPr>
            <w:tcW w:w="426" w:type="dxa"/>
          </w:tcPr>
          <w:p w:rsidR="0017773D" w:rsidRPr="003551C1" w:rsidRDefault="0017773D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2</w:t>
            </w:r>
          </w:p>
        </w:tc>
        <w:tc>
          <w:tcPr>
            <w:tcW w:w="2001" w:type="dxa"/>
          </w:tcPr>
          <w:p w:rsidR="0017773D" w:rsidRPr="003551C1" w:rsidRDefault="0017773D" w:rsidP="00793D95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Em que país a Abordagem SHEP foi implementada pela primeira vez? </w:t>
            </w:r>
          </w:p>
        </w:tc>
        <w:tc>
          <w:tcPr>
            <w:tcW w:w="6699" w:type="dxa"/>
          </w:tcPr>
          <w:p w:rsidR="0017773D" w:rsidRPr="003551C1" w:rsidRDefault="0017773D" w:rsidP="00793D95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1. África do Sul </w:t>
            </w: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br/>
              <w:t>2. Quénia</w:t>
            </w: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br/>
              <w:t>3. Japão</w:t>
            </w: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br/>
              <w:t>4. Outro</w:t>
            </w:r>
          </w:p>
        </w:tc>
        <w:tc>
          <w:tcPr>
            <w:tcW w:w="975" w:type="dxa"/>
          </w:tcPr>
          <w:p w:rsidR="0017773D" w:rsidRPr="003551C1" w:rsidRDefault="0017773D" w:rsidP="00FA1E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2</w:t>
            </w:r>
          </w:p>
        </w:tc>
        <w:tc>
          <w:tcPr>
            <w:tcW w:w="4069" w:type="dxa"/>
          </w:tcPr>
          <w:p w:rsidR="0017773D" w:rsidRPr="003551C1" w:rsidRDefault="0017773D" w:rsidP="008302F4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A Abordagem SHEP foi desenvolvida pela primeira vez no Quénia sob iniciativa do Ministério da Agricultura, Quénia e da Agência Japonesa de Cooperação Internacional (JICA).</w:t>
            </w:r>
          </w:p>
        </w:tc>
      </w:tr>
      <w:tr w:rsidR="0017773D" w:rsidRPr="00B30CE6" w:rsidTr="003551C1">
        <w:tc>
          <w:tcPr>
            <w:tcW w:w="426" w:type="dxa"/>
          </w:tcPr>
          <w:p w:rsidR="0017773D" w:rsidRPr="003551C1" w:rsidRDefault="0017773D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3</w:t>
            </w:r>
          </w:p>
        </w:tc>
        <w:tc>
          <w:tcPr>
            <w:tcW w:w="2001" w:type="dxa"/>
          </w:tcPr>
          <w:p w:rsidR="0017773D" w:rsidRPr="003551C1" w:rsidRDefault="0017773D" w:rsidP="00793D95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Que teorias apoiam os dois pilares chave da Abordagem SHEP? </w:t>
            </w:r>
          </w:p>
        </w:tc>
        <w:tc>
          <w:tcPr>
            <w:tcW w:w="6699" w:type="dxa"/>
          </w:tcPr>
          <w:p w:rsidR="0017773D" w:rsidRPr="003551C1" w:rsidRDefault="0017773D" w:rsidP="00793D95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1. Teoria macroeconómica e teoria experimental de motivação </w:t>
            </w: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br/>
              <w:t xml:space="preserve">2. Teoria de Motivação e Teoria de </w:t>
            </w:r>
            <w:proofErr w:type="spellStart"/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Auto-Determinação</w:t>
            </w:r>
            <w:proofErr w:type="spellEnd"/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 </w:t>
            </w: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br/>
              <w:t xml:space="preserve">3. Teoria de mecanismos de Mercado e teoria de motivação </w:t>
            </w: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br/>
              <w:t xml:space="preserve">4. Teoria sobre mercados com informação assimétrica e Teoria de </w:t>
            </w:r>
            <w:proofErr w:type="spellStart"/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Auto-Determinação</w:t>
            </w:r>
            <w:proofErr w:type="spellEnd"/>
          </w:p>
        </w:tc>
        <w:tc>
          <w:tcPr>
            <w:tcW w:w="975" w:type="dxa"/>
          </w:tcPr>
          <w:p w:rsidR="0017773D" w:rsidRPr="003551C1" w:rsidRDefault="0017773D" w:rsidP="00FA1E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4</w:t>
            </w:r>
          </w:p>
        </w:tc>
        <w:tc>
          <w:tcPr>
            <w:tcW w:w="4069" w:type="dxa"/>
          </w:tcPr>
          <w:p w:rsidR="0017773D" w:rsidRPr="003551C1" w:rsidRDefault="0017773D" w:rsidP="008302F4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O conceito chave de SHEP inclui duas teorias de diferentes discursos académicos. Uma esta relacionada com uma teoria macroeconómica denominada “mercados com informação assimétrica”. A outra teoria é a Teoria de </w:t>
            </w:r>
            <w:proofErr w:type="spellStart"/>
            <w:r w:rsidRPr="003551C1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Auto-</w:t>
            </w:r>
            <w:r w:rsidRPr="003551C1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lastRenderedPageBreak/>
              <w:t>Determinação</w:t>
            </w:r>
            <w:proofErr w:type="spellEnd"/>
            <w:r w:rsidRPr="003551C1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, uma das teorias sobre motivação proposta por psicólogos como Edward L. </w:t>
            </w:r>
            <w:proofErr w:type="spellStart"/>
            <w:r w:rsidRPr="003551C1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Deci</w:t>
            </w:r>
            <w:proofErr w:type="spellEnd"/>
            <w:r w:rsidRPr="003551C1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 e Richard </w:t>
            </w:r>
            <w:proofErr w:type="spellStart"/>
            <w:r w:rsidRPr="003551C1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Ryan</w:t>
            </w:r>
            <w:proofErr w:type="spellEnd"/>
            <w:r w:rsidRPr="003551C1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. </w:t>
            </w:r>
          </w:p>
        </w:tc>
      </w:tr>
      <w:tr w:rsidR="0017773D" w:rsidRPr="00B30CE6" w:rsidTr="003551C1">
        <w:tc>
          <w:tcPr>
            <w:tcW w:w="426" w:type="dxa"/>
          </w:tcPr>
          <w:p w:rsidR="0017773D" w:rsidRPr="003551C1" w:rsidRDefault="0017773D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lastRenderedPageBreak/>
              <w:t>4</w:t>
            </w:r>
          </w:p>
        </w:tc>
        <w:tc>
          <w:tcPr>
            <w:tcW w:w="2001" w:type="dxa"/>
          </w:tcPr>
          <w:p w:rsidR="0017773D" w:rsidRPr="003551C1" w:rsidRDefault="0017773D" w:rsidP="00793D95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De acordo com a Teoria de </w:t>
            </w:r>
            <w:proofErr w:type="spellStart"/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Auto-Determinação</w:t>
            </w:r>
            <w:proofErr w:type="spellEnd"/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, quais são as três necessidades psicológicas que motivam as pessoas? </w:t>
            </w:r>
          </w:p>
        </w:tc>
        <w:tc>
          <w:tcPr>
            <w:tcW w:w="6699" w:type="dxa"/>
          </w:tcPr>
          <w:p w:rsidR="0017773D" w:rsidRPr="003551C1" w:rsidRDefault="0017773D" w:rsidP="00793D95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1. Autonomia, competência e relacionamento</w:t>
            </w:r>
          </w:p>
          <w:p w:rsidR="0017773D" w:rsidRPr="003551C1" w:rsidRDefault="0017773D" w:rsidP="00793D95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2. </w:t>
            </w:r>
            <w:proofErr w:type="spellStart"/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Factores</w:t>
            </w:r>
            <w:proofErr w:type="spellEnd"/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 de higiene, motivador e estima</w:t>
            </w:r>
          </w:p>
          <w:p w:rsidR="0017773D" w:rsidRPr="003551C1" w:rsidRDefault="0017773D" w:rsidP="00793D95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3. Estima, </w:t>
            </w:r>
            <w:proofErr w:type="spellStart"/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auto-actualização</w:t>
            </w:r>
            <w:proofErr w:type="spellEnd"/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 e necessidades fisiológicas</w:t>
            </w:r>
          </w:p>
          <w:p w:rsidR="0017773D" w:rsidRPr="003551C1" w:rsidRDefault="0017773D" w:rsidP="00793D95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4. </w:t>
            </w:r>
            <w:proofErr w:type="spellStart"/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Auto-determinação</w:t>
            </w:r>
            <w:proofErr w:type="spellEnd"/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, motivação intrínseca e motivação extrínseca </w:t>
            </w:r>
          </w:p>
        </w:tc>
        <w:tc>
          <w:tcPr>
            <w:tcW w:w="975" w:type="dxa"/>
          </w:tcPr>
          <w:p w:rsidR="0017773D" w:rsidRPr="003551C1" w:rsidRDefault="0017773D" w:rsidP="00FA1E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1</w:t>
            </w:r>
          </w:p>
        </w:tc>
        <w:tc>
          <w:tcPr>
            <w:tcW w:w="4069" w:type="dxa"/>
          </w:tcPr>
          <w:p w:rsidR="0017773D" w:rsidRPr="003551C1" w:rsidRDefault="0017773D" w:rsidP="008302F4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A Teoria da Autodeterminação defende que a motivação das pessoas é elevada quando as suas necessidades psicológicas de autonomia, competência e relacionamento são apoiadas.</w:t>
            </w:r>
          </w:p>
        </w:tc>
      </w:tr>
      <w:tr w:rsidR="0017773D" w:rsidRPr="00B30CE6" w:rsidTr="003551C1">
        <w:tc>
          <w:tcPr>
            <w:tcW w:w="426" w:type="dxa"/>
          </w:tcPr>
          <w:p w:rsidR="0017773D" w:rsidRPr="003551C1" w:rsidRDefault="0017773D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5</w:t>
            </w:r>
          </w:p>
        </w:tc>
        <w:tc>
          <w:tcPr>
            <w:tcW w:w="2001" w:type="dxa"/>
          </w:tcPr>
          <w:p w:rsidR="0017773D" w:rsidRPr="003551C1" w:rsidRDefault="0017773D" w:rsidP="00793D95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Qual das seguintes declarações melhor descreve a necessidade psicológica por competência?  </w:t>
            </w:r>
          </w:p>
        </w:tc>
        <w:tc>
          <w:tcPr>
            <w:tcW w:w="6699" w:type="dxa"/>
          </w:tcPr>
          <w:p w:rsidR="0017773D" w:rsidRPr="003551C1" w:rsidRDefault="0017773D" w:rsidP="00793D95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1. Uma necessidade de a pessoa ser reconhecida na sua organização social. </w:t>
            </w:r>
          </w:p>
          <w:p w:rsidR="0017773D" w:rsidRPr="003551C1" w:rsidRDefault="0017773D" w:rsidP="00793D95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2. Uma necessidade de a pessoa passar por vários exames para alcançar algo que ela deseja. </w:t>
            </w:r>
          </w:p>
          <w:p w:rsidR="0017773D" w:rsidRPr="003551C1" w:rsidRDefault="0017773D" w:rsidP="00793D95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3. Uma necessidade de a pessoa continuar a trabalhar em algo que ela deseja alcançar.</w:t>
            </w:r>
          </w:p>
          <w:p w:rsidR="0017773D" w:rsidRPr="003551C1" w:rsidRDefault="0017773D" w:rsidP="00793D95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4. Uma necessidade de a pessoa ser capaz de interagir </w:t>
            </w:r>
            <w:proofErr w:type="spellStart"/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efectivamente</w:t>
            </w:r>
            <w:proofErr w:type="spellEnd"/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 no seu ambiente. </w:t>
            </w:r>
          </w:p>
        </w:tc>
        <w:tc>
          <w:tcPr>
            <w:tcW w:w="975" w:type="dxa"/>
          </w:tcPr>
          <w:p w:rsidR="0017773D" w:rsidRPr="003551C1" w:rsidRDefault="0017773D" w:rsidP="00FA1E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4</w:t>
            </w:r>
          </w:p>
        </w:tc>
        <w:tc>
          <w:tcPr>
            <w:tcW w:w="4069" w:type="dxa"/>
          </w:tcPr>
          <w:p w:rsidR="0017773D" w:rsidRPr="003551C1" w:rsidRDefault="008302F4" w:rsidP="008302F4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A necessidade psicológica de competência refere-se a uma situação em que uma pessoa quer ter sucesso no seu ambiente; tal como realizar uma tarefa planeada com antecedência e sentir que a sua capacidade está a melhorar.</w:t>
            </w:r>
          </w:p>
        </w:tc>
      </w:tr>
      <w:tr w:rsidR="008302F4" w:rsidRPr="00B30CE6" w:rsidTr="003551C1">
        <w:tc>
          <w:tcPr>
            <w:tcW w:w="426" w:type="dxa"/>
          </w:tcPr>
          <w:p w:rsidR="008302F4" w:rsidRPr="003551C1" w:rsidRDefault="008302F4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6</w:t>
            </w:r>
          </w:p>
        </w:tc>
        <w:tc>
          <w:tcPr>
            <w:tcW w:w="2001" w:type="dxa"/>
          </w:tcPr>
          <w:p w:rsidR="008302F4" w:rsidRPr="003551C1" w:rsidRDefault="008302F4" w:rsidP="00793D95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O que é que a Abordagem SHEP faz de modo a mitigar a assimetria de informação entre os intervenientes de mercado de produtos hortícolas? </w:t>
            </w:r>
          </w:p>
        </w:tc>
        <w:tc>
          <w:tcPr>
            <w:tcW w:w="6699" w:type="dxa"/>
          </w:tcPr>
          <w:p w:rsidR="008302F4" w:rsidRPr="003551C1" w:rsidRDefault="008302F4" w:rsidP="00793D95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1. Ajudar os agricultores e os intervenientes no mercado a terem uma </w:t>
            </w:r>
            <w:proofErr w:type="spellStart"/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interacção</w:t>
            </w:r>
            <w:proofErr w:type="spellEnd"/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 </w:t>
            </w:r>
            <w:proofErr w:type="spellStart"/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directa</w:t>
            </w:r>
            <w:proofErr w:type="spellEnd"/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 para troca de informações.</w:t>
            </w:r>
          </w:p>
          <w:p w:rsidR="008302F4" w:rsidRPr="003551C1" w:rsidRDefault="008302F4" w:rsidP="00793D95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2. Envia informação sobre preços de mercado para os telemóveis dos agricultores.</w:t>
            </w:r>
          </w:p>
          <w:p w:rsidR="008302F4" w:rsidRPr="003551C1" w:rsidRDefault="008302F4" w:rsidP="00793D95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3. Realiza formações de desenvolvimento de competências de produção com os agricultores.</w:t>
            </w:r>
          </w:p>
          <w:p w:rsidR="008302F4" w:rsidRPr="003551C1" w:rsidRDefault="008302F4" w:rsidP="00793D95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4. </w:t>
            </w:r>
            <w:proofErr w:type="spellStart"/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Efectua</w:t>
            </w:r>
            <w:proofErr w:type="spellEnd"/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 pesquisas de linha de base participativas para agricultores.</w:t>
            </w:r>
          </w:p>
        </w:tc>
        <w:tc>
          <w:tcPr>
            <w:tcW w:w="975" w:type="dxa"/>
          </w:tcPr>
          <w:p w:rsidR="008302F4" w:rsidRPr="003551C1" w:rsidRDefault="008302F4" w:rsidP="00FA1E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1</w:t>
            </w:r>
          </w:p>
        </w:tc>
        <w:tc>
          <w:tcPr>
            <w:tcW w:w="4069" w:type="dxa"/>
          </w:tcPr>
          <w:p w:rsidR="008302F4" w:rsidRPr="003551C1" w:rsidRDefault="008302F4" w:rsidP="008302F4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A Abordagem SHEP tenta estabelecer uma ligação </w:t>
            </w:r>
            <w:proofErr w:type="spellStart"/>
            <w:r w:rsidRPr="003551C1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directa</w:t>
            </w:r>
            <w:proofErr w:type="spellEnd"/>
            <w:r w:rsidRPr="003551C1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 entre os agricultores com os intervenientes de mercado para que eles possam mitigar o problema de assimetria de informação, </w:t>
            </w:r>
          </w:p>
        </w:tc>
      </w:tr>
      <w:tr w:rsidR="008302F4" w:rsidRPr="00B30CE6" w:rsidTr="003551C1">
        <w:tc>
          <w:tcPr>
            <w:tcW w:w="426" w:type="dxa"/>
          </w:tcPr>
          <w:p w:rsidR="008302F4" w:rsidRPr="003551C1" w:rsidRDefault="008302F4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lastRenderedPageBreak/>
              <w:t>7</w:t>
            </w:r>
          </w:p>
        </w:tc>
        <w:tc>
          <w:tcPr>
            <w:tcW w:w="2001" w:type="dxa"/>
          </w:tcPr>
          <w:p w:rsidR="008302F4" w:rsidRPr="003551C1" w:rsidRDefault="008302F4" w:rsidP="00793D95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Qual das seguintes opções é a ordem </w:t>
            </w:r>
            <w:proofErr w:type="spellStart"/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correcta</w:t>
            </w:r>
            <w:proofErr w:type="spellEnd"/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 dos “Quatro Passos Essenciais de SHEP”?</w:t>
            </w:r>
          </w:p>
        </w:tc>
        <w:tc>
          <w:tcPr>
            <w:tcW w:w="6699" w:type="dxa"/>
          </w:tcPr>
          <w:p w:rsidR="008302F4" w:rsidRPr="003551C1" w:rsidRDefault="008302F4" w:rsidP="00793D95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1. (1</w:t>
            </w:r>
            <w:bookmarkStart w:id="0" w:name="_GoBack"/>
            <w:bookmarkEnd w:id="0"/>
            <w:r w:rsidR="008872AE"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). Os</w:t>
            </w: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 agricultores adquirem competências--&gt; (2</w:t>
            </w:r>
            <w:proofErr w:type="gramStart"/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) Os</w:t>
            </w:r>
            <w:proofErr w:type="gramEnd"/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 agricultores tomam decisões--&gt; (3) Partilham o </w:t>
            </w:r>
            <w:proofErr w:type="spellStart"/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objectivo</w:t>
            </w:r>
            <w:proofErr w:type="spellEnd"/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 com os agricultores--&gt; (4) A sensibilização dos agricultores é aumentada.</w:t>
            </w:r>
          </w:p>
          <w:p w:rsidR="008302F4" w:rsidRPr="003551C1" w:rsidRDefault="008302F4" w:rsidP="00793D95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2. (1) A sensibilização dos agricultores é aumentada --&gt; (2</w:t>
            </w:r>
            <w:r w:rsidR="008872AE"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). Os</w:t>
            </w: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 agricultores tomam decisões --&gt; (3</w:t>
            </w:r>
            <w:proofErr w:type="gramStart"/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) Partilhar</w:t>
            </w:r>
            <w:proofErr w:type="gramEnd"/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 </w:t>
            </w:r>
            <w:proofErr w:type="spellStart"/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objectivo</w:t>
            </w:r>
            <w:proofErr w:type="spellEnd"/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 com os agricultores --&gt; (4) Os agricultores adquirem competências.</w:t>
            </w:r>
          </w:p>
          <w:p w:rsidR="008302F4" w:rsidRPr="003551C1" w:rsidRDefault="008302F4" w:rsidP="00793D95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3. (1</w:t>
            </w:r>
            <w:r w:rsidR="008872AE"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). Partilhar</w:t>
            </w: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 o </w:t>
            </w:r>
            <w:proofErr w:type="spellStart"/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objectivo</w:t>
            </w:r>
            <w:proofErr w:type="spellEnd"/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 com os agricultores --&gt; (2) A consciencialização dos agricultores é aumentada. --&gt; (3</w:t>
            </w:r>
            <w:r w:rsidR="008872AE"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). Os</w:t>
            </w: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 agricultores tomam decisões --&gt; (4</w:t>
            </w:r>
            <w:r w:rsidR="008872AE"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). Os</w:t>
            </w: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 agricultores adquirem competências.</w:t>
            </w:r>
          </w:p>
          <w:p w:rsidR="008302F4" w:rsidRPr="003551C1" w:rsidRDefault="008302F4" w:rsidP="00793D95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4. (1) Partilhar o </w:t>
            </w:r>
            <w:proofErr w:type="spellStart"/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objectivo</w:t>
            </w:r>
            <w:proofErr w:type="spellEnd"/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 com os agricultores --&gt; (2) A consciência dos agricultores é aumentada.--&gt; (3) Os agricultores adquirem competências --&gt; (4) Os agricultores tomam decisões.</w:t>
            </w:r>
          </w:p>
        </w:tc>
        <w:tc>
          <w:tcPr>
            <w:tcW w:w="975" w:type="dxa"/>
          </w:tcPr>
          <w:p w:rsidR="008302F4" w:rsidRPr="003551C1" w:rsidRDefault="008302F4" w:rsidP="00FA1E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3</w:t>
            </w:r>
          </w:p>
        </w:tc>
        <w:tc>
          <w:tcPr>
            <w:tcW w:w="4069" w:type="dxa"/>
          </w:tcPr>
          <w:p w:rsidR="008302F4" w:rsidRPr="003551C1" w:rsidRDefault="008302F4" w:rsidP="008302F4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Os Quatro Passos Essenciais de SHEP visam aumentar, gradualmente, a motivação dos agricultores a medida em que as suas actividades avançam. A alta motivação dos agricultores assegura a sua forte vontade em aprender novas habilidades. </w:t>
            </w:r>
          </w:p>
        </w:tc>
      </w:tr>
      <w:tr w:rsidR="00793D95" w:rsidRPr="00B30CE6" w:rsidTr="003551C1">
        <w:tc>
          <w:tcPr>
            <w:tcW w:w="426" w:type="dxa"/>
          </w:tcPr>
          <w:p w:rsidR="00793D95" w:rsidRPr="003551C1" w:rsidRDefault="00793D95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8</w:t>
            </w:r>
          </w:p>
        </w:tc>
        <w:tc>
          <w:tcPr>
            <w:tcW w:w="2001" w:type="dxa"/>
          </w:tcPr>
          <w:p w:rsidR="00793D95" w:rsidRPr="003551C1" w:rsidRDefault="00793D95" w:rsidP="00793D95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Qual das declarações NÃO descreve a importância de se seguir os quatro passos de SHEP? </w:t>
            </w:r>
          </w:p>
        </w:tc>
        <w:tc>
          <w:tcPr>
            <w:tcW w:w="6699" w:type="dxa"/>
          </w:tcPr>
          <w:p w:rsidR="00793D95" w:rsidRPr="003551C1" w:rsidRDefault="00793D95" w:rsidP="00793D95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1. É importante implementar as actividades no melhor momento.</w:t>
            </w:r>
          </w:p>
          <w:p w:rsidR="00793D95" w:rsidRPr="003551C1" w:rsidRDefault="00793D95" w:rsidP="00793D95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2. É essencial conduzir as actividades na ordem </w:t>
            </w:r>
            <w:proofErr w:type="spellStart"/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correcta</w:t>
            </w:r>
            <w:proofErr w:type="spellEnd"/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.</w:t>
            </w:r>
          </w:p>
          <w:p w:rsidR="00793D95" w:rsidRPr="003551C1" w:rsidRDefault="00793D95" w:rsidP="00793D95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3. É necessário implementar as actividades com a periodicidade adequada.</w:t>
            </w:r>
          </w:p>
          <w:p w:rsidR="00793D95" w:rsidRPr="003551C1" w:rsidRDefault="00793D95" w:rsidP="00793D95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4. É importante concluir as actividades o mais rapidamente possível.</w:t>
            </w:r>
          </w:p>
        </w:tc>
        <w:tc>
          <w:tcPr>
            <w:tcW w:w="975" w:type="dxa"/>
          </w:tcPr>
          <w:p w:rsidR="00793D95" w:rsidRPr="003551C1" w:rsidRDefault="00793D95" w:rsidP="00FA1E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4</w:t>
            </w:r>
          </w:p>
        </w:tc>
        <w:tc>
          <w:tcPr>
            <w:tcW w:w="4069" w:type="dxa"/>
          </w:tcPr>
          <w:p w:rsidR="00793D95" w:rsidRPr="003551C1" w:rsidRDefault="00793D95" w:rsidP="008302F4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A implementação das actividades na ordem </w:t>
            </w:r>
            <w:proofErr w:type="spellStart"/>
            <w:r w:rsidRPr="003551C1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correcta</w:t>
            </w:r>
            <w:proofErr w:type="spellEnd"/>
            <w:r w:rsidRPr="003551C1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 e na melhor altura com intervalos apropriados é importante. As actividades devem ser concluídas com tempo suficiente, e não necessariamente o mais rapidamente possível. </w:t>
            </w:r>
          </w:p>
        </w:tc>
      </w:tr>
      <w:tr w:rsidR="00793D95" w:rsidRPr="00B30CE6" w:rsidTr="003551C1">
        <w:tc>
          <w:tcPr>
            <w:tcW w:w="426" w:type="dxa"/>
          </w:tcPr>
          <w:p w:rsidR="00793D95" w:rsidRPr="003551C1" w:rsidRDefault="00793D95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9</w:t>
            </w:r>
          </w:p>
        </w:tc>
        <w:tc>
          <w:tcPr>
            <w:tcW w:w="2001" w:type="dxa"/>
          </w:tcPr>
          <w:p w:rsidR="00793D95" w:rsidRPr="003551C1" w:rsidRDefault="00793D95" w:rsidP="00793D95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Qual das seguintes declarações explica de forma mais apropriada porquê a Abordagem SHEP trabalha em questões de género?</w:t>
            </w:r>
          </w:p>
        </w:tc>
        <w:tc>
          <w:tcPr>
            <w:tcW w:w="6699" w:type="dxa"/>
          </w:tcPr>
          <w:p w:rsidR="00793D95" w:rsidRPr="003551C1" w:rsidRDefault="00793D95" w:rsidP="00793D95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1. A fim de alcançar um negócio agrícola eficiente a nível doméstico.</w:t>
            </w:r>
          </w:p>
          <w:p w:rsidR="00793D95" w:rsidRPr="003551C1" w:rsidRDefault="00793D95" w:rsidP="00793D95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2. De modo a elevar a representação política das mulheres, tanto a nível comunitário como regional.</w:t>
            </w:r>
          </w:p>
          <w:p w:rsidR="00793D95" w:rsidRPr="003551C1" w:rsidRDefault="00793D95" w:rsidP="00793D95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3. De modo a melhorar as técnicas de produção dos homens e aumentar as capacidades de marketing das mulheres.</w:t>
            </w:r>
          </w:p>
          <w:p w:rsidR="00793D95" w:rsidRPr="003551C1" w:rsidRDefault="00793D95" w:rsidP="00793D95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4. De modo a atrair mais fundos e atenção de doadores internacionais.</w:t>
            </w:r>
          </w:p>
        </w:tc>
        <w:tc>
          <w:tcPr>
            <w:tcW w:w="975" w:type="dxa"/>
          </w:tcPr>
          <w:p w:rsidR="00793D95" w:rsidRPr="003551C1" w:rsidRDefault="00793D95" w:rsidP="00FA1EFC">
            <w:pPr>
              <w:widowControl/>
              <w:jc w:val="center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szCs w:val="21"/>
                <w:lang w:val="pt-PT"/>
              </w:rPr>
              <w:t>1</w:t>
            </w:r>
          </w:p>
        </w:tc>
        <w:tc>
          <w:tcPr>
            <w:tcW w:w="4069" w:type="dxa"/>
          </w:tcPr>
          <w:p w:rsidR="00793D95" w:rsidRPr="003551C1" w:rsidRDefault="00793D95" w:rsidP="008302F4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szCs w:val="21"/>
                <w:lang w:val="pt-PT"/>
              </w:rPr>
              <w:t xml:space="preserve">SHEP considera o género como sendo um elemento importante para o alcance da eficiência e sustentabilidade do negócio agrícola tanto no agregado como no grupo de agricultores. </w:t>
            </w:r>
          </w:p>
        </w:tc>
      </w:tr>
      <w:tr w:rsidR="00793D95" w:rsidRPr="00B30CE6" w:rsidTr="003551C1">
        <w:tc>
          <w:tcPr>
            <w:tcW w:w="426" w:type="dxa"/>
          </w:tcPr>
          <w:p w:rsidR="00793D95" w:rsidRPr="003551C1" w:rsidRDefault="00793D95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lastRenderedPageBreak/>
              <w:t>10</w:t>
            </w:r>
          </w:p>
        </w:tc>
        <w:tc>
          <w:tcPr>
            <w:tcW w:w="2001" w:type="dxa"/>
          </w:tcPr>
          <w:p w:rsidR="00793D95" w:rsidRPr="003551C1" w:rsidRDefault="00793D95" w:rsidP="00793D95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Em relação ao género, que preparativos NÃO devem ser feitos antes da implementação de SHEP? </w:t>
            </w:r>
          </w:p>
        </w:tc>
        <w:tc>
          <w:tcPr>
            <w:tcW w:w="6699" w:type="dxa"/>
          </w:tcPr>
          <w:p w:rsidR="00793D95" w:rsidRPr="003551C1" w:rsidRDefault="00793D95" w:rsidP="00793D95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1. Um estudo e uma análise sobre o género pode ser feito para os agricultores nas áreas alvo. </w:t>
            </w:r>
          </w:p>
          <w:p w:rsidR="00793D95" w:rsidRPr="003551C1" w:rsidRDefault="00793D95" w:rsidP="00793D95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2. Visto que o género é uma questão sensível, os implementadores precisam de compreender que qualquer intervenção sobre situações </w:t>
            </w:r>
            <w:proofErr w:type="spellStart"/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actuais</w:t>
            </w:r>
            <w:proofErr w:type="spellEnd"/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 de género deve ser evitada.</w:t>
            </w:r>
          </w:p>
          <w:p w:rsidR="00793D95" w:rsidRPr="003551C1" w:rsidRDefault="00793D95" w:rsidP="00793D95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3. Procura-se a colaboração com pessoas focais de género na organização implementadora, sempre que necessário.</w:t>
            </w:r>
          </w:p>
          <w:p w:rsidR="00793D95" w:rsidRPr="003551C1" w:rsidRDefault="00793D95" w:rsidP="00793D95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4. Deve ser considerado o equilíbrio de género, tanto do lado dos implementadores como dos beneficiários.</w:t>
            </w:r>
          </w:p>
        </w:tc>
        <w:tc>
          <w:tcPr>
            <w:tcW w:w="975" w:type="dxa"/>
          </w:tcPr>
          <w:p w:rsidR="00793D95" w:rsidRPr="003551C1" w:rsidRDefault="00793D95" w:rsidP="00FA1E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2</w:t>
            </w:r>
          </w:p>
        </w:tc>
        <w:tc>
          <w:tcPr>
            <w:tcW w:w="4069" w:type="dxa"/>
          </w:tcPr>
          <w:p w:rsidR="00183545" w:rsidRPr="003551C1" w:rsidRDefault="00183545" w:rsidP="00183545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O género é um elemento importante para o alcance da visão de SHEP, isto é, a melhoria dos modos de vida das famílias agrícolas, visto que pode funcionar tanto como </w:t>
            </w:r>
            <w:proofErr w:type="spellStart"/>
            <w:r w:rsidRPr="003551C1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factor</w:t>
            </w:r>
            <w:proofErr w:type="spellEnd"/>
            <w:r w:rsidRPr="003551C1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 promotor e inibidor para a </w:t>
            </w:r>
            <w:proofErr w:type="spellStart"/>
            <w:r w:rsidRPr="003551C1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actividade</w:t>
            </w:r>
            <w:proofErr w:type="spellEnd"/>
            <w:r w:rsidRPr="003551C1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 agrícola de sucesso. Os implementadores de SHEP precisam analisar de perto as relações e normas de género dos agricultores alvo e desenvolver intervenções apropriadas sensíveis ao género na realização das actividades SHEP.  </w:t>
            </w:r>
          </w:p>
        </w:tc>
      </w:tr>
      <w:tr w:rsidR="003F1B8B" w:rsidRPr="00B30CE6" w:rsidTr="003551C1">
        <w:tc>
          <w:tcPr>
            <w:tcW w:w="426" w:type="dxa"/>
          </w:tcPr>
          <w:p w:rsidR="003F1B8B" w:rsidRPr="003551C1" w:rsidRDefault="003F1B8B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11</w:t>
            </w:r>
          </w:p>
        </w:tc>
        <w:tc>
          <w:tcPr>
            <w:tcW w:w="2001" w:type="dxa"/>
          </w:tcPr>
          <w:p w:rsidR="003F1B8B" w:rsidRPr="003551C1" w:rsidRDefault="003F1B8B" w:rsidP="002311A3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Que grupos de agricultores NÃO devem ser </w:t>
            </w:r>
            <w:proofErr w:type="spellStart"/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seleccionados</w:t>
            </w:r>
            <w:proofErr w:type="spellEnd"/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 como grupo alvo de SHEP?  </w:t>
            </w:r>
          </w:p>
        </w:tc>
        <w:tc>
          <w:tcPr>
            <w:tcW w:w="6699" w:type="dxa"/>
          </w:tcPr>
          <w:p w:rsidR="003F1B8B" w:rsidRPr="003551C1" w:rsidRDefault="003F1B8B" w:rsidP="002311A3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1. Um grupo de agricultores cujos membros têm como principal fonte de rendimento a produção hortícola.</w:t>
            </w:r>
          </w:p>
          <w:p w:rsidR="003F1B8B" w:rsidRPr="003551C1" w:rsidRDefault="003F1B8B" w:rsidP="002311A3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2. Um grupo de agricultores que tem experiências de trabalho conjunto na gestão da irrigação.</w:t>
            </w:r>
          </w:p>
          <w:p w:rsidR="003F1B8B" w:rsidRPr="003551C1" w:rsidRDefault="003F1B8B" w:rsidP="002311A3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3. Um grupo de agricultores cujo principal </w:t>
            </w:r>
            <w:proofErr w:type="spellStart"/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objectivo</w:t>
            </w:r>
            <w:proofErr w:type="spellEnd"/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 é receber doações, subsídios e apoio material do governo e de </w:t>
            </w:r>
            <w:proofErr w:type="spellStart"/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ONGs</w:t>
            </w:r>
            <w:proofErr w:type="spellEnd"/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.</w:t>
            </w:r>
          </w:p>
          <w:p w:rsidR="003F1B8B" w:rsidRPr="003551C1" w:rsidRDefault="003F1B8B" w:rsidP="002311A3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4. Um grupo de agricultores com membros do sexo masculino e feminino que estejam dispostos a aprender competências de gestão.</w:t>
            </w:r>
          </w:p>
        </w:tc>
        <w:tc>
          <w:tcPr>
            <w:tcW w:w="975" w:type="dxa"/>
          </w:tcPr>
          <w:p w:rsidR="003F1B8B" w:rsidRPr="003551C1" w:rsidRDefault="003F1B8B" w:rsidP="00FA1EFC">
            <w:pPr>
              <w:widowControl/>
              <w:jc w:val="center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szCs w:val="21"/>
                <w:lang w:val="pt-PT"/>
              </w:rPr>
              <w:t>3</w:t>
            </w:r>
          </w:p>
        </w:tc>
        <w:tc>
          <w:tcPr>
            <w:tcW w:w="4069" w:type="dxa"/>
          </w:tcPr>
          <w:p w:rsidR="003F1B8B" w:rsidRPr="003551C1" w:rsidRDefault="003F1B8B" w:rsidP="00FA1EFC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Grupos de agricultores que estejam principalmente interessados em receber materiais e/ ou apoio financeiro não devem ser </w:t>
            </w:r>
            <w:proofErr w:type="spellStart"/>
            <w:r w:rsidRPr="003551C1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seleccionados</w:t>
            </w:r>
            <w:proofErr w:type="spellEnd"/>
            <w:r w:rsidRPr="003551C1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 como grupo SHEP visto que o foco de SHEP é o desenvolvimento de capacidades e não a disponibilização de material/ apoio financeiro. </w:t>
            </w:r>
          </w:p>
        </w:tc>
      </w:tr>
      <w:tr w:rsidR="003F1B8B" w:rsidRPr="00B30CE6" w:rsidTr="003551C1">
        <w:tc>
          <w:tcPr>
            <w:tcW w:w="426" w:type="dxa"/>
          </w:tcPr>
          <w:p w:rsidR="003F1B8B" w:rsidRPr="003551C1" w:rsidRDefault="003F1B8B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12</w:t>
            </w:r>
          </w:p>
        </w:tc>
        <w:tc>
          <w:tcPr>
            <w:tcW w:w="2001" w:type="dxa"/>
          </w:tcPr>
          <w:p w:rsidR="003F1B8B" w:rsidRPr="003551C1" w:rsidRDefault="003F1B8B" w:rsidP="002311A3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Qual das seguintes declarações é o impacto típico de SHEP sobre os agricultores alvo? </w:t>
            </w:r>
          </w:p>
        </w:tc>
        <w:tc>
          <w:tcPr>
            <w:tcW w:w="6699" w:type="dxa"/>
          </w:tcPr>
          <w:p w:rsidR="003F1B8B" w:rsidRPr="003551C1" w:rsidRDefault="003F1B8B" w:rsidP="002311A3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1. Os agricultores começaram a investigar as necessidades do mercado antes da plantação.</w:t>
            </w:r>
          </w:p>
          <w:p w:rsidR="003F1B8B" w:rsidRPr="003551C1" w:rsidRDefault="003F1B8B" w:rsidP="002311A3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2. O marido e a mulher deixaram de comunicar um com o outro a fim de esconder o seu rendimento monetário.</w:t>
            </w:r>
          </w:p>
          <w:p w:rsidR="003F1B8B" w:rsidRPr="003551C1" w:rsidRDefault="003F1B8B" w:rsidP="002311A3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3. Os aldeões mais jovens da comunidade começaram a abandonar a agricultura e tornaram-se comerciantes de produtos hortícolas.</w:t>
            </w:r>
          </w:p>
          <w:p w:rsidR="003F1B8B" w:rsidRPr="003551C1" w:rsidRDefault="003F1B8B" w:rsidP="002311A3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lastRenderedPageBreak/>
              <w:t>4. Os agricultores começaram a contratar especialistas profissionais em marketing.</w:t>
            </w:r>
          </w:p>
        </w:tc>
        <w:tc>
          <w:tcPr>
            <w:tcW w:w="975" w:type="dxa"/>
          </w:tcPr>
          <w:p w:rsidR="003F1B8B" w:rsidRPr="003551C1" w:rsidRDefault="003F1B8B" w:rsidP="00FA1EFC">
            <w:pPr>
              <w:widowControl/>
              <w:jc w:val="center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szCs w:val="21"/>
                <w:lang w:val="pt-PT"/>
              </w:rPr>
              <w:lastRenderedPageBreak/>
              <w:t>1</w:t>
            </w:r>
          </w:p>
        </w:tc>
        <w:tc>
          <w:tcPr>
            <w:tcW w:w="4069" w:type="dxa"/>
          </w:tcPr>
          <w:p w:rsidR="003F1B8B" w:rsidRPr="003551C1" w:rsidRDefault="003F1B8B" w:rsidP="00FA1EFC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3551C1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A Abordagem SHEP defende a importância de se conhecer primeiro a demanda de mercado antes de os agricultores iniciarem a produção. </w:t>
            </w:r>
          </w:p>
        </w:tc>
      </w:tr>
    </w:tbl>
    <w:p w:rsidR="008B4467" w:rsidRPr="003F1B8B" w:rsidRDefault="008B4467">
      <w:pPr>
        <w:rPr>
          <w:lang w:val="pt-PT"/>
        </w:rPr>
      </w:pPr>
    </w:p>
    <w:sectPr w:rsidR="008B4467" w:rsidRPr="003F1B8B" w:rsidSect="008B4467">
      <w:footerReference w:type="default" r:id="rId9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1E3" w:rsidRDefault="00DF71E3" w:rsidP="00917185">
      <w:r>
        <w:separator/>
      </w:r>
    </w:p>
  </w:endnote>
  <w:endnote w:type="continuationSeparator" w:id="0">
    <w:p w:rsidR="00DF71E3" w:rsidRDefault="00DF71E3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3D95" w:rsidRPr="00917185" w:rsidRDefault="00793D95" w:rsidP="00917185">
        <w:pPr>
          <w:pStyle w:val="Footer"/>
          <w:jc w:val="center"/>
          <w:rPr>
            <w:rFonts w:ascii="Times New Roman" w:hAnsi="Times New Roman" w:cs="Times New Roman"/>
          </w:rPr>
        </w:pPr>
        <w:r w:rsidRPr="00917185">
          <w:rPr>
            <w:rFonts w:ascii="Times New Roman" w:hAnsi="Times New Roman" w:cs="Times New Roman"/>
          </w:rPr>
          <w:fldChar w:fldCharType="begin"/>
        </w:r>
        <w:r w:rsidRPr="00917185">
          <w:rPr>
            <w:rFonts w:ascii="Times New Roman" w:hAnsi="Times New Roman" w:cs="Times New Roman"/>
          </w:rPr>
          <w:instrText xml:space="preserve"> PAGE   \* MERGEFORMAT </w:instrText>
        </w:r>
        <w:r w:rsidRPr="00917185">
          <w:rPr>
            <w:rFonts w:ascii="Times New Roman" w:hAnsi="Times New Roman" w:cs="Times New Roman"/>
          </w:rPr>
          <w:fldChar w:fldCharType="separate"/>
        </w:r>
        <w:r w:rsidR="008872AE">
          <w:rPr>
            <w:rFonts w:ascii="Times New Roman" w:hAnsi="Times New Roman" w:cs="Times New Roman"/>
            <w:noProof/>
          </w:rPr>
          <w:t>5</w:t>
        </w:r>
        <w:r w:rsidRPr="0091718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1E3" w:rsidRDefault="00DF71E3" w:rsidP="00917185">
      <w:r>
        <w:separator/>
      </w:r>
    </w:p>
  </w:footnote>
  <w:footnote w:type="continuationSeparator" w:id="0">
    <w:p w:rsidR="00DF71E3" w:rsidRDefault="00DF71E3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10DA4"/>
    <w:rsid w:val="00025508"/>
    <w:rsid w:val="000D430B"/>
    <w:rsid w:val="00157D0A"/>
    <w:rsid w:val="0017773D"/>
    <w:rsid w:val="00183545"/>
    <w:rsid w:val="002877D5"/>
    <w:rsid w:val="003551C1"/>
    <w:rsid w:val="00364192"/>
    <w:rsid w:val="0039284E"/>
    <w:rsid w:val="003F1B8B"/>
    <w:rsid w:val="004242CE"/>
    <w:rsid w:val="00427022"/>
    <w:rsid w:val="00504264"/>
    <w:rsid w:val="00512783"/>
    <w:rsid w:val="00515110"/>
    <w:rsid w:val="005F6162"/>
    <w:rsid w:val="00653AB9"/>
    <w:rsid w:val="00661E28"/>
    <w:rsid w:val="00793D95"/>
    <w:rsid w:val="008302F4"/>
    <w:rsid w:val="008872AE"/>
    <w:rsid w:val="008934EC"/>
    <w:rsid w:val="008B4467"/>
    <w:rsid w:val="00903435"/>
    <w:rsid w:val="00917185"/>
    <w:rsid w:val="00975FB3"/>
    <w:rsid w:val="009A461F"/>
    <w:rsid w:val="009D0F86"/>
    <w:rsid w:val="00A56E01"/>
    <w:rsid w:val="00B30CE6"/>
    <w:rsid w:val="00B56468"/>
    <w:rsid w:val="00B85EDB"/>
    <w:rsid w:val="00C86141"/>
    <w:rsid w:val="00CB449E"/>
    <w:rsid w:val="00D3294D"/>
    <w:rsid w:val="00D669E2"/>
    <w:rsid w:val="00DC1236"/>
    <w:rsid w:val="00DF71E3"/>
    <w:rsid w:val="00E01CE2"/>
    <w:rsid w:val="00E24676"/>
    <w:rsid w:val="00EA450E"/>
    <w:rsid w:val="00EB7D98"/>
    <w:rsid w:val="00EE6015"/>
    <w:rsid w:val="00F61835"/>
    <w:rsid w:val="00F87B43"/>
    <w:rsid w:val="00FA1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DF186A-1C02-485D-B9A3-BF4DD5A5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78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7185"/>
  </w:style>
  <w:style w:type="paragraph" w:styleId="Footer">
    <w:name w:val="footer"/>
    <w:basedOn w:val="Normal"/>
    <w:link w:val="Foot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8" ma:contentTypeDescription="新しいドキュメントを作成します。" ma:contentTypeScope="" ma:versionID="4727cdbd0fd9f8089d045891ae666004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aa4d7870900b9d65edf52ede02b3442d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B880C3DB-7BB8-4714-96B3-46B010107033}"/>
</file>

<file path=customXml/itemProps2.xml><?xml version="1.0" encoding="utf-8"?>
<ds:datastoreItem xmlns:ds="http://schemas.openxmlformats.org/officeDocument/2006/customXml" ds:itemID="{2CE72D1C-316A-44C5-A783-DF49B1AABA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905D74-3503-46DF-971B-03D77181F7B7}">
  <ds:schemaRefs>
    <ds:schemaRef ds:uri="http://schemas.microsoft.com/office/2006/metadata/properties"/>
    <ds:schemaRef ds:uri="http://schemas.microsoft.com/office/infopath/2007/PartnerControls"/>
    <ds:schemaRef ds:uri="b5df9216-17ea-4c10-abb6-43a658e75ede"/>
    <ds:schemaRef ds:uri="b94aba0d-0b37-450f-acf1-6ab612cafb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1246</Words>
  <Characters>7107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Ilenio</dc:creator>
  <cp:lastModifiedBy>MarinaEdson, MZ[Marina Edson]</cp:lastModifiedBy>
  <cp:revision>3</cp:revision>
  <dcterms:created xsi:type="dcterms:W3CDTF">2022-10-31T11:59:00Z</dcterms:created>
  <dcterms:modified xsi:type="dcterms:W3CDTF">2022-10-31T12:00:00Z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132282600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