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DCFD4" w14:textId="4C2EB399" w:rsidR="008B4467" w:rsidRPr="0031014A" w:rsidRDefault="008B4467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  <w:lang w:val="es-MX"/>
        </w:rPr>
      </w:pPr>
      <w:r w:rsidRPr="0031014A">
        <w:rPr>
          <w:rFonts w:asciiTheme="majorHAnsi" w:hAnsiTheme="majorHAnsi" w:cstheme="majorHAnsi"/>
          <w:sz w:val="28"/>
          <w:shd w:val="pct15" w:color="auto" w:fill="FFFFFF"/>
          <w:lang w:val="es-MX"/>
        </w:rPr>
        <w:t>Test sobre la capacitación sobre conciencia de género</w:t>
      </w:r>
    </w:p>
    <w:p w14:paraId="12EAAB45" w14:textId="7999E234" w:rsidR="008B4467" w:rsidRDefault="008B4467" w:rsidP="00071911">
      <w:pPr>
        <w:rPr>
          <w:rFonts w:asciiTheme="majorHAnsi" w:hAnsiTheme="majorHAnsi" w:cstheme="majorHAnsi"/>
          <w:sz w:val="28"/>
          <w:szCs w:val="21"/>
          <w:lang w:val="es-MX"/>
        </w:rPr>
      </w:pPr>
    </w:p>
    <w:p w14:paraId="4DD684F2" w14:textId="4D2EA617" w:rsidR="00D074FA" w:rsidRPr="00D074FA" w:rsidRDefault="00D074FA" w:rsidP="00D074FA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D074FA">
        <w:rPr>
          <w:rFonts w:ascii="Times New Roman" w:hAnsi="Times New Roman" w:cs="Times New Roman"/>
          <w:szCs w:val="21"/>
          <w:u w:val="single"/>
          <w:lang w:val="es-MX"/>
        </w:rPr>
        <w:t xml:space="preserve">Nombre:  </w:t>
      </w:r>
      <w:r w:rsidRPr="00D074FA">
        <w:rPr>
          <w:rFonts w:ascii="Times New Roman" w:hAnsi="Times New Roman" w:cs="Times New Roman"/>
          <w:szCs w:val="21"/>
          <w:u w:val="single"/>
          <w:lang w:val="es-MX"/>
        </w:rPr>
        <w:t xml:space="preserve">                                      </w:t>
      </w:r>
    </w:p>
    <w:p w14:paraId="39B72370" w14:textId="693FF2DB" w:rsidR="00D074FA" w:rsidRPr="00D074FA" w:rsidRDefault="00D074FA" w:rsidP="00D074FA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D074FA">
        <w:rPr>
          <w:rFonts w:ascii="Times New Roman" w:hAnsi="Times New Roman" w:cs="Times New Roman"/>
          <w:szCs w:val="21"/>
          <w:u w:val="single"/>
          <w:lang w:val="es-MX"/>
        </w:rPr>
        <w:t xml:space="preserve">Número de respuestas correctas:             de </w:t>
      </w:r>
      <w:r w:rsidRPr="00D074FA">
        <w:rPr>
          <w:rFonts w:ascii="Times New Roman" w:hAnsi="Times New Roman" w:cs="Times New Roman" w:hint="eastAsia"/>
          <w:sz w:val="44"/>
          <w:szCs w:val="21"/>
          <w:u w:val="single"/>
          <w:lang w:val="es-MX"/>
        </w:rPr>
        <w:t>5</w:t>
      </w:r>
      <w:r w:rsidRPr="00D074FA">
        <w:rPr>
          <w:rFonts w:ascii="Times New Roman" w:hAnsi="Times New Roman" w:cs="Times New Roman"/>
          <w:sz w:val="44"/>
          <w:szCs w:val="21"/>
          <w:u w:val="single"/>
          <w:lang w:val="es-MX"/>
        </w:rPr>
        <w:t xml:space="preserve"> </w:t>
      </w:r>
    </w:p>
    <w:p w14:paraId="4FB932D5" w14:textId="61D9F672" w:rsidR="008B4467" w:rsidRPr="0031014A" w:rsidRDefault="00D074FA" w:rsidP="008B4467">
      <w:pPr>
        <w:jc w:val="left"/>
        <w:rPr>
          <w:rFonts w:ascii="Times New Roman" w:hAnsi="Times New Roman" w:cs="Times New Roman"/>
          <w:szCs w:val="21"/>
          <w:lang w:val="es-MX"/>
        </w:rPr>
      </w:pPr>
      <w:r w:rsidRPr="00D074FA">
        <w:rPr>
          <w:rFonts w:ascii="Times New Roman" w:hAnsi="Times New Roman" w:cs="Times New Roman"/>
          <w:szCs w:val="21"/>
          <w:lang w:val="es-MX"/>
        </w:rPr>
        <w:t>Elija solo una respuesta entre las cuatro alternativas presentadas.</w:t>
      </w:r>
    </w:p>
    <w:tbl>
      <w:tblPr>
        <w:tblStyle w:val="a3"/>
        <w:tblW w:w="14413" w:type="dxa"/>
        <w:jc w:val="center"/>
        <w:tblLook w:val="04A0" w:firstRow="1" w:lastRow="0" w:firstColumn="1" w:lastColumn="0" w:noHBand="0" w:noVBand="1"/>
      </w:tblPr>
      <w:tblGrid>
        <w:gridCol w:w="420"/>
        <w:gridCol w:w="3828"/>
        <w:gridCol w:w="9097"/>
        <w:gridCol w:w="1068"/>
      </w:tblGrid>
      <w:tr w:rsidR="00071911" w:rsidRPr="0031014A" w14:paraId="5DED1A1F" w14:textId="77777777" w:rsidTr="00555BE6">
        <w:trPr>
          <w:jc w:val="center"/>
        </w:trPr>
        <w:tc>
          <w:tcPr>
            <w:tcW w:w="420" w:type="dxa"/>
            <w:shd w:val="clear" w:color="auto" w:fill="D9D9D9" w:themeFill="background1" w:themeFillShade="D9"/>
          </w:tcPr>
          <w:p w14:paraId="0EDFFB23" w14:textId="77777777" w:rsidR="00071911" w:rsidRPr="0031014A" w:rsidRDefault="00071911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14:paraId="41B21474" w14:textId="77777777" w:rsidR="00071911" w:rsidRPr="0031014A" w:rsidRDefault="00071911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Pregunta</w:t>
            </w:r>
          </w:p>
        </w:tc>
        <w:tc>
          <w:tcPr>
            <w:tcW w:w="9097" w:type="dxa"/>
            <w:shd w:val="clear" w:color="auto" w:fill="D9D9D9" w:themeFill="background1" w:themeFillShade="D9"/>
          </w:tcPr>
          <w:p w14:paraId="67C77C75" w14:textId="77777777" w:rsidR="00071911" w:rsidRPr="0031014A" w:rsidRDefault="00071911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Alternativas</w:t>
            </w:r>
          </w:p>
        </w:tc>
        <w:tc>
          <w:tcPr>
            <w:tcW w:w="1068" w:type="dxa"/>
            <w:shd w:val="clear" w:color="auto" w:fill="D9D9D9" w:themeFill="background1" w:themeFillShade="D9"/>
          </w:tcPr>
          <w:p w14:paraId="6AFE77EE" w14:textId="77777777" w:rsidR="00071911" w:rsidRPr="0031014A" w:rsidRDefault="00071911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Respuesta</w:t>
            </w:r>
          </w:p>
        </w:tc>
      </w:tr>
      <w:tr w:rsidR="00071911" w:rsidRPr="0031014A" w14:paraId="11A92068" w14:textId="77777777" w:rsidTr="00555BE6">
        <w:trPr>
          <w:jc w:val="center"/>
        </w:trPr>
        <w:tc>
          <w:tcPr>
            <w:tcW w:w="420" w:type="dxa"/>
          </w:tcPr>
          <w:p w14:paraId="6C0FFD03" w14:textId="77777777" w:rsidR="00071911" w:rsidRPr="0031014A" w:rsidRDefault="00071911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1</w:t>
            </w:r>
          </w:p>
        </w:tc>
        <w:tc>
          <w:tcPr>
            <w:tcW w:w="3828" w:type="dxa"/>
          </w:tcPr>
          <w:p w14:paraId="3C6A4F8E" w14:textId="77777777" w:rsidR="00071911" w:rsidRPr="0031014A" w:rsidRDefault="00071911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¿Cuál es el propósito principal de realizar la capacitación sobre conciencia de género?</w:t>
            </w:r>
          </w:p>
        </w:tc>
        <w:tc>
          <w:tcPr>
            <w:tcW w:w="9097" w:type="dxa"/>
          </w:tcPr>
          <w:p w14:paraId="557AD0FA" w14:textId="77777777" w:rsidR="00071911" w:rsidRPr="0031014A" w:rsidRDefault="00071911" w:rsidP="00896414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1. Explicar a los agricultores las políticas y planes nacionales sobre género.</w:t>
            </w: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br/>
              <w:t>2. Enseñar a los agricultores a realizar un estudio y análisis académico acerca del género.</w:t>
            </w: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br/>
              <w:t>3. Recopilar datos acerca de las situaciones relativas al género en las comunidades objetivo.</w:t>
            </w: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br/>
              <w:t>4. Incentivar a los agricultores a revisar la gestión de su granja desde una perspectiva de género.</w:t>
            </w:r>
          </w:p>
        </w:tc>
        <w:tc>
          <w:tcPr>
            <w:tcW w:w="1068" w:type="dxa"/>
          </w:tcPr>
          <w:p w14:paraId="63AFF137" w14:textId="209DBCF8" w:rsidR="00071911" w:rsidRPr="0031014A" w:rsidRDefault="00071911" w:rsidP="003719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071911" w:rsidRPr="0031014A" w14:paraId="2FF58DEB" w14:textId="77777777" w:rsidTr="00555BE6">
        <w:trPr>
          <w:jc w:val="center"/>
        </w:trPr>
        <w:tc>
          <w:tcPr>
            <w:tcW w:w="420" w:type="dxa"/>
          </w:tcPr>
          <w:p w14:paraId="204CE3DD" w14:textId="77777777" w:rsidR="00071911" w:rsidRPr="0031014A" w:rsidRDefault="00071911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2</w:t>
            </w:r>
          </w:p>
        </w:tc>
        <w:tc>
          <w:tcPr>
            <w:tcW w:w="3828" w:type="dxa"/>
          </w:tcPr>
          <w:p w14:paraId="40CE63F6" w14:textId="77777777" w:rsidR="00071911" w:rsidRPr="0031014A" w:rsidRDefault="00071911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¿Cuál no es una descripción apropiada del SHEP y el género?</w:t>
            </w:r>
          </w:p>
        </w:tc>
        <w:tc>
          <w:tcPr>
            <w:tcW w:w="9097" w:type="dxa"/>
          </w:tcPr>
          <w:p w14:paraId="48DDA391" w14:textId="77777777" w:rsidR="00071911" w:rsidRPr="0031014A" w:rsidRDefault="00071911" w:rsidP="0037193D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1. El SHEP intenta conseguir un negocio agrícola más eficiente mediante la participación equitativa de hombres y mujeres.</w:t>
            </w: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br/>
              <w:t>2. El SHEP ve una cooperativa agrícola como la más pequeña unidad de gestión agrícola y aborda los asuntos de género solo dentro de la cooperativa.</w:t>
            </w: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br/>
              <w:t>3. El SHEP considera el género como una parte integral y esencial de la gestión del negocio agrícola.</w:t>
            </w: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br/>
              <w:t>4. El SHEP incentiva a las parejas de agricultores a tomar decisiones en conjunto.</w:t>
            </w:r>
          </w:p>
        </w:tc>
        <w:tc>
          <w:tcPr>
            <w:tcW w:w="1068" w:type="dxa"/>
          </w:tcPr>
          <w:p w14:paraId="79D8CB49" w14:textId="5B8AEA02" w:rsidR="00071911" w:rsidRPr="0031014A" w:rsidRDefault="00071911" w:rsidP="003719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071911" w:rsidRPr="0031014A" w14:paraId="24E255C3" w14:textId="77777777" w:rsidTr="00555BE6">
        <w:trPr>
          <w:jc w:val="center"/>
        </w:trPr>
        <w:tc>
          <w:tcPr>
            <w:tcW w:w="420" w:type="dxa"/>
          </w:tcPr>
          <w:p w14:paraId="7A524470" w14:textId="77777777" w:rsidR="00071911" w:rsidRPr="0031014A" w:rsidRDefault="00071911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3</w:t>
            </w:r>
          </w:p>
        </w:tc>
        <w:tc>
          <w:tcPr>
            <w:tcW w:w="3828" w:type="dxa"/>
          </w:tcPr>
          <w:p w14:paraId="4118753F" w14:textId="77777777" w:rsidR="00071911" w:rsidRPr="0031014A" w:rsidRDefault="00071911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¿Quién debiera asistir a la capacitación sobre conciencia de género?</w:t>
            </w:r>
          </w:p>
        </w:tc>
        <w:tc>
          <w:tcPr>
            <w:tcW w:w="9097" w:type="dxa"/>
          </w:tcPr>
          <w:p w14:paraId="6256D5C4" w14:textId="77777777" w:rsidR="00071911" w:rsidRPr="0031014A" w:rsidRDefault="00071911" w:rsidP="0037193D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1. Solo las agricultoras mujeres, ya que el tema trata del género.</w:t>
            </w:r>
          </w:p>
          <w:p w14:paraId="38539EEA" w14:textId="77777777" w:rsidR="00071911" w:rsidRPr="0031014A" w:rsidRDefault="00071911" w:rsidP="001E4FF0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2. Todos los miembros de la comunidad (unas 500 personas) a la que pertenece el grupo de agricultores.</w:t>
            </w:r>
          </w:p>
          <w:p w14:paraId="7B044142" w14:textId="77777777" w:rsidR="00071911" w:rsidRPr="0031014A" w:rsidRDefault="00071911" w:rsidP="0037193D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3. Todos los miembros del grupo de agricultores y sus cónyuges.</w:t>
            </w:r>
          </w:p>
          <w:p w14:paraId="6D488167" w14:textId="77777777" w:rsidR="00071911" w:rsidRPr="0031014A" w:rsidRDefault="00071911" w:rsidP="00896414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4. Funcionarios de gobierno del Ministerio de Asuntos de Género.</w:t>
            </w:r>
          </w:p>
        </w:tc>
        <w:tc>
          <w:tcPr>
            <w:tcW w:w="1068" w:type="dxa"/>
          </w:tcPr>
          <w:p w14:paraId="11993326" w14:textId="518D26BB" w:rsidR="00071911" w:rsidRPr="0031014A" w:rsidRDefault="00071911" w:rsidP="003719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071911" w:rsidRPr="0031014A" w14:paraId="48051C9E" w14:textId="77777777" w:rsidTr="00555BE6">
        <w:trPr>
          <w:jc w:val="center"/>
        </w:trPr>
        <w:tc>
          <w:tcPr>
            <w:tcW w:w="420" w:type="dxa"/>
          </w:tcPr>
          <w:p w14:paraId="1A00D7A9" w14:textId="77777777" w:rsidR="00071911" w:rsidRPr="0031014A" w:rsidRDefault="00071911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t>4</w:t>
            </w:r>
          </w:p>
        </w:tc>
        <w:tc>
          <w:tcPr>
            <w:tcW w:w="3828" w:type="dxa"/>
          </w:tcPr>
          <w:p w14:paraId="2D5E1C41" w14:textId="77777777" w:rsidR="00071911" w:rsidRPr="0031014A" w:rsidRDefault="00071911" w:rsidP="0037193D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¿Cuál es parte de las herramientas de sensibilización que se usan durante la capacitación sobre conciencia de género?</w:t>
            </w:r>
          </w:p>
        </w:tc>
        <w:tc>
          <w:tcPr>
            <w:tcW w:w="9097" w:type="dxa"/>
          </w:tcPr>
          <w:p w14:paraId="0E6EA363" w14:textId="77777777" w:rsidR="00071911" w:rsidRPr="0031014A" w:rsidRDefault="00071911" w:rsidP="0037193D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Hoja de asistencia según género</w:t>
            </w:r>
          </w:p>
          <w:p w14:paraId="457EC22A" w14:textId="77777777" w:rsidR="00071911" w:rsidRPr="0031014A" w:rsidRDefault="00071911" w:rsidP="0037193D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2. Ejercicio acerca de las funciones y responsabilidades</w:t>
            </w:r>
          </w:p>
          <w:p w14:paraId="2AEB9DC0" w14:textId="77777777" w:rsidR="00071911" w:rsidRPr="0031014A" w:rsidRDefault="00071911" w:rsidP="0037193D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3. Evaluación de las necesidades de género</w:t>
            </w:r>
          </w:p>
          <w:p w14:paraId="2C0F9615" w14:textId="77777777" w:rsidR="00071911" w:rsidRPr="0031014A" w:rsidRDefault="00071911" w:rsidP="0037193D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4. Cuestionario sobre igualdad de género</w:t>
            </w:r>
          </w:p>
        </w:tc>
        <w:tc>
          <w:tcPr>
            <w:tcW w:w="1068" w:type="dxa"/>
          </w:tcPr>
          <w:p w14:paraId="6CFD7A78" w14:textId="7F793850" w:rsidR="00071911" w:rsidRPr="0031014A" w:rsidRDefault="00071911" w:rsidP="003719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071911" w:rsidRPr="0031014A" w14:paraId="0B1F41F5" w14:textId="77777777" w:rsidTr="00555BE6">
        <w:trPr>
          <w:jc w:val="center"/>
        </w:trPr>
        <w:tc>
          <w:tcPr>
            <w:tcW w:w="420" w:type="dxa"/>
          </w:tcPr>
          <w:p w14:paraId="0727A694" w14:textId="77777777" w:rsidR="00071911" w:rsidRPr="0031014A" w:rsidRDefault="00071911" w:rsidP="0037193D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5</w:t>
            </w:r>
          </w:p>
        </w:tc>
        <w:tc>
          <w:tcPr>
            <w:tcW w:w="3828" w:type="dxa"/>
          </w:tcPr>
          <w:p w14:paraId="172E32B1" w14:textId="77777777" w:rsidR="00071911" w:rsidRPr="0031014A" w:rsidRDefault="00071911" w:rsidP="0037193D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¿Cuál de las siguientes aseveraciones deberían esperar oír los implementadores del SHEP de parte de los agricultores objetivo después de la capacitación sobre conciencia de género?</w:t>
            </w:r>
          </w:p>
        </w:tc>
        <w:tc>
          <w:tcPr>
            <w:tcW w:w="9097" w:type="dxa"/>
          </w:tcPr>
          <w:p w14:paraId="625B693F" w14:textId="77777777" w:rsidR="00071911" w:rsidRPr="0031014A" w:rsidRDefault="00071911" w:rsidP="0037193D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Una agricultora dijo «ahora entiendo que mi esposo hace un trabajo más intensivo que yo. Debería sacar a mis hijos de la escuela para que le ayuden».</w:t>
            </w:r>
          </w:p>
          <w:p w14:paraId="67E17186" w14:textId="77777777" w:rsidR="00071911" w:rsidRPr="0031014A" w:rsidRDefault="00071911" w:rsidP="0037193D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2. Un agricultor dijo «d</w:t>
            </w:r>
            <w: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u</w:t>
            </w: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rante la capacitación sentí que mi esposa me culpaba».</w:t>
            </w:r>
          </w:p>
          <w:p w14:paraId="4ECD0123" w14:textId="77777777" w:rsidR="00071911" w:rsidRPr="0031014A" w:rsidRDefault="00071911" w:rsidP="0037193D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3. Un agricultor dijo «no me daba cuenta de que las mujeres trabajaban tantas horas tanto en casa como en la granja. Debo preguntarle qué puedo hacer para ayudarla».</w:t>
            </w:r>
          </w:p>
          <w:p w14:paraId="29B1854A" w14:textId="77777777" w:rsidR="00071911" w:rsidRPr="0031014A" w:rsidRDefault="00071911" w:rsidP="0037193D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1014A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4. Una agricultora dijo «debo hacer todo el trabajo agrícola que ha estado haciendo mi esposo, ya que las mujeres podemos cuidar mejor las plantas que los hombres».</w:t>
            </w:r>
          </w:p>
        </w:tc>
        <w:tc>
          <w:tcPr>
            <w:tcW w:w="1068" w:type="dxa"/>
          </w:tcPr>
          <w:p w14:paraId="1A533F1A" w14:textId="2F4C78FA" w:rsidR="00071911" w:rsidRPr="0031014A" w:rsidRDefault="00071911" w:rsidP="003719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bookmarkStart w:id="0" w:name="_GoBack"/>
            <w:bookmarkEnd w:id="0"/>
          </w:p>
        </w:tc>
      </w:tr>
    </w:tbl>
    <w:p w14:paraId="4932151E" w14:textId="77777777" w:rsidR="008B4467" w:rsidRPr="0031014A" w:rsidRDefault="008B4467">
      <w:pPr>
        <w:rPr>
          <w:lang w:val="es-MX"/>
        </w:rPr>
      </w:pPr>
    </w:p>
    <w:sectPr w:rsidR="008B4467" w:rsidRPr="0031014A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DD2E7" w14:textId="77777777" w:rsidR="005710B0" w:rsidRDefault="005710B0" w:rsidP="00917185">
      <w:r>
        <w:separator/>
      </w:r>
    </w:p>
  </w:endnote>
  <w:endnote w:type="continuationSeparator" w:id="0">
    <w:p w14:paraId="1392BB9B" w14:textId="77777777" w:rsidR="005710B0" w:rsidRDefault="005710B0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96242" w14:textId="2A614171" w:rsidR="00917185" w:rsidRPr="00917185" w:rsidRDefault="00917185" w:rsidP="0091718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555BE6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CE492" w14:textId="77777777" w:rsidR="005710B0" w:rsidRDefault="005710B0" w:rsidP="00917185">
      <w:r>
        <w:separator/>
      </w:r>
    </w:p>
  </w:footnote>
  <w:footnote w:type="continuationSeparator" w:id="0">
    <w:p w14:paraId="7DF9F0BD" w14:textId="77777777" w:rsidR="005710B0" w:rsidRDefault="005710B0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10DA4"/>
    <w:rsid w:val="00025508"/>
    <w:rsid w:val="00071911"/>
    <w:rsid w:val="000D430B"/>
    <w:rsid w:val="001E4FF0"/>
    <w:rsid w:val="00222575"/>
    <w:rsid w:val="0031014A"/>
    <w:rsid w:val="00321595"/>
    <w:rsid w:val="00364192"/>
    <w:rsid w:val="0037193D"/>
    <w:rsid w:val="0039284E"/>
    <w:rsid w:val="003B20F0"/>
    <w:rsid w:val="004170B0"/>
    <w:rsid w:val="004242CE"/>
    <w:rsid w:val="00427022"/>
    <w:rsid w:val="0042760E"/>
    <w:rsid w:val="0044304C"/>
    <w:rsid w:val="00504264"/>
    <w:rsid w:val="00515110"/>
    <w:rsid w:val="00555BE6"/>
    <w:rsid w:val="005710B0"/>
    <w:rsid w:val="00577D34"/>
    <w:rsid w:val="005F6162"/>
    <w:rsid w:val="00653AB9"/>
    <w:rsid w:val="00661E28"/>
    <w:rsid w:val="006A49B0"/>
    <w:rsid w:val="006B281F"/>
    <w:rsid w:val="006C515E"/>
    <w:rsid w:val="008076E6"/>
    <w:rsid w:val="00896414"/>
    <w:rsid w:val="008B4467"/>
    <w:rsid w:val="008E60B0"/>
    <w:rsid w:val="00903435"/>
    <w:rsid w:val="0091016B"/>
    <w:rsid w:val="00917185"/>
    <w:rsid w:val="0092305F"/>
    <w:rsid w:val="0098000F"/>
    <w:rsid w:val="00980ADF"/>
    <w:rsid w:val="009A461F"/>
    <w:rsid w:val="00A56E01"/>
    <w:rsid w:val="00B56468"/>
    <w:rsid w:val="00C808B2"/>
    <w:rsid w:val="00C86141"/>
    <w:rsid w:val="00CB449E"/>
    <w:rsid w:val="00D074FA"/>
    <w:rsid w:val="00DC1236"/>
    <w:rsid w:val="00E013C4"/>
    <w:rsid w:val="00E01CE2"/>
    <w:rsid w:val="00E24676"/>
    <w:rsid w:val="00EA450E"/>
    <w:rsid w:val="00EB7D98"/>
    <w:rsid w:val="00EE6015"/>
    <w:rsid w:val="00F15BE3"/>
    <w:rsid w:val="00F61835"/>
    <w:rsid w:val="00F718CA"/>
    <w:rsid w:val="00FA7A9A"/>
    <w:rsid w:val="00FD154E"/>
    <w:rsid w:val="00FE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5F46A4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62C54C5F-963B-4D4E-A97D-2EA3E37CE6FE}"/>
</file>

<file path=customXml/itemProps2.xml><?xml version="1.0" encoding="utf-8"?>
<ds:datastoreItem xmlns:ds="http://schemas.openxmlformats.org/officeDocument/2006/customXml" ds:itemID="{AE4FCE36-FC64-458B-B2D5-890EF6DBB01B}"/>
</file>

<file path=customXml/itemProps3.xml><?xml version="1.0" encoding="utf-8"?>
<ds:datastoreItem xmlns:ds="http://schemas.openxmlformats.org/officeDocument/2006/customXml" ds:itemID="{B449FB4A-62A7-4DC9-8602-D2A4867BC9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Mitsuya, Sayuri[三津谷 沙友里]</cp:lastModifiedBy>
  <cp:revision>31</cp:revision>
  <dcterms:created xsi:type="dcterms:W3CDTF">2020-08-05T23:21:00Z</dcterms:created>
  <dcterms:modified xsi:type="dcterms:W3CDTF">2022-01-24T05:02:00Z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151978900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