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5.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oter6.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footer7.xml" ContentType="application/vnd.openxmlformats-officedocument.wordprocessingml.footer+xml"/>
  <Override PartName="/word/header80.xml" ContentType="application/vnd.openxmlformats-officedocument.wordprocessingml.header+xml"/>
  <Override PartName="/word/footer8.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9.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footer10.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542" w:type="dxa"/>
        <w:tblInd w:w="567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42"/>
      </w:tblGrid>
      <w:tr w:rsidR="005E3559" w:rsidRPr="008660C3" w14:paraId="23B39420" w14:textId="77777777" w:rsidTr="007626A6">
        <w:trPr>
          <w:trHeight w:val="589"/>
        </w:trPr>
        <w:tc>
          <w:tcPr>
            <w:tcW w:w="3542" w:type="dxa"/>
            <w:shd w:val="clear" w:color="auto" w:fill="auto"/>
            <w:vAlign w:val="center"/>
          </w:tcPr>
          <w:p w14:paraId="784900E0" w14:textId="77777777" w:rsidR="005E3559" w:rsidRPr="008660C3" w:rsidRDefault="00182B0A" w:rsidP="00047AFC">
            <w:pPr>
              <w:pStyle w:val="MainHeading"/>
              <w:spacing w:after="60"/>
              <w:rPr>
                <w:rFonts w:ascii="Times New Roman" w:hAnsi="Times New Roman"/>
                <w:bCs/>
                <w:sz w:val="44"/>
                <w:szCs w:val="44"/>
                <w:lang w:val="es-ES_tradnl"/>
              </w:rPr>
            </w:pPr>
            <w:r w:rsidRPr="008660C3">
              <w:rPr>
                <w:rFonts w:ascii="Times New Roman" w:hAnsi="Times New Roman"/>
                <w:bCs/>
                <w:smallCaps/>
                <w:sz w:val="44"/>
                <w:szCs w:val="44"/>
                <w:lang w:val="es-ES_tradnl"/>
              </w:rPr>
              <w:t>CONSULTORES</w:t>
            </w:r>
          </w:p>
        </w:tc>
      </w:tr>
    </w:tbl>
    <w:p w14:paraId="3B46681E" w14:textId="77777777" w:rsidR="00635999" w:rsidRPr="008660C3" w:rsidRDefault="00635999" w:rsidP="00F52404">
      <w:pPr>
        <w:pStyle w:val="af8"/>
        <w:spacing w:after="0"/>
        <w:outlineLvl w:val="9"/>
        <w:rPr>
          <w:rFonts w:ascii="Times New Roman" w:hAnsi="Times New Roman"/>
          <w:b/>
          <w:bCs/>
          <w:sz w:val="44"/>
          <w:szCs w:val="44"/>
          <w:lang w:val="es-ES_tradnl" w:eastAsia="ja-JP"/>
        </w:rPr>
      </w:pPr>
    </w:p>
    <w:p w14:paraId="17150E3C" w14:textId="77777777" w:rsidR="00635999" w:rsidRPr="008660C3" w:rsidRDefault="00635999" w:rsidP="00F52404">
      <w:pPr>
        <w:pStyle w:val="af8"/>
        <w:spacing w:after="0"/>
        <w:outlineLvl w:val="9"/>
        <w:rPr>
          <w:rFonts w:ascii="Times New Roman" w:hAnsi="Times New Roman"/>
          <w:b/>
          <w:bCs/>
          <w:sz w:val="44"/>
          <w:szCs w:val="44"/>
          <w:lang w:val="es-ES_tradnl" w:eastAsia="ja-JP"/>
        </w:rPr>
      </w:pPr>
    </w:p>
    <w:p w14:paraId="1DCFC447" w14:textId="77777777" w:rsidR="005E3559" w:rsidRPr="008660C3" w:rsidRDefault="005E3559" w:rsidP="00F52404">
      <w:pPr>
        <w:pStyle w:val="af8"/>
        <w:spacing w:after="0"/>
        <w:outlineLvl w:val="9"/>
        <w:rPr>
          <w:rFonts w:ascii="Times New Roman" w:hAnsi="Times New Roman"/>
          <w:b/>
          <w:bCs/>
          <w:sz w:val="44"/>
          <w:szCs w:val="44"/>
          <w:lang w:val="es-ES_tradnl"/>
        </w:rPr>
      </w:pPr>
    </w:p>
    <w:p w14:paraId="46A99F46" w14:textId="77777777" w:rsidR="005E3559" w:rsidRPr="008660C3" w:rsidRDefault="00561183" w:rsidP="00F52404">
      <w:pPr>
        <w:pStyle w:val="af8"/>
        <w:spacing w:after="0"/>
        <w:outlineLvl w:val="9"/>
        <w:rPr>
          <w:b/>
          <w:i/>
          <w:sz w:val="44"/>
          <w:szCs w:val="44"/>
          <w:lang w:val="es-ES_tradnl" w:eastAsia="ja-JP"/>
        </w:rPr>
      </w:pPr>
      <w:bookmarkStart w:id="0" w:name="_Toc88847155"/>
      <w:r w:rsidRPr="008660C3">
        <w:rPr>
          <w:b/>
          <w:i/>
          <w:sz w:val="44"/>
          <w:szCs w:val="44"/>
          <w:lang w:val="es-ES_tradnl"/>
        </w:rPr>
        <w:t>SOLICITUD ESTÁNDAR DE PROPUESTAS</w:t>
      </w:r>
      <w:bookmarkEnd w:id="0"/>
    </w:p>
    <w:p w14:paraId="74502535" w14:textId="77777777" w:rsidR="00FC293C" w:rsidRPr="008660C3" w:rsidRDefault="00FC293C" w:rsidP="00FC293C">
      <w:pPr>
        <w:pStyle w:val="af8"/>
        <w:spacing w:after="0"/>
        <w:outlineLvl w:val="9"/>
        <w:rPr>
          <w:b/>
          <w:i/>
          <w:caps/>
          <w:sz w:val="44"/>
          <w:szCs w:val="44"/>
          <w:lang w:val="es-ES_tradnl" w:eastAsia="ja-JP"/>
        </w:rPr>
      </w:pPr>
      <w:bookmarkStart w:id="1" w:name="_Toc88847156"/>
      <w:r w:rsidRPr="008660C3">
        <w:rPr>
          <w:b/>
          <w:i/>
          <w:caps/>
          <w:sz w:val="44"/>
          <w:szCs w:val="44"/>
          <w:lang w:val="es-ES_tradnl" w:eastAsia="ja-JP"/>
        </w:rPr>
        <w:t>BAJO PRÉSTAMOS AOD DEL JAPÓN</w:t>
      </w:r>
      <w:bookmarkEnd w:id="1"/>
    </w:p>
    <w:p w14:paraId="41B047DB" w14:textId="77777777" w:rsidR="005E3559" w:rsidRPr="008660C3" w:rsidRDefault="005E3559" w:rsidP="00F52404">
      <w:pPr>
        <w:pStyle w:val="MainHeading"/>
        <w:rPr>
          <w:rFonts w:ascii="Times New Roman" w:hAnsi="Times New Roman"/>
          <w:sz w:val="48"/>
          <w:szCs w:val="48"/>
          <w:lang w:val="es-ES_tradnl"/>
        </w:rPr>
      </w:pPr>
    </w:p>
    <w:p w14:paraId="22C18217" w14:textId="77777777" w:rsidR="005E3559" w:rsidRPr="008660C3" w:rsidRDefault="005E3559" w:rsidP="00F52404">
      <w:pPr>
        <w:pStyle w:val="MainHeading"/>
        <w:rPr>
          <w:rFonts w:ascii="Times New Roman" w:hAnsi="Times New Roman"/>
          <w:sz w:val="48"/>
          <w:szCs w:val="48"/>
          <w:lang w:val="es-ES_tradnl"/>
        </w:rPr>
      </w:pPr>
    </w:p>
    <w:p w14:paraId="74A8648C" w14:textId="77777777" w:rsidR="005E3559" w:rsidRPr="008660C3" w:rsidRDefault="005E3559" w:rsidP="00F52404">
      <w:pPr>
        <w:pStyle w:val="MainHeading"/>
        <w:rPr>
          <w:rFonts w:ascii="Times New Roman" w:hAnsi="Times New Roman"/>
          <w:sz w:val="48"/>
          <w:szCs w:val="48"/>
          <w:lang w:val="es-ES_tradnl"/>
        </w:rPr>
      </w:pPr>
    </w:p>
    <w:p w14:paraId="7B2657E6" w14:textId="77777777" w:rsidR="005E3559" w:rsidRPr="008660C3" w:rsidRDefault="005E3559" w:rsidP="00F52404">
      <w:pPr>
        <w:pStyle w:val="MainHeading"/>
        <w:rPr>
          <w:rFonts w:ascii="Times New Roman" w:hAnsi="Times New Roman"/>
          <w:sz w:val="48"/>
          <w:szCs w:val="48"/>
          <w:lang w:val="es-ES_tradnl"/>
        </w:rPr>
      </w:pPr>
    </w:p>
    <w:p w14:paraId="09071B4D" w14:textId="77777777" w:rsidR="005E3559" w:rsidRPr="008660C3" w:rsidRDefault="00561183" w:rsidP="00F52404">
      <w:pPr>
        <w:pStyle w:val="a3"/>
        <w:rPr>
          <w:rFonts w:ascii="Arial" w:hAnsi="Arial" w:cs="Arial"/>
          <w:b w:val="0"/>
          <w:smallCaps/>
          <w:szCs w:val="36"/>
          <w:lang w:val="es-ES_tradnl" w:eastAsia="ja-JP"/>
        </w:rPr>
      </w:pPr>
      <w:r w:rsidRPr="008660C3">
        <w:rPr>
          <w:rFonts w:ascii="Arial" w:hAnsi="Arial" w:cs="Arial"/>
          <w:b w:val="0"/>
          <w:smallCaps/>
          <w:szCs w:val="36"/>
          <w:lang w:val="es-ES_tradnl" w:eastAsia="ja-JP"/>
        </w:rPr>
        <w:t>SELECCIÓN DE CONSULTORES</w:t>
      </w:r>
    </w:p>
    <w:p w14:paraId="70AF1F7A" w14:textId="77777777" w:rsidR="005E3559" w:rsidRPr="008660C3" w:rsidRDefault="005E3559" w:rsidP="00F52404">
      <w:pPr>
        <w:pStyle w:val="a3"/>
        <w:rPr>
          <w:b w:val="0"/>
          <w:smallCaps/>
          <w:sz w:val="48"/>
          <w:szCs w:val="48"/>
          <w:lang w:val="es-ES_tradnl" w:eastAsia="ja-JP"/>
        </w:rPr>
      </w:pPr>
    </w:p>
    <w:p w14:paraId="0957889B" w14:textId="77777777" w:rsidR="005E3559" w:rsidRPr="008660C3" w:rsidRDefault="00D528E3" w:rsidP="00F52404">
      <w:pPr>
        <w:pStyle w:val="MainHeading"/>
        <w:rPr>
          <w:rFonts w:ascii="Times New Roman" w:hAnsi="Times New Roman"/>
          <w:b w:val="0"/>
          <w:bCs/>
          <w:sz w:val="48"/>
          <w:szCs w:val="48"/>
          <w:lang w:val="es-ES_tradnl"/>
        </w:rPr>
      </w:pPr>
      <w:r w:rsidRPr="008660C3">
        <w:rPr>
          <w:rFonts w:ascii="Times New Roman" w:hAnsi="Times New Roman"/>
          <w:b w:val="0"/>
          <w:bCs/>
          <w:noProof/>
          <w:sz w:val="48"/>
          <w:szCs w:val="48"/>
        </w:rPr>
        <w:drawing>
          <wp:inline distT="0" distB="0" distL="0" distR="0" wp14:anchorId="11FB5FBA" wp14:editId="739414FF">
            <wp:extent cx="1979295" cy="1691640"/>
            <wp:effectExtent l="0" t="0" r="1905" b="381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9295" cy="1691640"/>
                    </a:xfrm>
                    <a:prstGeom prst="rect">
                      <a:avLst/>
                    </a:prstGeom>
                    <a:noFill/>
                    <a:ln>
                      <a:noFill/>
                    </a:ln>
                  </pic:spPr>
                </pic:pic>
              </a:graphicData>
            </a:graphic>
          </wp:inline>
        </w:drawing>
      </w:r>
    </w:p>
    <w:p w14:paraId="37D2E55A" w14:textId="77777777" w:rsidR="00581B2E" w:rsidRPr="008660C3" w:rsidRDefault="00581B2E" w:rsidP="00F52404">
      <w:pPr>
        <w:pStyle w:val="MainHeading"/>
        <w:rPr>
          <w:rFonts w:ascii="Times New Roman" w:hAnsi="Times New Roman"/>
          <w:b w:val="0"/>
          <w:bCs/>
          <w:sz w:val="48"/>
          <w:szCs w:val="48"/>
          <w:lang w:val="es-ES_tradnl"/>
        </w:rPr>
      </w:pPr>
    </w:p>
    <w:p w14:paraId="30B56D76" w14:textId="77777777" w:rsidR="005E3559" w:rsidRPr="008660C3" w:rsidRDefault="00E80686" w:rsidP="00E80686">
      <w:pPr>
        <w:pStyle w:val="aff0"/>
        <w:rPr>
          <w:rFonts w:cs="Arial"/>
          <w:i/>
          <w:szCs w:val="36"/>
          <w:lang w:val="es-ES_tradnl"/>
        </w:rPr>
      </w:pPr>
      <w:r w:rsidRPr="008660C3">
        <w:rPr>
          <w:rFonts w:cs="Arial"/>
          <w:i/>
          <w:szCs w:val="36"/>
          <w:lang w:val="es-ES_tradnl"/>
        </w:rPr>
        <w:t xml:space="preserve">Agencia </w:t>
      </w:r>
      <w:r w:rsidR="0077599E" w:rsidRPr="008660C3">
        <w:rPr>
          <w:rFonts w:cs="Arial"/>
          <w:i/>
          <w:szCs w:val="36"/>
          <w:lang w:val="es-ES_tradnl"/>
        </w:rPr>
        <w:t>d</w:t>
      </w:r>
      <w:r w:rsidRPr="008660C3">
        <w:rPr>
          <w:rFonts w:cs="Arial"/>
          <w:i/>
          <w:szCs w:val="36"/>
          <w:lang w:val="es-ES_tradnl"/>
        </w:rPr>
        <w:t xml:space="preserve">e Cooperación Internacional </w:t>
      </w:r>
      <w:r w:rsidR="0077599E" w:rsidRPr="008660C3">
        <w:rPr>
          <w:rFonts w:cs="Arial"/>
          <w:i/>
          <w:szCs w:val="36"/>
          <w:lang w:val="es-ES_tradnl"/>
        </w:rPr>
        <w:t>d</w:t>
      </w:r>
      <w:r w:rsidRPr="008660C3">
        <w:rPr>
          <w:rFonts w:cs="Arial"/>
          <w:i/>
          <w:szCs w:val="36"/>
          <w:lang w:val="es-ES_tradnl"/>
        </w:rPr>
        <w:t>el Japón</w:t>
      </w:r>
    </w:p>
    <w:p w14:paraId="3B351173" w14:textId="77777777" w:rsidR="005E3559" w:rsidRPr="008660C3" w:rsidRDefault="005E3559" w:rsidP="00F52404">
      <w:pPr>
        <w:pStyle w:val="aff0"/>
        <w:rPr>
          <w:rFonts w:cs="Arial"/>
          <w:i/>
          <w:szCs w:val="36"/>
          <w:lang w:val="es-ES_tradnl"/>
        </w:rPr>
      </w:pPr>
      <w:r w:rsidRPr="008660C3">
        <w:rPr>
          <w:rFonts w:cs="Arial"/>
          <w:i/>
          <w:szCs w:val="36"/>
          <w:lang w:val="es-ES_tradnl"/>
        </w:rPr>
        <w:t>(JICA)</w:t>
      </w:r>
    </w:p>
    <w:p w14:paraId="7DEB2A7C" w14:textId="77777777" w:rsidR="005E3559" w:rsidRPr="008660C3" w:rsidRDefault="005E3559" w:rsidP="00F52404">
      <w:pPr>
        <w:pStyle w:val="aff0"/>
        <w:rPr>
          <w:rFonts w:cs="Arial"/>
          <w:b w:val="0"/>
          <w:bCs/>
          <w:iCs/>
          <w:szCs w:val="36"/>
          <w:lang w:val="es-ES_tradnl"/>
        </w:rPr>
      </w:pPr>
    </w:p>
    <w:p w14:paraId="41C9E2B7" w14:textId="73EB1715" w:rsidR="005E3559" w:rsidRPr="008660C3" w:rsidRDefault="00C3196C" w:rsidP="00F52404">
      <w:pPr>
        <w:pStyle w:val="aff0"/>
        <w:rPr>
          <w:rFonts w:cs="Arial"/>
          <w:i/>
          <w:szCs w:val="36"/>
          <w:lang w:val="es-ES_tradnl"/>
        </w:rPr>
      </w:pPr>
      <w:r w:rsidRPr="008660C3">
        <w:rPr>
          <w:rFonts w:cs="Arial"/>
          <w:i/>
          <w:szCs w:val="36"/>
          <w:lang w:val="es-ES_tradnl"/>
        </w:rPr>
        <w:t>O</w:t>
      </w:r>
      <w:r w:rsidR="00E80686" w:rsidRPr="008660C3">
        <w:rPr>
          <w:rFonts w:cs="Arial"/>
          <w:i/>
          <w:szCs w:val="36"/>
          <w:lang w:val="es-ES_tradnl"/>
        </w:rPr>
        <w:t>ctubre</w:t>
      </w:r>
      <w:r w:rsidR="005E3559" w:rsidRPr="008660C3">
        <w:rPr>
          <w:rFonts w:cs="Arial"/>
          <w:i/>
          <w:szCs w:val="36"/>
          <w:lang w:val="es-ES_tradnl"/>
        </w:rPr>
        <w:t xml:space="preserve"> </w:t>
      </w:r>
      <w:r w:rsidR="00DD51EC" w:rsidRPr="008660C3">
        <w:rPr>
          <w:rFonts w:cs="Arial"/>
          <w:i/>
          <w:szCs w:val="36"/>
          <w:lang w:val="es-ES_tradnl"/>
        </w:rPr>
        <w:t>2019</w:t>
      </w:r>
    </w:p>
    <w:p w14:paraId="790B5022" w14:textId="77777777" w:rsidR="005E3559" w:rsidRPr="008660C3" w:rsidRDefault="005E3559" w:rsidP="00F52404">
      <w:pPr>
        <w:suppressAutoHyphens/>
        <w:rPr>
          <w:bCs/>
          <w:lang w:val="es-ES_tradnl" w:eastAsia="ja-JP"/>
        </w:rPr>
      </w:pPr>
    </w:p>
    <w:p w14:paraId="420E1765" w14:textId="7EE75EBA" w:rsidR="00F13DC2" w:rsidRPr="008660C3" w:rsidRDefault="00013AA7" w:rsidP="00FD0182">
      <w:pPr>
        <w:suppressAutoHyphens/>
        <w:jc w:val="right"/>
        <w:rPr>
          <w:bCs/>
          <w:sz w:val="28"/>
          <w:szCs w:val="28"/>
          <w:lang w:val="es-ES_tradnl" w:eastAsia="ja-JP"/>
        </w:rPr>
      </w:pPr>
      <w:r w:rsidRPr="008660C3">
        <w:rPr>
          <w:bCs/>
          <w:sz w:val="28"/>
          <w:szCs w:val="28"/>
          <w:lang w:val="es-ES_tradnl" w:eastAsia="ja-JP"/>
        </w:rPr>
        <w:t xml:space="preserve">Versión </w:t>
      </w:r>
      <w:r w:rsidR="00DD51EC" w:rsidRPr="008660C3">
        <w:rPr>
          <w:bCs/>
          <w:sz w:val="28"/>
          <w:szCs w:val="28"/>
          <w:lang w:val="es-ES_tradnl" w:eastAsia="ja-JP"/>
        </w:rPr>
        <w:t>2</w:t>
      </w:r>
      <w:r w:rsidR="0077599E" w:rsidRPr="008660C3">
        <w:rPr>
          <w:bCs/>
          <w:sz w:val="28"/>
          <w:szCs w:val="28"/>
          <w:lang w:val="es-ES_tradnl" w:eastAsia="ja-JP"/>
        </w:rPr>
        <w:t>.</w:t>
      </w:r>
      <w:r w:rsidR="00CA482E">
        <w:rPr>
          <w:bCs/>
          <w:sz w:val="28"/>
          <w:szCs w:val="28"/>
          <w:lang w:val="es-ES_tradnl" w:eastAsia="ja-JP"/>
        </w:rPr>
        <w:t>3</w:t>
      </w:r>
    </w:p>
    <w:p w14:paraId="3A00B83E" w14:textId="5A64B5EB" w:rsidR="00CA482E" w:rsidRDefault="00CA482E" w:rsidP="00CA482E">
      <w:pPr>
        <w:rPr>
          <w:b/>
          <w:bCs/>
          <w:sz w:val="40"/>
          <w:szCs w:val="40"/>
          <w:lang w:val="es-ES"/>
        </w:rPr>
      </w:pPr>
      <w:r>
        <w:rPr>
          <w:b/>
          <w:sz w:val="44"/>
          <w:szCs w:val="44"/>
          <w:lang w:val="es-ES_tradnl"/>
        </w:rPr>
        <w:br w:type="page"/>
      </w:r>
      <w:bookmarkStart w:id="2" w:name="_Hlk146023872"/>
      <w:r>
        <w:rPr>
          <w:b/>
          <w:bCs/>
          <w:sz w:val="40"/>
          <w:szCs w:val="40"/>
          <w:lang w:val="es-ES"/>
        </w:rPr>
        <w:lastRenderedPageBreak/>
        <w:t xml:space="preserve">Revisiones </w:t>
      </w:r>
    </w:p>
    <w:p w14:paraId="48A8F971" w14:textId="77777777" w:rsidR="00CA482E" w:rsidRDefault="00CA482E" w:rsidP="00CA482E">
      <w:pPr>
        <w:rPr>
          <w:b/>
          <w:bCs/>
          <w:sz w:val="28"/>
          <w:szCs w:val="28"/>
          <w:lang w:val="es-ES"/>
        </w:rPr>
      </w:pPr>
    </w:p>
    <w:p w14:paraId="0281162D" w14:textId="4F61821A" w:rsidR="00CA482E" w:rsidRDefault="00FB08B9" w:rsidP="00CA482E">
      <w:pPr>
        <w:rPr>
          <w:b/>
          <w:bCs/>
          <w:sz w:val="28"/>
          <w:szCs w:val="28"/>
          <w:lang w:val="es-ES"/>
        </w:rPr>
      </w:pPr>
      <w:bookmarkStart w:id="3" w:name="_Hlk146023984"/>
      <w:r w:rsidRPr="00FB08B9">
        <w:rPr>
          <w:b/>
          <w:bCs/>
          <w:sz w:val="28"/>
          <w:szCs w:val="28"/>
          <w:lang w:val="es-ES"/>
        </w:rPr>
        <w:t>Octubre</w:t>
      </w:r>
      <w:r w:rsidR="00CA482E">
        <w:rPr>
          <w:b/>
          <w:bCs/>
          <w:sz w:val="28"/>
          <w:szCs w:val="28"/>
          <w:lang w:val="es-ES"/>
        </w:rPr>
        <w:t xml:space="preserve"> 2023</w:t>
      </w:r>
    </w:p>
    <w:p w14:paraId="2354882A" w14:textId="63BA028A" w:rsidR="004E5063" w:rsidRPr="004E5063" w:rsidRDefault="004E5063" w:rsidP="004E5063">
      <w:pPr>
        <w:suppressAutoHyphens/>
        <w:jc w:val="both"/>
        <w:rPr>
          <w:lang w:val="es-ES"/>
        </w:rPr>
      </w:pPr>
      <w:r w:rsidRPr="004E5063">
        <w:rPr>
          <w:lang w:val="es-ES"/>
        </w:rPr>
        <w:t xml:space="preserve">Esta revisión incorpora modificaciones que reflejan la publicación de las Normas para Adquisiciones </w:t>
      </w:r>
      <w:r w:rsidR="00250FF8">
        <w:rPr>
          <w:lang w:val="es-ES"/>
        </w:rPr>
        <w:t>f</w:t>
      </w:r>
      <w:r w:rsidRPr="004E5063">
        <w:rPr>
          <w:lang w:val="es-ES"/>
        </w:rPr>
        <w:t xml:space="preserve">inanciadas por Préstamos AOD del Japón, octubre 2023. Por lo tanto, se han modificado las disposiciones sobre las prácticas corruptas y fraudulentas en la cláusula </w:t>
      </w:r>
      <w:r w:rsidR="005D5D96">
        <w:rPr>
          <w:lang w:val="es-ES"/>
        </w:rPr>
        <w:t>4</w:t>
      </w:r>
      <w:r w:rsidRPr="004E5063">
        <w:rPr>
          <w:lang w:val="es-ES"/>
        </w:rPr>
        <w:t>.1(c) de las I</w:t>
      </w:r>
      <w:r w:rsidR="005D5D96">
        <w:rPr>
          <w:lang w:val="es-ES"/>
        </w:rPr>
        <w:t>PC</w:t>
      </w:r>
      <w:r w:rsidRPr="004E5063">
        <w:rPr>
          <w:lang w:val="es-ES"/>
        </w:rPr>
        <w:t>.</w:t>
      </w:r>
    </w:p>
    <w:p w14:paraId="081347F4" w14:textId="63A46C7F" w:rsidR="00CA482E" w:rsidRDefault="004E5063" w:rsidP="004E5063">
      <w:pPr>
        <w:suppressAutoHyphens/>
        <w:jc w:val="both"/>
        <w:rPr>
          <w:lang w:val="es-ES"/>
        </w:rPr>
      </w:pPr>
      <w:r w:rsidRPr="004E5063">
        <w:rPr>
          <w:lang w:val="es-ES"/>
        </w:rPr>
        <w:t>De igual manera, se han realizado mejoras de redacción.</w:t>
      </w:r>
    </w:p>
    <w:p w14:paraId="5B348CE8" w14:textId="77777777" w:rsidR="004E5063" w:rsidRDefault="004E5063" w:rsidP="004E5063">
      <w:pPr>
        <w:suppressAutoHyphens/>
        <w:jc w:val="both"/>
        <w:rPr>
          <w:bCs/>
          <w:lang w:val="es-ES_tradnl"/>
        </w:rPr>
      </w:pPr>
    </w:p>
    <w:bookmarkEnd w:id="3"/>
    <w:p w14:paraId="5F72F24E" w14:textId="77777777" w:rsidR="00CA482E" w:rsidRDefault="00CA482E" w:rsidP="00CA482E">
      <w:pPr>
        <w:rPr>
          <w:bCs/>
          <w:lang w:val="es-ES_tradnl"/>
        </w:rPr>
        <w:sectPr w:rsidR="00CA482E">
          <w:headerReference w:type="even" r:id="rId9"/>
          <w:pgSz w:w="12240" w:h="15840"/>
          <w:pgMar w:top="1440" w:right="1440" w:bottom="1440" w:left="1440" w:header="720" w:footer="720" w:gutter="0"/>
          <w:pgNumType w:fmt="lowerRoman" w:start="1"/>
          <w:cols w:space="720"/>
        </w:sectPr>
      </w:pPr>
    </w:p>
    <w:p w14:paraId="09DE4126" w14:textId="536F7291" w:rsidR="00C367AE" w:rsidRPr="008660C3" w:rsidRDefault="001D177A" w:rsidP="00F13DC2">
      <w:pPr>
        <w:suppressAutoHyphens/>
        <w:jc w:val="center"/>
        <w:rPr>
          <w:rStyle w:val="af9"/>
          <w:b/>
          <w:color w:val="auto"/>
          <w:sz w:val="44"/>
          <w:szCs w:val="44"/>
          <w:u w:val="none"/>
          <w:lang w:val="es-ES_tradnl" w:eastAsia="ja-JP"/>
        </w:rPr>
      </w:pPr>
      <w:r w:rsidRPr="008660C3">
        <w:rPr>
          <w:b/>
          <w:sz w:val="44"/>
          <w:szCs w:val="44"/>
          <w:lang w:val="es-ES_tradnl"/>
        </w:rPr>
        <w:t>Prefacio</w:t>
      </w:r>
    </w:p>
    <w:p w14:paraId="01AC858A" w14:textId="77777777" w:rsidR="00481286" w:rsidRPr="008660C3" w:rsidRDefault="00481286" w:rsidP="00252804">
      <w:pPr>
        <w:tabs>
          <w:tab w:val="left" w:pos="540"/>
          <w:tab w:val="right" w:leader="dot" w:pos="8640"/>
        </w:tabs>
        <w:jc w:val="both"/>
        <w:rPr>
          <w:rFonts w:cs="Arial"/>
          <w:lang w:val="es-ES_tradnl" w:eastAsia="ja-JP"/>
        </w:rPr>
      </w:pPr>
    </w:p>
    <w:p w14:paraId="528B9DA1" w14:textId="14274B05" w:rsidR="00481286" w:rsidRPr="008660C3" w:rsidRDefault="00481286" w:rsidP="00252804">
      <w:pPr>
        <w:tabs>
          <w:tab w:val="left" w:pos="540"/>
          <w:tab w:val="right" w:leader="dot" w:pos="8640"/>
        </w:tabs>
        <w:jc w:val="both"/>
        <w:rPr>
          <w:rFonts w:cs="Arial"/>
          <w:lang w:val="es-ES_tradnl" w:eastAsia="ja-JP"/>
        </w:rPr>
      </w:pPr>
      <w:r w:rsidRPr="008660C3">
        <w:rPr>
          <w:lang w:val="es-ES_tradnl"/>
        </w:rPr>
        <w:t>Est</w:t>
      </w:r>
      <w:r w:rsidR="000D614E" w:rsidRPr="008660C3">
        <w:rPr>
          <w:lang w:val="es-ES_tradnl" w:eastAsia="ja-JP"/>
        </w:rPr>
        <w:t>a</w:t>
      </w:r>
      <w:r w:rsidRPr="008660C3">
        <w:rPr>
          <w:lang w:val="es-ES_tradnl"/>
        </w:rPr>
        <w:t xml:space="preserve"> Solicitud Est</w:t>
      </w:r>
      <w:r w:rsidR="000D614E" w:rsidRPr="008660C3">
        <w:rPr>
          <w:lang w:val="es-ES_tradnl"/>
        </w:rPr>
        <w:t>á</w:t>
      </w:r>
      <w:r w:rsidRPr="008660C3">
        <w:rPr>
          <w:lang w:val="es-ES_tradnl"/>
        </w:rPr>
        <w:t xml:space="preserve">ndar de Propuestas (SEP) </w:t>
      </w:r>
      <w:r w:rsidR="000D614E" w:rsidRPr="008660C3">
        <w:rPr>
          <w:lang w:val="es-ES_tradnl" w:eastAsia="ja-JP"/>
        </w:rPr>
        <w:t>ha sido preparada</w:t>
      </w:r>
      <w:r w:rsidRPr="008660C3">
        <w:rPr>
          <w:lang w:val="es-ES_tradnl"/>
        </w:rPr>
        <w:t xml:space="preserve"> </w:t>
      </w:r>
      <w:r w:rsidR="000D614E" w:rsidRPr="008660C3">
        <w:rPr>
          <w:lang w:val="es-ES_tradnl" w:eastAsia="ja-JP"/>
        </w:rPr>
        <w:t xml:space="preserve">por </w:t>
      </w:r>
      <w:r w:rsidRPr="008660C3">
        <w:rPr>
          <w:lang w:val="es-ES_tradnl"/>
        </w:rPr>
        <w:t>la Agencia de Cooperación Internacional del Japón (JICA)</w:t>
      </w:r>
      <w:r w:rsidR="00DD51EC" w:rsidRPr="008660C3">
        <w:rPr>
          <w:lang w:val="es-ES_tradnl"/>
        </w:rPr>
        <w:t xml:space="preserve"> para el uso de Proyectos financiados, total o parcialmente, por préstamos de la Asistencia Oficial de Desarrollo (AOD).</w:t>
      </w:r>
    </w:p>
    <w:bookmarkEnd w:id="2"/>
    <w:p w14:paraId="512B008E" w14:textId="77777777" w:rsidR="00785611" w:rsidRPr="008660C3" w:rsidRDefault="00785611" w:rsidP="00252804">
      <w:pPr>
        <w:tabs>
          <w:tab w:val="left" w:pos="540"/>
          <w:tab w:val="right" w:leader="dot" w:pos="8640"/>
        </w:tabs>
        <w:jc w:val="both"/>
        <w:rPr>
          <w:rFonts w:cs="Arial"/>
          <w:lang w:val="es-ES_tradnl" w:eastAsia="ja-JP"/>
        </w:rPr>
      </w:pPr>
    </w:p>
    <w:p w14:paraId="79C13AF9" w14:textId="73358887" w:rsidR="00617CB2" w:rsidRPr="008660C3" w:rsidRDefault="00F173B1" w:rsidP="00252804">
      <w:pPr>
        <w:tabs>
          <w:tab w:val="left" w:pos="540"/>
          <w:tab w:val="right" w:leader="dot" w:pos="8640"/>
        </w:tabs>
        <w:jc w:val="both"/>
        <w:rPr>
          <w:rFonts w:cs="Arial"/>
          <w:b/>
          <w:lang w:val="es-ES_tradnl" w:eastAsia="ja-JP"/>
        </w:rPr>
      </w:pPr>
      <w:r w:rsidRPr="008660C3">
        <w:rPr>
          <w:rFonts w:cs="Arial"/>
          <w:lang w:val="es-ES_tradnl" w:eastAsia="ja-JP"/>
        </w:rPr>
        <w:t>Esta SEP es coherente con las Normas para la Contratación de Consultores bajo Préstamos AOD del Japón</w:t>
      </w:r>
      <w:r w:rsidR="00617CB2" w:rsidRPr="008660C3">
        <w:rPr>
          <w:rFonts w:cs="Arial"/>
          <w:lang w:val="es-ES_tradnl" w:eastAsia="ja-JP"/>
        </w:rPr>
        <w:t xml:space="preserve">, </w:t>
      </w:r>
      <w:r w:rsidR="00F325E2" w:rsidRPr="00F325E2">
        <w:rPr>
          <w:rFonts w:cs="Arial"/>
          <w:lang w:val="es-ES_tradnl" w:eastAsia="ja-JP"/>
        </w:rPr>
        <w:t xml:space="preserve">publicadas en </w:t>
      </w:r>
      <w:r w:rsidR="00EE367A" w:rsidRPr="008660C3">
        <w:rPr>
          <w:rFonts w:cs="Arial"/>
          <w:lang w:val="es-ES_tradnl" w:eastAsia="ja-JP"/>
        </w:rPr>
        <w:t>abril</w:t>
      </w:r>
      <w:r w:rsidR="00617CB2" w:rsidRPr="008660C3">
        <w:rPr>
          <w:rFonts w:cs="Arial"/>
          <w:lang w:val="es-ES_tradnl" w:eastAsia="ja-JP"/>
        </w:rPr>
        <w:t xml:space="preserve"> 2012</w:t>
      </w:r>
      <w:r w:rsidR="00F325E2" w:rsidRPr="00F325E2">
        <w:rPr>
          <w:lang w:val="es-ES"/>
        </w:rPr>
        <w:t xml:space="preserve"> </w:t>
      </w:r>
      <w:r w:rsidR="00F325E2" w:rsidRPr="00F325E2">
        <w:rPr>
          <w:rFonts w:cs="Arial"/>
          <w:lang w:val="es-ES_tradnl" w:eastAsia="ja-JP"/>
        </w:rPr>
        <w:t>o en octubre 2023</w:t>
      </w:r>
      <w:r w:rsidR="00E25E30" w:rsidRPr="008660C3">
        <w:rPr>
          <w:rFonts w:cs="Arial"/>
          <w:lang w:val="es-ES_tradnl" w:eastAsia="ja-JP"/>
        </w:rPr>
        <w:t xml:space="preserve"> </w:t>
      </w:r>
      <w:r w:rsidR="005221C5" w:rsidRPr="008660C3">
        <w:rPr>
          <w:rFonts w:cs="Arial"/>
          <w:lang w:val="es-ES_tradnl" w:eastAsia="ja-JP"/>
        </w:rPr>
        <w:t xml:space="preserve">y su uso es </w:t>
      </w:r>
      <w:r w:rsidR="005221C5" w:rsidRPr="008660C3">
        <w:rPr>
          <w:rFonts w:cs="Arial"/>
          <w:b/>
          <w:lang w:val="es-ES_tradnl" w:eastAsia="ja-JP"/>
        </w:rPr>
        <w:t>requerido</w:t>
      </w:r>
      <w:r w:rsidR="00796416" w:rsidRPr="008660C3">
        <w:rPr>
          <w:rFonts w:cs="Arial"/>
          <w:lang w:val="es-ES_tradnl" w:eastAsia="ja-JP"/>
        </w:rPr>
        <w:t xml:space="preserve"> bajo las Normas </w:t>
      </w:r>
      <w:r w:rsidR="00F0344D" w:rsidRPr="008660C3">
        <w:rPr>
          <w:rFonts w:cs="Arial"/>
          <w:lang w:val="es-ES_tradnl" w:eastAsia="ja-JP"/>
        </w:rPr>
        <w:t>antes</w:t>
      </w:r>
      <w:r w:rsidR="005221C5" w:rsidRPr="008660C3">
        <w:rPr>
          <w:rFonts w:cs="Arial"/>
          <w:lang w:val="es-ES_tradnl" w:eastAsia="ja-JP"/>
        </w:rPr>
        <w:t xml:space="preserve"> </w:t>
      </w:r>
      <w:r w:rsidR="00796416" w:rsidRPr="008660C3">
        <w:rPr>
          <w:rFonts w:cs="Arial"/>
          <w:lang w:val="es-ES_tradnl" w:eastAsia="ja-JP"/>
        </w:rPr>
        <w:t xml:space="preserve">mencionadas. </w:t>
      </w:r>
      <w:r w:rsidR="00AD40EB" w:rsidRPr="008660C3">
        <w:rPr>
          <w:rFonts w:cs="Arial"/>
          <w:lang w:val="es-ES_tradnl" w:eastAsia="ja-JP"/>
        </w:rPr>
        <w:t xml:space="preserve">Como </w:t>
      </w:r>
      <w:r w:rsidR="00E25E30" w:rsidRPr="008660C3">
        <w:rPr>
          <w:rFonts w:cs="Arial"/>
          <w:lang w:val="es-ES_tradnl" w:eastAsia="ja-JP"/>
        </w:rPr>
        <w:t xml:space="preserve">esta SEP </w:t>
      </w:r>
      <w:r w:rsidR="00AD40EB" w:rsidRPr="008660C3">
        <w:rPr>
          <w:rFonts w:cs="Arial"/>
          <w:lang w:val="es-ES_tradnl" w:eastAsia="ja-JP"/>
        </w:rPr>
        <w:t xml:space="preserve">refleja las mejores prácticas recientes para adquisiciones públicas así como la política de JICA, </w:t>
      </w:r>
      <w:r w:rsidR="00E25E30" w:rsidRPr="008660C3">
        <w:rPr>
          <w:rFonts w:cs="Arial"/>
          <w:lang w:val="es-ES_tradnl" w:eastAsia="ja-JP"/>
        </w:rPr>
        <w:t xml:space="preserve">se recomienda también </w:t>
      </w:r>
      <w:r w:rsidR="00AD40EB" w:rsidRPr="008660C3">
        <w:rPr>
          <w:rFonts w:cs="Arial"/>
          <w:lang w:val="es-ES_tradnl" w:eastAsia="ja-JP"/>
        </w:rPr>
        <w:t xml:space="preserve">su uso </w:t>
      </w:r>
      <w:r w:rsidR="00E25E30" w:rsidRPr="008660C3">
        <w:rPr>
          <w:rFonts w:cs="Arial"/>
          <w:lang w:val="es-ES_tradnl" w:eastAsia="ja-JP"/>
        </w:rPr>
        <w:t xml:space="preserve">para </w:t>
      </w:r>
      <w:r w:rsidR="00AD40EB" w:rsidRPr="008660C3">
        <w:rPr>
          <w:rFonts w:cs="Arial"/>
          <w:lang w:val="es-ES_tradnl" w:eastAsia="ja-JP"/>
        </w:rPr>
        <w:t>contratos de consultoría</w:t>
      </w:r>
      <w:r w:rsidR="00E25E30" w:rsidRPr="008660C3">
        <w:rPr>
          <w:rFonts w:cs="Arial"/>
          <w:lang w:val="es-ES_tradnl" w:eastAsia="ja-JP"/>
        </w:rPr>
        <w:t xml:space="preserve"> bajo las Normas para la Contratación de Consultores, publicadas en octubre 1999, o marzo 2009.</w:t>
      </w:r>
    </w:p>
    <w:p w14:paraId="0500582C" w14:textId="77777777" w:rsidR="00617CB2" w:rsidRPr="008660C3" w:rsidRDefault="00617CB2" w:rsidP="00617CB2">
      <w:pPr>
        <w:tabs>
          <w:tab w:val="left" w:pos="540"/>
          <w:tab w:val="right" w:leader="dot" w:pos="8640"/>
        </w:tabs>
        <w:jc w:val="both"/>
        <w:rPr>
          <w:rFonts w:eastAsia="Times New Roman" w:cs="Arial"/>
          <w:lang w:val="es-ES_tradnl"/>
        </w:rPr>
      </w:pPr>
    </w:p>
    <w:p w14:paraId="7943513E" w14:textId="7AB64D87" w:rsidR="00C367AE" w:rsidRPr="008660C3" w:rsidRDefault="002C1BF9" w:rsidP="00252804">
      <w:pPr>
        <w:tabs>
          <w:tab w:val="left" w:pos="540"/>
          <w:tab w:val="right" w:leader="dot" w:pos="8640"/>
        </w:tabs>
        <w:jc w:val="both"/>
        <w:rPr>
          <w:lang w:val="es-ES_tradnl"/>
        </w:rPr>
      </w:pPr>
      <w:r w:rsidRPr="008660C3">
        <w:rPr>
          <w:lang w:val="es-ES_tradnl" w:eastAsia="ja-JP"/>
        </w:rPr>
        <w:t>Esta</w:t>
      </w:r>
      <w:r w:rsidR="007875BB" w:rsidRPr="008660C3">
        <w:rPr>
          <w:lang w:val="es-ES_tradnl"/>
        </w:rPr>
        <w:t xml:space="preserve"> SEP puede usarse con </w:t>
      </w:r>
      <w:r w:rsidR="001C4242" w:rsidRPr="008660C3">
        <w:rPr>
          <w:lang w:val="es-ES_tradnl"/>
        </w:rPr>
        <w:t>ambos</w:t>
      </w:r>
      <w:r w:rsidR="007875BB" w:rsidRPr="008660C3">
        <w:rPr>
          <w:lang w:val="es-ES_tradnl"/>
        </w:rPr>
        <w:t xml:space="preserve"> métodos de selección descritos en las Normas, es decir, </w:t>
      </w:r>
      <w:r w:rsidR="00C23CA4" w:rsidRPr="008660C3">
        <w:rPr>
          <w:lang w:val="es-ES_tradnl" w:eastAsia="ja-JP"/>
        </w:rPr>
        <w:t>S</w:t>
      </w:r>
      <w:r w:rsidR="007875BB" w:rsidRPr="008660C3">
        <w:rPr>
          <w:lang w:val="es-ES_tradnl"/>
        </w:rPr>
        <w:t xml:space="preserve">elección </w:t>
      </w:r>
      <w:r w:rsidR="00C23CA4" w:rsidRPr="008660C3">
        <w:rPr>
          <w:lang w:val="es-ES_tradnl" w:eastAsia="ja-JP"/>
        </w:rPr>
        <w:t>B</w:t>
      </w:r>
      <w:r w:rsidR="007875BB" w:rsidRPr="008660C3">
        <w:rPr>
          <w:lang w:val="es-ES_tradnl"/>
        </w:rPr>
        <w:t xml:space="preserve">asada en la </w:t>
      </w:r>
      <w:r w:rsidR="00C23CA4" w:rsidRPr="008660C3">
        <w:rPr>
          <w:lang w:val="es-ES_tradnl" w:eastAsia="ja-JP"/>
        </w:rPr>
        <w:t>C</w:t>
      </w:r>
      <w:r w:rsidR="007875BB" w:rsidRPr="008660C3">
        <w:rPr>
          <w:lang w:val="es-ES_tradnl"/>
        </w:rPr>
        <w:t>alidad (SBC)</w:t>
      </w:r>
      <w:r w:rsidR="007875BB" w:rsidRPr="008660C3">
        <w:rPr>
          <w:lang w:val="es-ES_tradnl" w:eastAsia="ja-JP"/>
        </w:rPr>
        <w:t xml:space="preserve"> y </w:t>
      </w:r>
      <w:r w:rsidR="00C23CA4" w:rsidRPr="008660C3">
        <w:rPr>
          <w:lang w:val="es-ES_tradnl" w:eastAsia="ja-JP"/>
        </w:rPr>
        <w:t>S</w:t>
      </w:r>
      <w:r w:rsidR="007875BB" w:rsidRPr="008660C3">
        <w:rPr>
          <w:lang w:val="es-ES_tradnl"/>
        </w:rPr>
        <w:t xml:space="preserve">elección </w:t>
      </w:r>
      <w:r w:rsidR="00C23CA4" w:rsidRPr="008660C3">
        <w:rPr>
          <w:lang w:val="es-ES_tradnl" w:eastAsia="ja-JP"/>
        </w:rPr>
        <w:t>B</w:t>
      </w:r>
      <w:r w:rsidR="007875BB" w:rsidRPr="008660C3">
        <w:rPr>
          <w:lang w:val="es-ES_tradnl"/>
        </w:rPr>
        <w:t xml:space="preserve">asada en </w:t>
      </w:r>
      <w:r w:rsidR="00C23CA4" w:rsidRPr="008660C3">
        <w:rPr>
          <w:lang w:val="es-ES_tradnl" w:eastAsia="ja-JP"/>
        </w:rPr>
        <w:t>C</w:t>
      </w:r>
      <w:r w:rsidR="007875BB" w:rsidRPr="008660C3">
        <w:rPr>
          <w:lang w:val="es-ES_tradnl"/>
        </w:rPr>
        <w:t xml:space="preserve">alidad y </w:t>
      </w:r>
      <w:r w:rsidR="00C23CA4" w:rsidRPr="008660C3">
        <w:rPr>
          <w:lang w:val="es-ES_tradnl" w:eastAsia="ja-JP"/>
        </w:rPr>
        <w:t>C</w:t>
      </w:r>
      <w:r w:rsidR="007875BB" w:rsidRPr="008660C3">
        <w:rPr>
          <w:lang w:val="es-ES_tradnl"/>
        </w:rPr>
        <w:t>osto (SBCC).</w:t>
      </w:r>
    </w:p>
    <w:p w14:paraId="67ACA97E" w14:textId="77777777" w:rsidR="00DC3BE9" w:rsidRPr="008660C3" w:rsidRDefault="00DC3BE9" w:rsidP="00252804">
      <w:pPr>
        <w:tabs>
          <w:tab w:val="left" w:pos="540"/>
          <w:tab w:val="right" w:leader="dot" w:pos="8640"/>
        </w:tabs>
        <w:jc w:val="both"/>
        <w:rPr>
          <w:rFonts w:cs="Arial"/>
          <w:lang w:val="es-ES_tradnl" w:eastAsia="ja-JP"/>
        </w:rPr>
      </w:pPr>
    </w:p>
    <w:p w14:paraId="425321F5" w14:textId="77777777" w:rsidR="006400C4" w:rsidRPr="008660C3" w:rsidRDefault="008A68F2" w:rsidP="00DC3BE9">
      <w:pPr>
        <w:spacing w:line="276" w:lineRule="exact"/>
        <w:jc w:val="both"/>
        <w:rPr>
          <w:spacing w:val="-2"/>
          <w:lang w:val="es-ES_tradnl" w:eastAsia="ja-JP"/>
        </w:rPr>
      </w:pPr>
      <w:r w:rsidRPr="008660C3">
        <w:rPr>
          <w:lang w:val="es-ES_tradnl"/>
        </w:rPr>
        <w:t xml:space="preserve">En caso de que el usuario tenga dudas sobre el uso de esta SEP, </w:t>
      </w:r>
      <w:r w:rsidR="005936B6" w:rsidRPr="008660C3">
        <w:rPr>
          <w:lang w:val="es-ES_tradnl"/>
        </w:rPr>
        <w:t>deberá consultar al funcionario de JICA apropiado.</w:t>
      </w:r>
    </w:p>
    <w:p w14:paraId="0A4A7BB7" w14:textId="77777777" w:rsidR="00C367AE" w:rsidRPr="008660C3" w:rsidRDefault="00C367AE" w:rsidP="00A1403B">
      <w:pPr>
        <w:rPr>
          <w:lang w:val="es-ES_tradnl"/>
        </w:rPr>
      </w:pPr>
    </w:p>
    <w:p w14:paraId="6678C86F" w14:textId="77777777" w:rsidR="00C367AE" w:rsidRPr="008660C3" w:rsidRDefault="00C367AE" w:rsidP="00A1403B">
      <w:pPr>
        <w:rPr>
          <w:lang w:val="es-ES_tradnl"/>
        </w:rPr>
      </w:pPr>
    </w:p>
    <w:p w14:paraId="42AE49ED" w14:textId="77777777" w:rsidR="00BE5D28" w:rsidRPr="008660C3" w:rsidRDefault="00D82765" w:rsidP="000426FC">
      <w:pPr>
        <w:tabs>
          <w:tab w:val="left" w:pos="720"/>
          <w:tab w:val="right" w:leader="dot" w:pos="8640"/>
        </w:tabs>
        <w:spacing w:afterLines="100" w:after="240"/>
        <w:jc w:val="center"/>
        <w:rPr>
          <w:b/>
          <w:sz w:val="44"/>
          <w:szCs w:val="44"/>
          <w:lang w:val="es-ES_tradnl" w:eastAsia="ja-JP"/>
        </w:rPr>
      </w:pPr>
      <w:r w:rsidRPr="008660C3">
        <w:rPr>
          <w:lang w:val="es-ES_tradnl"/>
        </w:rPr>
        <w:br w:type="page"/>
      </w:r>
      <w:r w:rsidR="005936B6" w:rsidRPr="008660C3">
        <w:rPr>
          <w:b/>
          <w:sz w:val="44"/>
          <w:szCs w:val="44"/>
          <w:lang w:val="es-ES_tradnl" w:eastAsia="ja-JP"/>
        </w:rPr>
        <w:t>Resumen Descriptivo</w:t>
      </w:r>
    </w:p>
    <w:p w14:paraId="3356EFC0" w14:textId="2DD435F3" w:rsidR="003B1E12" w:rsidRPr="008660C3" w:rsidRDefault="00200BC7" w:rsidP="00200BC7">
      <w:pPr>
        <w:tabs>
          <w:tab w:val="left" w:pos="720"/>
          <w:tab w:val="right" w:leader="dot" w:pos="8640"/>
        </w:tabs>
        <w:spacing w:afterLines="100" w:after="240"/>
        <w:jc w:val="both"/>
        <w:rPr>
          <w:lang w:val="es-ES_tradnl" w:eastAsia="ja-JP"/>
        </w:rPr>
      </w:pPr>
      <w:r w:rsidRPr="008660C3">
        <w:rPr>
          <w:lang w:val="es-ES_tradnl"/>
        </w:rPr>
        <w:t xml:space="preserve">Esta Solicitud Estándar de Propuestas (SEP) incluye los procedimientos de selección bajo el método de </w:t>
      </w:r>
      <w:r w:rsidR="00C23CA4" w:rsidRPr="008660C3">
        <w:rPr>
          <w:lang w:val="es-ES_tradnl" w:eastAsia="ja-JP"/>
        </w:rPr>
        <w:t>S</w:t>
      </w:r>
      <w:r w:rsidRPr="008660C3">
        <w:rPr>
          <w:lang w:val="es-ES_tradnl"/>
        </w:rPr>
        <w:t xml:space="preserve">elección </w:t>
      </w:r>
      <w:r w:rsidR="00C23CA4" w:rsidRPr="008660C3">
        <w:rPr>
          <w:lang w:val="es-ES_tradnl" w:eastAsia="ja-JP"/>
        </w:rPr>
        <w:t>B</w:t>
      </w:r>
      <w:r w:rsidRPr="008660C3">
        <w:rPr>
          <w:lang w:val="es-ES_tradnl"/>
        </w:rPr>
        <w:t xml:space="preserve">asada en la </w:t>
      </w:r>
      <w:r w:rsidR="00C23CA4" w:rsidRPr="008660C3">
        <w:rPr>
          <w:lang w:val="es-ES_tradnl" w:eastAsia="ja-JP"/>
        </w:rPr>
        <w:t>C</w:t>
      </w:r>
      <w:r w:rsidRPr="008660C3">
        <w:rPr>
          <w:lang w:val="es-ES_tradnl"/>
        </w:rPr>
        <w:t xml:space="preserve">alidad (Opción A) y los del método de </w:t>
      </w:r>
      <w:r w:rsidR="00C23CA4" w:rsidRPr="008660C3">
        <w:rPr>
          <w:lang w:val="es-ES_tradnl" w:eastAsia="ja-JP"/>
        </w:rPr>
        <w:t>S</w:t>
      </w:r>
      <w:r w:rsidRPr="008660C3">
        <w:rPr>
          <w:lang w:val="es-ES_tradnl"/>
        </w:rPr>
        <w:t xml:space="preserve">elección </w:t>
      </w:r>
      <w:r w:rsidR="00C23CA4" w:rsidRPr="008660C3">
        <w:rPr>
          <w:lang w:val="es-ES_tradnl" w:eastAsia="ja-JP"/>
        </w:rPr>
        <w:t>B</w:t>
      </w:r>
      <w:r w:rsidRPr="008660C3">
        <w:rPr>
          <w:lang w:val="es-ES_tradnl"/>
        </w:rPr>
        <w:t xml:space="preserve">asada en la </w:t>
      </w:r>
      <w:r w:rsidR="00C23CA4" w:rsidRPr="008660C3">
        <w:rPr>
          <w:lang w:val="es-ES_tradnl" w:eastAsia="ja-JP"/>
        </w:rPr>
        <w:t>C</w:t>
      </w:r>
      <w:r w:rsidRPr="008660C3">
        <w:rPr>
          <w:lang w:val="es-ES_tradnl"/>
        </w:rPr>
        <w:t xml:space="preserve">alidad y el </w:t>
      </w:r>
      <w:r w:rsidR="00C23CA4" w:rsidRPr="008660C3">
        <w:rPr>
          <w:lang w:val="es-ES_tradnl" w:eastAsia="ja-JP"/>
        </w:rPr>
        <w:t>C</w:t>
      </w:r>
      <w:r w:rsidRPr="008660C3">
        <w:rPr>
          <w:lang w:val="es-ES_tradnl"/>
        </w:rPr>
        <w:t>osto (Opción B), así como las Condiciones de</w:t>
      </w:r>
      <w:r w:rsidR="00640B63" w:rsidRPr="008660C3">
        <w:rPr>
          <w:lang w:val="es-ES_tradnl"/>
        </w:rPr>
        <w:t>l</w:t>
      </w:r>
      <w:r w:rsidRPr="008660C3">
        <w:rPr>
          <w:lang w:val="es-ES_tradnl"/>
        </w:rPr>
        <w:t xml:space="preserve"> Contrato para el Contrato </w:t>
      </w:r>
      <w:r w:rsidR="006E2E02" w:rsidRPr="008660C3">
        <w:rPr>
          <w:lang w:val="es-ES_tradnl"/>
        </w:rPr>
        <w:t>s</w:t>
      </w:r>
      <w:r w:rsidR="00EA2FFF" w:rsidRPr="008660C3">
        <w:rPr>
          <w:lang w:val="es-ES_tradnl"/>
        </w:rPr>
        <w:t xml:space="preserve">obre la base del </w:t>
      </w:r>
      <w:r w:rsidR="00472524" w:rsidRPr="008660C3">
        <w:rPr>
          <w:lang w:val="es-ES_tradnl" w:eastAsia="ja-JP"/>
        </w:rPr>
        <w:t>T</w:t>
      </w:r>
      <w:r w:rsidR="00EA2FFF" w:rsidRPr="008660C3">
        <w:rPr>
          <w:lang w:val="es-ES_tradnl"/>
        </w:rPr>
        <w:t xml:space="preserve">iempo </w:t>
      </w:r>
      <w:r w:rsidR="00472524" w:rsidRPr="008660C3">
        <w:rPr>
          <w:lang w:val="es-ES_tradnl" w:eastAsia="ja-JP"/>
        </w:rPr>
        <w:t>T</w:t>
      </w:r>
      <w:r w:rsidR="00EA2FFF" w:rsidRPr="008660C3">
        <w:rPr>
          <w:lang w:val="es-ES_tradnl"/>
        </w:rPr>
        <w:t>rabajado</w:t>
      </w:r>
      <w:r w:rsidRPr="008660C3">
        <w:rPr>
          <w:lang w:val="es-ES_tradnl"/>
        </w:rPr>
        <w:t xml:space="preserve"> (</w:t>
      </w:r>
      <w:r w:rsidR="001C4242" w:rsidRPr="008660C3">
        <w:rPr>
          <w:lang w:val="es-ES_tradnl"/>
        </w:rPr>
        <w:t>Opción A</w:t>
      </w:r>
      <w:r w:rsidRPr="008660C3">
        <w:rPr>
          <w:lang w:val="es-ES_tradnl"/>
        </w:rPr>
        <w:t xml:space="preserve">) y para el Contrato </w:t>
      </w:r>
      <w:r w:rsidR="00897489" w:rsidRPr="008660C3">
        <w:rPr>
          <w:lang w:val="es-ES_tradnl" w:eastAsia="ja-JP"/>
        </w:rPr>
        <w:t>de</w:t>
      </w:r>
      <w:r w:rsidRPr="008660C3">
        <w:rPr>
          <w:lang w:val="es-ES_tradnl"/>
        </w:rPr>
        <w:t xml:space="preserve"> </w:t>
      </w:r>
      <w:r w:rsidR="00472524" w:rsidRPr="008660C3">
        <w:rPr>
          <w:lang w:val="es-ES_tradnl" w:eastAsia="ja-JP"/>
        </w:rPr>
        <w:t>S</w:t>
      </w:r>
      <w:r w:rsidR="00B519A5" w:rsidRPr="008660C3">
        <w:rPr>
          <w:lang w:val="es-ES_tradnl"/>
        </w:rPr>
        <w:t xml:space="preserve">uma </w:t>
      </w:r>
      <w:r w:rsidR="00472524" w:rsidRPr="008660C3">
        <w:rPr>
          <w:lang w:val="es-ES_tradnl" w:eastAsia="ja-JP"/>
        </w:rPr>
        <w:t>G</w:t>
      </w:r>
      <w:r w:rsidR="00B519A5" w:rsidRPr="008660C3">
        <w:rPr>
          <w:lang w:val="es-ES_tradnl"/>
        </w:rPr>
        <w:t>lobal</w:t>
      </w:r>
      <w:r w:rsidRPr="008660C3">
        <w:rPr>
          <w:lang w:val="es-ES_tradnl"/>
        </w:rPr>
        <w:t xml:space="preserve"> (</w:t>
      </w:r>
      <w:r w:rsidR="001C4242" w:rsidRPr="008660C3">
        <w:rPr>
          <w:lang w:val="es-ES_tradnl"/>
        </w:rPr>
        <w:t>Opción B</w:t>
      </w:r>
      <w:r w:rsidRPr="008660C3">
        <w:rPr>
          <w:lang w:val="es-ES_tradnl"/>
        </w:rPr>
        <w:t>).</w:t>
      </w:r>
      <w:r w:rsidR="00BE5D28" w:rsidRPr="008660C3">
        <w:rPr>
          <w:lang w:val="es-ES_tradnl" w:eastAsia="ja-JP"/>
        </w:rPr>
        <w:t xml:space="preserve"> </w:t>
      </w:r>
      <w:r w:rsidR="00FB1967" w:rsidRPr="008660C3">
        <w:rPr>
          <w:lang w:val="es-ES_tradnl" w:eastAsia="ja-JP"/>
        </w:rPr>
        <w:t xml:space="preserve">Estos procedimientos y Condiciones del Contrato serán elegidos por el Contratante </w:t>
      </w:r>
      <w:r w:rsidR="005936B6" w:rsidRPr="008660C3">
        <w:rPr>
          <w:lang w:val="es-ES_tradnl" w:eastAsia="ja-JP"/>
        </w:rPr>
        <w:t>según sea apropiado</w:t>
      </w:r>
      <w:r w:rsidR="00FB1967" w:rsidRPr="008660C3">
        <w:rPr>
          <w:lang w:val="es-ES_tradnl" w:eastAsia="ja-JP"/>
        </w:rPr>
        <w:t xml:space="preserve"> para cada circunstancia. </w:t>
      </w:r>
      <w:r w:rsidR="007124AE" w:rsidRPr="008660C3">
        <w:rPr>
          <w:rFonts w:hint="eastAsia"/>
          <w:lang w:val="es-ES_tradnl" w:eastAsia="ja-JP"/>
        </w:rPr>
        <w:t>A continuaci</w:t>
      </w:r>
      <w:r w:rsidR="007124AE" w:rsidRPr="008660C3">
        <w:rPr>
          <w:lang w:val="es-ES_tradnl" w:eastAsia="ja-JP"/>
        </w:rPr>
        <w:t>ón se presenta u</w:t>
      </w:r>
      <w:r w:rsidR="00FB1967" w:rsidRPr="008660C3">
        <w:rPr>
          <w:lang w:val="es-ES_tradnl" w:eastAsia="ja-JP"/>
        </w:rPr>
        <w:t xml:space="preserve">na </w:t>
      </w:r>
      <w:r w:rsidR="005936B6" w:rsidRPr="008660C3">
        <w:rPr>
          <w:lang w:val="es-ES_tradnl" w:eastAsia="ja-JP"/>
        </w:rPr>
        <w:t xml:space="preserve">breve </w:t>
      </w:r>
      <w:r w:rsidR="00FB1967" w:rsidRPr="008660C3">
        <w:rPr>
          <w:lang w:val="es-ES_tradnl" w:eastAsia="ja-JP"/>
        </w:rPr>
        <w:t>descripción de esta S</w:t>
      </w:r>
      <w:r w:rsidR="00992A15" w:rsidRPr="008660C3">
        <w:rPr>
          <w:lang w:val="es-ES_tradnl" w:eastAsia="ja-JP"/>
        </w:rPr>
        <w:t>E</w:t>
      </w:r>
      <w:r w:rsidR="005936B6" w:rsidRPr="008660C3">
        <w:rPr>
          <w:lang w:val="es-ES_tradnl" w:eastAsia="ja-JP"/>
        </w:rPr>
        <w:t>P</w:t>
      </w:r>
      <w:r w:rsidR="007124AE" w:rsidRPr="008660C3">
        <w:rPr>
          <w:lang w:val="es-ES_tradnl" w:eastAsia="ja-JP"/>
        </w:rPr>
        <w:t>.</w:t>
      </w:r>
    </w:p>
    <w:p w14:paraId="74B0A69D" w14:textId="77777777" w:rsidR="003B1E12" w:rsidRPr="008660C3" w:rsidRDefault="001959C7" w:rsidP="0034481F">
      <w:pPr>
        <w:tabs>
          <w:tab w:val="left" w:pos="720"/>
          <w:tab w:val="right" w:leader="dot" w:pos="8640"/>
        </w:tabs>
        <w:spacing w:afterLines="100" w:after="240"/>
        <w:jc w:val="center"/>
        <w:rPr>
          <w:b/>
          <w:sz w:val="40"/>
          <w:szCs w:val="40"/>
          <w:lang w:val="es-ES_tradnl"/>
        </w:rPr>
      </w:pPr>
      <w:r w:rsidRPr="008660C3">
        <w:rPr>
          <w:b/>
          <w:sz w:val="40"/>
          <w:szCs w:val="40"/>
          <w:lang w:val="es-ES_tradnl"/>
        </w:rPr>
        <w:t>Solicitud Estándar de Propuestas</w:t>
      </w:r>
    </w:p>
    <w:p w14:paraId="37F4BCF6" w14:textId="45A95A67" w:rsidR="00BE5D28" w:rsidRPr="008660C3" w:rsidRDefault="00750AB1" w:rsidP="0034481F">
      <w:pPr>
        <w:tabs>
          <w:tab w:val="left" w:pos="720"/>
          <w:tab w:val="right" w:leader="dot" w:pos="8640"/>
        </w:tabs>
        <w:jc w:val="both"/>
        <w:rPr>
          <w:b/>
          <w:shd w:val="clear" w:color="auto" w:fill="FFFF99"/>
          <w:lang w:val="es-ES_tradnl"/>
        </w:rPr>
      </w:pPr>
      <w:r w:rsidRPr="008660C3">
        <w:rPr>
          <w:b/>
          <w:lang w:val="es-ES_tradnl"/>
        </w:rPr>
        <w:t xml:space="preserve">Carta de Invitación </w:t>
      </w:r>
      <w:r w:rsidR="00BE5D28" w:rsidRPr="008660C3">
        <w:rPr>
          <w:b/>
          <w:lang w:val="es-ES_tradnl"/>
        </w:rPr>
        <w:t>(</w:t>
      </w:r>
      <w:r w:rsidR="004805E5" w:rsidRPr="008660C3">
        <w:rPr>
          <w:b/>
          <w:lang w:val="es-ES_tradnl" w:eastAsia="ja-JP"/>
        </w:rPr>
        <w:t>C</w:t>
      </w:r>
      <w:r w:rsidR="00BE5D28" w:rsidRPr="008660C3">
        <w:rPr>
          <w:b/>
          <w:lang w:val="es-ES_tradnl"/>
        </w:rPr>
        <w:t>I)</w:t>
      </w:r>
    </w:p>
    <w:p w14:paraId="430200CF" w14:textId="77777777" w:rsidR="00BE5D28" w:rsidRPr="008660C3" w:rsidRDefault="00BE5D28" w:rsidP="0034481F">
      <w:pPr>
        <w:tabs>
          <w:tab w:val="left" w:pos="720"/>
          <w:tab w:val="right" w:leader="dot" w:pos="8640"/>
        </w:tabs>
        <w:jc w:val="both"/>
        <w:rPr>
          <w:shd w:val="clear" w:color="auto" w:fill="FFFF99"/>
          <w:lang w:val="es-ES_tradnl" w:eastAsia="ja-JP"/>
        </w:rPr>
      </w:pPr>
    </w:p>
    <w:p w14:paraId="3EE5DE11" w14:textId="3CC7A3D9" w:rsidR="00BE5D28" w:rsidRPr="008660C3" w:rsidRDefault="001C4242" w:rsidP="00703421">
      <w:pPr>
        <w:tabs>
          <w:tab w:val="left" w:pos="720"/>
          <w:tab w:val="right" w:leader="dot" w:pos="8640"/>
        </w:tabs>
        <w:ind w:left="1440"/>
        <w:jc w:val="both"/>
        <w:rPr>
          <w:lang w:val="es-ES_tradnl"/>
        </w:rPr>
      </w:pPr>
      <w:r w:rsidRPr="008660C3">
        <w:rPr>
          <w:lang w:val="es-ES_tradnl"/>
        </w:rPr>
        <w:t>Al inicio de esta SEP se proporciona</w:t>
      </w:r>
      <w:r w:rsidR="00286093" w:rsidRPr="008660C3">
        <w:rPr>
          <w:lang w:val="es-ES_tradnl"/>
        </w:rPr>
        <w:t xml:space="preserve"> un modelo de la </w:t>
      </w:r>
      <w:r w:rsidRPr="008660C3">
        <w:rPr>
          <w:lang w:val="es-ES_tradnl"/>
        </w:rPr>
        <w:t xml:space="preserve">Carta de Invitación </w:t>
      </w:r>
      <w:r w:rsidR="00286093" w:rsidRPr="008660C3">
        <w:rPr>
          <w:lang w:val="es-ES_tradnl"/>
        </w:rPr>
        <w:t>por parte del Contratante dirigida a un</w:t>
      </w:r>
      <w:r w:rsidRPr="008660C3">
        <w:rPr>
          <w:lang w:val="es-ES_tradnl"/>
        </w:rPr>
        <w:t>a firma</w:t>
      </w:r>
      <w:r w:rsidR="00286093" w:rsidRPr="008660C3">
        <w:rPr>
          <w:lang w:val="es-ES_tradnl"/>
        </w:rPr>
        <w:t xml:space="preserve"> Consultor</w:t>
      </w:r>
      <w:r w:rsidRPr="008660C3">
        <w:rPr>
          <w:lang w:val="es-ES_tradnl"/>
        </w:rPr>
        <w:t>a</w:t>
      </w:r>
      <w:r w:rsidR="00286093" w:rsidRPr="008660C3">
        <w:rPr>
          <w:lang w:val="es-ES_tradnl"/>
        </w:rPr>
        <w:t xml:space="preserve"> de la Lista Corta, invitándolo a presentar una </w:t>
      </w:r>
      <w:r w:rsidRPr="008660C3">
        <w:rPr>
          <w:lang w:val="es-ES_tradnl"/>
        </w:rPr>
        <w:t xml:space="preserve">Propuesta </w:t>
      </w:r>
      <w:r w:rsidR="00286093" w:rsidRPr="008660C3">
        <w:rPr>
          <w:lang w:val="es-ES_tradnl"/>
        </w:rPr>
        <w:t xml:space="preserve">para un trabajo de consultoría. </w:t>
      </w:r>
      <w:r w:rsidR="00210F91" w:rsidRPr="008660C3">
        <w:rPr>
          <w:lang w:val="es-ES_tradnl"/>
        </w:rPr>
        <w:t>La CI incluir</w:t>
      </w:r>
      <w:r w:rsidRPr="008660C3">
        <w:rPr>
          <w:lang w:val="es-ES_tradnl"/>
        </w:rPr>
        <w:t>á</w:t>
      </w:r>
      <w:r w:rsidR="00210F91" w:rsidRPr="008660C3">
        <w:rPr>
          <w:lang w:val="es-ES_tradnl"/>
        </w:rPr>
        <w:t xml:space="preserve"> una lista de </w:t>
      </w:r>
      <w:r w:rsidRPr="008660C3">
        <w:rPr>
          <w:lang w:val="es-ES_tradnl"/>
        </w:rPr>
        <w:t xml:space="preserve">todas las firmas </w:t>
      </w:r>
      <w:r w:rsidR="00210F91" w:rsidRPr="008660C3">
        <w:rPr>
          <w:lang w:val="es-ES_tradnl"/>
        </w:rPr>
        <w:t>de la</w:t>
      </w:r>
      <w:r w:rsidR="005936B6" w:rsidRPr="008660C3">
        <w:rPr>
          <w:lang w:val="es-ES_tradnl"/>
        </w:rPr>
        <w:t xml:space="preserve"> Lista Corta a quienes se </w:t>
      </w:r>
      <w:r w:rsidR="00FC3A46" w:rsidRPr="008660C3">
        <w:rPr>
          <w:lang w:val="es-ES_tradnl"/>
        </w:rPr>
        <w:t>envían</w:t>
      </w:r>
      <w:r w:rsidR="00210F91" w:rsidRPr="008660C3">
        <w:rPr>
          <w:lang w:val="es-ES_tradnl"/>
        </w:rPr>
        <w:t xml:space="preserve"> </w:t>
      </w:r>
      <w:r w:rsidRPr="008660C3">
        <w:rPr>
          <w:lang w:val="es-ES_tradnl"/>
        </w:rPr>
        <w:t xml:space="preserve">Cartas </w:t>
      </w:r>
      <w:r w:rsidR="00210F91" w:rsidRPr="008660C3">
        <w:rPr>
          <w:lang w:val="es-ES_tradnl"/>
        </w:rPr>
        <w:t xml:space="preserve">de </w:t>
      </w:r>
      <w:r w:rsidRPr="008660C3">
        <w:rPr>
          <w:lang w:val="es-ES_tradnl"/>
        </w:rPr>
        <w:t>Invitación</w:t>
      </w:r>
      <w:r w:rsidR="00F0344D" w:rsidRPr="008660C3">
        <w:rPr>
          <w:lang w:val="es-ES_tradnl"/>
        </w:rPr>
        <w:t xml:space="preserve"> similares</w:t>
      </w:r>
      <w:r w:rsidR="00E504DA" w:rsidRPr="008660C3">
        <w:rPr>
          <w:lang w:val="es-ES_tradnl"/>
        </w:rPr>
        <w:t>, y una referencia</w:t>
      </w:r>
      <w:r w:rsidR="00E63348" w:rsidRPr="008660C3">
        <w:rPr>
          <w:lang w:val="es-ES_tradnl"/>
        </w:rPr>
        <w:t xml:space="preserve"> </w:t>
      </w:r>
      <w:r w:rsidR="00E504DA" w:rsidRPr="008660C3">
        <w:rPr>
          <w:lang w:val="es-ES_tradnl"/>
        </w:rPr>
        <w:t>d</w:t>
      </w:r>
      <w:r w:rsidR="00E63348" w:rsidRPr="008660C3">
        <w:rPr>
          <w:lang w:val="es-ES_tradnl"/>
        </w:rPr>
        <w:t>el método de selección.</w:t>
      </w:r>
    </w:p>
    <w:p w14:paraId="1384F5FD" w14:textId="77777777" w:rsidR="00322D32" w:rsidRPr="008660C3" w:rsidRDefault="00322D32" w:rsidP="00BE5D28">
      <w:pPr>
        <w:tabs>
          <w:tab w:val="left" w:pos="720"/>
          <w:tab w:val="right" w:leader="dot" w:pos="8640"/>
        </w:tabs>
        <w:jc w:val="both"/>
        <w:rPr>
          <w:b/>
          <w:lang w:val="es-ES_tradnl" w:eastAsia="ja-JP"/>
        </w:rPr>
      </w:pPr>
    </w:p>
    <w:p w14:paraId="6EDDAD25" w14:textId="3C0E11FC" w:rsidR="00980B0E" w:rsidRPr="008660C3" w:rsidRDefault="00980B0E" w:rsidP="005D2BDB">
      <w:pPr>
        <w:tabs>
          <w:tab w:val="left" w:pos="720"/>
          <w:tab w:val="left" w:pos="1080"/>
          <w:tab w:val="right" w:leader="dot" w:pos="8640"/>
        </w:tabs>
        <w:spacing w:before="200"/>
        <w:jc w:val="both"/>
        <w:rPr>
          <w:b/>
          <w:lang w:val="es-ES_tradnl" w:eastAsia="ja-JP"/>
        </w:rPr>
      </w:pPr>
      <w:r w:rsidRPr="008660C3">
        <w:rPr>
          <w:b/>
          <w:sz w:val="28"/>
          <w:szCs w:val="28"/>
          <w:lang w:val="es-ES_tradnl"/>
        </w:rPr>
        <w:t>PARTE 1 -</w:t>
      </w:r>
      <w:r w:rsidR="00BE5D28" w:rsidRPr="008660C3">
        <w:rPr>
          <w:b/>
          <w:sz w:val="28"/>
          <w:szCs w:val="28"/>
          <w:lang w:val="es-ES_tradnl"/>
        </w:rPr>
        <w:t xml:space="preserve"> </w:t>
      </w:r>
      <w:r w:rsidRPr="008660C3">
        <w:rPr>
          <w:b/>
          <w:sz w:val="28"/>
          <w:szCs w:val="28"/>
          <w:lang w:val="es-ES_tradnl"/>
        </w:rPr>
        <w:t>PROCEDIMIENTOS DE SELECCIÓN</w:t>
      </w:r>
      <w:r w:rsidR="00322D32" w:rsidRPr="008660C3">
        <w:rPr>
          <w:b/>
          <w:lang w:val="es-ES_tradnl" w:eastAsia="ja-JP"/>
        </w:rPr>
        <w:t xml:space="preserve"> </w:t>
      </w:r>
    </w:p>
    <w:p w14:paraId="49485429" w14:textId="77777777" w:rsidR="00980B0E" w:rsidRPr="008660C3" w:rsidRDefault="00980B0E" w:rsidP="00252804">
      <w:pPr>
        <w:tabs>
          <w:tab w:val="left" w:pos="720"/>
          <w:tab w:val="left" w:pos="1080"/>
          <w:tab w:val="right" w:leader="dot" w:pos="8640"/>
        </w:tabs>
        <w:jc w:val="both"/>
        <w:rPr>
          <w:b/>
          <w:lang w:val="es-ES_tradnl" w:eastAsia="ja-JP"/>
        </w:rPr>
      </w:pPr>
    </w:p>
    <w:p w14:paraId="76D17C23" w14:textId="0061553F" w:rsidR="00AE0E9B" w:rsidRPr="008660C3" w:rsidRDefault="00AE0E9B" w:rsidP="00252804">
      <w:pPr>
        <w:tabs>
          <w:tab w:val="left" w:pos="720"/>
          <w:tab w:val="left" w:pos="1080"/>
          <w:tab w:val="right" w:leader="dot" w:pos="8640"/>
        </w:tabs>
        <w:jc w:val="both"/>
        <w:rPr>
          <w:b/>
          <w:lang w:val="es-ES_tradnl" w:eastAsia="ja-JP"/>
        </w:rPr>
      </w:pPr>
      <w:r w:rsidRPr="008660C3">
        <w:rPr>
          <w:b/>
          <w:lang w:val="es-ES_tradnl" w:eastAsia="ja-JP"/>
        </w:rPr>
        <w:t>Op</w:t>
      </w:r>
      <w:r w:rsidR="00A35DE2" w:rsidRPr="008660C3">
        <w:rPr>
          <w:b/>
          <w:lang w:val="es-ES_tradnl" w:eastAsia="ja-JP"/>
        </w:rPr>
        <w:t>ción</w:t>
      </w:r>
      <w:r w:rsidRPr="008660C3">
        <w:rPr>
          <w:b/>
          <w:lang w:val="es-ES_tradnl" w:eastAsia="ja-JP"/>
        </w:rPr>
        <w:t xml:space="preserve"> A</w:t>
      </w:r>
      <w:r w:rsidR="00C866FA" w:rsidRPr="008660C3">
        <w:rPr>
          <w:b/>
          <w:lang w:val="es-ES_tradnl" w:eastAsia="ja-JP"/>
        </w:rPr>
        <w:t xml:space="preserve"> </w:t>
      </w:r>
      <w:r w:rsidR="00B32236" w:rsidRPr="008660C3">
        <w:rPr>
          <w:b/>
          <w:lang w:val="es-ES_tradnl" w:eastAsia="ja-JP"/>
        </w:rPr>
        <w:t>–</w:t>
      </w:r>
      <w:r w:rsidR="00C866FA" w:rsidRPr="008660C3">
        <w:rPr>
          <w:b/>
          <w:lang w:val="es-ES_tradnl" w:eastAsia="ja-JP"/>
        </w:rPr>
        <w:t xml:space="preserve"> </w:t>
      </w:r>
      <w:r w:rsidR="007C2FA5" w:rsidRPr="008660C3">
        <w:rPr>
          <w:b/>
          <w:lang w:val="es-ES" w:eastAsia="ja-JP"/>
        </w:rPr>
        <w:t xml:space="preserve">Método de </w:t>
      </w:r>
      <w:r w:rsidR="00B32236" w:rsidRPr="008660C3">
        <w:rPr>
          <w:b/>
          <w:lang w:val="es-ES_tradnl" w:eastAsia="ja-JP"/>
        </w:rPr>
        <w:t>Selecci</w:t>
      </w:r>
      <w:r w:rsidR="00B32236" w:rsidRPr="008660C3">
        <w:rPr>
          <w:b/>
          <w:lang w:val="es-ES" w:eastAsia="ja-JP"/>
        </w:rPr>
        <w:t xml:space="preserve">ón </w:t>
      </w:r>
      <w:r w:rsidR="007A0C39" w:rsidRPr="008660C3">
        <w:rPr>
          <w:b/>
          <w:lang w:val="es-ES" w:eastAsia="ja-JP"/>
        </w:rPr>
        <w:t>B</w:t>
      </w:r>
      <w:r w:rsidR="00B32236" w:rsidRPr="008660C3">
        <w:rPr>
          <w:b/>
          <w:lang w:val="es-ES" w:eastAsia="ja-JP"/>
        </w:rPr>
        <w:t>asada en la Calidad (</w:t>
      </w:r>
      <w:r w:rsidR="00A35DE2" w:rsidRPr="008660C3">
        <w:rPr>
          <w:b/>
          <w:lang w:val="es-ES_tradnl"/>
        </w:rPr>
        <w:t>SBC</w:t>
      </w:r>
      <w:r w:rsidR="00B32236" w:rsidRPr="008660C3">
        <w:rPr>
          <w:b/>
          <w:lang w:val="es-ES_tradnl"/>
        </w:rPr>
        <w:t xml:space="preserve">) </w:t>
      </w:r>
      <w:r w:rsidR="00B32236" w:rsidRPr="008660C3">
        <w:rPr>
          <w:lang w:val="es-ES_tradnl"/>
        </w:rPr>
        <w:t xml:space="preserve">(Secciones I y II alternativas a ser utilizadas para la Selección </w:t>
      </w:r>
      <w:r w:rsidR="007A0C39" w:rsidRPr="008660C3">
        <w:rPr>
          <w:lang w:val="es-ES_tradnl"/>
        </w:rPr>
        <w:t>B</w:t>
      </w:r>
      <w:r w:rsidR="00B32236" w:rsidRPr="008660C3">
        <w:rPr>
          <w:lang w:val="es-ES_tradnl"/>
        </w:rPr>
        <w:t>asada en la Calidad)</w:t>
      </w:r>
    </w:p>
    <w:p w14:paraId="5D944359" w14:textId="7E6B392B" w:rsidR="00980B0E" w:rsidRPr="008660C3" w:rsidRDefault="00980B0E" w:rsidP="00AE0E9B">
      <w:pPr>
        <w:tabs>
          <w:tab w:val="left" w:pos="1080"/>
          <w:tab w:val="right" w:leader="dot" w:pos="8640"/>
        </w:tabs>
        <w:jc w:val="both"/>
        <w:rPr>
          <w:b/>
          <w:lang w:val="es-ES_tradnl" w:eastAsia="ja-JP"/>
        </w:rPr>
      </w:pPr>
    </w:p>
    <w:p w14:paraId="1BE89842" w14:textId="2D14D61A" w:rsidR="00BE5D28" w:rsidRPr="008660C3" w:rsidRDefault="00B32236" w:rsidP="00B32236">
      <w:pPr>
        <w:rPr>
          <w:b/>
          <w:lang w:val="es-ES_tradnl" w:eastAsia="ja-JP"/>
        </w:rPr>
      </w:pPr>
      <w:r w:rsidRPr="008660C3">
        <w:rPr>
          <w:b/>
          <w:lang w:val="es-ES_tradnl" w:eastAsia="ja-JP"/>
        </w:rPr>
        <w:t>Sección I</w:t>
      </w:r>
      <w:r w:rsidR="007A0C39" w:rsidRPr="008660C3">
        <w:rPr>
          <w:b/>
          <w:lang w:val="es-ES_tradnl" w:eastAsia="ja-JP"/>
        </w:rPr>
        <w:t>.</w:t>
      </w:r>
      <w:r w:rsidRPr="008660C3">
        <w:rPr>
          <w:b/>
          <w:lang w:val="es-ES_tradnl" w:eastAsia="ja-JP"/>
        </w:rPr>
        <w:tab/>
      </w:r>
      <w:r w:rsidR="00435604" w:rsidRPr="008660C3">
        <w:rPr>
          <w:b/>
          <w:lang w:val="es-ES_tradnl" w:eastAsia="ja-JP"/>
        </w:rPr>
        <w:t>Instrucciones para los Consultores</w:t>
      </w:r>
      <w:r w:rsidRPr="008660C3">
        <w:rPr>
          <w:b/>
          <w:lang w:val="es-ES_tradnl" w:eastAsia="ja-JP"/>
        </w:rPr>
        <w:t xml:space="preserve"> (IPC)</w:t>
      </w:r>
    </w:p>
    <w:p w14:paraId="748DADB0" w14:textId="7E85994A" w:rsidR="00B167F9" w:rsidRPr="008660C3" w:rsidRDefault="00DC6118" w:rsidP="00640B63">
      <w:pPr>
        <w:ind w:left="1440"/>
        <w:jc w:val="both"/>
        <w:rPr>
          <w:lang w:val="es-ES_tradnl" w:eastAsia="ja-JP"/>
        </w:rPr>
      </w:pPr>
      <w:r w:rsidRPr="008660C3">
        <w:rPr>
          <w:lang w:val="es-ES_tradnl"/>
        </w:rPr>
        <w:t xml:space="preserve">Esta Sección </w:t>
      </w:r>
      <w:r w:rsidR="00B32236" w:rsidRPr="008660C3">
        <w:rPr>
          <w:lang w:val="es-ES_tradnl"/>
        </w:rPr>
        <w:t xml:space="preserve">detalla los procedimientos que los </w:t>
      </w:r>
      <w:r w:rsidR="0006054E" w:rsidRPr="008660C3">
        <w:rPr>
          <w:lang w:val="es-ES_tradnl"/>
        </w:rPr>
        <w:t>Consultores de la Lista Corta</w:t>
      </w:r>
      <w:r w:rsidR="00B32236" w:rsidRPr="008660C3">
        <w:rPr>
          <w:lang w:val="es-ES_tradnl"/>
        </w:rPr>
        <w:t xml:space="preserve"> deben seguir al momento de preparar y presentar sus </w:t>
      </w:r>
      <w:r w:rsidR="0006054E" w:rsidRPr="008660C3">
        <w:rPr>
          <w:lang w:val="es-ES_tradnl"/>
        </w:rPr>
        <w:t>Propuestas.</w:t>
      </w:r>
      <w:r w:rsidR="00640B63" w:rsidRPr="008660C3">
        <w:rPr>
          <w:lang w:val="es-ES_tradnl" w:eastAsia="ja-JP"/>
        </w:rPr>
        <w:t xml:space="preserve"> </w:t>
      </w:r>
      <w:r w:rsidR="00B167F9" w:rsidRPr="008660C3">
        <w:rPr>
          <w:lang w:val="es-ES_tradnl" w:eastAsia="ja-JP"/>
        </w:rPr>
        <w:t xml:space="preserve">Se proporciona además información sobre la apertura y evaluación de Propuestas, así como sobre la </w:t>
      </w:r>
      <w:r w:rsidR="00433395" w:rsidRPr="008660C3">
        <w:rPr>
          <w:lang w:val="es-ES_tradnl" w:eastAsia="ja-JP"/>
        </w:rPr>
        <w:t>negocia</w:t>
      </w:r>
      <w:r w:rsidR="00B167F9" w:rsidRPr="008660C3">
        <w:rPr>
          <w:lang w:val="es-ES_tradnl" w:eastAsia="ja-JP"/>
        </w:rPr>
        <w:t xml:space="preserve">ción </w:t>
      </w:r>
      <w:r w:rsidR="00433395" w:rsidRPr="008660C3">
        <w:rPr>
          <w:lang w:val="es-ES_tradnl" w:eastAsia="ja-JP"/>
        </w:rPr>
        <w:t xml:space="preserve">y firma </w:t>
      </w:r>
      <w:r w:rsidR="00B167F9" w:rsidRPr="008660C3">
        <w:rPr>
          <w:lang w:val="es-ES_tradnl" w:eastAsia="ja-JP"/>
        </w:rPr>
        <w:t>del Contrato.</w:t>
      </w:r>
      <w:r w:rsidR="001A7284" w:rsidRPr="008660C3">
        <w:rPr>
          <w:lang w:val="es-ES" w:eastAsia="ja-JP"/>
        </w:rPr>
        <w:t xml:space="preserve"> </w:t>
      </w:r>
      <w:r w:rsidR="00E63348" w:rsidRPr="008660C3">
        <w:rPr>
          <w:b/>
          <w:lang w:val="es-ES_tradnl"/>
        </w:rPr>
        <w:t xml:space="preserve">La </w:t>
      </w:r>
      <w:r w:rsidR="002E517E" w:rsidRPr="008660C3">
        <w:rPr>
          <w:b/>
          <w:lang w:val="es-ES_tradnl"/>
        </w:rPr>
        <w:t xml:space="preserve">Sección I </w:t>
      </w:r>
      <w:r w:rsidR="005F3160" w:rsidRPr="008660C3">
        <w:rPr>
          <w:b/>
          <w:lang w:val="es-ES_tradnl"/>
        </w:rPr>
        <w:t xml:space="preserve">contiene </w:t>
      </w:r>
      <w:r w:rsidR="001F4E51" w:rsidRPr="008660C3">
        <w:rPr>
          <w:b/>
          <w:lang w:val="es-ES_tradnl"/>
        </w:rPr>
        <w:t>disposiciones</w:t>
      </w:r>
      <w:r w:rsidR="005F3160" w:rsidRPr="008660C3">
        <w:rPr>
          <w:b/>
          <w:lang w:val="es-ES_tradnl"/>
        </w:rPr>
        <w:t xml:space="preserve"> que se utilizarán sin modificación alguna</w:t>
      </w:r>
      <w:r w:rsidR="005F3160" w:rsidRPr="008660C3">
        <w:rPr>
          <w:lang w:val="es-ES_tradnl"/>
        </w:rPr>
        <w:t xml:space="preserve">. </w:t>
      </w:r>
    </w:p>
    <w:p w14:paraId="7A4D2DBF" w14:textId="77777777" w:rsidR="00B167F9" w:rsidRPr="008660C3" w:rsidRDefault="00B167F9" w:rsidP="00BE5D28">
      <w:pPr>
        <w:tabs>
          <w:tab w:val="left" w:pos="720"/>
          <w:tab w:val="right" w:leader="dot" w:pos="8640"/>
        </w:tabs>
        <w:jc w:val="both"/>
        <w:rPr>
          <w:lang w:val="es-ES_tradnl"/>
        </w:rPr>
      </w:pPr>
    </w:p>
    <w:p w14:paraId="7DE0FF7B" w14:textId="77777777" w:rsidR="00B167F9" w:rsidRPr="008660C3" w:rsidRDefault="00B167F9" w:rsidP="00B167F9">
      <w:pPr>
        <w:rPr>
          <w:b/>
          <w:lang w:val="es-ES"/>
        </w:rPr>
      </w:pPr>
      <w:r w:rsidRPr="008660C3">
        <w:rPr>
          <w:b/>
          <w:lang w:val="es-ES"/>
        </w:rPr>
        <w:t>Sección II.</w:t>
      </w:r>
      <w:r w:rsidRPr="008660C3">
        <w:rPr>
          <w:b/>
          <w:lang w:val="es-ES"/>
        </w:rPr>
        <w:tab/>
      </w:r>
      <w:r w:rsidRPr="008660C3">
        <w:rPr>
          <w:b/>
          <w:lang w:val="es-ES" w:eastAsia="ja-JP"/>
        </w:rPr>
        <w:t>Hoja de Datos</w:t>
      </w:r>
      <w:r w:rsidRPr="008660C3">
        <w:rPr>
          <w:b/>
          <w:lang w:val="es-ES"/>
        </w:rPr>
        <w:t xml:space="preserve"> (HD)</w:t>
      </w:r>
    </w:p>
    <w:p w14:paraId="3BB5FEB4" w14:textId="2DC055E7" w:rsidR="00E92395" w:rsidRPr="008660C3" w:rsidRDefault="00B167F9" w:rsidP="00B167F9">
      <w:pPr>
        <w:ind w:left="1440"/>
        <w:jc w:val="both"/>
        <w:rPr>
          <w:lang w:val="es-ES_tradnl"/>
        </w:rPr>
      </w:pPr>
      <w:r w:rsidRPr="008660C3">
        <w:rPr>
          <w:lang w:val="es-ES_tradnl"/>
        </w:rPr>
        <w:t>Esta Sección</w:t>
      </w:r>
      <w:r w:rsidR="00BE5D28" w:rsidRPr="008660C3">
        <w:rPr>
          <w:lang w:val="es-ES_tradnl"/>
        </w:rPr>
        <w:t xml:space="preserve"> </w:t>
      </w:r>
      <w:r w:rsidR="0095041F" w:rsidRPr="008660C3">
        <w:rPr>
          <w:lang w:val="es-ES_tradnl"/>
        </w:rPr>
        <w:t xml:space="preserve">contiene información específica para cada selección y </w:t>
      </w:r>
      <w:r w:rsidRPr="008660C3">
        <w:rPr>
          <w:lang w:val="es-ES_tradnl"/>
        </w:rPr>
        <w:t xml:space="preserve">que complementa lo dispuesto en la Sección I, </w:t>
      </w:r>
      <w:r w:rsidR="0095041F" w:rsidRPr="008660C3">
        <w:rPr>
          <w:lang w:val="es-ES_tradnl"/>
        </w:rPr>
        <w:t>Instrucciones para los Consultores</w:t>
      </w:r>
      <w:r w:rsidR="00E63348" w:rsidRPr="008660C3">
        <w:rPr>
          <w:lang w:val="es-ES_tradnl"/>
        </w:rPr>
        <w:t>.</w:t>
      </w:r>
    </w:p>
    <w:p w14:paraId="4FF92452" w14:textId="77777777" w:rsidR="0095041F" w:rsidRPr="008660C3" w:rsidRDefault="0095041F" w:rsidP="00BE5D28">
      <w:pPr>
        <w:tabs>
          <w:tab w:val="left" w:pos="720"/>
          <w:tab w:val="right" w:leader="dot" w:pos="8640"/>
        </w:tabs>
        <w:jc w:val="both"/>
        <w:rPr>
          <w:lang w:val="es-ES_tradnl" w:eastAsia="ja-JP"/>
        </w:rPr>
      </w:pPr>
    </w:p>
    <w:p w14:paraId="23F32AF8" w14:textId="499B55CB" w:rsidR="00B167F9" w:rsidRPr="008660C3" w:rsidRDefault="00B167F9" w:rsidP="00B167F9">
      <w:pPr>
        <w:tabs>
          <w:tab w:val="left" w:pos="720"/>
          <w:tab w:val="left" w:pos="1080"/>
          <w:tab w:val="right" w:leader="dot" w:pos="8640"/>
        </w:tabs>
        <w:jc w:val="both"/>
        <w:rPr>
          <w:lang w:val="es-ES" w:eastAsia="ja-JP"/>
        </w:rPr>
      </w:pPr>
      <w:r w:rsidRPr="008660C3">
        <w:rPr>
          <w:rFonts w:hint="eastAsia"/>
          <w:b/>
          <w:lang w:val="es-ES" w:eastAsia="ja-JP"/>
        </w:rPr>
        <w:t>Op</w:t>
      </w:r>
      <w:r w:rsidRPr="008660C3">
        <w:rPr>
          <w:b/>
          <w:lang w:val="es-ES" w:eastAsia="ja-JP"/>
        </w:rPr>
        <w:t>ció</w:t>
      </w:r>
      <w:r w:rsidRPr="008660C3">
        <w:rPr>
          <w:rFonts w:hint="eastAsia"/>
          <w:b/>
          <w:lang w:val="es-ES" w:eastAsia="ja-JP"/>
        </w:rPr>
        <w:t xml:space="preserve">n B </w:t>
      </w:r>
      <w:r w:rsidRPr="008660C3">
        <w:rPr>
          <w:b/>
          <w:lang w:val="es-ES" w:eastAsia="ja-JP"/>
        </w:rPr>
        <w:t xml:space="preserve">– </w:t>
      </w:r>
      <w:r w:rsidR="00433395" w:rsidRPr="008660C3">
        <w:rPr>
          <w:b/>
          <w:lang w:val="es-ES" w:eastAsia="ja-JP"/>
        </w:rPr>
        <w:t xml:space="preserve">Método de </w:t>
      </w:r>
      <w:r w:rsidRPr="008660C3">
        <w:rPr>
          <w:rFonts w:hint="eastAsia"/>
          <w:b/>
          <w:lang w:val="es-ES" w:eastAsia="ja-JP"/>
        </w:rPr>
        <w:t>S</w:t>
      </w:r>
      <w:r w:rsidRPr="008660C3">
        <w:rPr>
          <w:b/>
          <w:lang w:val="es-ES" w:eastAsia="ja-JP"/>
        </w:rPr>
        <w:t xml:space="preserve">elección </w:t>
      </w:r>
      <w:r w:rsidR="008E20F2" w:rsidRPr="008660C3">
        <w:rPr>
          <w:b/>
          <w:lang w:val="es-ES" w:eastAsia="ja-JP"/>
        </w:rPr>
        <w:t>B</w:t>
      </w:r>
      <w:r w:rsidR="00ED6C1F" w:rsidRPr="008660C3">
        <w:rPr>
          <w:b/>
          <w:lang w:val="es-ES" w:eastAsia="ja-JP"/>
        </w:rPr>
        <w:t>asada en la Calidad y el Costo</w:t>
      </w:r>
      <w:r w:rsidRPr="008660C3">
        <w:rPr>
          <w:b/>
          <w:lang w:val="es-ES" w:eastAsia="ja-JP"/>
        </w:rPr>
        <w:t xml:space="preserve"> (</w:t>
      </w:r>
      <w:r w:rsidR="00ED6C1F" w:rsidRPr="008660C3">
        <w:rPr>
          <w:b/>
          <w:lang w:val="es-ES" w:eastAsia="ja-JP"/>
        </w:rPr>
        <w:t>SBCC</w:t>
      </w:r>
      <w:r w:rsidRPr="008660C3">
        <w:rPr>
          <w:b/>
          <w:lang w:val="es-ES" w:eastAsia="ja-JP"/>
        </w:rPr>
        <w:t xml:space="preserve">) </w:t>
      </w:r>
      <w:r w:rsidRPr="008660C3">
        <w:rPr>
          <w:lang w:val="es-ES" w:eastAsia="ja-JP"/>
        </w:rPr>
        <w:t>(</w:t>
      </w:r>
      <w:r w:rsidR="00ED6C1F" w:rsidRPr="008660C3">
        <w:rPr>
          <w:lang w:val="es-ES_tradnl"/>
        </w:rPr>
        <w:t xml:space="preserve">Secciones I y II alternativas a ser utilizadas para la Selección </w:t>
      </w:r>
      <w:r w:rsidR="008E20F2" w:rsidRPr="008660C3">
        <w:rPr>
          <w:lang w:val="es-ES_tradnl"/>
        </w:rPr>
        <w:t>B</w:t>
      </w:r>
      <w:r w:rsidR="00ED6C1F" w:rsidRPr="008660C3">
        <w:rPr>
          <w:lang w:val="es-ES_tradnl"/>
        </w:rPr>
        <w:t>asada en la Calidad y el Costo</w:t>
      </w:r>
      <w:r w:rsidRPr="008660C3">
        <w:rPr>
          <w:lang w:val="es-ES" w:eastAsia="ja-JP"/>
        </w:rPr>
        <w:t>)</w:t>
      </w:r>
    </w:p>
    <w:p w14:paraId="42C42304" w14:textId="77777777" w:rsidR="00B167F9" w:rsidRPr="008660C3" w:rsidRDefault="00B167F9" w:rsidP="00BE5D28">
      <w:pPr>
        <w:tabs>
          <w:tab w:val="left" w:pos="720"/>
          <w:tab w:val="right" w:leader="dot" w:pos="8640"/>
        </w:tabs>
        <w:jc w:val="both"/>
        <w:rPr>
          <w:lang w:val="es-ES" w:eastAsia="ja-JP"/>
        </w:rPr>
      </w:pPr>
    </w:p>
    <w:p w14:paraId="79802FC2" w14:textId="2B54DA30" w:rsidR="00ED6C1F" w:rsidRPr="008660C3" w:rsidRDefault="00ED6C1F" w:rsidP="00ED6C1F">
      <w:pPr>
        <w:rPr>
          <w:b/>
          <w:lang w:val="es-ES"/>
        </w:rPr>
      </w:pPr>
      <w:r w:rsidRPr="008660C3">
        <w:rPr>
          <w:rFonts w:hint="eastAsia"/>
          <w:b/>
          <w:lang w:val="es-ES" w:eastAsia="ja-JP"/>
        </w:rPr>
        <w:t>Sec</w:t>
      </w:r>
      <w:r w:rsidRPr="008660C3">
        <w:rPr>
          <w:b/>
          <w:lang w:val="es-ES" w:eastAsia="ja-JP"/>
        </w:rPr>
        <w:t>ció</w:t>
      </w:r>
      <w:r w:rsidRPr="008660C3">
        <w:rPr>
          <w:rFonts w:hint="eastAsia"/>
          <w:b/>
          <w:lang w:val="es-ES" w:eastAsia="ja-JP"/>
        </w:rPr>
        <w:t xml:space="preserve">n I. </w:t>
      </w:r>
      <w:r w:rsidRPr="008660C3">
        <w:rPr>
          <w:b/>
          <w:lang w:val="es-ES" w:eastAsia="ja-JP"/>
        </w:rPr>
        <w:tab/>
      </w:r>
      <w:r w:rsidR="00132E6A" w:rsidRPr="008660C3">
        <w:rPr>
          <w:b/>
          <w:lang w:val="es-ES"/>
        </w:rPr>
        <w:t>Instrucciones</w:t>
      </w:r>
      <w:r w:rsidRPr="008660C3">
        <w:rPr>
          <w:b/>
          <w:lang w:val="es-ES"/>
        </w:rPr>
        <w:t xml:space="preserve"> para los Consultores (IPC)</w:t>
      </w:r>
    </w:p>
    <w:p w14:paraId="51B852DA" w14:textId="464BB591" w:rsidR="00322D32" w:rsidRPr="008660C3" w:rsidRDefault="0095041F" w:rsidP="00ED6C1F">
      <w:pPr>
        <w:tabs>
          <w:tab w:val="left" w:pos="720"/>
          <w:tab w:val="right" w:leader="dot" w:pos="8640"/>
        </w:tabs>
        <w:ind w:leftChars="600" w:left="1440"/>
        <w:jc w:val="both"/>
        <w:rPr>
          <w:lang w:val="es-ES_tradnl"/>
        </w:rPr>
      </w:pPr>
      <w:r w:rsidRPr="008660C3">
        <w:rPr>
          <w:lang w:val="es-ES_tradnl"/>
        </w:rPr>
        <w:t xml:space="preserve">Esta Sección </w:t>
      </w:r>
      <w:r w:rsidR="00ED6C1F" w:rsidRPr="008660C3">
        <w:rPr>
          <w:lang w:val="es-ES_tradnl"/>
        </w:rPr>
        <w:t xml:space="preserve">detalla los procedimientos </w:t>
      </w:r>
      <w:r w:rsidR="00E63348" w:rsidRPr="008660C3">
        <w:rPr>
          <w:lang w:val="es-ES_tradnl"/>
        </w:rPr>
        <w:t xml:space="preserve">que </w:t>
      </w:r>
      <w:r w:rsidRPr="008660C3">
        <w:rPr>
          <w:lang w:val="es-ES_tradnl"/>
        </w:rPr>
        <w:t xml:space="preserve">los Consultores de la Lista Corta </w:t>
      </w:r>
      <w:r w:rsidR="00ED6C1F" w:rsidRPr="008660C3">
        <w:rPr>
          <w:lang w:val="es-ES_tradnl"/>
        </w:rPr>
        <w:t xml:space="preserve">deben seguir al momento de </w:t>
      </w:r>
      <w:r w:rsidR="00E63348" w:rsidRPr="008660C3">
        <w:rPr>
          <w:lang w:val="es-ES_tradnl"/>
        </w:rPr>
        <w:t>prepar</w:t>
      </w:r>
      <w:r w:rsidR="00132E6A" w:rsidRPr="008660C3">
        <w:rPr>
          <w:lang w:val="es-ES_tradnl"/>
        </w:rPr>
        <w:t>ar</w:t>
      </w:r>
      <w:r w:rsidRPr="008660C3">
        <w:rPr>
          <w:lang w:val="es-ES_tradnl"/>
        </w:rPr>
        <w:t xml:space="preserve"> </w:t>
      </w:r>
      <w:r w:rsidR="00ED6C1F" w:rsidRPr="008660C3">
        <w:rPr>
          <w:lang w:val="es-ES_tradnl"/>
        </w:rPr>
        <w:t xml:space="preserve">y presentar </w:t>
      </w:r>
      <w:r w:rsidRPr="008660C3">
        <w:rPr>
          <w:lang w:val="es-ES_tradnl"/>
        </w:rPr>
        <w:t xml:space="preserve">sus </w:t>
      </w:r>
      <w:r w:rsidR="00ED6C1F" w:rsidRPr="008660C3">
        <w:rPr>
          <w:lang w:val="es-ES_tradnl"/>
        </w:rPr>
        <w:t>Propuestas</w:t>
      </w:r>
      <w:r w:rsidRPr="008660C3">
        <w:rPr>
          <w:lang w:val="es-ES_tradnl"/>
        </w:rPr>
        <w:t xml:space="preserve">. Se </w:t>
      </w:r>
      <w:r w:rsidR="00E63348" w:rsidRPr="008660C3">
        <w:rPr>
          <w:lang w:val="es-ES_tradnl"/>
        </w:rPr>
        <w:t>proporciona</w:t>
      </w:r>
      <w:r w:rsidRPr="008660C3">
        <w:rPr>
          <w:lang w:val="es-ES_tradnl"/>
        </w:rPr>
        <w:t xml:space="preserve"> además información sobre la apertura y evaluación de </w:t>
      </w:r>
      <w:r w:rsidR="00ED6C1F" w:rsidRPr="008660C3">
        <w:rPr>
          <w:lang w:val="es-ES_tradnl"/>
        </w:rPr>
        <w:t>Propuestas</w:t>
      </w:r>
      <w:r w:rsidRPr="008660C3">
        <w:rPr>
          <w:lang w:val="es-ES_tradnl"/>
        </w:rPr>
        <w:t>, así como</w:t>
      </w:r>
      <w:r w:rsidR="00E63348" w:rsidRPr="008660C3">
        <w:rPr>
          <w:lang w:val="es-ES_tradnl"/>
        </w:rPr>
        <w:t xml:space="preserve"> sobre</w:t>
      </w:r>
      <w:r w:rsidRPr="008660C3">
        <w:rPr>
          <w:lang w:val="es-ES_tradnl"/>
        </w:rPr>
        <w:t xml:space="preserve"> la negociación y </w:t>
      </w:r>
      <w:r w:rsidR="00ED6C1F" w:rsidRPr="008660C3">
        <w:rPr>
          <w:lang w:val="es-ES_tradnl"/>
        </w:rPr>
        <w:t xml:space="preserve">firma </w:t>
      </w:r>
      <w:r w:rsidRPr="008660C3">
        <w:rPr>
          <w:lang w:val="es-ES_tradnl"/>
        </w:rPr>
        <w:t>de</w:t>
      </w:r>
      <w:r w:rsidR="00E63348" w:rsidRPr="008660C3">
        <w:rPr>
          <w:lang w:val="es-ES_tradnl"/>
        </w:rPr>
        <w:t>l</w:t>
      </w:r>
      <w:r w:rsidRPr="008660C3">
        <w:rPr>
          <w:lang w:val="es-ES_tradnl"/>
        </w:rPr>
        <w:t xml:space="preserve"> </w:t>
      </w:r>
      <w:r w:rsidR="00433395" w:rsidRPr="008660C3">
        <w:rPr>
          <w:lang w:val="es-ES_tradnl"/>
        </w:rPr>
        <w:t>Contrato</w:t>
      </w:r>
      <w:r w:rsidRPr="008660C3">
        <w:rPr>
          <w:lang w:val="es-ES_tradnl"/>
        </w:rPr>
        <w:t>.</w:t>
      </w:r>
      <w:r w:rsidR="00D628BF" w:rsidRPr="008660C3">
        <w:rPr>
          <w:lang w:val="es-ES_tradnl"/>
        </w:rPr>
        <w:t xml:space="preserve"> </w:t>
      </w:r>
      <w:r w:rsidR="00D628BF" w:rsidRPr="008660C3">
        <w:rPr>
          <w:b/>
          <w:lang w:val="es-ES_tradnl"/>
        </w:rPr>
        <w:t>La</w:t>
      </w:r>
      <w:r w:rsidR="00821B53" w:rsidRPr="008660C3">
        <w:rPr>
          <w:b/>
          <w:lang w:val="es-ES_tradnl"/>
        </w:rPr>
        <w:t xml:space="preserve"> Sección I contiene</w:t>
      </w:r>
      <w:r w:rsidR="00D628BF" w:rsidRPr="008660C3">
        <w:rPr>
          <w:b/>
          <w:lang w:val="es-ES_tradnl"/>
        </w:rPr>
        <w:t xml:space="preserve"> disposiciones </w:t>
      </w:r>
      <w:r w:rsidR="00821B53" w:rsidRPr="008660C3">
        <w:rPr>
          <w:b/>
          <w:lang w:val="es-ES_tradnl"/>
        </w:rPr>
        <w:t>que se utilizarán sin</w:t>
      </w:r>
      <w:r w:rsidR="00D628BF" w:rsidRPr="008660C3">
        <w:rPr>
          <w:b/>
          <w:lang w:val="es-ES_tradnl"/>
        </w:rPr>
        <w:t xml:space="preserve"> modifica</w:t>
      </w:r>
      <w:r w:rsidR="00821B53" w:rsidRPr="008660C3">
        <w:rPr>
          <w:b/>
          <w:lang w:val="es-ES_tradnl"/>
        </w:rPr>
        <w:t>ción alguna</w:t>
      </w:r>
      <w:r w:rsidR="00D628BF" w:rsidRPr="008660C3">
        <w:rPr>
          <w:b/>
          <w:lang w:val="es-ES_tradnl"/>
        </w:rPr>
        <w:t>.</w:t>
      </w:r>
    </w:p>
    <w:p w14:paraId="274F65BD" w14:textId="77777777" w:rsidR="0095041F" w:rsidRPr="008660C3" w:rsidRDefault="0095041F" w:rsidP="00BE5D28">
      <w:pPr>
        <w:tabs>
          <w:tab w:val="left" w:pos="720"/>
          <w:tab w:val="right" w:leader="dot" w:pos="8640"/>
        </w:tabs>
        <w:jc w:val="both"/>
        <w:rPr>
          <w:lang w:val="es-ES_tradnl" w:eastAsia="ja-JP"/>
        </w:rPr>
      </w:pPr>
    </w:p>
    <w:p w14:paraId="2BFED6C2" w14:textId="77777777" w:rsidR="00D628BF" w:rsidRPr="008660C3" w:rsidRDefault="00D628BF" w:rsidP="00D628BF">
      <w:pPr>
        <w:rPr>
          <w:b/>
          <w:lang w:val="es-ES"/>
        </w:rPr>
      </w:pPr>
      <w:r w:rsidRPr="008660C3">
        <w:rPr>
          <w:b/>
          <w:lang w:val="es-ES"/>
        </w:rPr>
        <w:t>Sección II.</w:t>
      </w:r>
      <w:r w:rsidRPr="008660C3">
        <w:rPr>
          <w:b/>
          <w:lang w:val="es-ES"/>
        </w:rPr>
        <w:tab/>
      </w:r>
      <w:r w:rsidRPr="008660C3">
        <w:rPr>
          <w:b/>
          <w:lang w:val="es-ES" w:eastAsia="ja-JP"/>
        </w:rPr>
        <w:t>Hoja de Datos</w:t>
      </w:r>
      <w:r w:rsidRPr="008660C3">
        <w:rPr>
          <w:b/>
          <w:lang w:val="es-ES"/>
        </w:rPr>
        <w:t xml:space="preserve"> (HD)</w:t>
      </w:r>
    </w:p>
    <w:p w14:paraId="6A8194CF" w14:textId="1C8934EA" w:rsidR="00D628BF" w:rsidRPr="008660C3" w:rsidRDefault="00D628BF" w:rsidP="00D628BF">
      <w:pPr>
        <w:tabs>
          <w:tab w:val="left" w:pos="720"/>
          <w:tab w:val="right" w:leader="dot" w:pos="8640"/>
        </w:tabs>
        <w:ind w:leftChars="600" w:left="1440"/>
        <w:jc w:val="both"/>
        <w:rPr>
          <w:lang w:val="es-ES" w:eastAsia="ja-JP"/>
        </w:rPr>
      </w:pPr>
      <w:r w:rsidRPr="008660C3">
        <w:rPr>
          <w:lang w:val="es-ES" w:eastAsia="ja-JP"/>
        </w:rPr>
        <w:t>Esta Sección contiene información específica para cada selección y que complementa lo dispuesto en la Sección I, Instrucciones para los Consultores.</w:t>
      </w:r>
    </w:p>
    <w:p w14:paraId="0836BC38" w14:textId="77777777" w:rsidR="00D628BF" w:rsidRPr="008660C3" w:rsidRDefault="00D628BF" w:rsidP="005D2BDB">
      <w:pPr>
        <w:tabs>
          <w:tab w:val="left" w:pos="720"/>
          <w:tab w:val="right" w:leader="dot" w:pos="8640"/>
        </w:tabs>
        <w:spacing w:after="120"/>
        <w:jc w:val="both"/>
        <w:rPr>
          <w:lang w:val="es-ES" w:eastAsia="ja-JP"/>
        </w:rPr>
      </w:pPr>
    </w:p>
    <w:p w14:paraId="36DF5CDA" w14:textId="4A23766A" w:rsidR="00D628BF" w:rsidRPr="008660C3" w:rsidRDefault="00D628BF" w:rsidP="00D628BF">
      <w:pPr>
        <w:tabs>
          <w:tab w:val="left" w:pos="1080"/>
          <w:tab w:val="right" w:leader="dot" w:pos="8640"/>
        </w:tabs>
        <w:jc w:val="both"/>
        <w:rPr>
          <w:b/>
          <w:lang w:val="es-ES" w:eastAsia="ja-JP"/>
        </w:rPr>
      </w:pPr>
      <w:r w:rsidRPr="008660C3">
        <w:rPr>
          <w:lang w:val="es-ES" w:eastAsia="ja-JP"/>
        </w:rPr>
        <w:t xml:space="preserve">Las Secciones III, IV y Sección V mencionadas a continuación se </w:t>
      </w:r>
      <w:r w:rsidR="00132E6A" w:rsidRPr="008660C3">
        <w:rPr>
          <w:lang w:val="es-ES" w:eastAsia="ja-JP"/>
        </w:rPr>
        <w:t>utilizarán</w:t>
      </w:r>
      <w:r w:rsidRPr="008660C3">
        <w:rPr>
          <w:lang w:val="es-ES" w:eastAsia="ja-JP"/>
        </w:rPr>
        <w:t xml:space="preserve"> ya sea con la </w:t>
      </w:r>
      <w:r w:rsidRPr="008660C3">
        <w:rPr>
          <w:b/>
          <w:lang w:val="es-ES" w:eastAsia="ja-JP"/>
        </w:rPr>
        <w:t xml:space="preserve">Opción A – </w:t>
      </w:r>
      <w:r w:rsidR="00433395" w:rsidRPr="008660C3">
        <w:rPr>
          <w:b/>
          <w:lang w:val="es-ES" w:eastAsia="ja-JP"/>
        </w:rPr>
        <w:t xml:space="preserve">Método de </w:t>
      </w:r>
      <w:r w:rsidRPr="008660C3">
        <w:rPr>
          <w:rFonts w:hint="eastAsia"/>
          <w:b/>
          <w:lang w:val="es-ES" w:eastAsia="ja-JP"/>
        </w:rPr>
        <w:t>S</w:t>
      </w:r>
      <w:r w:rsidRPr="008660C3">
        <w:rPr>
          <w:b/>
          <w:lang w:val="es-ES" w:eastAsia="ja-JP"/>
        </w:rPr>
        <w:t xml:space="preserve">elección </w:t>
      </w:r>
      <w:r w:rsidR="008E20F2" w:rsidRPr="008660C3">
        <w:rPr>
          <w:b/>
          <w:lang w:val="es-ES" w:eastAsia="ja-JP"/>
        </w:rPr>
        <w:t>B</w:t>
      </w:r>
      <w:r w:rsidRPr="008660C3">
        <w:rPr>
          <w:b/>
          <w:lang w:val="es-ES" w:eastAsia="ja-JP"/>
        </w:rPr>
        <w:t>asada en la Calidad (SBC)</w:t>
      </w:r>
      <w:r w:rsidRPr="008660C3">
        <w:rPr>
          <w:lang w:val="es-ES" w:eastAsia="ja-JP"/>
        </w:rPr>
        <w:t xml:space="preserve"> o la </w:t>
      </w:r>
      <w:r w:rsidRPr="008660C3">
        <w:rPr>
          <w:b/>
          <w:lang w:val="es-ES" w:eastAsia="ja-JP"/>
        </w:rPr>
        <w:t xml:space="preserve">Opción B – </w:t>
      </w:r>
      <w:r w:rsidR="00433395" w:rsidRPr="008660C3">
        <w:rPr>
          <w:b/>
          <w:lang w:val="es-ES" w:eastAsia="ja-JP"/>
        </w:rPr>
        <w:t xml:space="preserve">Método de </w:t>
      </w:r>
      <w:r w:rsidRPr="008660C3">
        <w:rPr>
          <w:b/>
          <w:lang w:val="es-ES" w:eastAsia="ja-JP"/>
        </w:rPr>
        <w:t xml:space="preserve">Selección </w:t>
      </w:r>
      <w:r w:rsidR="008E20F2" w:rsidRPr="008660C3">
        <w:rPr>
          <w:b/>
          <w:lang w:val="es-ES" w:eastAsia="ja-JP"/>
        </w:rPr>
        <w:t>B</w:t>
      </w:r>
      <w:r w:rsidRPr="008660C3">
        <w:rPr>
          <w:b/>
          <w:lang w:val="es-ES" w:eastAsia="ja-JP"/>
        </w:rPr>
        <w:t>asada en la Calidad y el Costo (SBCC).</w:t>
      </w:r>
    </w:p>
    <w:p w14:paraId="31F9ECFD" w14:textId="77777777" w:rsidR="00D628BF" w:rsidRPr="008660C3" w:rsidRDefault="00D628BF" w:rsidP="00BE5D28">
      <w:pPr>
        <w:tabs>
          <w:tab w:val="left" w:pos="720"/>
          <w:tab w:val="right" w:leader="dot" w:pos="8640"/>
        </w:tabs>
        <w:jc w:val="both"/>
        <w:rPr>
          <w:lang w:val="es-ES" w:eastAsia="ja-JP"/>
        </w:rPr>
      </w:pPr>
    </w:p>
    <w:p w14:paraId="5C057EEC" w14:textId="3B306A52" w:rsidR="00BE5D28" w:rsidRPr="008660C3" w:rsidRDefault="0035663A" w:rsidP="00D628BF">
      <w:pPr>
        <w:rPr>
          <w:b/>
          <w:lang w:val="es-ES_tradnl"/>
        </w:rPr>
      </w:pPr>
      <w:r w:rsidRPr="008660C3">
        <w:rPr>
          <w:b/>
          <w:lang w:val="es-ES_tradnl"/>
        </w:rPr>
        <w:t>Sec</w:t>
      </w:r>
      <w:r w:rsidRPr="008660C3">
        <w:rPr>
          <w:b/>
          <w:lang w:val="es-ES_tradnl" w:eastAsia="ja-JP"/>
        </w:rPr>
        <w:t>ción</w:t>
      </w:r>
      <w:r w:rsidRPr="008660C3">
        <w:rPr>
          <w:b/>
          <w:lang w:val="es-ES_tradnl"/>
        </w:rPr>
        <w:t xml:space="preserve"> </w:t>
      </w:r>
      <w:r w:rsidR="00060322" w:rsidRPr="008660C3">
        <w:rPr>
          <w:b/>
          <w:lang w:val="es-ES_tradnl"/>
        </w:rPr>
        <w:t>III.</w:t>
      </w:r>
      <w:r w:rsidR="00BE5D28" w:rsidRPr="008660C3">
        <w:rPr>
          <w:b/>
          <w:lang w:val="es-ES_tradnl"/>
        </w:rPr>
        <w:t xml:space="preserve"> </w:t>
      </w:r>
      <w:r w:rsidR="00D628BF" w:rsidRPr="008660C3">
        <w:rPr>
          <w:b/>
          <w:lang w:val="es-ES_tradnl"/>
        </w:rPr>
        <w:tab/>
        <w:t xml:space="preserve">Formularios de la </w:t>
      </w:r>
      <w:r w:rsidR="00E646F8" w:rsidRPr="008660C3">
        <w:rPr>
          <w:b/>
          <w:lang w:val="es-ES_tradnl"/>
        </w:rPr>
        <w:t>Propuesta Técnica</w:t>
      </w:r>
    </w:p>
    <w:p w14:paraId="78B00DD3" w14:textId="66196BD5" w:rsidR="00BE5D28" w:rsidRPr="008660C3" w:rsidRDefault="0075437D" w:rsidP="00060322">
      <w:pPr>
        <w:tabs>
          <w:tab w:val="left" w:pos="720"/>
          <w:tab w:val="right" w:leader="dot" w:pos="8640"/>
        </w:tabs>
        <w:ind w:leftChars="600" w:left="1440"/>
        <w:jc w:val="both"/>
        <w:rPr>
          <w:lang w:val="es-ES_tradnl" w:eastAsia="ja-JP"/>
        </w:rPr>
      </w:pPr>
      <w:r w:rsidRPr="008660C3">
        <w:rPr>
          <w:lang w:val="es-ES_tradnl" w:eastAsia="ja-JP"/>
        </w:rPr>
        <w:t xml:space="preserve">Esta Sección incluye los formularios </w:t>
      </w:r>
      <w:r w:rsidR="00060322" w:rsidRPr="008660C3">
        <w:rPr>
          <w:lang w:val="es-ES_tradnl" w:eastAsia="ja-JP"/>
        </w:rPr>
        <w:t xml:space="preserve">de la Propuesta técnica </w:t>
      </w:r>
      <w:r w:rsidRPr="008660C3">
        <w:rPr>
          <w:lang w:val="es-ES_tradnl" w:eastAsia="ja-JP"/>
        </w:rPr>
        <w:t xml:space="preserve">que </w:t>
      </w:r>
      <w:r w:rsidR="00060322" w:rsidRPr="008660C3">
        <w:rPr>
          <w:lang w:val="es-ES_tradnl" w:eastAsia="ja-JP"/>
        </w:rPr>
        <w:t xml:space="preserve">deberán ser completados por </w:t>
      </w:r>
      <w:r w:rsidRPr="008660C3">
        <w:rPr>
          <w:lang w:val="es-ES_tradnl" w:eastAsia="ja-JP"/>
        </w:rPr>
        <w:t xml:space="preserve">los Consultores de la Lista Corta </w:t>
      </w:r>
      <w:r w:rsidR="00060322" w:rsidRPr="008660C3">
        <w:rPr>
          <w:lang w:val="es-ES_tradnl" w:eastAsia="ja-JP"/>
        </w:rPr>
        <w:t>y presentados como parte de sus Propuestas</w:t>
      </w:r>
      <w:r w:rsidRPr="008660C3">
        <w:rPr>
          <w:lang w:val="es-ES_tradnl" w:eastAsia="ja-JP"/>
        </w:rPr>
        <w:t>.</w:t>
      </w:r>
    </w:p>
    <w:p w14:paraId="064E9978" w14:textId="77777777" w:rsidR="00060322" w:rsidRPr="008660C3" w:rsidRDefault="00060322" w:rsidP="00BE5D28">
      <w:pPr>
        <w:tabs>
          <w:tab w:val="left" w:pos="720"/>
          <w:tab w:val="right" w:leader="dot" w:pos="8640"/>
        </w:tabs>
        <w:jc w:val="both"/>
        <w:rPr>
          <w:b/>
          <w:lang w:val="es-ES_tradnl"/>
        </w:rPr>
      </w:pPr>
    </w:p>
    <w:p w14:paraId="106239A8" w14:textId="63B89C6F" w:rsidR="00BE5D28" w:rsidRPr="008660C3" w:rsidRDefault="0035663A" w:rsidP="00A61864">
      <w:pPr>
        <w:tabs>
          <w:tab w:val="left" w:pos="720"/>
          <w:tab w:val="left" w:pos="1440"/>
          <w:tab w:val="right" w:leader="dot" w:pos="8640"/>
        </w:tabs>
        <w:jc w:val="both"/>
        <w:rPr>
          <w:b/>
          <w:lang w:val="es-ES_tradnl" w:eastAsia="ja-JP"/>
        </w:rPr>
      </w:pPr>
      <w:r w:rsidRPr="008660C3">
        <w:rPr>
          <w:b/>
          <w:lang w:val="es-ES_tradnl"/>
        </w:rPr>
        <w:t>Sec</w:t>
      </w:r>
      <w:r w:rsidRPr="008660C3">
        <w:rPr>
          <w:b/>
          <w:lang w:val="es-ES_tradnl" w:eastAsia="ja-JP"/>
        </w:rPr>
        <w:t>ción</w:t>
      </w:r>
      <w:r w:rsidRPr="008660C3">
        <w:rPr>
          <w:b/>
          <w:lang w:val="es-ES_tradnl"/>
        </w:rPr>
        <w:t xml:space="preserve"> </w:t>
      </w:r>
      <w:r w:rsidR="00060322" w:rsidRPr="008660C3">
        <w:rPr>
          <w:b/>
          <w:lang w:val="es-ES_tradnl"/>
        </w:rPr>
        <w:t>IV.</w:t>
      </w:r>
      <w:r w:rsidR="00BE5D28" w:rsidRPr="008660C3">
        <w:rPr>
          <w:b/>
          <w:lang w:val="es-ES_tradnl"/>
        </w:rPr>
        <w:t xml:space="preserve"> </w:t>
      </w:r>
      <w:r w:rsidR="00A61864" w:rsidRPr="008660C3">
        <w:rPr>
          <w:b/>
          <w:lang w:val="es-ES_tradnl"/>
        </w:rPr>
        <w:tab/>
      </w:r>
      <w:r w:rsidR="00060322" w:rsidRPr="008660C3">
        <w:rPr>
          <w:b/>
          <w:lang w:val="es-ES_tradnl"/>
        </w:rPr>
        <w:t xml:space="preserve">Formularios de la </w:t>
      </w:r>
      <w:r w:rsidR="001B406F" w:rsidRPr="008660C3">
        <w:rPr>
          <w:b/>
          <w:lang w:val="es-ES_tradnl"/>
        </w:rPr>
        <w:t>Propuesta Financiera</w:t>
      </w:r>
    </w:p>
    <w:p w14:paraId="026FCA35" w14:textId="64667A62" w:rsidR="00585832" w:rsidRPr="008660C3" w:rsidRDefault="00585832" w:rsidP="00060322">
      <w:pPr>
        <w:tabs>
          <w:tab w:val="left" w:pos="720"/>
          <w:tab w:val="right" w:leader="dot" w:pos="8640"/>
        </w:tabs>
        <w:ind w:leftChars="600" w:left="1440"/>
        <w:jc w:val="both"/>
        <w:rPr>
          <w:lang w:val="es-ES_tradnl" w:eastAsia="ja-JP"/>
        </w:rPr>
      </w:pPr>
      <w:r w:rsidRPr="008660C3">
        <w:rPr>
          <w:lang w:val="es-ES_tradnl" w:eastAsia="ja-JP"/>
        </w:rPr>
        <w:t xml:space="preserve">Esta Sección incluye los formularios </w:t>
      </w:r>
      <w:r w:rsidR="00060322" w:rsidRPr="008660C3">
        <w:rPr>
          <w:lang w:val="es-ES_tradnl" w:eastAsia="ja-JP"/>
        </w:rPr>
        <w:t>de la Propuesta financiera que deberán</w:t>
      </w:r>
      <w:r w:rsidR="00CB2D1A" w:rsidRPr="008660C3">
        <w:rPr>
          <w:lang w:val="es-ES_tradnl" w:eastAsia="ja-JP"/>
        </w:rPr>
        <w:t xml:space="preserve"> ser completados por </w:t>
      </w:r>
      <w:r w:rsidRPr="008660C3">
        <w:rPr>
          <w:lang w:val="es-ES_tradnl" w:eastAsia="ja-JP"/>
        </w:rPr>
        <w:t>lo</w:t>
      </w:r>
      <w:r w:rsidR="00CB2D1A" w:rsidRPr="008660C3">
        <w:rPr>
          <w:lang w:val="es-ES_tradnl" w:eastAsia="ja-JP"/>
        </w:rPr>
        <w:t>s Consultores de la Lista Corta</w:t>
      </w:r>
      <w:r w:rsidR="00A84C15" w:rsidRPr="008660C3">
        <w:rPr>
          <w:lang w:val="es-ES_tradnl" w:eastAsia="ja-JP"/>
        </w:rPr>
        <w:t xml:space="preserve"> </w:t>
      </w:r>
      <w:r w:rsidR="00060322" w:rsidRPr="008660C3">
        <w:rPr>
          <w:lang w:val="es-ES_tradnl" w:eastAsia="ja-JP"/>
        </w:rPr>
        <w:t xml:space="preserve">y </w:t>
      </w:r>
      <w:r w:rsidR="00A84C15" w:rsidRPr="008660C3">
        <w:rPr>
          <w:lang w:val="es-ES_tradnl" w:eastAsia="ja-JP"/>
        </w:rPr>
        <w:t>presentados</w:t>
      </w:r>
      <w:r w:rsidRPr="008660C3">
        <w:rPr>
          <w:lang w:val="es-ES_tradnl" w:eastAsia="ja-JP"/>
        </w:rPr>
        <w:t xml:space="preserve"> </w:t>
      </w:r>
      <w:r w:rsidR="00060322" w:rsidRPr="008660C3">
        <w:rPr>
          <w:lang w:val="es-ES_tradnl" w:eastAsia="ja-JP"/>
        </w:rPr>
        <w:t>como parte de sus Propuestas</w:t>
      </w:r>
      <w:r w:rsidRPr="008660C3">
        <w:rPr>
          <w:lang w:val="es-ES_tradnl" w:eastAsia="ja-JP"/>
        </w:rPr>
        <w:t>.</w:t>
      </w:r>
    </w:p>
    <w:p w14:paraId="15AD13C5" w14:textId="77777777" w:rsidR="00BE5D28" w:rsidRPr="008660C3" w:rsidRDefault="00BE5D28" w:rsidP="00BE5D28">
      <w:pPr>
        <w:tabs>
          <w:tab w:val="left" w:pos="720"/>
          <w:tab w:val="right" w:leader="dot" w:pos="8640"/>
        </w:tabs>
        <w:jc w:val="both"/>
        <w:rPr>
          <w:lang w:val="es-ES_tradnl"/>
        </w:rPr>
      </w:pPr>
    </w:p>
    <w:p w14:paraId="2BDC2F1B" w14:textId="4A71F9A3" w:rsidR="00E00D3D" w:rsidRPr="008660C3" w:rsidRDefault="0035663A" w:rsidP="00A61864">
      <w:pPr>
        <w:tabs>
          <w:tab w:val="left" w:pos="720"/>
          <w:tab w:val="left" w:pos="1440"/>
          <w:tab w:val="right" w:leader="dot" w:pos="8640"/>
        </w:tabs>
        <w:jc w:val="both"/>
        <w:rPr>
          <w:b/>
          <w:lang w:val="es-ES_tradnl"/>
        </w:rPr>
      </w:pPr>
      <w:r w:rsidRPr="008660C3">
        <w:rPr>
          <w:b/>
          <w:lang w:val="es-ES_tradnl"/>
        </w:rPr>
        <w:t>Sec</w:t>
      </w:r>
      <w:r w:rsidRPr="008660C3">
        <w:rPr>
          <w:b/>
          <w:lang w:val="es-ES_tradnl" w:eastAsia="ja-JP"/>
        </w:rPr>
        <w:t>ción</w:t>
      </w:r>
      <w:r w:rsidRPr="008660C3">
        <w:rPr>
          <w:b/>
          <w:lang w:val="es-ES_tradnl"/>
        </w:rPr>
        <w:t xml:space="preserve"> </w:t>
      </w:r>
      <w:r w:rsidR="00060322" w:rsidRPr="008660C3">
        <w:rPr>
          <w:b/>
          <w:lang w:val="es-ES_tradnl"/>
        </w:rPr>
        <w:t>V.</w:t>
      </w:r>
      <w:r w:rsidR="00BE5D28" w:rsidRPr="008660C3">
        <w:rPr>
          <w:b/>
          <w:lang w:val="es-ES_tradnl"/>
        </w:rPr>
        <w:t xml:space="preserve"> </w:t>
      </w:r>
      <w:r w:rsidR="00A61864" w:rsidRPr="008660C3">
        <w:rPr>
          <w:b/>
          <w:lang w:val="es-ES_tradnl"/>
        </w:rPr>
        <w:tab/>
      </w:r>
      <w:r w:rsidR="00E00D3D" w:rsidRPr="008660C3">
        <w:rPr>
          <w:b/>
          <w:lang w:val="es-ES_tradnl"/>
        </w:rPr>
        <w:t xml:space="preserve">Países de Origen Elegible </w:t>
      </w:r>
      <w:r w:rsidR="00E00D3D" w:rsidRPr="008660C3">
        <w:rPr>
          <w:b/>
          <w:lang w:val="es-ES_tradnl" w:eastAsia="ja-JP"/>
        </w:rPr>
        <w:t>de</w:t>
      </w:r>
      <w:r w:rsidR="00E00D3D" w:rsidRPr="008660C3">
        <w:rPr>
          <w:b/>
          <w:lang w:val="es-ES_tradnl"/>
        </w:rPr>
        <w:t xml:space="preserve"> Préstamos AOD del Japón</w:t>
      </w:r>
    </w:p>
    <w:p w14:paraId="3907F4AD" w14:textId="2A65A358" w:rsidR="00E00D3D" w:rsidRPr="008660C3" w:rsidRDefault="00E00D3D" w:rsidP="00E00D3D">
      <w:pPr>
        <w:tabs>
          <w:tab w:val="left" w:pos="720"/>
          <w:tab w:val="right" w:leader="dot" w:pos="8640"/>
        </w:tabs>
        <w:ind w:leftChars="600" w:left="1440"/>
        <w:jc w:val="both"/>
        <w:rPr>
          <w:lang w:val="es-ES_tradnl" w:eastAsia="ja-JP"/>
        </w:rPr>
      </w:pPr>
      <w:r w:rsidRPr="008660C3">
        <w:rPr>
          <w:lang w:val="es-ES_tradnl" w:eastAsia="ja-JP"/>
        </w:rPr>
        <w:t xml:space="preserve">Esta Sección contiene información y disposiciones con relación a los Países de Origen Elegible aplicables para los </w:t>
      </w:r>
      <w:r w:rsidR="00132E6A" w:rsidRPr="008660C3">
        <w:rPr>
          <w:lang w:val="es-ES_tradnl" w:eastAsia="ja-JP"/>
        </w:rPr>
        <w:t>Consultores</w:t>
      </w:r>
      <w:r w:rsidRPr="008660C3">
        <w:rPr>
          <w:lang w:val="es-ES_tradnl" w:eastAsia="ja-JP"/>
        </w:rPr>
        <w:t>, según se estipula en el Convenio de Préstamo con JICA.</w:t>
      </w:r>
    </w:p>
    <w:p w14:paraId="014270D6" w14:textId="77777777" w:rsidR="00E00D3D" w:rsidRPr="008660C3" w:rsidRDefault="00E00D3D" w:rsidP="00E00D3D">
      <w:pPr>
        <w:tabs>
          <w:tab w:val="left" w:pos="720"/>
          <w:tab w:val="right" w:leader="dot" w:pos="8640"/>
        </w:tabs>
        <w:ind w:leftChars="600" w:left="1440"/>
        <w:jc w:val="both"/>
        <w:rPr>
          <w:lang w:val="es-ES_tradnl" w:eastAsia="ja-JP"/>
        </w:rPr>
      </w:pPr>
    </w:p>
    <w:p w14:paraId="6CEF6901" w14:textId="77777777" w:rsidR="00E00D3D" w:rsidRPr="008660C3" w:rsidRDefault="00E00D3D" w:rsidP="005D2BDB">
      <w:pPr>
        <w:spacing w:before="200"/>
        <w:rPr>
          <w:b/>
          <w:sz w:val="28"/>
          <w:lang w:val="es-ES"/>
        </w:rPr>
      </w:pPr>
      <w:bookmarkStart w:id="4" w:name="_Toc438267875"/>
      <w:bookmarkStart w:id="5" w:name="_Toc438270255"/>
      <w:bookmarkStart w:id="6" w:name="_Toc438366662"/>
      <w:r w:rsidRPr="008660C3">
        <w:rPr>
          <w:b/>
          <w:sz w:val="28"/>
          <w:lang w:val="es-ES"/>
        </w:rPr>
        <w:t xml:space="preserve">PARTE 2 – </w:t>
      </w:r>
      <w:bookmarkEnd w:id="4"/>
      <w:bookmarkEnd w:id="5"/>
      <w:bookmarkEnd w:id="6"/>
      <w:r w:rsidRPr="008660C3">
        <w:rPr>
          <w:b/>
          <w:sz w:val="28"/>
          <w:lang w:val="es-ES"/>
        </w:rPr>
        <w:t>TÉRMINOS DE REFERENCIA</w:t>
      </w:r>
    </w:p>
    <w:p w14:paraId="379C2C19" w14:textId="77777777" w:rsidR="00E00D3D" w:rsidRPr="008660C3" w:rsidRDefault="00E00D3D" w:rsidP="00322D32">
      <w:pPr>
        <w:tabs>
          <w:tab w:val="left" w:pos="720"/>
          <w:tab w:val="right" w:leader="dot" w:pos="8640"/>
        </w:tabs>
        <w:jc w:val="both"/>
        <w:rPr>
          <w:b/>
          <w:lang w:val="es-ES_tradnl"/>
        </w:rPr>
      </w:pPr>
    </w:p>
    <w:p w14:paraId="7D548D46" w14:textId="05DB339E" w:rsidR="00322D32" w:rsidRPr="008660C3" w:rsidRDefault="00E00D3D" w:rsidP="00A61864">
      <w:pPr>
        <w:tabs>
          <w:tab w:val="left" w:pos="720"/>
          <w:tab w:val="left" w:pos="1440"/>
          <w:tab w:val="right" w:leader="dot" w:pos="8640"/>
        </w:tabs>
        <w:jc w:val="both"/>
        <w:rPr>
          <w:b/>
          <w:lang w:val="es-ES_tradnl"/>
        </w:rPr>
      </w:pPr>
      <w:r w:rsidRPr="008660C3">
        <w:rPr>
          <w:b/>
          <w:lang w:val="es-ES"/>
        </w:rPr>
        <w:t>Sección VI.</w:t>
      </w:r>
      <w:r w:rsidR="00892CF0" w:rsidRPr="008660C3">
        <w:rPr>
          <w:b/>
          <w:lang w:val="es-ES"/>
        </w:rPr>
        <w:t xml:space="preserve"> </w:t>
      </w:r>
      <w:r w:rsidR="00A61864" w:rsidRPr="008660C3">
        <w:rPr>
          <w:b/>
          <w:lang w:val="es-ES"/>
        </w:rPr>
        <w:tab/>
      </w:r>
      <w:r w:rsidR="0005093C" w:rsidRPr="008660C3">
        <w:rPr>
          <w:b/>
          <w:lang w:val="es-ES_tradnl"/>
        </w:rPr>
        <w:t xml:space="preserve">Términos de </w:t>
      </w:r>
      <w:r w:rsidR="007B5602" w:rsidRPr="008660C3">
        <w:rPr>
          <w:b/>
          <w:lang w:val="es-ES_tradnl"/>
        </w:rPr>
        <w:t>R</w:t>
      </w:r>
      <w:r w:rsidR="0005093C" w:rsidRPr="008660C3">
        <w:rPr>
          <w:b/>
          <w:lang w:val="es-ES_tradnl"/>
        </w:rPr>
        <w:t xml:space="preserve">eferencia </w:t>
      </w:r>
      <w:r w:rsidR="00721F62" w:rsidRPr="008660C3">
        <w:rPr>
          <w:b/>
          <w:lang w:val="es-ES_tradnl"/>
        </w:rPr>
        <w:t>(T</w:t>
      </w:r>
      <w:r w:rsidR="001A6868" w:rsidRPr="008660C3">
        <w:rPr>
          <w:b/>
          <w:lang w:val="es-ES_tradnl" w:eastAsia="ja-JP"/>
        </w:rPr>
        <w:t>D</w:t>
      </w:r>
      <w:r w:rsidR="00721F62" w:rsidRPr="008660C3">
        <w:rPr>
          <w:b/>
          <w:lang w:val="es-ES_tradnl"/>
        </w:rPr>
        <w:t>R</w:t>
      </w:r>
      <w:r w:rsidR="00322D32" w:rsidRPr="008660C3">
        <w:rPr>
          <w:b/>
          <w:lang w:val="es-ES_tradnl"/>
        </w:rPr>
        <w:t>)</w:t>
      </w:r>
    </w:p>
    <w:p w14:paraId="77358552" w14:textId="61B09CA1" w:rsidR="00BE5D28" w:rsidRPr="008660C3" w:rsidRDefault="00CB2D1A" w:rsidP="00E00D3D">
      <w:pPr>
        <w:tabs>
          <w:tab w:val="left" w:pos="720"/>
          <w:tab w:val="right" w:leader="dot" w:pos="8640"/>
        </w:tabs>
        <w:ind w:leftChars="600" w:left="1440"/>
        <w:jc w:val="both"/>
        <w:rPr>
          <w:b/>
          <w:lang w:val="es-ES_tradnl"/>
        </w:rPr>
      </w:pPr>
      <w:r w:rsidRPr="008660C3">
        <w:rPr>
          <w:lang w:val="es-ES_tradnl"/>
        </w:rPr>
        <w:t xml:space="preserve">Esta Sección describe </w:t>
      </w:r>
      <w:r w:rsidR="00E00D3D" w:rsidRPr="008660C3">
        <w:rPr>
          <w:lang w:val="es-ES_tradnl"/>
        </w:rPr>
        <w:t xml:space="preserve">los objetivos, </w:t>
      </w:r>
      <w:r w:rsidRPr="008660C3">
        <w:rPr>
          <w:lang w:val="es-ES_tradnl"/>
        </w:rPr>
        <w:t xml:space="preserve">el alcance de los servicios, </w:t>
      </w:r>
      <w:r w:rsidR="007C6962" w:rsidRPr="008660C3">
        <w:rPr>
          <w:lang w:val="es-ES"/>
        </w:rPr>
        <w:t xml:space="preserve">las actividades y </w:t>
      </w:r>
      <w:r w:rsidR="007C6962" w:rsidRPr="008660C3">
        <w:rPr>
          <w:lang w:val="es-ES_tradnl"/>
        </w:rPr>
        <w:t>las</w:t>
      </w:r>
      <w:r w:rsidRPr="008660C3">
        <w:rPr>
          <w:lang w:val="es-ES_tradnl"/>
        </w:rPr>
        <w:t xml:space="preserve"> tareas </w:t>
      </w:r>
      <w:r w:rsidR="0072574F" w:rsidRPr="008660C3">
        <w:rPr>
          <w:lang w:val="es-ES_tradnl"/>
        </w:rPr>
        <w:t>a</w:t>
      </w:r>
      <w:r w:rsidR="00580408" w:rsidRPr="008660C3">
        <w:rPr>
          <w:lang w:val="es-ES_tradnl"/>
        </w:rPr>
        <w:t xml:space="preserve"> </w:t>
      </w:r>
      <w:r w:rsidR="008A3992" w:rsidRPr="008660C3">
        <w:rPr>
          <w:lang w:val="es-ES_tradnl"/>
        </w:rPr>
        <w:t>realiza</w:t>
      </w:r>
      <w:r w:rsidR="007C6962" w:rsidRPr="008660C3">
        <w:rPr>
          <w:lang w:val="es-ES_tradnl"/>
        </w:rPr>
        <w:t>r</w:t>
      </w:r>
      <w:r w:rsidR="0072574F" w:rsidRPr="008660C3">
        <w:rPr>
          <w:lang w:val="es-ES_tradnl"/>
        </w:rPr>
        <w:t>se</w:t>
      </w:r>
      <w:r w:rsidR="007C6962" w:rsidRPr="008660C3">
        <w:rPr>
          <w:lang w:val="es-ES_tradnl"/>
        </w:rPr>
        <w:t xml:space="preserve"> y su duración,</w:t>
      </w:r>
      <w:r w:rsidRPr="008660C3">
        <w:rPr>
          <w:lang w:val="es-ES_tradnl"/>
        </w:rPr>
        <w:t xml:space="preserve"> </w:t>
      </w:r>
      <w:r w:rsidR="00580408" w:rsidRPr="008660C3">
        <w:rPr>
          <w:lang w:val="es-ES_tradnl"/>
        </w:rPr>
        <w:t xml:space="preserve">la información relevante sobre los </w:t>
      </w:r>
      <w:r w:rsidRPr="008660C3">
        <w:rPr>
          <w:lang w:val="es-ES_tradnl"/>
        </w:rPr>
        <w:t>antecedentes</w:t>
      </w:r>
      <w:r w:rsidR="006237CA" w:rsidRPr="008660C3">
        <w:rPr>
          <w:lang w:val="es-ES_tradnl"/>
        </w:rPr>
        <w:t xml:space="preserve"> </w:t>
      </w:r>
      <w:r w:rsidR="00580408" w:rsidRPr="008660C3">
        <w:rPr>
          <w:lang w:val="es-ES_tradnl"/>
        </w:rPr>
        <w:t>del Proyecto</w:t>
      </w:r>
      <w:r w:rsidR="007C6962" w:rsidRPr="008660C3">
        <w:rPr>
          <w:lang w:val="es-ES_tradnl"/>
        </w:rPr>
        <w:t>, las responsabilidades respectivas del Contratante y del Consultor, la experiencia y</w:t>
      </w:r>
      <w:r w:rsidRPr="008660C3">
        <w:rPr>
          <w:lang w:val="es-ES_tradnl"/>
        </w:rPr>
        <w:t xml:space="preserve"> las calificaciones requeridas </w:t>
      </w:r>
      <w:r w:rsidR="00117F4D" w:rsidRPr="008660C3">
        <w:rPr>
          <w:lang w:val="es-ES_tradnl"/>
        </w:rPr>
        <w:t>de</w:t>
      </w:r>
      <w:r w:rsidRPr="008660C3">
        <w:rPr>
          <w:lang w:val="es-ES_tradnl"/>
        </w:rPr>
        <w:t xml:space="preserve"> los </w:t>
      </w:r>
      <w:r w:rsidR="007C6962" w:rsidRPr="008660C3">
        <w:rPr>
          <w:lang w:val="es-ES_tradnl"/>
        </w:rPr>
        <w:t>Expertos Clave, los resultados</w:t>
      </w:r>
      <w:r w:rsidR="003F65A3" w:rsidRPr="008660C3">
        <w:rPr>
          <w:lang w:val="es-ES_tradnl"/>
        </w:rPr>
        <w:t xml:space="preserve"> esperados</w:t>
      </w:r>
      <w:r w:rsidR="007C6962" w:rsidRPr="008660C3">
        <w:rPr>
          <w:lang w:val="es-ES_tradnl"/>
        </w:rPr>
        <w:t xml:space="preserve"> </w:t>
      </w:r>
      <w:r w:rsidRPr="008660C3">
        <w:rPr>
          <w:lang w:val="es-ES_tradnl"/>
        </w:rPr>
        <w:t xml:space="preserve">y los productos finales </w:t>
      </w:r>
      <w:r w:rsidR="007C6962" w:rsidRPr="008660C3">
        <w:rPr>
          <w:lang w:val="es-ES_tradnl"/>
        </w:rPr>
        <w:t>de los servicios</w:t>
      </w:r>
      <w:r w:rsidR="003F65A3" w:rsidRPr="008660C3">
        <w:rPr>
          <w:lang w:val="es-ES_tradnl"/>
        </w:rPr>
        <w:t xml:space="preserve"> de </w:t>
      </w:r>
      <w:r w:rsidR="00132E6A" w:rsidRPr="008660C3">
        <w:rPr>
          <w:lang w:val="es-ES_tradnl"/>
        </w:rPr>
        <w:t>consultoría</w:t>
      </w:r>
      <w:r w:rsidR="0072137D" w:rsidRPr="008660C3">
        <w:rPr>
          <w:lang w:val="es-ES_tradnl"/>
        </w:rPr>
        <w:t xml:space="preserve">, incluyendo cualquier requisito de </w:t>
      </w:r>
      <w:r w:rsidR="00305342" w:rsidRPr="008660C3">
        <w:rPr>
          <w:lang w:val="es-ES_tradnl"/>
        </w:rPr>
        <w:t>inform</w:t>
      </w:r>
      <w:r w:rsidR="0072137D" w:rsidRPr="008660C3">
        <w:rPr>
          <w:lang w:val="es-ES_tradnl"/>
        </w:rPr>
        <w:t>es y de presentación</w:t>
      </w:r>
      <w:r w:rsidRPr="008660C3">
        <w:rPr>
          <w:lang w:val="es-ES_tradnl"/>
        </w:rPr>
        <w:t xml:space="preserve">. </w:t>
      </w:r>
    </w:p>
    <w:p w14:paraId="5B488F87" w14:textId="77777777" w:rsidR="00BE5D28" w:rsidRPr="008660C3" w:rsidRDefault="00BE5D28" w:rsidP="00252804">
      <w:pPr>
        <w:tabs>
          <w:tab w:val="left" w:pos="720"/>
          <w:tab w:val="right" w:leader="dot" w:pos="8640"/>
        </w:tabs>
        <w:jc w:val="both"/>
        <w:rPr>
          <w:lang w:val="es-ES_tradnl" w:eastAsia="ja-JP"/>
        </w:rPr>
      </w:pPr>
    </w:p>
    <w:p w14:paraId="446290F3" w14:textId="77777777" w:rsidR="0072137D" w:rsidRPr="008660C3" w:rsidRDefault="0072137D" w:rsidP="005D2BDB">
      <w:pPr>
        <w:spacing w:before="200"/>
        <w:rPr>
          <w:b/>
          <w:i/>
          <w:sz w:val="28"/>
          <w:lang w:val="es-ES"/>
        </w:rPr>
      </w:pPr>
      <w:r w:rsidRPr="008660C3">
        <w:rPr>
          <w:b/>
          <w:sz w:val="28"/>
          <w:lang w:val="es-ES"/>
        </w:rPr>
        <w:t>PARTE 3 – CONDICIONES DEL CONTRATO Y FORMULARIOS DEL CONTRATO</w:t>
      </w:r>
    </w:p>
    <w:p w14:paraId="145F808E" w14:textId="77777777" w:rsidR="0072137D" w:rsidRPr="008660C3" w:rsidRDefault="0072137D" w:rsidP="0072137D">
      <w:pPr>
        <w:tabs>
          <w:tab w:val="left" w:pos="720"/>
          <w:tab w:val="right" w:leader="dot" w:pos="8640"/>
        </w:tabs>
        <w:jc w:val="both"/>
        <w:rPr>
          <w:b/>
          <w:lang w:val="es-ES"/>
        </w:rPr>
      </w:pPr>
    </w:p>
    <w:p w14:paraId="2ED37A50" w14:textId="77777777" w:rsidR="0072137D" w:rsidRPr="008660C3" w:rsidRDefault="00DD3D94" w:rsidP="0072137D">
      <w:pPr>
        <w:jc w:val="both"/>
        <w:rPr>
          <w:lang w:val="es-ES" w:eastAsia="ja-JP"/>
        </w:rPr>
      </w:pPr>
      <w:r w:rsidRPr="008660C3">
        <w:rPr>
          <w:rFonts w:hint="eastAsia"/>
          <w:b/>
          <w:lang w:val="es-ES" w:eastAsia="ja-JP"/>
        </w:rPr>
        <w:t>Op</w:t>
      </w:r>
      <w:r w:rsidRPr="008660C3">
        <w:rPr>
          <w:b/>
          <w:lang w:val="es-ES" w:eastAsia="ja-JP"/>
        </w:rPr>
        <w:t>ció</w:t>
      </w:r>
      <w:r w:rsidR="0072137D" w:rsidRPr="008660C3">
        <w:rPr>
          <w:rFonts w:hint="eastAsia"/>
          <w:b/>
          <w:lang w:val="es-ES" w:eastAsia="ja-JP"/>
        </w:rPr>
        <w:t xml:space="preserve">n A </w:t>
      </w:r>
      <w:r w:rsidR="0072137D" w:rsidRPr="008660C3">
        <w:rPr>
          <w:b/>
          <w:lang w:val="es-ES" w:eastAsia="ja-JP"/>
        </w:rPr>
        <w:t>–</w:t>
      </w:r>
      <w:r w:rsidRPr="008660C3">
        <w:rPr>
          <w:b/>
          <w:lang w:val="es-ES" w:eastAsia="ja-JP"/>
        </w:rPr>
        <w:t xml:space="preserve"> </w:t>
      </w:r>
      <w:r w:rsidRPr="008660C3">
        <w:rPr>
          <w:b/>
          <w:lang w:val="es-ES"/>
        </w:rPr>
        <w:t>Contra</w:t>
      </w:r>
      <w:r w:rsidR="0072137D" w:rsidRPr="008660C3">
        <w:rPr>
          <w:b/>
          <w:lang w:val="es-ES"/>
        </w:rPr>
        <w:t>t</w:t>
      </w:r>
      <w:r w:rsidRPr="008660C3">
        <w:rPr>
          <w:b/>
          <w:lang w:val="es-ES"/>
        </w:rPr>
        <w:t>o sobre la base del Tiempo Trabajado</w:t>
      </w:r>
      <w:r w:rsidR="0072137D" w:rsidRPr="008660C3">
        <w:rPr>
          <w:b/>
          <w:lang w:val="es-ES"/>
        </w:rPr>
        <w:t xml:space="preserve"> </w:t>
      </w:r>
      <w:r w:rsidR="0072137D" w:rsidRPr="008660C3">
        <w:rPr>
          <w:lang w:val="es-ES"/>
        </w:rPr>
        <w:t>(</w:t>
      </w:r>
      <w:r w:rsidRPr="008660C3">
        <w:rPr>
          <w:lang w:val="es-ES_tradnl"/>
        </w:rPr>
        <w:t>Secciones VII hasta X alternativas a ser utilizadas para</w:t>
      </w:r>
      <w:r w:rsidRPr="008660C3">
        <w:rPr>
          <w:lang w:val="es-ES" w:eastAsia="ja-JP"/>
        </w:rPr>
        <w:t xml:space="preserve"> el Contra</w:t>
      </w:r>
      <w:r w:rsidR="0072137D" w:rsidRPr="008660C3">
        <w:rPr>
          <w:lang w:val="es-ES" w:eastAsia="ja-JP"/>
        </w:rPr>
        <w:t>t</w:t>
      </w:r>
      <w:r w:rsidRPr="008660C3">
        <w:rPr>
          <w:lang w:val="es-ES" w:eastAsia="ja-JP"/>
        </w:rPr>
        <w:t>o sobre la base del Tiempo Trabajado</w:t>
      </w:r>
      <w:r w:rsidR="0072137D" w:rsidRPr="008660C3">
        <w:rPr>
          <w:lang w:val="es-ES" w:eastAsia="ja-JP"/>
        </w:rPr>
        <w:t xml:space="preserve">, </w:t>
      </w:r>
      <w:r w:rsidR="00CB1355" w:rsidRPr="008660C3">
        <w:rPr>
          <w:lang w:val="es-ES" w:eastAsia="ja-JP"/>
        </w:rPr>
        <w:t>cuyo uso es</w:t>
      </w:r>
      <w:r w:rsidRPr="008660C3">
        <w:rPr>
          <w:lang w:val="es-ES" w:eastAsia="ja-JP"/>
        </w:rPr>
        <w:t xml:space="preserve"> generalmente </w:t>
      </w:r>
      <w:r w:rsidR="0072137D" w:rsidRPr="008660C3">
        <w:rPr>
          <w:rFonts w:hint="eastAsia"/>
          <w:lang w:val="es-ES" w:eastAsia="ja-JP"/>
        </w:rPr>
        <w:t>recomend</w:t>
      </w:r>
      <w:r w:rsidRPr="008660C3">
        <w:rPr>
          <w:lang w:val="es-ES" w:eastAsia="ja-JP"/>
        </w:rPr>
        <w:t>a</w:t>
      </w:r>
      <w:r w:rsidR="0072137D" w:rsidRPr="008660C3">
        <w:rPr>
          <w:rFonts w:hint="eastAsia"/>
          <w:lang w:val="es-ES" w:eastAsia="ja-JP"/>
        </w:rPr>
        <w:t>d</w:t>
      </w:r>
      <w:r w:rsidRPr="008660C3">
        <w:rPr>
          <w:lang w:val="es-ES" w:eastAsia="ja-JP"/>
        </w:rPr>
        <w:t>o</w:t>
      </w:r>
      <w:r w:rsidR="0072137D" w:rsidRPr="008660C3">
        <w:rPr>
          <w:lang w:val="es-ES" w:eastAsia="ja-JP"/>
        </w:rPr>
        <w:t>)</w:t>
      </w:r>
    </w:p>
    <w:p w14:paraId="020827C8" w14:textId="77777777" w:rsidR="0072137D" w:rsidRPr="008660C3" w:rsidRDefault="0072137D" w:rsidP="0072137D">
      <w:pPr>
        <w:tabs>
          <w:tab w:val="left" w:pos="720"/>
          <w:tab w:val="right" w:leader="dot" w:pos="8640"/>
        </w:tabs>
        <w:jc w:val="both"/>
        <w:rPr>
          <w:b/>
          <w:lang w:val="es-ES"/>
        </w:rPr>
      </w:pPr>
    </w:p>
    <w:p w14:paraId="0DEAD988" w14:textId="77777777" w:rsidR="0072137D" w:rsidRPr="008660C3" w:rsidRDefault="0072137D" w:rsidP="0072137D">
      <w:pPr>
        <w:jc w:val="both"/>
        <w:rPr>
          <w:b/>
          <w:lang w:val="es-ES"/>
        </w:rPr>
      </w:pPr>
      <w:r w:rsidRPr="008660C3">
        <w:rPr>
          <w:b/>
          <w:lang w:val="es-ES"/>
        </w:rPr>
        <w:t>Sec</w:t>
      </w:r>
      <w:r w:rsidR="00DD3D94" w:rsidRPr="008660C3">
        <w:rPr>
          <w:b/>
          <w:lang w:val="es-ES"/>
        </w:rPr>
        <w:t>ció</w:t>
      </w:r>
      <w:r w:rsidRPr="008660C3">
        <w:rPr>
          <w:b/>
          <w:lang w:val="es-ES"/>
        </w:rPr>
        <w:t>n VII.</w:t>
      </w:r>
      <w:r w:rsidRPr="008660C3">
        <w:rPr>
          <w:b/>
          <w:lang w:val="es-ES"/>
        </w:rPr>
        <w:tab/>
      </w:r>
      <w:r w:rsidR="00DD3D94" w:rsidRPr="008660C3">
        <w:rPr>
          <w:b/>
          <w:lang w:val="es-ES"/>
        </w:rPr>
        <w:t>Convenio Contractual</w:t>
      </w:r>
      <w:r w:rsidRPr="008660C3">
        <w:rPr>
          <w:b/>
          <w:lang w:val="es-ES"/>
        </w:rPr>
        <w:t xml:space="preserve"> (</w:t>
      </w:r>
      <w:r w:rsidR="00DD3D94" w:rsidRPr="008660C3">
        <w:rPr>
          <w:b/>
          <w:lang w:val="es-ES"/>
        </w:rPr>
        <w:t>C</w:t>
      </w:r>
      <w:r w:rsidRPr="008660C3">
        <w:rPr>
          <w:b/>
          <w:lang w:val="es-ES"/>
        </w:rPr>
        <w:t>C)</w:t>
      </w:r>
    </w:p>
    <w:p w14:paraId="05A800E4" w14:textId="1DCE0ED4" w:rsidR="0072137D" w:rsidRPr="008660C3" w:rsidRDefault="0072137D" w:rsidP="0072137D">
      <w:pPr>
        <w:pStyle w:val="a9"/>
        <w:spacing w:after="200"/>
        <w:ind w:left="1418" w:hanging="1418"/>
        <w:jc w:val="both"/>
        <w:rPr>
          <w:lang w:val="es-ES"/>
        </w:rPr>
      </w:pPr>
      <w:r w:rsidRPr="008660C3">
        <w:rPr>
          <w:lang w:val="es-ES"/>
        </w:rPr>
        <w:tab/>
      </w:r>
      <w:r w:rsidR="00DD3D94" w:rsidRPr="008660C3">
        <w:rPr>
          <w:lang w:val="es-ES"/>
        </w:rPr>
        <w:t>Esta</w:t>
      </w:r>
      <w:r w:rsidRPr="008660C3">
        <w:rPr>
          <w:lang w:val="es-ES"/>
        </w:rPr>
        <w:t xml:space="preserve"> Sec</w:t>
      </w:r>
      <w:r w:rsidR="00DD3D94" w:rsidRPr="008660C3">
        <w:rPr>
          <w:lang w:val="es-ES"/>
        </w:rPr>
        <w:t>ció</w:t>
      </w:r>
      <w:r w:rsidRPr="008660C3">
        <w:rPr>
          <w:lang w:val="es-ES"/>
        </w:rPr>
        <w:t>n cont</w:t>
      </w:r>
      <w:r w:rsidR="00CB1355" w:rsidRPr="008660C3">
        <w:rPr>
          <w:lang w:val="es-ES"/>
        </w:rPr>
        <w:t>ie</w:t>
      </w:r>
      <w:r w:rsidRPr="008660C3">
        <w:rPr>
          <w:lang w:val="es-ES"/>
        </w:rPr>
        <w:t>n</w:t>
      </w:r>
      <w:r w:rsidR="00CB1355" w:rsidRPr="008660C3">
        <w:rPr>
          <w:lang w:val="es-ES"/>
        </w:rPr>
        <w:t>e</w:t>
      </w:r>
      <w:r w:rsidRPr="008660C3">
        <w:rPr>
          <w:lang w:val="es-ES"/>
        </w:rPr>
        <w:t xml:space="preserve"> </w:t>
      </w:r>
      <w:r w:rsidR="00CB1355" w:rsidRPr="008660C3">
        <w:rPr>
          <w:lang w:val="es-ES"/>
        </w:rPr>
        <w:t>el Convenio Contractual</w:t>
      </w:r>
      <w:r w:rsidRPr="008660C3">
        <w:rPr>
          <w:lang w:val="es-ES"/>
        </w:rPr>
        <w:t xml:space="preserve"> </w:t>
      </w:r>
      <w:r w:rsidR="00CB1355" w:rsidRPr="008660C3">
        <w:rPr>
          <w:lang w:val="es-ES"/>
        </w:rPr>
        <w:t xml:space="preserve">el cual será celebrado entre el Contratante y el Consultor </w:t>
      </w:r>
      <w:r w:rsidR="004908A7" w:rsidRPr="008660C3">
        <w:rPr>
          <w:lang w:val="es-ES"/>
        </w:rPr>
        <w:t>adjudicado</w:t>
      </w:r>
      <w:r w:rsidR="00CB1355" w:rsidRPr="008660C3">
        <w:rPr>
          <w:lang w:val="es-ES"/>
        </w:rPr>
        <w:t xml:space="preserve"> después de la firma del Contrato</w:t>
      </w:r>
      <w:r w:rsidRPr="008660C3">
        <w:rPr>
          <w:lang w:val="es-ES"/>
        </w:rPr>
        <w:t>.</w:t>
      </w:r>
    </w:p>
    <w:p w14:paraId="1936E413" w14:textId="77777777" w:rsidR="0072137D" w:rsidRPr="008660C3" w:rsidRDefault="0072137D" w:rsidP="0072137D">
      <w:pPr>
        <w:rPr>
          <w:b/>
          <w:lang w:val="es-ES"/>
        </w:rPr>
      </w:pPr>
      <w:r w:rsidRPr="008660C3">
        <w:rPr>
          <w:b/>
          <w:lang w:val="es-ES"/>
        </w:rPr>
        <w:t>Sec</w:t>
      </w:r>
      <w:r w:rsidR="00CB1355" w:rsidRPr="008660C3">
        <w:rPr>
          <w:b/>
          <w:lang w:val="es-ES"/>
        </w:rPr>
        <w:t>ció</w:t>
      </w:r>
      <w:r w:rsidRPr="008660C3">
        <w:rPr>
          <w:b/>
          <w:lang w:val="es-ES"/>
        </w:rPr>
        <w:t>n VIII.</w:t>
      </w:r>
      <w:r w:rsidRPr="008660C3">
        <w:rPr>
          <w:b/>
          <w:lang w:val="es-ES"/>
        </w:rPr>
        <w:tab/>
      </w:r>
      <w:r w:rsidR="00CB1355" w:rsidRPr="008660C3">
        <w:rPr>
          <w:b/>
          <w:lang w:val="es-ES"/>
        </w:rPr>
        <w:t xml:space="preserve">Condiciones </w:t>
      </w:r>
      <w:r w:rsidRPr="008660C3">
        <w:rPr>
          <w:b/>
          <w:lang w:val="es-ES"/>
        </w:rPr>
        <w:t>General</w:t>
      </w:r>
      <w:r w:rsidR="00CB1355" w:rsidRPr="008660C3">
        <w:rPr>
          <w:b/>
          <w:lang w:val="es-ES"/>
        </w:rPr>
        <w:t>es del Contra</w:t>
      </w:r>
      <w:r w:rsidRPr="008660C3">
        <w:rPr>
          <w:b/>
          <w:lang w:val="es-ES"/>
        </w:rPr>
        <w:t>t</w:t>
      </w:r>
      <w:r w:rsidR="00CB1355" w:rsidRPr="008660C3">
        <w:rPr>
          <w:b/>
          <w:lang w:val="es-ES"/>
        </w:rPr>
        <w:t>o</w:t>
      </w:r>
      <w:r w:rsidRPr="008660C3">
        <w:rPr>
          <w:b/>
          <w:lang w:val="es-ES"/>
        </w:rPr>
        <w:t xml:space="preserve"> (</w:t>
      </w:r>
      <w:r w:rsidR="00CB1355" w:rsidRPr="008660C3">
        <w:rPr>
          <w:b/>
          <w:lang w:val="es-ES"/>
        </w:rPr>
        <w:t>C</w:t>
      </w:r>
      <w:r w:rsidRPr="008660C3">
        <w:rPr>
          <w:b/>
          <w:lang w:val="es-ES"/>
        </w:rPr>
        <w:t>GC)</w:t>
      </w:r>
    </w:p>
    <w:p w14:paraId="69D87E0C" w14:textId="1964C8BB" w:rsidR="0072137D" w:rsidRPr="008660C3" w:rsidRDefault="0072137D" w:rsidP="0072137D">
      <w:pPr>
        <w:pStyle w:val="a9"/>
        <w:spacing w:after="200"/>
        <w:ind w:left="1418" w:hanging="1418"/>
        <w:jc w:val="both"/>
        <w:rPr>
          <w:lang w:val="es-ES"/>
        </w:rPr>
      </w:pPr>
      <w:r w:rsidRPr="008660C3">
        <w:rPr>
          <w:lang w:val="es-ES"/>
        </w:rPr>
        <w:tab/>
      </w:r>
      <w:r w:rsidR="00CB1355" w:rsidRPr="008660C3">
        <w:rPr>
          <w:lang w:val="es-ES"/>
        </w:rPr>
        <w:t>Esta</w:t>
      </w:r>
      <w:r w:rsidRPr="008660C3">
        <w:rPr>
          <w:lang w:val="es-ES"/>
        </w:rPr>
        <w:t xml:space="preserve"> Sec</w:t>
      </w:r>
      <w:r w:rsidR="00CB1355" w:rsidRPr="008660C3">
        <w:rPr>
          <w:lang w:val="es-ES"/>
        </w:rPr>
        <w:t>ció</w:t>
      </w:r>
      <w:r w:rsidRPr="008660C3">
        <w:rPr>
          <w:lang w:val="es-ES"/>
        </w:rPr>
        <w:t>n cont</w:t>
      </w:r>
      <w:r w:rsidR="00CB1355" w:rsidRPr="008660C3">
        <w:rPr>
          <w:lang w:val="es-ES"/>
        </w:rPr>
        <w:t>iene</w:t>
      </w:r>
      <w:r w:rsidRPr="008660C3">
        <w:rPr>
          <w:lang w:val="es-ES"/>
        </w:rPr>
        <w:t xml:space="preserve"> </w:t>
      </w:r>
      <w:r w:rsidR="00CB1355" w:rsidRPr="008660C3">
        <w:rPr>
          <w:lang w:val="es-ES"/>
        </w:rPr>
        <w:t xml:space="preserve">las Condiciones Generales del Contrato </w:t>
      </w:r>
      <w:r w:rsidR="00F9215C" w:rsidRPr="008660C3">
        <w:rPr>
          <w:lang w:val="es-ES"/>
        </w:rPr>
        <w:t>que serán aplicadas en el Contrato sobre la base del Tiempo Trabajado</w:t>
      </w:r>
      <w:r w:rsidRPr="008660C3">
        <w:rPr>
          <w:lang w:val="es-ES"/>
        </w:rPr>
        <w:t xml:space="preserve">, </w:t>
      </w:r>
      <w:r w:rsidR="00F9215C" w:rsidRPr="008660C3">
        <w:rPr>
          <w:lang w:val="es-ES"/>
        </w:rPr>
        <w:t>y éstas deben ser utilizadas sin modificaciones</w:t>
      </w:r>
      <w:r w:rsidR="00DD5B7F" w:rsidRPr="008660C3">
        <w:rPr>
          <w:lang w:val="es-ES"/>
        </w:rPr>
        <w:t>.</w:t>
      </w:r>
      <w:r w:rsidRPr="008660C3">
        <w:rPr>
          <w:lang w:val="es-ES"/>
        </w:rPr>
        <w:t xml:space="preserve"> </w:t>
      </w:r>
    </w:p>
    <w:p w14:paraId="122AA2BD" w14:textId="77777777" w:rsidR="0072137D" w:rsidRPr="008660C3" w:rsidRDefault="0072137D" w:rsidP="0072137D">
      <w:pPr>
        <w:pStyle w:val="a9"/>
        <w:ind w:left="1418" w:hanging="1418"/>
        <w:rPr>
          <w:b/>
          <w:lang w:val="es-ES"/>
        </w:rPr>
      </w:pPr>
      <w:r w:rsidRPr="008660C3">
        <w:rPr>
          <w:b/>
          <w:lang w:val="es-ES"/>
        </w:rPr>
        <w:t>Sec</w:t>
      </w:r>
      <w:r w:rsidR="00F9215C" w:rsidRPr="008660C3">
        <w:rPr>
          <w:b/>
          <w:lang w:val="es-ES"/>
        </w:rPr>
        <w:t>ció</w:t>
      </w:r>
      <w:r w:rsidRPr="008660C3">
        <w:rPr>
          <w:b/>
          <w:lang w:val="es-ES"/>
        </w:rPr>
        <w:t xml:space="preserve">n </w:t>
      </w:r>
      <w:r w:rsidRPr="008660C3">
        <w:rPr>
          <w:b/>
          <w:lang w:val="es-ES" w:eastAsia="ja-JP"/>
        </w:rPr>
        <w:t>IX</w:t>
      </w:r>
      <w:r w:rsidRPr="008660C3">
        <w:rPr>
          <w:b/>
          <w:lang w:val="es-ES"/>
        </w:rPr>
        <w:t>.</w:t>
      </w:r>
      <w:r w:rsidRPr="008660C3">
        <w:rPr>
          <w:b/>
          <w:lang w:val="es-ES"/>
        </w:rPr>
        <w:tab/>
      </w:r>
      <w:r w:rsidR="00F9215C" w:rsidRPr="008660C3">
        <w:rPr>
          <w:b/>
          <w:lang w:val="es-ES"/>
        </w:rPr>
        <w:t>Condiciones Es</w:t>
      </w:r>
      <w:r w:rsidRPr="008660C3">
        <w:rPr>
          <w:b/>
          <w:lang w:val="es-ES"/>
        </w:rPr>
        <w:t>pecial</w:t>
      </w:r>
      <w:r w:rsidR="00F9215C" w:rsidRPr="008660C3">
        <w:rPr>
          <w:b/>
          <w:lang w:val="es-ES"/>
        </w:rPr>
        <w:t>es</w:t>
      </w:r>
      <w:r w:rsidRPr="008660C3">
        <w:rPr>
          <w:b/>
          <w:lang w:val="es-ES"/>
        </w:rPr>
        <w:t xml:space="preserve"> </w:t>
      </w:r>
      <w:r w:rsidR="00F9215C" w:rsidRPr="008660C3">
        <w:rPr>
          <w:b/>
          <w:lang w:val="es-ES"/>
        </w:rPr>
        <w:t>del Contra</w:t>
      </w:r>
      <w:r w:rsidRPr="008660C3">
        <w:rPr>
          <w:b/>
          <w:lang w:val="es-ES"/>
        </w:rPr>
        <w:t>t</w:t>
      </w:r>
      <w:r w:rsidR="00F9215C" w:rsidRPr="008660C3">
        <w:rPr>
          <w:b/>
          <w:lang w:val="es-ES"/>
        </w:rPr>
        <w:t>o (</w:t>
      </w:r>
      <w:r w:rsidRPr="008660C3">
        <w:rPr>
          <w:b/>
          <w:lang w:val="es-ES"/>
        </w:rPr>
        <w:t>C</w:t>
      </w:r>
      <w:r w:rsidR="00F9215C" w:rsidRPr="008660C3">
        <w:rPr>
          <w:b/>
          <w:lang w:val="es-ES"/>
        </w:rPr>
        <w:t>EC</w:t>
      </w:r>
      <w:r w:rsidRPr="008660C3">
        <w:rPr>
          <w:b/>
          <w:lang w:val="es-ES"/>
        </w:rPr>
        <w:t>)</w:t>
      </w:r>
    </w:p>
    <w:p w14:paraId="08B1F5CB" w14:textId="63922902" w:rsidR="0072137D" w:rsidRPr="008660C3" w:rsidRDefault="00F9215C" w:rsidP="0072137D">
      <w:pPr>
        <w:pStyle w:val="a9"/>
        <w:spacing w:after="200"/>
        <w:ind w:left="1418" w:firstLine="0"/>
        <w:jc w:val="both"/>
        <w:rPr>
          <w:b/>
          <w:lang w:val="es-ES"/>
        </w:rPr>
      </w:pPr>
      <w:r w:rsidRPr="008660C3">
        <w:rPr>
          <w:lang w:val="es-ES"/>
        </w:rPr>
        <w:t>Esta</w:t>
      </w:r>
      <w:r w:rsidR="0072137D" w:rsidRPr="008660C3">
        <w:rPr>
          <w:lang w:val="es-ES"/>
        </w:rPr>
        <w:t xml:space="preserve"> </w:t>
      </w:r>
      <w:r w:rsidR="00132E6A" w:rsidRPr="008660C3">
        <w:rPr>
          <w:lang w:val="es-ES"/>
        </w:rPr>
        <w:t>Sección</w:t>
      </w:r>
      <w:r w:rsidR="0072137D" w:rsidRPr="008660C3">
        <w:rPr>
          <w:lang w:val="es-ES"/>
        </w:rPr>
        <w:t xml:space="preserve"> cont</w:t>
      </w:r>
      <w:r w:rsidRPr="008660C3">
        <w:rPr>
          <w:lang w:val="es-ES"/>
        </w:rPr>
        <w:t xml:space="preserve">iene </w:t>
      </w:r>
      <w:r w:rsidR="00BC7E49" w:rsidRPr="008660C3">
        <w:rPr>
          <w:lang w:val="es-ES"/>
        </w:rPr>
        <w:t>información</w:t>
      </w:r>
      <w:r w:rsidRPr="008660C3">
        <w:rPr>
          <w:lang w:val="es-ES"/>
        </w:rPr>
        <w:t xml:space="preserve"> y disposiciones específicas para cada Contra</w:t>
      </w:r>
      <w:r w:rsidR="0072137D" w:rsidRPr="008660C3">
        <w:rPr>
          <w:lang w:val="es-ES"/>
        </w:rPr>
        <w:t>t</w:t>
      </w:r>
      <w:r w:rsidRPr="008660C3">
        <w:rPr>
          <w:lang w:val="es-ES"/>
        </w:rPr>
        <w:t>o</w:t>
      </w:r>
      <w:r w:rsidR="0072137D" w:rsidRPr="008660C3">
        <w:rPr>
          <w:lang w:val="es-ES"/>
        </w:rPr>
        <w:t xml:space="preserve">. </w:t>
      </w:r>
      <w:r w:rsidR="00305342" w:rsidRPr="008660C3">
        <w:rPr>
          <w:lang w:val="es-ES"/>
        </w:rPr>
        <w:t>Los contenidos de esta Sección complementan las Condiciones</w:t>
      </w:r>
      <w:r w:rsidR="0072137D" w:rsidRPr="008660C3">
        <w:rPr>
          <w:lang w:val="es-ES"/>
        </w:rPr>
        <w:t xml:space="preserve"> General</w:t>
      </w:r>
      <w:r w:rsidR="00305342" w:rsidRPr="008660C3">
        <w:rPr>
          <w:lang w:val="es-ES"/>
        </w:rPr>
        <w:t>es</w:t>
      </w:r>
      <w:r w:rsidR="0072137D" w:rsidRPr="008660C3">
        <w:rPr>
          <w:lang w:val="es-ES"/>
        </w:rPr>
        <w:t xml:space="preserve"> </w:t>
      </w:r>
      <w:r w:rsidR="00305342" w:rsidRPr="008660C3">
        <w:rPr>
          <w:lang w:val="es-ES"/>
        </w:rPr>
        <w:t>del Contra</w:t>
      </w:r>
      <w:r w:rsidR="0072137D" w:rsidRPr="008660C3">
        <w:rPr>
          <w:lang w:val="es-ES"/>
        </w:rPr>
        <w:t>t</w:t>
      </w:r>
      <w:r w:rsidR="00305342" w:rsidRPr="008660C3">
        <w:rPr>
          <w:lang w:val="es-ES"/>
        </w:rPr>
        <w:t>o (</w:t>
      </w:r>
      <w:r w:rsidR="0072137D" w:rsidRPr="008660C3">
        <w:rPr>
          <w:lang w:val="es-ES"/>
        </w:rPr>
        <w:t>C</w:t>
      </w:r>
      <w:r w:rsidR="00305342" w:rsidRPr="008660C3">
        <w:rPr>
          <w:lang w:val="es-ES"/>
        </w:rPr>
        <w:t>G</w:t>
      </w:r>
      <w:r w:rsidR="0072137D" w:rsidRPr="008660C3">
        <w:rPr>
          <w:lang w:val="es-ES"/>
        </w:rPr>
        <w:t>C).</w:t>
      </w:r>
    </w:p>
    <w:p w14:paraId="2E2F2B03" w14:textId="77777777" w:rsidR="0072137D" w:rsidRPr="008660C3" w:rsidRDefault="00305342" w:rsidP="0072137D">
      <w:pPr>
        <w:jc w:val="both"/>
        <w:rPr>
          <w:b/>
          <w:lang w:val="es-ES"/>
        </w:rPr>
      </w:pPr>
      <w:r w:rsidRPr="008660C3">
        <w:rPr>
          <w:b/>
          <w:lang w:val="es-ES"/>
        </w:rPr>
        <w:t>Secció</w:t>
      </w:r>
      <w:r w:rsidR="0072137D" w:rsidRPr="008660C3">
        <w:rPr>
          <w:b/>
          <w:lang w:val="es-ES"/>
        </w:rPr>
        <w:t xml:space="preserve">n </w:t>
      </w:r>
      <w:r w:rsidR="0072137D" w:rsidRPr="008660C3">
        <w:rPr>
          <w:b/>
          <w:lang w:val="es-ES" w:eastAsia="ja-JP"/>
        </w:rPr>
        <w:t>X</w:t>
      </w:r>
      <w:r w:rsidR="0072137D" w:rsidRPr="008660C3">
        <w:rPr>
          <w:b/>
          <w:lang w:val="es-ES"/>
        </w:rPr>
        <w:t>.</w:t>
      </w:r>
      <w:r w:rsidR="0072137D" w:rsidRPr="008660C3">
        <w:rPr>
          <w:b/>
          <w:lang w:val="es-ES"/>
        </w:rPr>
        <w:tab/>
      </w:r>
      <w:r w:rsidRPr="008660C3">
        <w:rPr>
          <w:b/>
          <w:lang w:val="es-ES"/>
        </w:rPr>
        <w:t>Apé</w:t>
      </w:r>
      <w:r w:rsidR="0072137D" w:rsidRPr="008660C3">
        <w:rPr>
          <w:b/>
          <w:lang w:val="es-ES"/>
        </w:rPr>
        <w:t>ndices</w:t>
      </w:r>
    </w:p>
    <w:p w14:paraId="6291E9C1" w14:textId="7A4B913B" w:rsidR="0072137D" w:rsidRPr="008660C3" w:rsidRDefault="00305342" w:rsidP="0072137D">
      <w:pPr>
        <w:pStyle w:val="a9"/>
        <w:spacing w:after="200"/>
        <w:ind w:left="1418" w:firstLine="0"/>
        <w:jc w:val="both"/>
        <w:rPr>
          <w:b/>
          <w:lang w:val="es-ES"/>
        </w:rPr>
      </w:pPr>
      <w:r w:rsidRPr="008660C3">
        <w:rPr>
          <w:lang w:val="es-ES"/>
        </w:rPr>
        <w:t xml:space="preserve">Los Apéndices complementan el Contrato describiendo los Servicios, especificando los requisitos para la presentación de informes, el </w:t>
      </w:r>
      <w:r w:rsidR="006D4FFF" w:rsidRPr="008660C3">
        <w:rPr>
          <w:lang w:val="es-ES"/>
        </w:rPr>
        <w:t>cronograma</w:t>
      </w:r>
      <w:r w:rsidRPr="008660C3">
        <w:rPr>
          <w:lang w:val="es-ES"/>
        </w:rPr>
        <w:t xml:space="preserve"> de Expertos, etc., y proporcionando la información sobre los costos tales</w:t>
      </w:r>
      <w:r w:rsidR="0072137D" w:rsidRPr="008660C3">
        <w:rPr>
          <w:lang w:val="es-ES"/>
        </w:rPr>
        <w:t xml:space="preserve"> </w:t>
      </w:r>
      <w:r w:rsidRPr="008660C3">
        <w:rPr>
          <w:lang w:val="es-ES"/>
        </w:rPr>
        <w:t>como desglose de costos, datos del ajuste de precio</w:t>
      </w:r>
      <w:r w:rsidR="006D628A" w:rsidRPr="008660C3">
        <w:rPr>
          <w:lang w:val="es-ES"/>
        </w:rPr>
        <w:t>.</w:t>
      </w:r>
      <w:r w:rsidRPr="008660C3">
        <w:rPr>
          <w:lang w:val="es-ES"/>
        </w:rPr>
        <w:t xml:space="preserve"> </w:t>
      </w:r>
    </w:p>
    <w:p w14:paraId="12C17EE3" w14:textId="77777777" w:rsidR="0072137D" w:rsidRPr="008660C3" w:rsidRDefault="0072137D" w:rsidP="0072137D">
      <w:pPr>
        <w:jc w:val="both"/>
        <w:rPr>
          <w:lang w:val="es-ES" w:eastAsia="ja-JP"/>
        </w:rPr>
      </w:pPr>
      <w:r w:rsidRPr="008660C3">
        <w:rPr>
          <w:rFonts w:hint="eastAsia"/>
          <w:b/>
          <w:lang w:val="es-ES" w:eastAsia="ja-JP"/>
        </w:rPr>
        <w:t>Op</w:t>
      </w:r>
      <w:r w:rsidR="006D628A" w:rsidRPr="008660C3">
        <w:rPr>
          <w:b/>
          <w:lang w:val="es-ES" w:eastAsia="ja-JP"/>
        </w:rPr>
        <w:t>ció</w:t>
      </w:r>
      <w:r w:rsidRPr="008660C3">
        <w:rPr>
          <w:rFonts w:hint="eastAsia"/>
          <w:b/>
          <w:lang w:val="es-ES" w:eastAsia="ja-JP"/>
        </w:rPr>
        <w:t xml:space="preserve">n B </w:t>
      </w:r>
      <w:r w:rsidRPr="008660C3">
        <w:rPr>
          <w:b/>
          <w:lang w:val="es-ES" w:eastAsia="ja-JP"/>
        </w:rPr>
        <w:t>–</w:t>
      </w:r>
      <w:r w:rsidRPr="008660C3">
        <w:rPr>
          <w:rFonts w:hint="eastAsia"/>
          <w:b/>
          <w:lang w:val="es-ES" w:eastAsia="ja-JP"/>
        </w:rPr>
        <w:t xml:space="preserve"> </w:t>
      </w:r>
      <w:r w:rsidR="006D628A" w:rsidRPr="008660C3">
        <w:rPr>
          <w:b/>
          <w:lang w:val="es-ES" w:eastAsia="ja-JP"/>
        </w:rPr>
        <w:t>Contrato de Suma Global</w:t>
      </w:r>
      <w:r w:rsidRPr="008660C3">
        <w:rPr>
          <w:b/>
          <w:lang w:val="es-ES"/>
        </w:rPr>
        <w:t xml:space="preserve"> </w:t>
      </w:r>
      <w:r w:rsidRPr="008660C3">
        <w:rPr>
          <w:lang w:val="es-ES"/>
        </w:rPr>
        <w:t>(</w:t>
      </w:r>
      <w:r w:rsidR="006D628A" w:rsidRPr="008660C3">
        <w:rPr>
          <w:lang w:val="es-ES_tradnl"/>
        </w:rPr>
        <w:t>Secciones VII hasta X alternativas a ser utilizadas para</w:t>
      </w:r>
      <w:r w:rsidR="006D628A" w:rsidRPr="008660C3">
        <w:rPr>
          <w:lang w:val="es-ES" w:eastAsia="ja-JP"/>
        </w:rPr>
        <w:t xml:space="preserve"> el Contrato de Suma Global</w:t>
      </w:r>
      <w:r w:rsidRPr="008660C3">
        <w:rPr>
          <w:lang w:val="es-ES" w:eastAsia="ja-JP"/>
        </w:rPr>
        <w:t>).</w:t>
      </w:r>
    </w:p>
    <w:p w14:paraId="242D81EA" w14:textId="77777777" w:rsidR="0072137D" w:rsidRPr="008660C3" w:rsidRDefault="0072137D" w:rsidP="0072137D">
      <w:pPr>
        <w:tabs>
          <w:tab w:val="left" w:pos="720"/>
          <w:tab w:val="right" w:leader="dot" w:pos="8640"/>
        </w:tabs>
        <w:jc w:val="both"/>
        <w:rPr>
          <w:b/>
          <w:lang w:val="es-ES"/>
        </w:rPr>
      </w:pPr>
    </w:p>
    <w:p w14:paraId="00DDB15F" w14:textId="77777777" w:rsidR="0072137D" w:rsidRPr="008660C3" w:rsidRDefault="006D628A" w:rsidP="0072137D">
      <w:pPr>
        <w:jc w:val="both"/>
        <w:rPr>
          <w:b/>
          <w:lang w:val="es-ES"/>
        </w:rPr>
      </w:pPr>
      <w:r w:rsidRPr="008660C3">
        <w:rPr>
          <w:b/>
          <w:lang w:val="es-ES"/>
        </w:rPr>
        <w:t>Secció</w:t>
      </w:r>
      <w:r w:rsidR="0072137D" w:rsidRPr="008660C3">
        <w:rPr>
          <w:b/>
          <w:lang w:val="es-ES"/>
        </w:rPr>
        <w:t>n VII.</w:t>
      </w:r>
      <w:r w:rsidR="0072137D" w:rsidRPr="008660C3">
        <w:rPr>
          <w:b/>
          <w:lang w:val="es-ES"/>
        </w:rPr>
        <w:tab/>
      </w:r>
      <w:r w:rsidRPr="008660C3">
        <w:rPr>
          <w:b/>
          <w:lang w:val="es-ES"/>
        </w:rPr>
        <w:t xml:space="preserve">Convenio </w:t>
      </w:r>
      <w:r w:rsidR="0072137D" w:rsidRPr="008660C3">
        <w:rPr>
          <w:b/>
          <w:lang w:val="es-ES"/>
        </w:rPr>
        <w:t>Contract</w:t>
      </w:r>
      <w:r w:rsidRPr="008660C3">
        <w:rPr>
          <w:b/>
          <w:lang w:val="es-ES"/>
        </w:rPr>
        <w:t>ual</w:t>
      </w:r>
      <w:r w:rsidR="0072137D" w:rsidRPr="008660C3">
        <w:rPr>
          <w:b/>
          <w:lang w:val="es-ES"/>
        </w:rPr>
        <w:t xml:space="preserve"> (</w:t>
      </w:r>
      <w:r w:rsidRPr="008660C3">
        <w:rPr>
          <w:b/>
          <w:lang w:val="es-ES"/>
        </w:rPr>
        <w:t>C</w:t>
      </w:r>
      <w:r w:rsidR="0072137D" w:rsidRPr="008660C3">
        <w:rPr>
          <w:b/>
          <w:lang w:val="es-ES"/>
        </w:rPr>
        <w:t>C)</w:t>
      </w:r>
    </w:p>
    <w:p w14:paraId="53EA484D" w14:textId="5B6E7422" w:rsidR="0072137D" w:rsidRPr="008660C3" w:rsidRDefault="0072137D" w:rsidP="0072137D">
      <w:pPr>
        <w:pStyle w:val="a9"/>
        <w:spacing w:after="200"/>
        <w:ind w:left="1418" w:hanging="1418"/>
        <w:jc w:val="both"/>
        <w:rPr>
          <w:lang w:val="es-ES"/>
        </w:rPr>
      </w:pPr>
      <w:r w:rsidRPr="008660C3">
        <w:rPr>
          <w:lang w:val="es-ES"/>
        </w:rPr>
        <w:tab/>
      </w:r>
      <w:r w:rsidR="006D628A" w:rsidRPr="008660C3">
        <w:rPr>
          <w:lang w:val="es-ES"/>
        </w:rPr>
        <w:t xml:space="preserve">Esta Sección contiene el Convenio Contractual el cual será celebrado entre el Contratante y el Consultor </w:t>
      </w:r>
      <w:r w:rsidR="00C5502E" w:rsidRPr="008660C3">
        <w:rPr>
          <w:lang w:val="es-ES"/>
        </w:rPr>
        <w:t>adjudicado</w:t>
      </w:r>
      <w:r w:rsidR="006D628A" w:rsidRPr="008660C3">
        <w:rPr>
          <w:lang w:val="es-ES"/>
        </w:rPr>
        <w:t xml:space="preserve"> después de la firma del Contrato</w:t>
      </w:r>
      <w:r w:rsidRPr="008660C3">
        <w:rPr>
          <w:lang w:val="es-ES"/>
        </w:rPr>
        <w:t xml:space="preserve">.  </w:t>
      </w:r>
    </w:p>
    <w:p w14:paraId="5DE4940E" w14:textId="56AC862A" w:rsidR="0072137D" w:rsidRPr="008660C3" w:rsidRDefault="008D1DB9" w:rsidP="0072137D">
      <w:pPr>
        <w:jc w:val="both"/>
        <w:rPr>
          <w:b/>
          <w:lang w:val="es-ES"/>
        </w:rPr>
      </w:pPr>
      <w:r w:rsidRPr="008660C3">
        <w:rPr>
          <w:b/>
          <w:lang w:val="es-ES"/>
        </w:rPr>
        <w:t>Sección</w:t>
      </w:r>
      <w:r w:rsidR="0072137D" w:rsidRPr="008660C3">
        <w:rPr>
          <w:b/>
          <w:lang w:val="es-ES"/>
        </w:rPr>
        <w:t xml:space="preserve"> VIII.</w:t>
      </w:r>
      <w:r w:rsidR="0072137D" w:rsidRPr="008660C3">
        <w:rPr>
          <w:b/>
          <w:lang w:val="es-ES"/>
        </w:rPr>
        <w:tab/>
      </w:r>
      <w:r w:rsidR="000D4AF0" w:rsidRPr="008660C3">
        <w:rPr>
          <w:b/>
          <w:lang w:val="es-ES"/>
        </w:rPr>
        <w:t>Condiciones Generales del</w:t>
      </w:r>
      <w:r w:rsidR="00527671" w:rsidRPr="008660C3">
        <w:rPr>
          <w:b/>
          <w:lang w:val="es-ES"/>
        </w:rPr>
        <w:t xml:space="preserve"> Contra</w:t>
      </w:r>
      <w:r w:rsidR="0072137D" w:rsidRPr="008660C3">
        <w:rPr>
          <w:b/>
          <w:lang w:val="es-ES"/>
        </w:rPr>
        <w:t>t</w:t>
      </w:r>
      <w:r w:rsidR="00527671" w:rsidRPr="008660C3">
        <w:rPr>
          <w:b/>
          <w:lang w:val="es-ES"/>
        </w:rPr>
        <w:t>o</w:t>
      </w:r>
      <w:r w:rsidR="0072137D" w:rsidRPr="008660C3">
        <w:rPr>
          <w:b/>
          <w:lang w:val="es-ES"/>
        </w:rPr>
        <w:t xml:space="preserve"> (</w:t>
      </w:r>
      <w:r w:rsidR="00B7211E" w:rsidRPr="008660C3">
        <w:rPr>
          <w:b/>
          <w:lang w:val="es-ES"/>
        </w:rPr>
        <w:t>CG</w:t>
      </w:r>
      <w:r w:rsidR="0072137D" w:rsidRPr="008660C3">
        <w:rPr>
          <w:b/>
          <w:lang w:val="es-ES"/>
        </w:rPr>
        <w:t>C)</w:t>
      </w:r>
    </w:p>
    <w:p w14:paraId="2510B979" w14:textId="77777777" w:rsidR="0072137D" w:rsidRPr="008660C3" w:rsidRDefault="0072137D" w:rsidP="0072137D">
      <w:pPr>
        <w:pStyle w:val="a9"/>
        <w:spacing w:after="200"/>
        <w:ind w:left="1418" w:hanging="1418"/>
        <w:jc w:val="both"/>
        <w:rPr>
          <w:lang w:val="es-ES"/>
        </w:rPr>
      </w:pPr>
      <w:r w:rsidRPr="008660C3">
        <w:rPr>
          <w:lang w:val="es-ES"/>
        </w:rPr>
        <w:tab/>
      </w:r>
      <w:r w:rsidR="006D628A" w:rsidRPr="008660C3">
        <w:rPr>
          <w:lang w:val="es-ES"/>
        </w:rPr>
        <w:t>Esta Sección contiene las Condiciones Generales del Contrato que serán aplicadas en el Contrato de Suma Global, y éstas deben ser utilizadas sin modificaciones</w:t>
      </w:r>
      <w:r w:rsidRPr="008660C3">
        <w:rPr>
          <w:b/>
          <w:lang w:val="es-ES"/>
        </w:rPr>
        <w:t>.</w:t>
      </w:r>
      <w:r w:rsidRPr="008660C3">
        <w:rPr>
          <w:lang w:val="es-ES"/>
        </w:rPr>
        <w:t xml:space="preserve">  </w:t>
      </w:r>
    </w:p>
    <w:p w14:paraId="0DA82F60" w14:textId="77777777" w:rsidR="0072137D" w:rsidRPr="008660C3" w:rsidRDefault="0072137D" w:rsidP="0072137D">
      <w:pPr>
        <w:jc w:val="both"/>
        <w:rPr>
          <w:b/>
          <w:lang w:val="es-ES"/>
        </w:rPr>
      </w:pPr>
      <w:r w:rsidRPr="008660C3">
        <w:rPr>
          <w:b/>
          <w:lang w:val="es-ES"/>
        </w:rPr>
        <w:t>Sec</w:t>
      </w:r>
      <w:r w:rsidR="006D628A" w:rsidRPr="008660C3">
        <w:rPr>
          <w:b/>
          <w:lang w:val="es-ES"/>
        </w:rPr>
        <w:t>ció</w:t>
      </w:r>
      <w:r w:rsidRPr="008660C3">
        <w:rPr>
          <w:b/>
          <w:lang w:val="es-ES"/>
        </w:rPr>
        <w:t xml:space="preserve">n </w:t>
      </w:r>
      <w:r w:rsidRPr="008660C3">
        <w:rPr>
          <w:b/>
          <w:lang w:val="es-ES" w:eastAsia="ja-JP"/>
        </w:rPr>
        <w:t>IX</w:t>
      </w:r>
      <w:r w:rsidRPr="008660C3">
        <w:rPr>
          <w:b/>
          <w:lang w:val="es-ES"/>
        </w:rPr>
        <w:t>.</w:t>
      </w:r>
      <w:r w:rsidRPr="008660C3">
        <w:rPr>
          <w:b/>
          <w:lang w:val="es-ES"/>
        </w:rPr>
        <w:tab/>
      </w:r>
      <w:r w:rsidR="006D628A" w:rsidRPr="008660C3">
        <w:rPr>
          <w:b/>
          <w:lang w:val="es-ES"/>
        </w:rPr>
        <w:t>Condiciones Es</w:t>
      </w:r>
      <w:r w:rsidRPr="008660C3">
        <w:rPr>
          <w:b/>
          <w:lang w:val="es-ES"/>
        </w:rPr>
        <w:t>pecial</w:t>
      </w:r>
      <w:r w:rsidR="006D628A" w:rsidRPr="008660C3">
        <w:rPr>
          <w:b/>
          <w:lang w:val="es-ES"/>
        </w:rPr>
        <w:t>es</w:t>
      </w:r>
      <w:r w:rsidRPr="008660C3">
        <w:rPr>
          <w:b/>
          <w:lang w:val="es-ES"/>
        </w:rPr>
        <w:t xml:space="preserve"> </w:t>
      </w:r>
      <w:r w:rsidR="006D628A" w:rsidRPr="008660C3">
        <w:rPr>
          <w:b/>
          <w:lang w:val="es-ES"/>
        </w:rPr>
        <w:t>del Contra</w:t>
      </w:r>
      <w:r w:rsidRPr="008660C3">
        <w:rPr>
          <w:b/>
          <w:lang w:val="es-ES"/>
        </w:rPr>
        <w:t>t</w:t>
      </w:r>
      <w:r w:rsidR="006D628A" w:rsidRPr="008660C3">
        <w:rPr>
          <w:b/>
          <w:lang w:val="es-ES"/>
        </w:rPr>
        <w:t>o (</w:t>
      </w:r>
      <w:r w:rsidRPr="008660C3">
        <w:rPr>
          <w:b/>
          <w:lang w:val="es-ES"/>
        </w:rPr>
        <w:t>C</w:t>
      </w:r>
      <w:r w:rsidR="006D628A" w:rsidRPr="008660C3">
        <w:rPr>
          <w:b/>
          <w:lang w:val="es-ES"/>
        </w:rPr>
        <w:t>E</w:t>
      </w:r>
      <w:r w:rsidRPr="008660C3">
        <w:rPr>
          <w:b/>
          <w:lang w:val="es-ES"/>
        </w:rPr>
        <w:t>C)</w:t>
      </w:r>
    </w:p>
    <w:p w14:paraId="082E363E" w14:textId="793C1394" w:rsidR="0072137D" w:rsidRPr="008660C3" w:rsidRDefault="006D628A" w:rsidP="0072137D">
      <w:pPr>
        <w:pStyle w:val="a9"/>
        <w:spacing w:after="200"/>
        <w:ind w:left="1418" w:firstLine="0"/>
        <w:jc w:val="both"/>
        <w:rPr>
          <w:b/>
          <w:lang w:val="es-ES"/>
        </w:rPr>
      </w:pPr>
      <w:r w:rsidRPr="008660C3">
        <w:rPr>
          <w:lang w:val="es-ES"/>
        </w:rPr>
        <w:t xml:space="preserve">Esta </w:t>
      </w:r>
      <w:r w:rsidR="00132E6A" w:rsidRPr="008660C3">
        <w:rPr>
          <w:lang w:val="es-ES"/>
        </w:rPr>
        <w:t>Sección</w:t>
      </w:r>
      <w:r w:rsidRPr="008660C3">
        <w:rPr>
          <w:lang w:val="es-ES"/>
        </w:rPr>
        <w:t xml:space="preserve"> contiene información y disposiciones específicas para cada Contrato. Los contenidos de esta Sección complementan las Condiciones Generales del Contrato (CGC)</w:t>
      </w:r>
      <w:r w:rsidR="0072137D" w:rsidRPr="008660C3">
        <w:rPr>
          <w:lang w:val="es-ES"/>
        </w:rPr>
        <w:t>.</w:t>
      </w:r>
    </w:p>
    <w:p w14:paraId="6FE39D1F" w14:textId="77777777" w:rsidR="0072137D" w:rsidRPr="008660C3" w:rsidRDefault="0072137D" w:rsidP="0072137D">
      <w:pPr>
        <w:jc w:val="both"/>
        <w:rPr>
          <w:b/>
          <w:lang w:val="es-ES"/>
        </w:rPr>
      </w:pPr>
      <w:r w:rsidRPr="008660C3">
        <w:rPr>
          <w:b/>
          <w:lang w:val="es-ES"/>
        </w:rPr>
        <w:t>Sec</w:t>
      </w:r>
      <w:r w:rsidR="006D628A" w:rsidRPr="008660C3">
        <w:rPr>
          <w:b/>
          <w:lang w:val="es-ES"/>
        </w:rPr>
        <w:t>ció</w:t>
      </w:r>
      <w:r w:rsidRPr="008660C3">
        <w:rPr>
          <w:b/>
          <w:lang w:val="es-ES"/>
        </w:rPr>
        <w:t xml:space="preserve">n </w:t>
      </w:r>
      <w:r w:rsidRPr="008660C3">
        <w:rPr>
          <w:b/>
          <w:lang w:val="es-ES" w:eastAsia="ja-JP"/>
        </w:rPr>
        <w:t>X</w:t>
      </w:r>
      <w:r w:rsidRPr="008660C3">
        <w:rPr>
          <w:b/>
          <w:lang w:val="es-ES"/>
        </w:rPr>
        <w:t>.</w:t>
      </w:r>
      <w:r w:rsidRPr="008660C3">
        <w:rPr>
          <w:b/>
          <w:lang w:val="es-ES"/>
        </w:rPr>
        <w:tab/>
        <w:t>Ap</w:t>
      </w:r>
      <w:r w:rsidR="006D628A" w:rsidRPr="008660C3">
        <w:rPr>
          <w:b/>
          <w:lang w:val="es-ES"/>
        </w:rPr>
        <w:t>é</w:t>
      </w:r>
      <w:r w:rsidRPr="008660C3">
        <w:rPr>
          <w:b/>
          <w:lang w:val="es-ES"/>
        </w:rPr>
        <w:t>ndices</w:t>
      </w:r>
    </w:p>
    <w:p w14:paraId="0A0F9BBC" w14:textId="008F5C1A" w:rsidR="0072137D" w:rsidRPr="008660C3" w:rsidRDefault="006D628A" w:rsidP="0072137D">
      <w:pPr>
        <w:pStyle w:val="a9"/>
        <w:spacing w:after="200"/>
        <w:ind w:left="1418" w:firstLine="0"/>
        <w:jc w:val="both"/>
        <w:rPr>
          <w:b/>
          <w:lang w:val="es-ES"/>
        </w:rPr>
      </w:pPr>
      <w:r w:rsidRPr="008660C3">
        <w:rPr>
          <w:lang w:val="es-ES"/>
        </w:rPr>
        <w:t xml:space="preserve">Los Apéndices complementan el Contrato describiendo los Servicios, especificando los requisitos para la presentación de informes, el </w:t>
      </w:r>
      <w:r w:rsidR="006D4FFF" w:rsidRPr="008660C3">
        <w:rPr>
          <w:lang w:val="es-ES"/>
        </w:rPr>
        <w:t>cronograma</w:t>
      </w:r>
      <w:r w:rsidRPr="008660C3">
        <w:rPr>
          <w:lang w:val="es-ES"/>
        </w:rPr>
        <w:t xml:space="preserve"> de Expertos, etc., y proporcionando la información sobre los costos tales como desglose de costos, datos del ajuste de precio</w:t>
      </w:r>
      <w:r w:rsidR="0072137D" w:rsidRPr="008660C3">
        <w:rPr>
          <w:lang w:val="es-ES"/>
        </w:rPr>
        <w:t>.</w:t>
      </w:r>
    </w:p>
    <w:p w14:paraId="13D63D50" w14:textId="77777777" w:rsidR="0072137D" w:rsidRPr="008660C3" w:rsidRDefault="0072137D" w:rsidP="00252804">
      <w:pPr>
        <w:spacing w:after="432" w:line="276" w:lineRule="exact"/>
        <w:jc w:val="both"/>
        <w:rPr>
          <w:spacing w:val="-2"/>
          <w:lang w:val="es-ES" w:eastAsia="ja-JP"/>
        </w:rPr>
      </w:pPr>
    </w:p>
    <w:p w14:paraId="1CFADA84" w14:textId="462847A7" w:rsidR="001E4E37" w:rsidRPr="008660C3" w:rsidRDefault="00BE5D28" w:rsidP="001E4E37">
      <w:pPr>
        <w:jc w:val="center"/>
        <w:rPr>
          <w:rStyle w:val="af9"/>
          <w:b/>
          <w:color w:val="auto"/>
          <w:sz w:val="32"/>
          <w:szCs w:val="32"/>
          <w:u w:val="none"/>
          <w:lang w:val="es-ES_tradnl" w:eastAsia="ja-JP"/>
        </w:rPr>
      </w:pPr>
      <w:r w:rsidRPr="008660C3">
        <w:rPr>
          <w:b/>
          <w:sz w:val="32"/>
          <w:szCs w:val="32"/>
          <w:lang w:val="es-ES" w:eastAsia="ja-JP"/>
        </w:rPr>
        <w:br w:type="page"/>
      </w:r>
      <w:r w:rsidR="001E4E37" w:rsidRPr="008660C3">
        <w:rPr>
          <w:b/>
          <w:sz w:val="44"/>
          <w:szCs w:val="44"/>
          <w:lang w:val="es-ES" w:eastAsia="ja-JP"/>
        </w:rPr>
        <w:t>Not</w:t>
      </w:r>
      <w:r w:rsidR="0035663A" w:rsidRPr="008660C3">
        <w:rPr>
          <w:b/>
          <w:sz w:val="44"/>
          <w:szCs w:val="44"/>
          <w:lang w:val="es-ES" w:eastAsia="ja-JP"/>
        </w:rPr>
        <w:t>a</w:t>
      </w:r>
      <w:r w:rsidR="000A7018" w:rsidRPr="008660C3">
        <w:rPr>
          <w:b/>
          <w:sz w:val="44"/>
          <w:szCs w:val="44"/>
          <w:lang w:val="es-ES" w:eastAsia="ja-JP"/>
        </w:rPr>
        <w:t>s</w:t>
      </w:r>
      <w:r w:rsidR="001E4E37" w:rsidRPr="008660C3">
        <w:rPr>
          <w:b/>
          <w:sz w:val="44"/>
          <w:szCs w:val="44"/>
          <w:lang w:val="es-ES" w:eastAsia="ja-JP"/>
        </w:rPr>
        <w:t xml:space="preserve"> </w:t>
      </w:r>
      <w:r w:rsidR="0035663A" w:rsidRPr="008660C3">
        <w:rPr>
          <w:b/>
          <w:sz w:val="44"/>
          <w:szCs w:val="44"/>
          <w:lang w:val="es-ES" w:eastAsia="ja-JP"/>
        </w:rPr>
        <w:t>para</w:t>
      </w:r>
      <w:r w:rsidR="00E0171C" w:rsidRPr="008660C3">
        <w:rPr>
          <w:b/>
          <w:sz w:val="44"/>
          <w:szCs w:val="44"/>
          <w:lang w:val="es-ES" w:eastAsia="ja-JP"/>
        </w:rPr>
        <w:t xml:space="preserve"> los</w:t>
      </w:r>
      <w:r w:rsidR="0035663A" w:rsidRPr="008660C3">
        <w:rPr>
          <w:b/>
          <w:sz w:val="44"/>
          <w:szCs w:val="44"/>
          <w:lang w:val="es-ES" w:eastAsia="ja-JP"/>
        </w:rPr>
        <w:t xml:space="preserve"> </w:t>
      </w:r>
      <w:r w:rsidR="00EB12C1" w:rsidRPr="008660C3">
        <w:rPr>
          <w:b/>
          <w:sz w:val="44"/>
          <w:szCs w:val="44"/>
          <w:lang w:val="es-ES" w:eastAsia="ja-JP"/>
        </w:rPr>
        <w:t>Usuarios (Contratantes)</w:t>
      </w:r>
    </w:p>
    <w:p w14:paraId="5E9DB31F" w14:textId="77777777" w:rsidR="001E4E37" w:rsidRPr="008660C3" w:rsidRDefault="001E4E37" w:rsidP="00A33817">
      <w:pPr>
        <w:spacing w:after="100"/>
        <w:jc w:val="both"/>
        <w:rPr>
          <w:lang w:val="es-ES_tradnl" w:eastAsia="ja-JP"/>
        </w:rPr>
      </w:pPr>
    </w:p>
    <w:p w14:paraId="62ED9CCD" w14:textId="62052DB5" w:rsidR="001E4E37" w:rsidRPr="008660C3" w:rsidRDefault="00EB12C1" w:rsidP="00EB12C1">
      <w:pPr>
        <w:tabs>
          <w:tab w:val="left" w:pos="426"/>
        </w:tabs>
        <w:spacing w:after="200"/>
        <w:ind w:left="426" w:hanging="426"/>
        <w:jc w:val="both"/>
        <w:rPr>
          <w:lang w:val="es-ES_tradnl" w:eastAsia="ja-JP"/>
        </w:rPr>
      </w:pPr>
      <w:r w:rsidRPr="008660C3">
        <w:rPr>
          <w:lang w:val="es-ES" w:eastAsia="ja-JP"/>
        </w:rPr>
        <w:t>(a)</w:t>
      </w:r>
      <w:r w:rsidRPr="008660C3">
        <w:rPr>
          <w:lang w:val="es-ES" w:eastAsia="ja-JP"/>
        </w:rPr>
        <w:tab/>
      </w:r>
      <w:r w:rsidR="00B512C9" w:rsidRPr="008660C3">
        <w:rPr>
          <w:b/>
          <w:lang w:val="es-ES_tradnl" w:eastAsia="ja-JP"/>
        </w:rPr>
        <w:t xml:space="preserve">Se requiere </w:t>
      </w:r>
      <w:r w:rsidR="00B512C9" w:rsidRPr="008660C3">
        <w:rPr>
          <w:lang w:val="es-ES_tradnl" w:eastAsia="ja-JP"/>
        </w:rPr>
        <w:t>e</w:t>
      </w:r>
      <w:r w:rsidR="00FA4E10" w:rsidRPr="008660C3">
        <w:rPr>
          <w:lang w:val="es-ES_tradnl" w:eastAsia="ja-JP"/>
        </w:rPr>
        <w:t xml:space="preserve">l uso de la Solicitud Estándar de Propuestas (SEP) publicada por JICA para el proceso de selección </w:t>
      </w:r>
      <w:r w:rsidRPr="008660C3">
        <w:rPr>
          <w:lang w:val="es-ES_tradnl" w:eastAsia="ja-JP"/>
        </w:rPr>
        <w:t>de Consultores para la prestación de los servicios</w:t>
      </w:r>
      <w:r w:rsidR="00FA4E10" w:rsidRPr="008660C3">
        <w:rPr>
          <w:lang w:val="es-ES_tradnl" w:eastAsia="ja-JP"/>
        </w:rPr>
        <w:t xml:space="preserve"> a ser financiados por los Préstamos AOD del Japón.</w:t>
      </w:r>
    </w:p>
    <w:p w14:paraId="50A55DEE" w14:textId="7B4EC5AC" w:rsidR="000945DD" w:rsidRPr="008660C3" w:rsidRDefault="00EB12C1" w:rsidP="001A7284">
      <w:pPr>
        <w:tabs>
          <w:tab w:val="left" w:pos="426"/>
        </w:tabs>
        <w:spacing w:after="200"/>
        <w:ind w:left="426" w:hanging="426"/>
        <w:jc w:val="both"/>
        <w:rPr>
          <w:lang w:val="es-ES_tradnl" w:eastAsia="ja-JP"/>
        </w:rPr>
      </w:pPr>
      <w:r w:rsidRPr="008660C3">
        <w:rPr>
          <w:lang w:val="es-ES" w:eastAsia="ja-JP"/>
        </w:rPr>
        <w:t>(b)</w:t>
      </w:r>
      <w:r w:rsidRPr="008660C3">
        <w:rPr>
          <w:lang w:val="es-ES" w:eastAsia="ja-JP"/>
        </w:rPr>
        <w:tab/>
      </w:r>
      <w:r w:rsidR="003B41EE" w:rsidRPr="008660C3">
        <w:rPr>
          <w:lang w:val="es-ES_tradnl" w:eastAsia="ja-JP"/>
        </w:rPr>
        <w:t xml:space="preserve">La SEP ha sido preparada como </w:t>
      </w:r>
      <w:r w:rsidR="005503FA" w:rsidRPr="008660C3">
        <w:rPr>
          <w:lang w:val="es-ES_tradnl" w:eastAsia="ja-JP"/>
        </w:rPr>
        <w:t xml:space="preserve">un </w:t>
      </w:r>
      <w:r w:rsidR="003B41EE" w:rsidRPr="008660C3">
        <w:rPr>
          <w:lang w:val="es-ES_tradnl" w:eastAsia="ja-JP"/>
        </w:rPr>
        <w:t xml:space="preserve">documento estándar, </w:t>
      </w:r>
      <w:r w:rsidR="005503FA" w:rsidRPr="008660C3">
        <w:rPr>
          <w:lang w:val="es-ES_tradnl" w:eastAsia="ja-JP"/>
        </w:rPr>
        <w:t xml:space="preserve">el </w:t>
      </w:r>
      <w:r w:rsidR="006415EE" w:rsidRPr="008660C3">
        <w:rPr>
          <w:lang w:val="es-ES_tradnl" w:eastAsia="ja-JP"/>
        </w:rPr>
        <w:t>cual</w:t>
      </w:r>
      <w:r w:rsidR="003B41EE" w:rsidRPr="008660C3">
        <w:rPr>
          <w:lang w:val="es-ES_tradnl" w:eastAsia="ja-JP"/>
        </w:rPr>
        <w:t xml:space="preserve"> se</w:t>
      </w:r>
      <w:r w:rsidR="006415EE" w:rsidRPr="008660C3">
        <w:rPr>
          <w:lang w:val="es-ES_tradnl" w:eastAsia="ja-JP"/>
        </w:rPr>
        <w:t>rá usado</w:t>
      </w:r>
      <w:r w:rsidR="003B41EE" w:rsidRPr="008660C3">
        <w:rPr>
          <w:lang w:val="es-ES_tradnl" w:eastAsia="ja-JP"/>
        </w:rPr>
        <w:t xml:space="preserve"> sin s</w:t>
      </w:r>
      <w:r w:rsidR="001C2CD0" w:rsidRPr="008660C3">
        <w:rPr>
          <w:lang w:val="es-ES_tradnl" w:eastAsia="ja-JP"/>
        </w:rPr>
        <w:t>u</w:t>
      </w:r>
      <w:r w:rsidR="003B41EE" w:rsidRPr="008660C3">
        <w:rPr>
          <w:lang w:val="es-ES_tradnl" w:eastAsia="ja-JP"/>
        </w:rPr>
        <w:t xml:space="preserve">primir o añadir </w:t>
      </w:r>
      <w:r w:rsidR="006415EE" w:rsidRPr="008660C3">
        <w:rPr>
          <w:lang w:val="es-ES_tradnl" w:eastAsia="ja-JP"/>
        </w:rPr>
        <w:t xml:space="preserve">ningún </w:t>
      </w:r>
      <w:r w:rsidR="003B41EE" w:rsidRPr="008660C3">
        <w:rPr>
          <w:lang w:val="es-ES_tradnl" w:eastAsia="ja-JP"/>
        </w:rPr>
        <w:t xml:space="preserve">texto a las secciones estándar del documento a </w:t>
      </w:r>
      <w:r w:rsidR="006415EE" w:rsidRPr="008660C3">
        <w:rPr>
          <w:lang w:val="es-ES_tradnl" w:eastAsia="ja-JP"/>
        </w:rPr>
        <w:t>ser utilizadas</w:t>
      </w:r>
      <w:r w:rsidR="003B41EE" w:rsidRPr="008660C3">
        <w:rPr>
          <w:lang w:val="es-ES_tradnl" w:eastAsia="ja-JP"/>
        </w:rPr>
        <w:t xml:space="preserve"> sin modificación, que son la</w:t>
      </w:r>
      <w:r w:rsidR="00656F9F" w:rsidRPr="008660C3">
        <w:rPr>
          <w:lang w:val="es-ES_tradnl" w:eastAsia="ja-JP"/>
        </w:rPr>
        <w:t xml:space="preserve"> Sección </w:t>
      </w:r>
      <w:r w:rsidR="005503FA" w:rsidRPr="008660C3">
        <w:rPr>
          <w:lang w:val="es-ES_tradnl" w:eastAsia="ja-JP"/>
        </w:rPr>
        <w:t>I</w:t>
      </w:r>
      <w:r w:rsidR="00656F9F" w:rsidRPr="008660C3">
        <w:rPr>
          <w:lang w:val="es-ES_tradnl" w:eastAsia="ja-JP"/>
        </w:rPr>
        <w:t>,</w:t>
      </w:r>
      <w:r w:rsidR="003B41EE" w:rsidRPr="008660C3">
        <w:rPr>
          <w:lang w:val="es-ES_tradnl" w:eastAsia="ja-JP"/>
        </w:rPr>
        <w:t xml:space="preserve"> Instrucciones para los Consultores </w:t>
      </w:r>
      <w:r w:rsidR="00232040" w:rsidRPr="008660C3">
        <w:rPr>
          <w:lang w:val="es-ES_tradnl" w:eastAsia="ja-JP"/>
        </w:rPr>
        <w:t>(</w:t>
      </w:r>
      <w:r w:rsidR="00232040" w:rsidRPr="008660C3">
        <w:rPr>
          <w:bCs/>
          <w:iCs/>
          <w:lang w:val="es-ES_tradnl" w:eastAsia="ja-JP"/>
        </w:rPr>
        <w:t>IPC Estándar</w:t>
      </w:r>
      <w:r w:rsidR="00232040" w:rsidRPr="008660C3">
        <w:rPr>
          <w:lang w:val="es-ES_tradnl" w:eastAsia="ja-JP"/>
        </w:rPr>
        <w:t>)</w:t>
      </w:r>
      <w:r w:rsidR="00EC6E65" w:rsidRPr="008660C3">
        <w:rPr>
          <w:lang w:val="es-ES_tradnl" w:eastAsia="ja-JP"/>
        </w:rPr>
        <w:t>,</w:t>
      </w:r>
      <w:r w:rsidR="001E4E37" w:rsidRPr="008660C3">
        <w:rPr>
          <w:lang w:val="es-ES_tradnl" w:eastAsia="ja-JP"/>
        </w:rPr>
        <w:t xml:space="preserve"> </w:t>
      </w:r>
      <w:r w:rsidR="00232040" w:rsidRPr="008660C3">
        <w:rPr>
          <w:lang w:val="es-ES_tradnl" w:eastAsia="ja-JP"/>
        </w:rPr>
        <w:t>y</w:t>
      </w:r>
      <w:r w:rsidR="001E4E37" w:rsidRPr="008660C3">
        <w:rPr>
          <w:lang w:val="es-ES_tradnl" w:eastAsia="ja-JP"/>
        </w:rPr>
        <w:t xml:space="preserve"> </w:t>
      </w:r>
      <w:r w:rsidR="00656F9F" w:rsidRPr="008660C3">
        <w:rPr>
          <w:lang w:val="es-ES_tradnl" w:eastAsia="ja-JP"/>
        </w:rPr>
        <w:t xml:space="preserve">la Sección </w:t>
      </w:r>
      <w:r w:rsidR="005503FA" w:rsidRPr="008660C3">
        <w:rPr>
          <w:lang w:val="es-ES_tradnl" w:eastAsia="ja-JP"/>
        </w:rPr>
        <w:t>VII</w:t>
      </w:r>
      <w:r w:rsidR="00170279" w:rsidRPr="008660C3">
        <w:rPr>
          <w:lang w:val="es-ES" w:eastAsia="ja-JP"/>
        </w:rPr>
        <w:t>I</w:t>
      </w:r>
      <w:r w:rsidR="00656F9F" w:rsidRPr="008660C3">
        <w:rPr>
          <w:lang w:val="es-ES_tradnl" w:eastAsia="ja-JP"/>
        </w:rPr>
        <w:t xml:space="preserve">, </w:t>
      </w:r>
      <w:r w:rsidR="00232040" w:rsidRPr="008660C3">
        <w:rPr>
          <w:lang w:val="es-ES_tradnl" w:eastAsia="ja-JP"/>
        </w:rPr>
        <w:t>Condiciones Generales del Contrato (</w:t>
      </w:r>
      <w:r w:rsidR="00E66E46" w:rsidRPr="008660C3">
        <w:rPr>
          <w:bCs/>
          <w:iCs/>
          <w:lang w:val="es-ES_tradnl" w:eastAsia="ja-JP"/>
        </w:rPr>
        <w:t>CGC</w:t>
      </w:r>
      <w:r w:rsidR="00232040" w:rsidRPr="008660C3">
        <w:rPr>
          <w:bCs/>
          <w:iCs/>
          <w:lang w:val="es-ES_tradnl" w:eastAsia="ja-JP"/>
        </w:rPr>
        <w:t xml:space="preserve"> Estándar</w:t>
      </w:r>
      <w:r w:rsidR="00232040" w:rsidRPr="008660C3">
        <w:rPr>
          <w:lang w:val="es-ES_tradnl" w:eastAsia="ja-JP"/>
        </w:rPr>
        <w:t>)</w:t>
      </w:r>
      <w:r w:rsidR="00656F9F" w:rsidRPr="008660C3">
        <w:rPr>
          <w:lang w:val="es-ES_tradnl" w:eastAsia="ja-JP"/>
        </w:rPr>
        <w:t>.</w:t>
      </w:r>
      <w:r w:rsidR="007A33E0" w:rsidRPr="008660C3">
        <w:rPr>
          <w:b/>
          <w:lang w:val="es-ES_tradnl" w:eastAsia="ja-JP"/>
        </w:rPr>
        <w:t xml:space="preserve"> </w:t>
      </w:r>
      <w:r w:rsidR="00174485" w:rsidRPr="008660C3">
        <w:rPr>
          <w:b/>
          <w:lang w:val="es-ES_tradnl" w:eastAsia="ja-JP"/>
        </w:rPr>
        <w:t xml:space="preserve">Si las IPC y/o </w:t>
      </w:r>
      <w:r w:rsidR="00E66E46" w:rsidRPr="008660C3">
        <w:rPr>
          <w:b/>
          <w:lang w:val="es-ES_tradnl" w:eastAsia="ja-JP"/>
        </w:rPr>
        <w:t>CGC</w:t>
      </w:r>
      <w:r w:rsidR="00174485" w:rsidRPr="008660C3">
        <w:rPr>
          <w:b/>
          <w:lang w:val="es-ES_tradnl" w:eastAsia="ja-JP"/>
        </w:rPr>
        <w:t xml:space="preserve"> en la Solicitud de Propuestas preparada por el Contratante contienen modificaciones con respecto a las </w:t>
      </w:r>
      <w:r w:rsidR="00174485" w:rsidRPr="008660C3">
        <w:rPr>
          <w:b/>
          <w:bCs/>
          <w:iCs/>
          <w:lang w:val="es-ES_tradnl" w:eastAsia="ja-JP"/>
        </w:rPr>
        <w:t>IPC Estándar</w:t>
      </w:r>
      <w:r w:rsidR="00174485" w:rsidRPr="008660C3">
        <w:rPr>
          <w:b/>
          <w:lang w:val="es-ES_tradnl" w:eastAsia="ja-JP"/>
        </w:rPr>
        <w:t xml:space="preserve"> y/o </w:t>
      </w:r>
      <w:r w:rsidR="00E66E46" w:rsidRPr="008660C3">
        <w:rPr>
          <w:b/>
          <w:bCs/>
          <w:iCs/>
          <w:lang w:val="es-ES_tradnl" w:eastAsia="ja-JP"/>
        </w:rPr>
        <w:t>CGC</w:t>
      </w:r>
      <w:r w:rsidR="00174485" w:rsidRPr="008660C3">
        <w:rPr>
          <w:b/>
          <w:bCs/>
          <w:iCs/>
          <w:lang w:val="es-ES_tradnl" w:eastAsia="ja-JP"/>
        </w:rPr>
        <w:t xml:space="preserve"> Estándar incluidas en la SEP</w:t>
      </w:r>
      <w:r w:rsidR="00174485" w:rsidRPr="008660C3">
        <w:rPr>
          <w:b/>
          <w:lang w:val="es-ES_tradnl" w:eastAsia="ja-JP"/>
        </w:rPr>
        <w:t xml:space="preserve">, JICA no las considerará válidas y </w:t>
      </w:r>
      <w:r w:rsidR="005503FA" w:rsidRPr="008660C3">
        <w:rPr>
          <w:b/>
          <w:lang w:val="es-ES_tradnl" w:eastAsia="ja-JP"/>
        </w:rPr>
        <w:t xml:space="preserve">solicitará al Contratante la modificación de la Solicitud de Propuestas, con el fin </w:t>
      </w:r>
      <w:r w:rsidR="00640B63" w:rsidRPr="008660C3">
        <w:rPr>
          <w:b/>
          <w:lang w:val="es-ES_tradnl" w:eastAsia="ja-JP"/>
        </w:rPr>
        <w:t xml:space="preserve">de </w:t>
      </w:r>
      <w:r w:rsidR="005503FA" w:rsidRPr="008660C3">
        <w:rPr>
          <w:b/>
          <w:lang w:val="es-ES_tradnl" w:eastAsia="ja-JP"/>
        </w:rPr>
        <w:t xml:space="preserve">que </w:t>
      </w:r>
      <w:r w:rsidR="00174485" w:rsidRPr="008660C3">
        <w:rPr>
          <w:b/>
          <w:lang w:val="es-ES_tradnl" w:eastAsia="ja-JP"/>
        </w:rPr>
        <w:t xml:space="preserve">las </w:t>
      </w:r>
      <w:r w:rsidR="00174485" w:rsidRPr="008660C3">
        <w:rPr>
          <w:b/>
          <w:bCs/>
          <w:iCs/>
          <w:lang w:val="es-ES_tradnl" w:eastAsia="ja-JP"/>
        </w:rPr>
        <w:t>IPC Estándar</w:t>
      </w:r>
      <w:r w:rsidR="00174485" w:rsidRPr="008660C3">
        <w:rPr>
          <w:b/>
          <w:lang w:val="es-ES_tradnl" w:eastAsia="ja-JP"/>
        </w:rPr>
        <w:t xml:space="preserve"> y/o </w:t>
      </w:r>
      <w:r w:rsidR="00E66E46" w:rsidRPr="008660C3">
        <w:rPr>
          <w:b/>
          <w:bCs/>
          <w:iCs/>
          <w:lang w:val="es-ES_tradnl" w:eastAsia="ja-JP"/>
        </w:rPr>
        <w:t>CGC</w:t>
      </w:r>
      <w:r w:rsidR="00174485" w:rsidRPr="008660C3">
        <w:rPr>
          <w:b/>
          <w:bCs/>
          <w:iCs/>
          <w:lang w:val="es-ES_tradnl" w:eastAsia="ja-JP"/>
        </w:rPr>
        <w:t xml:space="preserve"> Estándar</w:t>
      </w:r>
      <w:r w:rsidR="00174485" w:rsidRPr="008660C3">
        <w:rPr>
          <w:b/>
          <w:lang w:val="es-ES_tradnl" w:eastAsia="ja-JP"/>
        </w:rPr>
        <w:t xml:space="preserve">, definidas arriba, </w:t>
      </w:r>
      <w:r w:rsidR="005503FA" w:rsidRPr="008660C3">
        <w:rPr>
          <w:b/>
          <w:lang w:val="es-ES_tradnl" w:eastAsia="ja-JP"/>
        </w:rPr>
        <w:t>se apliquen</w:t>
      </w:r>
      <w:r w:rsidR="00174485" w:rsidRPr="008660C3">
        <w:rPr>
          <w:b/>
          <w:lang w:val="es-ES_tradnl" w:eastAsia="ja-JP"/>
        </w:rPr>
        <w:t>.</w:t>
      </w:r>
    </w:p>
    <w:p w14:paraId="7C56178B" w14:textId="1D058957" w:rsidR="001E4E37" w:rsidRPr="008660C3" w:rsidRDefault="005503FA" w:rsidP="001A7284">
      <w:pPr>
        <w:tabs>
          <w:tab w:val="left" w:pos="426"/>
        </w:tabs>
        <w:spacing w:after="200"/>
        <w:ind w:left="426" w:hanging="426"/>
        <w:jc w:val="both"/>
        <w:rPr>
          <w:lang w:val="es-ES_tradnl" w:eastAsia="ja-JP"/>
        </w:rPr>
      </w:pPr>
      <w:r w:rsidRPr="008660C3">
        <w:rPr>
          <w:lang w:val="es-ES" w:eastAsia="ja-JP"/>
        </w:rPr>
        <w:t>(c)</w:t>
      </w:r>
      <w:r w:rsidRPr="008660C3">
        <w:rPr>
          <w:lang w:val="es-ES" w:eastAsia="ja-JP"/>
        </w:rPr>
        <w:tab/>
      </w:r>
      <w:r w:rsidR="00E835D1" w:rsidRPr="008660C3">
        <w:rPr>
          <w:lang w:val="es-ES_tradnl" w:eastAsia="ja-JP"/>
        </w:rPr>
        <w:t xml:space="preserve">El Contratante </w:t>
      </w:r>
      <w:r w:rsidR="00656F9F" w:rsidRPr="008660C3">
        <w:rPr>
          <w:lang w:val="es-ES_tradnl" w:eastAsia="ja-JP"/>
        </w:rPr>
        <w:t xml:space="preserve">deberá </w:t>
      </w:r>
      <w:r w:rsidR="00E835D1" w:rsidRPr="008660C3">
        <w:rPr>
          <w:lang w:val="es-ES_tradnl" w:eastAsia="ja-JP"/>
        </w:rPr>
        <w:t>proporc</w:t>
      </w:r>
      <w:r w:rsidR="00656F9F" w:rsidRPr="008660C3">
        <w:rPr>
          <w:lang w:val="es-ES_tradnl" w:eastAsia="ja-JP"/>
        </w:rPr>
        <w:t>ionar</w:t>
      </w:r>
      <w:r w:rsidR="00E835D1" w:rsidRPr="008660C3">
        <w:rPr>
          <w:lang w:val="es-ES_tradnl" w:eastAsia="ja-JP"/>
        </w:rPr>
        <w:t xml:space="preserve"> toda la información y</w:t>
      </w:r>
      <w:r w:rsidR="000569FB" w:rsidRPr="008660C3">
        <w:rPr>
          <w:lang w:val="es-ES_tradnl" w:eastAsia="ja-JP"/>
        </w:rPr>
        <w:t xml:space="preserve"> todos los</w:t>
      </w:r>
      <w:r w:rsidR="00E835D1" w:rsidRPr="008660C3">
        <w:rPr>
          <w:lang w:val="es-ES_tradnl" w:eastAsia="ja-JP"/>
        </w:rPr>
        <w:t xml:space="preserve"> datos </w:t>
      </w:r>
      <w:r w:rsidR="00524227" w:rsidRPr="008660C3">
        <w:rPr>
          <w:lang w:val="es-ES_tradnl" w:eastAsia="ja-JP"/>
        </w:rPr>
        <w:t>específicos para</w:t>
      </w:r>
      <w:r w:rsidR="00E835D1" w:rsidRPr="008660C3">
        <w:rPr>
          <w:lang w:val="es-ES_tradnl" w:eastAsia="ja-JP"/>
        </w:rPr>
        <w:t xml:space="preserve"> </w:t>
      </w:r>
      <w:r w:rsidR="000569FB" w:rsidRPr="008660C3">
        <w:rPr>
          <w:lang w:val="es-ES_tradnl" w:eastAsia="ja-JP"/>
        </w:rPr>
        <w:t xml:space="preserve">cada </w:t>
      </w:r>
      <w:r w:rsidR="00E835D1" w:rsidRPr="008660C3">
        <w:rPr>
          <w:lang w:val="es-ES_tradnl" w:eastAsia="ja-JP"/>
        </w:rPr>
        <w:t>contrato</w:t>
      </w:r>
      <w:r w:rsidR="00524227" w:rsidRPr="008660C3">
        <w:rPr>
          <w:lang w:val="es-ES_tradnl" w:eastAsia="ja-JP"/>
        </w:rPr>
        <w:t xml:space="preserve"> </w:t>
      </w:r>
      <w:r w:rsidRPr="008660C3">
        <w:rPr>
          <w:lang w:val="es-ES_tradnl" w:eastAsia="ja-JP"/>
        </w:rPr>
        <w:t xml:space="preserve">individual </w:t>
      </w:r>
      <w:r w:rsidR="00FC0FEC" w:rsidRPr="008660C3">
        <w:rPr>
          <w:lang w:val="es-ES_tradnl" w:eastAsia="ja-JP"/>
        </w:rPr>
        <w:t>que</w:t>
      </w:r>
      <w:r w:rsidR="00524227" w:rsidRPr="008660C3">
        <w:rPr>
          <w:lang w:val="es-ES_tradnl" w:eastAsia="ja-JP"/>
        </w:rPr>
        <w:t xml:space="preserve"> los Consultores necesitan p</w:t>
      </w:r>
      <w:r w:rsidR="00E835D1" w:rsidRPr="008660C3">
        <w:rPr>
          <w:lang w:val="es-ES_tradnl" w:eastAsia="ja-JP"/>
        </w:rPr>
        <w:t xml:space="preserve">ara </w:t>
      </w:r>
      <w:r w:rsidR="00E835D1" w:rsidRPr="008660C3">
        <w:rPr>
          <w:bCs/>
          <w:lang w:val="es-ES_tradnl" w:eastAsia="ja-JP"/>
        </w:rPr>
        <w:t xml:space="preserve">preparar </w:t>
      </w:r>
      <w:r w:rsidRPr="008660C3">
        <w:rPr>
          <w:bCs/>
          <w:lang w:val="es-ES_tradnl" w:eastAsia="ja-JP"/>
        </w:rPr>
        <w:t xml:space="preserve">Propuestas </w:t>
      </w:r>
      <w:r w:rsidR="00FC0FEC" w:rsidRPr="008660C3">
        <w:rPr>
          <w:bCs/>
          <w:lang w:val="es-ES_tradnl" w:eastAsia="ja-JP"/>
        </w:rPr>
        <w:t>que cumplan con los re</w:t>
      </w:r>
      <w:r w:rsidR="00234B42" w:rsidRPr="008660C3">
        <w:rPr>
          <w:bCs/>
          <w:lang w:val="es-ES_tradnl" w:eastAsia="ja-JP"/>
        </w:rPr>
        <w:t>qu</w:t>
      </w:r>
      <w:r w:rsidR="00234B42" w:rsidRPr="008660C3">
        <w:rPr>
          <w:rFonts w:hint="eastAsia"/>
          <w:bCs/>
          <w:lang w:val="es-ES_tradnl" w:eastAsia="ja-JP"/>
        </w:rPr>
        <w:t>isitos</w:t>
      </w:r>
      <w:r w:rsidR="00E835D1" w:rsidRPr="008660C3">
        <w:rPr>
          <w:bCs/>
          <w:lang w:val="es-ES_tradnl" w:eastAsia="ja-JP"/>
        </w:rPr>
        <w:t xml:space="preserve">, en la Hoja de Datos (Sección </w:t>
      </w:r>
      <w:r w:rsidR="00CC6E3C" w:rsidRPr="008660C3">
        <w:rPr>
          <w:bCs/>
          <w:lang w:val="es-ES_tradnl" w:eastAsia="ja-JP"/>
        </w:rPr>
        <w:t>II</w:t>
      </w:r>
      <w:r w:rsidR="00E835D1" w:rsidRPr="008660C3">
        <w:rPr>
          <w:bCs/>
          <w:lang w:val="es-ES_tradnl" w:eastAsia="ja-JP"/>
        </w:rPr>
        <w:t xml:space="preserve">), </w:t>
      </w:r>
      <w:r w:rsidR="00CC6E3C" w:rsidRPr="008660C3">
        <w:rPr>
          <w:bCs/>
          <w:lang w:val="es-ES_tradnl" w:eastAsia="ja-JP"/>
        </w:rPr>
        <w:t xml:space="preserve">los Países de Origen Elegible </w:t>
      </w:r>
      <w:r w:rsidR="00564A19" w:rsidRPr="008660C3">
        <w:rPr>
          <w:bCs/>
          <w:lang w:val="es-ES_tradnl" w:eastAsia="ja-JP"/>
        </w:rPr>
        <w:t>de Préstamos</w:t>
      </w:r>
      <w:r w:rsidR="00CC6E3C" w:rsidRPr="008660C3">
        <w:rPr>
          <w:bCs/>
          <w:lang w:val="es-ES_tradnl" w:eastAsia="ja-JP"/>
        </w:rPr>
        <w:t xml:space="preserve"> AOD del Japón (Sección V), </w:t>
      </w:r>
      <w:r w:rsidR="00E835D1" w:rsidRPr="008660C3">
        <w:rPr>
          <w:bCs/>
          <w:lang w:val="es-ES_tradnl" w:eastAsia="ja-JP"/>
        </w:rPr>
        <w:t>los Térmi</w:t>
      </w:r>
      <w:r w:rsidR="00FC0FEC" w:rsidRPr="008660C3">
        <w:rPr>
          <w:bCs/>
          <w:lang w:val="es-ES_tradnl" w:eastAsia="ja-JP"/>
        </w:rPr>
        <w:t xml:space="preserve">nos de Referencia (Sección </w:t>
      </w:r>
      <w:r w:rsidR="00CC6E3C" w:rsidRPr="008660C3">
        <w:rPr>
          <w:bCs/>
          <w:lang w:val="es-ES_tradnl" w:eastAsia="ja-JP"/>
        </w:rPr>
        <w:t>VI</w:t>
      </w:r>
      <w:r w:rsidR="00FC0FEC" w:rsidRPr="008660C3">
        <w:rPr>
          <w:bCs/>
          <w:lang w:val="es-ES_tradnl" w:eastAsia="ja-JP"/>
        </w:rPr>
        <w:t>),</w:t>
      </w:r>
      <w:r w:rsidR="00E835D1" w:rsidRPr="008660C3">
        <w:rPr>
          <w:bCs/>
          <w:lang w:val="es-ES_tradnl" w:eastAsia="ja-JP"/>
        </w:rPr>
        <w:t xml:space="preserve"> las Condiciones Especiales del Contrato (Sección </w:t>
      </w:r>
      <w:r w:rsidR="001A7284" w:rsidRPr="008660C3">
        <w:rPr>
          <w:bCs/>
          <w:lang w:val="es-ES_tradnl" w:eastAsia="ja-JP"/>
        </w:rPr>
        <w:t>IX</w:t>
      </w:r>
      <w:r w:rsidR="00E835D1" w:rsidRPr="008660C3">
        <w:rPr>
          <w:bCs/>
          <w:lang w:val="es-ES_tradnl" w:eastAsia="ja-JP"/>
        </w:rPr>
        <w:t>).</w:t>
      </w:r>
      <w:r w:rsidR="004D2B92" w:rsidRPr="008660C3">
        <w:rPr>
          <w:bCs/>
          <w:lang w:val="es-ES_tradnl" w:eastAsia="ja-JP"/>
        </w:rPr>
        <w:t xml:space="preserve"> </w:t>
      </w:r>
    </w:p>
    <w:p w14:paraId="0DD228CF" w14:textId="3796B1DF" w:rsidR="001E4E37" w:rsidRPr="008660C3" w:rsidRDefault="00CC6E3C" w:rsidP="001A7284">
      <w:pPr>
        <w:tabs>
          <w:tab w:val="left" w:pos="426"/>
        </w:tabs>
        <w:spacing w:after="200"/>
        <w:ind w:left="426" w:hanging="426"/>
        <w:jc w:val="both"/>
        <w:rPr>
          <w:lang w:val="es-ES_tradnl" w:eastAsia="ja-JP"/>
        </w:rPr>
      </w:pPr>
      <w:r w:rsidRPr="008660C3">
        <w:rPr>
          <w:lang w:val="es-ES" w:eastAsia="ja-JP"/>
        </w:rPr>
        <w:t>(d)</w:t>
      </w:r>
      <w:r w:rsidRPr="008660C3">
        <w:rPr>
          <w:lang w:val="es-ES" w:eastAsia="ja-JP"/>
        </w:rPr>
        <w:tab/>
        <w:t xml:space="preserve">Se deben observar </w:t>
      </w:r>
      <w:r w:rsidRPr="008660C3">
        <w:rPr>
          <w:lang w:val="es-ES_tradnl" w:eastAsia="ja-JP"/>
        </w:rPr>
        <w:t xml:space="preserve">las </w:t>
      </w:r>
      <w:r w:rsidR="00D4701F" w:rsidRPr="008660C3">
        <w:rPr>
          <w:lang w:val="es-ES_tradnl" w:eastAsia="ja-JP"/>
        </w:rPr>
        <w:t xml:space="preserve">siguientes </w:t>
      </w:r>
      <w:r w:rsidRPr="008660C3">
        <w:rPr>
          <w:lang w:val="es-ES_tradnl" w:eastAsia="ja-JP"/>
        </w:rPr>
        <w:t>instrucciones al momento de proporcionar la información y los datos en las Secciones mencionadas arriba</w:t>
      </w:r>
      <w:r w:rsidR="001E4E37" w:rsidRPr="008660C3">
        <w:rPr>
          <w:lang w:val="es-ES_tradnl" w:eastAsia="ja-JP"/>
        </w:rPr>
        <w:t>:</w:t>
      </w:r>
    </w:p>
    <w:p w14:paraId="527443AC" w14:textId="6702ACF1" w:rsidR="001E4E37" w:rsidRPr="008660C3" w:rsidRDefault="001E4E37" w:rsidP="00A33817">
      <w:pPr>
        <w:tabs>
          <w:tab w:val="left" w:pos="851"/>
        </w:tabs>
        <w:spacing w:after="160"/>
        <w:ind w:leftChars="177" w:left="850" w:hanging="425"/>
        <w:jc w:val="both"/>
        <w:rPr>
          <w:lang w:val="es-ES_tradnl" w:eastAsia="ja-JP"/>
        </w:rPr>
      </w:pPr>
      <w:r w:rsidRPr="008660C3">
        <w:rPr>
          <w:lang w:val="es-ES_tradnl" w:eastAsia="ja-JP"/>
        </w:rPr>
        <w:t>(i)</w:t>
      </w:r>
      <w:r w:rsidRPr="008660C3">
        <w:rPr>
          <w:lang w:val="es-ES_tradnl" w:eastAsia="ja-JP"/>
        </w:rPr>
        <w:tab/>
      </w:r>
      <w:r w:rsidR="00073F03" w:rsidRPr="008660C3">
        <w:rPr>
          <w:lang w:val="es-ES_tradnl" w:eastAsia="ja-JP"/>
        </w:rPr>
        <w:t xml:space="preserve">Detalles específicos, tales como el nombre del Contratante </w:t>
      </w:r>
      <w:r w:rsidR="00CC6E3C" w:rsidRPr="008660C3">
        <w:rPr>
          <w:lang w:val="es-ES_tradnl" w:eastAsia="ja-JP"/>
        </w:rPr>
        <w:t xml:space="preserve">y la </w:t>
      </w:r>
      <w:r w:rsidR="00073F03" w:rsidRPr="008660C3">
        <w:rPr>
          <w:lang w:val="es-ES_tradnl" w:eastAsia="ja-JP"/>
        </w:rPr>
        <w:t xml:space="preserve">dirección para </w:t>
      </w:r>
      <w:r w:rsidR="00CC6E3C" w:rsidRPr="008660C3">
        <w:rPr>
          <w:lang w:val="es-ES_tradnl" w:eastAsia="ja-JP"/>
        </w:rPr>
        <w:t xml:space="preserve">la </w:t>
      </w:r>
      <w:r w:rsidR="00073F03" w:rsidRPr="008660C3">
        <w:rPr>
          <w:lang w:val="es-ES_tradnl" w:eastAsia="ja-JP"/>
        </w:rPr>
        <w:t xml:space="preserve">presentación de </w:t>
      </w:r>
      <w:r w:rsidR="00CC6E3C" w:rsidRPr="008660C3">
        <w:rPr>
          <w:lang w:val="es-ES_tradnl" w:eastAsia="ja-JP"/>
        </w:rPr>
        <w:t>Propuestas</w:t>
      </w:r>
      <w:r w:rsidR="00073F03" w:rsidRPr="008660C3">
        <w:rPr>
          <w:lang w:val="es-ES_tradnl" w:eastAsia="ja-JP"/>
        </w:rPr>
        <w:t xml:space="preserve">, </w:t>
      </w:r>
      <w:r w:rsidR="00E02380" w:rsidRPr="008660C3">
        <w:rPr>
          <w:lang w:val="es-ES_tradnl" w:eastAsia="ja-JP"/>
        </w:rPr>
        <w:t>deben ser proporcionados</w:t>
      </w:r>
      <w:r w:rsidR="00073F03" w:rsidRPr="008660C3">
        <w:rPr>
          <w:lang w:val="es-ES_tradnl" w:eastAsia="ja-JP"/>
        </w:rPr>
        <w:t xml:space="preserve"> en los espacios </w:t>
      </w:r>
      <w:r w:rsidR="003614C3" w:rsidRPr="008660C3">
        <w:rPr>
          <w:lang w:val="es-ES_tradnl" w:eastAsia="ja-JP"/>
        </w:rPr>
        <w:t>indi</w:t>
      </w:r>
      <w:r w:rsidR="00073F03" w:rsidRPr="008660C3">
        <w:rPr>
          <w:lang w:val="es-ES_tradnl" w:eastAsia="ja-JP"/>
        </w:rPr>
        <w:t xml:space="preserve">cados por las notas en letra cursiva entre </w:t>
      </w:r>
      <w:r w:rsidR="007B6F9B" w:rsidRPr="008660C3">
        <w:rPr>
          <w:lang w:val="es-ES_tradnl" w:eastAsia="ja-JP"/>
        </w:rPr>
        <w:t>corchetes</w:t>
      </w:r>
      <w:r w:rsidR="00073F03" w:rsidRPr="008660C3">
        <w:rPr>
          <w:lang w:val="es-ES_tradnl" w:eastAsia="ja-JP"/>
        </w:rPr>
        <w:t>.</w:t>
      </w:r>
    </w:p>
    <w:p w14:paraId="5154F959" w14:textId="77D71905" w:rsidR="001E4E37" w:rsidRPr="008660C3" w:rsidRDefault="001E4E37" w:rsidP="00A33817">
      <w:pPr>
        <w:tabs>
          <w:tab w:val="left" w:pos="851"/>
        </w:tabs>
        <w:spacing w:after="160"/>
        <w:ind w:leftChars="177" w:left="850" w:hanging="425"/>
        <w:jc w:val="both"/>
        <w:rPr>
          <w:lang w:val="es-ES_tradnl" w:eastAsia="ja-JP"/>
        </w:rPr>
      </w:pPr>
      <w:r w:rsidRPr="008660C3">
        <w:rPr>
          <w:lang w:val="es-ES_tradnl" w:eastAsia="ja-JP"/>
        </w:rPr>
        <w:t>(ii)</w:t>
      </w:r>
      <w:r w:rsidRPr="008660C3">
        <w:rPr>
          <w:lang w:val="es-ES_tradnl" w:eastAsia="ja-JP"/>
        </w:rPr>
        <w:tab/>
      </w:r>
      <w:r w:rsidR="00D66870" w:rsidRPr="008660C3">
        <w:rPr>
          <w:lang w:val="es-ES_tradnl" w:eastAsia="ja-JP"/>
        </w:rPr>
        <w:t>Las notas</w:t>
      </w:r>
      <w:r w:rsidR="00B33F68" w:rsidRPr="008660C3">
        <w:rPr>
          <w:lang w:val="es-ES_tradnl" w:eastAsia="ja-JP"/>
        </w:rPr>
        <w:t xml:space="preserve"> a pie</w:t>
      </w:r>
      <w:r w:rsidR="007B6F9B" w:rsidRPr="008660C3">
        <w:rPr>
          <w:lang w:val="es-ES_tradnl" w:eastAsia="ja-JP"/>
        </w:rPr>
        <w:t xml:space="preserve"> de página</w:t>
      </w:r>
      <w:r w:rsidR="00B33F68" w:rsidRPr="008660C3">
        <w:rPr>
          <w:lang w:val="es-ES_tradnl" w:eastAsia="ja-JP"/>
        </w:rPr>
        <w:t xml:space="preserve">, </w:t>
      </w:r>
      <w:r w:rsidR="007B6F9B" w:rsidRPr="008660C3">
        <w:rPr>
          <w:lang w:val="es-ES_tradnl" w:eastAsia="ja-JP"/>
        </w:rPr>
        <w:t xml:space="preserve">notas </w:t>
      </w:r>
      <w:r w:rsidR="000B7398" w:rsidRPr="008660C3">
        <w:rPr>
          <w:lang w:val="es-ES_tradnl" w:eastAsia="ja-JP"/>
        </w:rPr>
        <w:t>“</w:t>
      </w:r>
      <w:r w:rsidR="00B33F68" w:rsidRPr="008660C3">
        <w:rPr>
          <w:lang w:val="es-ES_tradnl" w:eastAsia="ja-JP"/>
        </w:rPr>
        <w:t xml:space="preserve">en </w:t>
      </w:r>
      <w:r w:rsidR="007B6F9B" w:rsidRPr="008660C3">
        <w:rPr>
          <w:lang w:val="es-ES_tradnl" w:eastAsia="ja-JP"/>
        </w:rPr>
        <w:t>recuadros</w:t>
      </w:r>
      <w:r w:rsidR="000B7398" w:rsidRPr="008660C3">
        <w:rPr>
          <w:lang w:val="es-ES_tradnl" w:eastAsia="ja-JP"/>
        </w:rPr>
        <w:t>”</w:t>
      </w:r>
      <w:r w:rsidR="00B33F68" w:rsidRPr="008660C3">
        <w:rPr>
          <w:lang w:val="es-ES_tradnl" w:eastAsia="ja-JP"/>
        </w:rPr>
        <w:t xml:space="preserve"> y </w:t>
      </w:r>
      <w:r w:rsidR="00E02380" w:rsidRPr="008660C3">
        <w:rPr>
          <w:lang w:val="es-ES_tradnl" w:eastAsia="ja-JP"/>
        </w:rPr>
        <w:t xml:space="preserve">notas </w:t>
      </w:r>
      <w:r w:rsidR="00B33F68" w:rsidRPr="008660C3">
        <w:rPr>
          <w:lang w:val="es-ES_tradnl" w:eastAsia="ja-JP"/>
        </w:rPr>
        <w:t xml:space="preserve">en letra cursiva en </w:t>
      </w:r>
      <w:r w:rsidR="000B7398" w:rsidRPr="008660C3">
        <w:rPr>
          <w:lang w:val="es-ES_tradnl" w:eastAsia="ja-JP"/>
        </w:rPr>
        <w:t>esta SEP</w:t>
      </w:r>
      <w:r w:rsidR="00B33F68" w:rsidRPr="008660C3">
        <w:rPr>
          <w:lang w:val="es-ES_tradnl" w:eastAsia="ja-JP"/>
        </w:rPr>
        <w:t>, excepto aquell</w:t>
      </w:r>
      <w:r w:rsidR="003C7BEF" w:rsidRPr="008660C3">
        <w:rPr>
          <w:lang w:val="es-ES_tradnl" w:eastAsia="ja-JP"/>
        </w:rPr>
        <w:t>a</w:t>
      </w:r>
      <w:r w:rsidR="00B33F68" w:rsidRPr="008660C3">
        <w:rPr>
          <w:lang w:val="es-ES_tradnl" w:eastAsia="ja-JP"/>
        </w:rPr>
        <w:t xml:space="preserve">s para los formularios a </w:t>
      </w:r>
      <w:r w:rsidR="00E02380" w:rsidRPr="008660C3">
        <w:rPr>
          <w:lang w:val="es-ES_tradnl" w:eastAsia="ja-JP"/>
        </w:rPr>
        <w:t>ser completados</w:t>
      </w:r>
      <w:r w:rsidR="00B33F68" w:rsidRPr="008660C3">
        <w:rPr>
          <w:lang w:val="es-ES_tradnl" w:eastAsia="ja-JP"/>
        </w:rPr>
        <w:t xml:space="preserve"> por los Consultores o instrucciones para los Consultores, no son parte de</w:t>
      </w:r>
      <w:r w:rsidR="000B7398" w:rsidRPr="008660C3">
        <w:rPr>
          <w:lang w:val="es-ES_tradnl" w:eastAsia="ja-JP"/>
        </w:rPr>
        <w:t>l</w:t>
      </w:r>
      <w:r w:rsidR="00B33F68" w:rsidRPr="008660C3">
        <w:rPr>
          <w:lang w:val="es-ES_tradnl" w:eastAsia="ja-JP"/>
        </w:rPr>
        <w:t xml:space="preserve"> </w:t>
      </w:r>
      <w:r w:rsidR="000B7398" w:rsidRPr="008660C3">
        <w:rPr>
          <w:lang w:val="es-ES_tradnl" w:eastAsia="ja-JP"/>
        </w:rPr>
        <w:t xml:space="preserve">Documento </w:t>
      </w:r>
      <w:r w:rsidR="00B33F68" w:rsidRPr="008660C3">
        <w:rPr>
          <w:lang w:val="es-ES_tradnl" w:eastAsia="ja-JP"/>
        </w:rPr>
        <w:t xml:space="preserve">de la Solicitud de Propuestas, pero contienen guías e instrucciones para el Contratante. </w:t>
      </w:r>
      <w:r w:rsidR="000B7398" w:rsidRPr="008660C3">
        <w:rPr>
          <w:lang w:val="es-ES_tradnl" w:eastAsia="ja-JP"/>
        </w:rPr>
        <w:t>Estas notas serán eliminadas del Documento de</w:t>
      </w:r>
      <w:r w:rsidR="00B33F68" w:rsidRPr="008660C3">
        <w:rPr>
          <w:lang w:val="es-ES_tradnl" w:eastAsia="ja-JP"/>
        </w:rPr>
        <w:t xml:space="preserve"> la Solicitud de Propuestas </w:t>
      </w:r>
      <w:r w:rsidR="000B7398" w:rsidRPr="008660C3">
        <w:rPr>
          <w:lang w:val="es-ES_tradnl" w:eastAsia="ja-JP"/>
        </w:rPr>
        <w:t>que se emita a los Consultores</w:t>
      </w:r>
      <w:r w:rsidR="00B33F68" w:rsidRPr="008660C3">
        <w:rPr>
          <w:lang w:val="es-ES_tradnl" w:eastAsia="ja-JP"/>
        </w:rPr>
        <w:t>.</w:t>
      </w:r>
    </w:p>
    <w:p w14:paraId="43EE9955" w14:textId="0642CE39" w:rsidR="001E4E37" w:rsidRPr="008660C3" w:rsidRDefault="001E4E37" w:rsidP="001E4E37">
      <w:pPr>
        <w:tabs>
          <w:tab w:val="left" w:pos="851"/>
        </w:tabs>
        <w:spacing w:after="200"/>
        <w:ind w:leftChars="177" w:left="849" w:hanging="424"/>
        <w:jc w:val="both"/>
        <w:rPr>
          <w:lang w:val="es-ES_tradnl" w:eastAsia="ja-JP"/>
        </w:rPr>
      </w:pPr>
      <w:r w:rsidRPr="008660C3">
        <w:rPr>
          <w:lang w:val="es-ES_tradnl" w:eastAsia="ja-JP"/>
        </w:rPr>
        <w:t>(iii)</w:t>
      </w:r>
      <w:r w:rsidRPr="008660C3">
        <w:rPr>
          <w:lang w:val="es-ES_tradnl" w:eastAsia="ja-JP"/>
        </w:rPr>
        <w:tab/>
      </w:r>
      <w:r w:rsidR="006119E6" w:rsidRPr="008660C3">
        <w:rPr>
          <w:lang w:val="es-ES_tradnl" w:eastAsia="ja-JP"/>
        </w:rPr>
        <w:t xml:space="preserve">Cuando </w:t>
      </w:r>
      <w:r w:rsidR="00CC6E96" w:rsidRPr="008660C3">
        <w:rPr>
          <w:lang w:val="es-ES_tradnl" w:eastAsia="ja-JP"/>
        </w:rPr>
        <w:t>se muestren</w:t>
      </w:r>
      <w:r w:rsidR="006119E6" w:rsidRPr="008660C3">
        <w:rPr>
          <w:lang w:val="es-ES_tradnl" w:eastAsia="ja-JP"/>
        </w:rPr>
        <w:t xml:space="preserve"> </w:t>
      </w:r>
      <w:r w:rsidR="001A7284" w:rsidRPr="008660C3">
        <w:rPr>
          <w:lang w:val="es-ES_tradnl" w:eastAsia="ja-JP"/>
        </w:rPr>
        <w:t>Cláusulas</w:t>
      </w:r>
      <w:r w:rsidR="006119E6" w:rsidRPr="008660C3">
        <w:rPr>
          <w:lang w:val="es-ES_tradnl" w:eastAsia="ja-JP"/>
        </w:rPr>
        <w:t xml:space="preserve"> o textos alternativos, </w:t>
      </w:r>
      <w:r w:rsidR="00E02380" w:rsidRPr="008660C3">
        <w:rPr>
          <w:lang w:val="es-ES_tradnl" w:eastAsia="ja-JP"/>
        </w:rPr>
        <w:t>seleccione</w:t>
      </w:r>
      <w:r w:rsidR="006119E6" w:rsidRPr="008660C3">
        <w:rPr>
          <w:lang w:val="es-ES_tradnl" w:eastAsia="ja-JP"/>
        </w:rPr>
        <w:t xml:space="preserve"> aquellos que </w:t>
      </w:r>
      <w:r w:rsidR="00E02380" w:rsidRPr="008660C3">
        <w:rPr>
          <w:lang w:val="es-ES_tradnl" w:eastAsia="ja-JP"/>
        </w:rPr>
        <w:t xml:space="preserve">mejor </w:t>
      </w:r>
      <w:r w:rsidR="007B6F9B" w:rsidRPr="008660C3">
        <w:rPr>
          <w:lang w:val="es-ES_tradnl" w:eastAsia="ja-JP"/>
        </w:rPr>
        <w:t xml:space="preserve">se </w:t>
      </w:r>
      <w:r w:rsidR="00CC6E96" w:rsidRPr="008660C3">
        <w:rPr>
          <w:lang w:val="es-ES_tradnl" w:eastAsia="ja-JP"/>
        </w:rPr>
        <w:t>ajusten</w:t>
      </w:r>
      <w:r w:rsidR="007B6F9B" w:rsidRPr="008660C3">
        <w:rPr>
          <w:lang w:val="es-ES_tradnl" w:eastAsia="ja-JP"/>
        </w:rPr>
        <w:t xml:space="preserve"> al tipo de los servicios</w:t>
      </w:r>
      <w:r w:rsidR="00E02380" w:rsidRPr="008660C3">
        <w:rPr>
          <w:lang w:val="es-ES_tradnl" w:eastAsia="ja-JP"/>
        </w:rPr>
        <w:t>, y elimine los</w:t>
      </w:r>
      <w:r w:rsidR="006119E6" w:rsidRPr="008660C3">
        <w:rPr>
          <w:lang w:val="es-ES_tradnl" w:eastAsia="ja-JP"/>
        </w:rPr>
        <w:t xml:space="preserve"> texto</w:t>
      </w:r>
      <w:r w:rsidR="00E02380" w:rsidRPr="008660C3">
        <w:rPr>
          <w:lang w:val="es-ES_tradnl" w:eastAsia="ja-JP"/>
        </w:rPr>
        <w:t>s</w:t>
      </w:r>
      <w:r w:rsidR="006119E6" w:rsidRPr="008660C3">
        <w:rPr>
          <w:lang w:val="es-ES_tradnl" w:eastAsia="ja-JP"/>
        </w:rPr>
        <w:t xml:space="preserve"> alternativo</w:t>
      </w:r>
      <w:r w:rsidR="00E02380" w:rsidRPr="008660C3">
        <w:rPr>
          <w:lang w:val="es-ES_tradnl" w:eastAsia="ja-JP"/>
        </w:rPr>
        <w:t>s</w:t>
      </w:r>
      <w:r w:rsidR="006119E6" w:rsidRPr="008660C3">
        <w:rPr>
          <w:lang w:val="es-ES_tradnl" w:eastAsia="ja-JP"/>
        </w:rPr>
        <w:t xml:space="preserve"> que no se </w:t>
      </w:r>
      <w:r w:rsidR="00E02380" w:rsidRPr="008660C3">
        <w:rPr>
          <w:lang w:val="es-ES_tradnl" w:eastAsia="ja-JP"/>
        </w:rPr>
        <w:t>utilicen.</w:t>
      </w:r>
    </w:p>
    <w:p w14:paraId="450B556C" w14:textId="77777777" w:rsidR="00303B1B" w:rsidRPr="008660C3" w:rsidRDefault="00303B1B" w:rsidP="00303B1B">
      <w:pPr>
        <w:tabs>
          <w:tab w:val="left" w:pos="426"/>
        </w:tabs>
        <w:spacing w:after="200"/>
        <w:ind w:left="426" w:hanging="426"/>
        <w:jc w:val="both"/>
        <w:rPr>
          <w:lang w:val="es-ES" w:eastAsia="ja-JP"/>
        </w:rPr>
      </w:pPr>
      <w:r w:rsidRPr="008660C3">
        <w:rPr>
          <w:lang w:val="es-ES" w:eastAsia="ja-JP"/>
        </w:rPr>
        <w:t>(e)</w:t>
      </w:r>
      <w:r w:rsidRPr="008660C3">
        <w:rPr>
          <w:lang w:val="es-ES" w:eastAsia="ja-JP"/>
        </w:rPr>
        <w:tab/>
        <w:t>A menos que se acuerde específicamente con JICA, las Condiciones Especiales del Contrato no modificarán significativamente las disposiciones en las Condiciones Generales del Contrato.</w:t>
      </w:r>
    </w:p>
    <w:p w14:paraId="4361E386" w14:textId="2DA0EAF1" w:rsidR="00303B1B" w:rsidRPr="008660C3" w:rsidRDefault="00303B1B" w:rsidP="00303B1B">
      <w:pPr>
        <w:tabs>
          <w:tab w:val="left" w:pos="426"/>
        </w:tabs>
        <w:spacing w:after="200"/>
        <w:ind w:left="426" w:hanging="426"/>
        <w:jc w:val="both"/>
        <w:rPr>
          <w:lang w:val="es-ES" w:eastAsia="ja-JP"/>
        </w:rPr>
      </w:pPr>
      <w:r w:rsidRPr="008660C3">
        <w:rPr>
          <w:lang w:val="es-ES" w:eastAsia="ja-JP"/>
        </w:rPr>
        <w:t>(f)</w:t>
      </w:r>
      <w:r w:rsidRPr="008660C3">
        <w:rPr>
          <w:lang w:val="es-ES" w:eastAsia="ja-JP"/>
        </w:rPr>
        <w:tab/>
        <w:t>Se enviará a JICA, un juego completo del borrador del Documento de la Solicitud de Propuestas preparado por el Contratante, para su revisión y su no objeción de conformidad con el correspondiente Convenio de Préstamo, previo a la emisión del documento a los Consultores de la Lista Corta.</w:t>
      </w:r>
    </w:p>
    <w:p w14:paraId="4EDE49AE" w14:textId="77777777" w:rsidR="00A37BB6" w:rsidRPr="008660C3" w:rsidRDefault="00A37BB6" w:rsidP="00303B1B">
      <w:pPr>
        <w:tabs>
          <w:tab w:val="left" w:pos="426"/>
        </w:tabs>
        <w:spacing w:after="200"/>
        <w:ind w:left="426" w:hanging="426"/>
        <w:jc w:val="both"/>
        <w:rPr>
          <w:lang w:val="es-ES" w:eastAsia="ja-JP"/>
        </w:rPr>
      </w:pPr>
    </w:p>
    <w:p w14:paraId="2BA17963" w14:textId="77777777" w:rsidR="00A37BB6" w:rsidRPr="008660C3" w:rsidRDefault="00A37BB6" w:rsidP="00A15B8A">
      <w:pPr>
        <w:tabs>
          <w:tab w:val="left" w:pos="426"/>
        </w:tabs>
        <w:spacing w:after="200"/>
        <w:jc w:val="both"/>
        <w:rPr>
          <w:lang w:val="es-ES" w:eastAsia="ja-JP"/>
        </w:rPr>
        <w:sectPr w:rsidR="00A37BB6" w:rsidRPr="008660C3" w:rsidSect="000A12BB">
          <w:headerReference w:type="even" r:id="rId10"/>
          <w:headerReference w:type="default" r:id="rId11"/>
          <w:pgSz w:w="12240" w:h="15840" w:code="1"/>
          <w:pgMar w:top="1440" w:right="1440" w:bottom="1440" w:left="1440" w:header="720" w:footer="720" w:gutter="0"/>
          <w:pgNumType w:fmt="lowerRoman" w:start="1"/>
          <w:cols w:space="720"/>
        </w:sectPr>
      </w:pPr>
    </w:p>
    <w:p w14:paraId="5F236D9B" w14:textId="5DC56A47" w:rsidR="001A7D2C" w:rsidRPr="008660C3" w:rsidRDefault="001A7D2C" w:rsidP="00111574">
      <w:pPr>
        <w:pStyle w:val="1"/>
        <w:keepNext w:val="0"/>
        <w:keepLines w:val="0"/>
        <w:rPr>
          <w:rFonts w:ascii="Times New Roman" w:hAnsi="Times New Roman"/>
          <w:szCs w:val="32"/>
          <w:lang w:val="es-ES_tradnl" w:eastAsia="ja-JP"/>
        </w:rPr>
      </w:pPr>
      <w:bookmarkStart w:id="7" w:name="_Toc231898817"/>
      <w:bookmarkStart w:id="8" w:name="_Toc231899014"/>
      <w:bookmarkStart w:id="9" w:name="_Toc330913989"/>
      <w:bookmarkStart w:id="10" w:name="_Toc331757933"/>
      <w:bookmarkStart w:id="11" w:name="_Toc323282479"/>
      <w:bookmarkStart w:id="12" w:name="_Toc343008239"/>
      <w:bookmarkStart w:id="13" w:name="_Toc88847157"/>
      <w:r w:rsidRPr="008660C3">
        <w:rPr>
          <w:rFonts w:ascii="Times New Roman" w:hAnsi="Times New Roman"/>
          <w:szCs w:val="32"/>
          <w:lang w:val="es-ES_tradnl"/>
        </w:rPr>
        <w:t>Carta de Invitación</w:t>
      </w:r>
      <w:bookmarkEnd w:id="7"/>
      <w:bookmarkEnd w:id="8"/>
      <w:bookmarkEnd w:id="9"/>
      <w:bookmarkEnd w:id="10"/>
      <w:bookmarkEnd w:id="11"/>
      <w:bookmarkEnd w:id="12"/>
      <w:bookmarkEnd w:id="13"/>
    </w:p>
    <w:p w14:paraId="02B6B6B8" w14:textId="77777777" w:rsidR="001A7D2C" w:rsidRPr="008660C3" w:rsidRDefault="001A7D2C" w:rsidP="002A07C2">
      <w:pPr>
        <w:rPr>
          <w:lang w:val="es-ES_tradnl" w:eastAsia="ja-JP"/>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1A7D2C" w:rsidRPr="00BD6A8C" w14:paraId="310B428F" w14:textId="77777777" w:rsidTr="00E03C41">
        <w:trPr>
          <w:trHeight w:val="3272"/>
        </w:trPr>
        <w:tc>
          <w:tcPr>
            <w:tcW w:w="8995" w:type="dxa"/>
          </w:tcPr>
          <w:p w14:paraId="368C55EF" w14:textId="77777777" w:rsidR="001A7D2C" w:rsidRPr="008660C3" w:rsidRDefault="001A7D2C" w:rsidP="00C51037">
            <w:pPr>
              <w:jc w:val="center"/>
              <w:rPr>
                <w:b/>
                <w:bCs/>
                <w:sz w:val="28"/>
                <w:szCs w:val="28"/>
                <w:lang w:val="es-ES_tradnl" w:eastAsia="ja-JP"/>
              </w:rPr>
            </w:pPr>
          </w:p>
          <w:p w14:paraId="40C9884B" w14:textId="798B1D9A" w:rsidR="001A7D2C" w:rsidRPr="008660C3" w:rsidRDefault="001A7D2C" w:rsidP="00C51037">
            <w:pPr>
              <w:jc w:val="center"/>
              <w:rPr>
                <w:b/>
                <w:bCs/>
                <w:sz w:val="28"/>
                <w:szCs w:val="28"/>
                <w:lang w:val="es-ES_tradnl" w:eastAsia="ja-JP"/>
              </w:rPr>
            </w:pPr>
            <w:r w:rsidRPr="008660C3">
              <w:rPr>
                <w:b/>
                <w:bCs/>
                <w:sz w:val="28"/>
                <w:szCs w:val="28"/>
                <w:lang w:val="es-ES_tradnl" w:eastAsia="ja-JP"/>
              </w:rPr>
              <w:t>Notas para el Contratante</w:t>
            </w:r>
          </w:p>
          <w:p w14:paraId="27179292" w14:textId="77777777" w:rsidR="001A7D2C" w:rsidRPr="008660C3" w:rsidRDefault="001A7D2C" w:rsidP="00C51037">
            <w:pPr>
              <w:jc w:val="center"/>
              <w:rPr>
                <w:lang w:val="es-ES_tradnl" w:eastAsia="ja-JP"/>
              </w:rPr>
            </w:pPr>
          </w:p>
          <w:p w14:paraId="4E5EA93B" w14:textId="2ACBA89F" w:rsidR="001A7D2C" w:rsidRPr="008660C3" w:rsidRDefault="001A7D2C" w:rsidP="0044091C">
            <w:pPr>
              <w:tabs>
                <w:tab w:val="left" w:pos="720"/>
                <w:tab w:val="right" w:leader="dot" w:pos="8640"/>
              </w:tabs>
              <w:jc w:val="both"/>
              <w:rPr>
                <w:lang w:val="es-ES_tradnl" w:eastAsia="ja-JP"/>
              </w:rPr>
            </w:pPr>
            <w:r w:rsidRPr="008660C3">
              <w:rPr>
                <w:lang w:val="es-ES"/>
              </w:rPr>
              <w:t xml:space="preserve">A continuación se proporciona </w:t>
            </w:r>
            <w:r w:rsidRPr="008660C3">
              <w:rPr>
                <w:lang w:val="es-ES_tradnl"/>
              </w:rPr>
              <w:t>un modelo de la Carta de Invitación (“CI”) del Contratante dirigido a una firma</w:t>
            </w:r>
            <w:r w:rsidRPr="008660C3">
              <w:rPr>
                <w:lang w:val="es-ES"/>
              </w:rPr>
              <w:t xml:space="preserve"> de </w:t>
            </w:r>
            <w:r w:rsidRPr="008660C3">
              <w:rPr>
                <w:lang w:val="es-ES_tradnl"/>
              </w:rPr>
              <w:t>consultoría de la Lista Corta, invitándola a presentar una propuesta para un servicio de consultoría.</w:t>
            </w:r>
          </w:p>
          <w:p w14:paraId="208F0D22" w14:textId="77777777" w:rsidR="001A7D2C" w:rsidRPr="008660C3" w:rsidRDefault="001A7D2C" w:rsidP="0044091C">
            <w:pPr>
              <w:tabs>
                <w:tab w:val="left" w:pos="720"/>
                <w:tab w:val="right" w:leader="dot" w:pos="8640"/>
              </w:tabs>
              <w:jc w:val="both"/>
              <w:rPr>
                <w:lang w:val="es-ES_tradnl" w:eastAsia="ja-JP"/>
              </w:rPr>
            </w:pPr>
          </w:p>
          <w:p w14:paraId="2AF79CE2" w14:textId="7904C424" w:rsidR="001A7D2C" w:rsidRPr="008660C3" w:rsidRDefault="001A7D2C" w:rsidP="0044091C">
            <w:pPr>
              <w:tabs>
                <w:tab w:val="left" w:pos="720"/>
                <w:tab w:val="right" w:leader="dot" w:pos="8640"/>
              </w:tabs>
              <w:jc w:val="both"/>
              <w:rPr>
                <w:lang w:val="es-ES_tradnl"/>
              </w:rPr>
            </w:pPr>
            <w:r w:rsidRPr="008660C3">
              <w:rPr>
                <w:lang w:val="es-ES_tradnl"/>
              </w:rPr>
              <w:t xml:space="preserve">La </w:t>
            </w:r>
            <w:r w:rsidRPr="008660C3">
              <w:rPr>
                <w:lang w:val="es-ES_tradnl" w:eastAsia="ja-JP"/>
              </w:rPr>
              <w:t>CI</w:t>
            </w:r>
            <w:r w:rsidRPr="008660C3">
              <w:rPr>
                <w:lang w:val="es-ES_tradnl"/>
              </w:rPr>
              <w:t xml:space="preserve"> incluye una lista de todas las firmas de la Lista Corta a quienes se envían Cartas de Invitación similares, y una referencia del método de selección. Se requiere a las firmas de consultoría invitadas que informen al Contratante sobre su intención de presentar una propuesta.</w:t>
            </w:r>
          </w:p>
          <w:p w14:paraId="784A412C" w14:textId="77777777" w:rsidR="001A7D2C" w:rsidRPr="008660C3" w:rsidRDefault="001A7D2C" w:rsidP="00E03C41">
            <w:pPr>
              <w:pStyle w:val="explanatorynotes"/>
              <w:spacing w:after="0" w:line="240" w:lineRule="auto"/>
              <w:rPr>
                <w:rFonts w:ascii="Times New Roman" w:hAnsi="Times New Roman"/>
                <w:lang w:val="es-ES"/>
              </w:rPr>
            </w:pPr>
          </w:p>
          <w:p w14:paraId="53B3223B" w14:textId="77777777" w:rsidR="001A7D2C" w:rsidRPr="008660C3" w:rsidRDefault="001A7D2C" w:rsidP="00E03C41">
            <w:pPr>
              <w:pStyle w:val="explanatorynotes"/>
              <w:spacing w:after="0" w:line="240" w:lineRule="auto"/>
              <w:rPr>
                <w:rFonts w:ascii="Times New Roman" w:hAnsi="Times New Roman"/>
                <w:lang w:val="es-ES"/>
              </w:rPr>
            </w:pPr>
            <w:r w:rsidRPr="008660C3">
              <w:rPr>
                <w:rFonts w:ascii="Times New Roman" w:hAnsi="Times New Roman"/>
                <w:lang w:val="es-ES"/>
              </w:rPr>
              <w:t>Al momento de preparar la Carta de Invitación:</w:t>
            </w:r>
          </w:p>
          <w:p w14:paraId="1A3504FB" w14:textId="1EE9EC27" w:rsidR="001A7D2C" w:rsidRPr="008660C3" w:rsidRDefault="001A7D2C" w:rsidP="00E03C41">
            <w:pPr>
              <w:tabs>
                <w:tab w:val="left" w:pos="426"/>
              </w:tabs>
              <w:spacing w:after="60"/>
              <w:ind w:left="425" w:hanging="425"/>
              <w:jc w:val="both"/>
              <w:rPr>
                <w:lang w:val="es-ES" w:eastAsia="ja-JP"/>
              </w:rPr>
            </w:pPr>
            <w:r w:rsidRPr="008660C3">
              <w:rPr>
                <w:lang w:val="es-ES" w:eastAsia="ja-JP"/>
              </w:rPr>
              <w:t xml:space="preserve">(a) </w:t>
            </w:r>
            <w:r w:rsidRPr="008660C3">
              <w:rPr>
                <w:lang w:val="es-ES" w:eastAsia="ja-JP"/>
              </w:rPr>
              <w:tab/>
            </w:r>
            <w:r w:rsidR="00640B63" w:rsidRPr="008660C3">
              <w:rPr>
                <w:lang w:val="es-ES" w:eastAsia="ja-JP"/>
              </w:rPr>
              <w:t xml:space="preserve">los </w:t>
            </w:r>
            <w:r w:rsidRPr="008660C3">
              <w:rPr>
                <w:lang w:val="es-ES_tradnl" w:eastAsia="ja-JP"/>
              </w:rPr>
              <w:t>detalles específicos, tales como el nombre del Contratante y la dirección para la presentación de Propuestas, deben ser proporcionados en los espacios indicados por las notas en letra cursiva entre corchetes</w:t>
            </w:r>
            <w:r w:rsidRPr="008660C3">
              <w:rPr>
                <w:lang w:val="es-ES" w:eastAsia="ja-JP"/>
              </w:rPr>
              <w:t>.</w:t>
            </w:r>
          </w:p>
          <w:p w14:paraId="7F0CD8F6" w14:textId="77777777" w:rsidR="001A7D2C" w:rsidRPr="008660C3" w:rsidRDefault="001A7D2C" w:rsidP="00E03C41">
            <w:pPr>
              <w:tabs>
                <w:tab w:val="left" w:pos="426"/>
              </w:tabs>
              <w:spacing w:after="60"/>
              <w:ind w:left="425" w:hanging="425"/>
              <w:jc w:val="both"/>
              <w:rPr>
                <w:lang w:val="es-ES" w:eastAsia="ja-JP"/>
              </w:rPr>
            </w:pPr>
            <w:r w:rsidRPr="008660C3">
              <w:rPr>
                <w:lang w:val="es-ES" w:eastAsia="ja-JP"/>
              </w:rPr>
              <w:t xml:space="preserve">(b) </w:t>
            </w:r>
            <w:r w:rsidRPr="008660C3">
              <w:rPr>
                <w:lang w:val="es-ES" w:eastAsia="ja-JP"/>
              </w:rPr>
              <w:tab/>
              <w:t xml:space="preserve">las notas a pie de página y notas en letra cursiva no son parte de la Carta de Invitación a emitirse, pero contienen guías e instrucciones para el Contratante. </w:t>
            </w:r>
            <w:r w:rsidRPr="008660C3">
              <w:rPr>
                <w:lang w:val="es-ES_tradnl" w:eastAsia="ja-JP"/>
              </w:rPr>
              <w:t>Estas notas serán eliminadas de la Solicitud de Propuestas que se emita a los Consultores</w:t>
            </w:r>
            <w:r w:rsidRPr="008660C3">
              <w:rPr>
                <w:lang w:val="es-ES" w:eastAsia="ja-JP"/>
              </w:rPr>
              <w:t>.</w:t>
            </w:r>
          </w:p>
          <w:p w14:paraId="2AEC5605" w14:textId="77777777" w:rsidR="001A7D2C" w:rsidRPr="008660C3" w:rsidRDefault="001A7D2C" w:rsidP="00E03C41">
            <w:pPr>
              <w:tabs>
                <w:tab w:val="left" w:pos="426"/>
              </w:tabs>
              <w:spacing w:after="60"/>
              <w:ind w:left="425" w:hanging="425"/>
              <w:jc w:val="both"/>
              <w:rPr>
                <w:lang w:val="es-ES" w:eastAsia="ja-JP"/>
              </w:rPr>
            </w:pPr>
          </w:p>
          <w:p w14:paraId="47ACD302" w14:textId="77777777" w:rsidR="001A7D2C" w:rsidRPr="008660C3" w:rsidRDefault="001A7D2C" w:rsidP="00E03C41">
            <w:pPr>
              <w:jc w:val="both"/>
              <w:rPr>
                <w:lang w:val="es-ES" w:eastAsia="ja-JP"/>
              </w:rPr>
            </w:pPr>
            <w:r w:rsidRPr="008660C3">
              <w:rPr>
                <w:lang w:val="es-ES" w:eastAsia="ja-JP"/>
              </w:rPr>
              <w:t>La Carta de Invitación no forma parte del Documento de la Solicitud de Propuestas. Sin embargo, el Contratante debe asegurar que sus contenidos sean coherentes con la información contenida en la Sección II – Hoja de Datos.</w:t>
            </w:r>
          </w:p>
          <w:p w14:paraId="4C27E1B9" w14:textId="77777777" w:rsidR="001A7D2C" w:rsidRPr="008660C3" w:rsidRDefault="001A7D2C" w:rsidP="005B0C95">
            <w:pPr>
              <w:jc w:val="both"/>
              <w:rPr>
                <w:color w:val="FF0000"/>
                <w:lang w:val="es-ES" w:eastAsia="ja-JP"/>
              </w:rPr>
            </w:pPr>
          </w:p>
        </w:tc>
      </w:tr>
    </w:tbl>
    <w:p w14:paraId="18054550" w14:textId="77777777" w:rsidR="001A7D2C" w:rsidRPr="008660C3" w:rsidRDefault="001A7D2C" w:rsidP="00252804">
      <w:pPr>
        <w:rPr>
          <w:lang w:val="es-ES" w:eastAsia="ja-JP"/>
        </w:rPr>
      </w:pPr>
    </w:p>
    <w:p w14:paraId="1D40CDFB" w14:textId="77777777" w:rsidR="001A7D2C" w:rsidRPr="008660C3" w:rsidRDefault="001A7D2C" w:rsidP="00A1403B">
      <w:pPr>
        <w:rPr>
          <w:lang w:val="es-ES"/>
        </w:rPr>
        <w:sectPr w:rsidR="001A7D2C" w:rsidRPr="008660C3" w:rsidSect="00707699">
          <w:headerReference w:type="even" r:id="rId12"/>
          <w:headerReference w:type="default" r:id="rId13"/>
          <w:pgSz w:w="12240" w:h="15840" w:code="1"/>
          <w:pgMar w:top="1440" w:right="1440" w:bottom="1729" w:left="1729" w:header="720" w:footer="720" w:gutter="0"/>
          <w:pgNumType w:start="1"/>
          <w:cols w:space="720"/>
        </w:sectPr>
      </w:pPr>
    </w:p>
    <w:p w14:paraId="5A2AC756" w14:textId="77777777" w:rsidR="001A7D2C" w:rsidRPr="008660C3" w:rsidRDefault="001A7D2C" w:rsidP="002364D7">
      <w:pPr>
        <w:spacing w:afterLines="300" w:after="720" w:line="200" w:lineRule="atLeast"/>
        <w:jc w:val="center"/>
        <w:rPr>
          <w:b/>
          <w:sz w:val="32"/>
          <w:szCs w:val="32"/>
          <w:lang w:val="es-ES_tradnl" w:eastAsia="ja-JP"/>
        </w:rPr>
      </w:pPr>
      <w:r w:rsidRPr="008660C3">
        <w:rPr>
          <w:b/>
          <w:sz w:val="32"/>
          <w:szCs w:val="32"/>
          <w:lang w:val="es-ES_tradnl"/>
        </w:rPr>
        <w:t>Carta de Invitación</w:t>
      </w:r>
    </w:p>
    <w:p w14:paraId="429C7D9E" w14:textId="3BF2EC87" w:rsidR="001A7D2C" w:rsidRPr="008660C3" w:rsidRDefault="001A7D2C" w:rsidP="00310642">
      <w:pPr>
        <w:tabs>
          <w:tab w:val="left" w:pos="2520"/>
        </w:tabs>
        <w:suppressAutoHyphens/>
        <w:rPr>
          <w:spacing w:val="-3"/>
          <w:lang w:val="es-ES"/>
        </w:rPr>
      </w:pPr>
      <w:r w:rsidRPr="008660C3">
        <w:rPr>
          <w:spacing w:val="-3"/>
          <w:lang w:val="es-ES"/>
        </w:rPr>
        <w:t>Fecha</w:t>
      </w:r>
      <w:r w:rsidRPr="008660C3">
        <w:rPr>
          <w:spacing w:val="-3"/>
          <w:lang w:val="es-ES"/>
        </w:rPr>
        <w:tab/>
        <w:t xml:space="preserve">: </w:t>
      </w:r>
      <w:r w:rsidRPr="008660C3">
        <w:rPr>
          <w:spacing w:val="-2"/>
          <w:lang w:val="es-ES"/>
        </w:rPr>
        <w:t>[</w:t>
      </w:r>
      <w:r w:rsidRPr="008660C3">
        <w:rPr>
          <w:i/>
          <w:spacing w:val="-2"/>
          <w:lang w:val="es-ES" w:eastAsia="ja-JP"/>
        </w:rPr>
        <w:t>i</w:t>
      </w:r>
      <w:r w:rsidRPr="008660C3">
        <w:rPr>
          <w:rFonts w:hint="eastAsia"/>
          <w:i/>
          <w:spacing w:val="-2"/>
          <w:lang w:val="es-ES" w:eastAsia="ja-JP"/>
        </w:rPr>
        <w:t>n</w:t>
      </w:r>
      <w:r w:rsidRPr="008660C3">
        <w:rPr>
          <w:i/>
          <w:spacing w:val="-2"/>
          <w:lang w:val="es-ES" w:eastAsia="ja-JP"/>
        </w:rPr>
        <w:t>dicar</w:t>
      </w:r>
      <w:r w:rsidRPr="008660C3">
        <w:rPr>
          <w:rFonts w:hint="eastAsia"/>
          <w:i/>
          <w:spacing w:val="-2"/>
          <w:lang w:val="es-ES" w:eastAsia="ja-JP"/>
        </w:rPr>
        <w:t xml:space="preserve"> </w:t>
      </w:r>
      <w:r w:rsidRPr="008660C3">
        <w:rPr>
          <w:i/>
          <w:spacing w:val="-2"/>
          <w:lang w:val="es-ES" w:eastAsia="ja-JP"/>
        </w:rPr>
        <w:t xml:space="preserve">la fecha </w:t>
      </w:r>
      <w:r w:rsidRPr="008660C3">
        <w:rPr>
          <w:i/>
          <w:spacing w:val="-2"/>
          <w:lang w:val="es-ES"/>
        </w:rPr>
        <w:t>de emisión de la Carta de Invitación</w:t>
      </w:r>
      <w:r w:rsidRPr="008660C3">
        <w:rPr>
          <w:spacing w:val="-2"/>
          <w:lang w:val="es-ES"/>
        </w:rPr>
        <w:t>]</w:t>
      </w:r>
    </w:p>
    <w:p w14:paraId="088BDC3C" w14:textId="0E2FBB7E" w:rsidR="001A7D2C" w:rsidRPr="008660C3" w:rsidRDefault="001A7D2C" w:rsidP="00310642">
      <w:pPr>
        <w:tabs>
          <w:tab w:val="left" w:pos="2520"/>
        </w:tabs>
        <w:suppressAutoHyphens/>
        <w:rPr>
          <w:spacing w:val="-3"/>
          <w:lang w:val="es-ES"/>
        </w:rPr>
      </w:pPr>
      <w:r w:rsidRPr="008660C3">
        <w:rPr>
          <w:rFonts w:hint="eastAsia"/>
          <w:spacing w:val="-3"/>
          <w:lang w:val="es-ES"/>
        </w:rPr>
        <w:t>N</w:t>
      </w:r>
      <w:r w:rsidRPr="008660C3">
        <w:rPr>
          <w:spacing w:val="-3"/>
          <w:lang w:val="es-ES"/>
        </w:rPr>
        <w:t>o. de la CI</w:t>
      </w:r>
      <w:r w:rsidRPr="008660C3">
        <w:rPr>
          <w:spacing w:val="-3"/>
          <w:lang w:val="es-ES"/>
        </w:rPr>
        <w:tab/>
        <w:t>:</w:t>
      </w:r>
      <w:r w:rsidRPr="008660C3">
        <w:rPr>
          <w:rFonts w:hint="eastAsia"/>
          <w:spacing w:val="-3"/>
          <w:lang w:val="es-ES"/>
        </w:rPr>
        <w:t xml:space="preserve"> </w:t>
      </w:r>
      <w:r w:rsidRPr="008660C3">
        <w:rPr>
          <w:spacing w:val="-3"/>
          <w:lang w:val="es-ES"/>
        </w:rPr>
        <w:t>[</w:t>
      </w:r>
      <w:r w:rsidRPr="008660C3">
        <w:rPr>
          <w:i/>
          <w:spacing w:val="-2"/>
          <w:lang w:val="es-ES" w:eastAsia="ja-JP"/>
        </w:rPr>
        <w:t>i</w:t>
      </w:r>
      <w:r w:rsidRPr="008660C3">
        <w:rPr>
          <w:rFonts w:hint="eastAsia"/>
          <w:i/>
          <w:spacing w:val="-3"/>
          <w:lang w:val="es-ES"/>
        </w:rPr>
        <w:t>n</w:t>
      </w:r>
      <w:r w:rsidRPr="008660C3">
        <w:rPr>
          <w:i/>
          <w:spacing w:val="-3"/>
          <w:lang w:val="es-ES"/>
        </w:rPr>
        <w:t>dicar el número de la Carta de Invitación</w:t>
      </w:r>
      <w:r w:rsidRPr="008660C3">
        <w:rPr>
          <w:spacing w:val="-3"/>
          <w:lang w:val="es-ES"/>
        </w:rPr>
        <w:t>]</w:t>
      </w:r>
    </w:p>
    <w:p w14:paraId="788CA85C" w14:textId="77777777" w:rsidR="001A7D2C" w:rsidRPr="008660C3" w:rsidRDefault="001A7D2C" w:rsidP="00310642">
      <w:pPr>
        <w:tabs>
          <w:tab w:val="left" w:pos="2520"/>
        </w:tabs>
        <w:suppressAutoHyphens/>
        <w:rPr>
          <w:spacing w:val="-3"/>
          <w:lang w:val="es-ES"/>
        </w:rPr>
      </w:pPr>
      <w:r w:rsidRPr="008660C3">
        <w:rPr>
          <w:spacing w:val="-3"/>
          <w:lang w:val="es-ES"/>
        </w:rPr>
        <w:t>Contratante</w:t>
      </w:r>
      <w:r w:rsidRPr="008660C3">
        <w:rPr>
          <w:spacing w:val="-3"/>
          <w:lang w:val="es-ES"/>
        </w:rPr>
        <w:tab/>
        <w:t>: [</w:t>
      </w:r>
      <w:r w:rsidRPr="008660C3">
        <w:rPr>
          <w:i/>
          <w:spacing w:val="-2"/>
          <w:lang w:val="es-ES" w:eastAsia="ja-JP"/>
        </w:rPr>
        <w:t>i</w:t>
      </w:r>
      <w:r w:rsidRPr="008660C3">
        <w:rPr>
          <w:rFonts w:hint="eastAsia"/>
          <w:i/>
          <w:spacing w:val="-3"/>
          <w:lang w:val="es-ES"/>
        </w:rPr>
        <w:t>n</w:t>
      </w:r>
      <w:r w:rsidRPr="008660C3">
        <w:rPr>
          <w:i/>
          <w:spacing w:val="-3"/>
          <w:lang w:val="es-ES"/>
        </w:rPr>
        <w:t>dicar el nombre del Contratante</w:t>
      </w:r>
      <w:r w:rsidRPr="008660C3">
        <w:rPr>
          <w:spacing w:val="-3"/>
          <w:lang w:val="es-ES"/>
        </w:rPr>
        <w:t>]</w:t>
      </w:r>
    </w:p>
    <w:p w14:paraId="4723C4F6" w14:textId="77777777" w:rsidR="001A7D2C" w:rsidRPr="008660C3" w:rsidRDefault="001A7D2C" w:rsidP="00310642">
      <w:pPr>
        <w:tabs>
          <w:tab w:val="left" w:pos="2520"/>
        </w:tabs>
        <w:suppressAutoHyphens/>
        <w:rPr>
          <w:spacing w:val="-3"/>
          <w:lang w:val="es-ES"/>
        </w:rPr>
      </w:pPr>
      <w:r w:rsidRPr="008660C3">
        <w:rPr>
          <w:spacing w:val="-3"/>
          <w:lang w:val="es-ES"/>
        </w:rPr>
        <w:t>País</w:t>
      </w:r>
      <w:r w:rsidRPr="008660C3">
        <w:rPr>
          <w:spacing w:val="-3"/>
          <w:lang w:val="es-ES"/>
        </w:rPr>
        <w:tab/>
        <w:t>: [</w:t>
      </w:r>
      <w:r w:rsidRPr="008660C3">
        <w:rPr>
          <w:i/>
          <w:spacing w:val="-2"/>
          <w:lang w:val="es-ES" w:eastAsia="ja-JP"/>
        </w:rPr>
        <w:t>i</w:t>
      </w:r>
      <w:r w:rsidRPr="008660C3">
        <w:rPr>
          <w:i/>
          <w:spacing w:val="-3"/>
          <w:lang w:val="es-ES"/>
        </w:rPr>
        <w:t>ndicar el país del Contratante / Prestatario</w:t>
      </w:r>
      <w:r w:rsidRPr="008660C3">
        <w:rPr>
          <w:spacing w:val="-3"/>
          <w:lang w:val="es-ES"/>
        </w:rPr>
        <w:t>]</w:t>
      </w:r>
    </w:p>
    <w:p w14:paraId="4247EECE" w14:textId="1A2CDB51" w:rsidR="001A7D2C" w:rsidRPr="008660C3" w:rsidRDefault="001A7D2C" w:rsidP="00310642">
      <w:pPr>
        <w:tabs>
          <w:tab w:val="left" w:pos="1843"/>
          <w:tab w:val="left" w:pos="2520"/>
        </w:tabs>
        <w:suppressAutoHyphens/>
        <w:rPr>
          <w:spacing w:val="-3"/>
          <w:lang w:val="es-ES"/>
        </w:rPr>
      </w:pPr>
      <w:r w:rsidRPr="008660C3">
        <w:rPr>
          <w:spacing w:val="-3"/>
          <w:lang w:val="es-ES"/>
        </w:rPr>
        <w:t xml:space="preserve">No. </w:t>
      </w:r>
      <w:r w:rsidR="00285E57" w:rsidRPr="008660C3">
        <w:rPr>
          <w:spacing w:val="-3"/>
          <w:lang w:val="es-ES"/>
        </w:rPr>
        <w:t xml:space="preserve">del </w:t>
      </w:r>
      <w:r w:rsidRPr="008660C3">
        <w:rPr>
          <w:spacing w:val="-3"/>
          <w:lang w:val="es-ES"/>
        </w:rPr>
        <w:t>Préstamo de JICA</w:t>
      </w:r>
      <w:r w:rsidRPr="008660C3">
        <w:rPr>
          <w:spacing w:val="-3"/>
          <w:lang w:val="es-ES"/>
        </w:rPr>
        <w:tab/>
        <w:t>:</w:t>
      </w:r>
      <w:r w:rsidRPr="008660C3">
        <w:rPr>
          <w:rFonts w:hint="eastAsia"/>
          <w:spacing w:val="-3"/>
          <w:lang w:val="es-ES"/>
        </w:rPr>
        <w:t xml:space="preserve"> </w:t>
      </w:r>
      <w:r w:rsidRPr="008660C3">
        <w:rPr>
          <w:spacing w:val="-3"/>
          <w:lang w:val="es-ES"/>
        </w:rPr>
        <w:t>[</w:t>
      </w:r>
      <w:r w:rsidRPr="008660C3">
        <w:rPr>
          <w:i/>
          <w:spacing w:val="-2"/>
          <w:lang w:val="es-ES" w:eastAsia="ja-JP"/>
        </w:rPr>
        <w:t>i</w:t>
      </w:r>
      <w:r w:rsidRPr="008660C3">
        <w:rPr>
          <w:rFonts w:hint="eastAsia"/>
          <w:i/>
          <w:spacing w:val="-3"/>
          <w:lang w:val="es-ES"/>
        </w:rPr>
        <w:t>n</w:t>
      </w:r>
      <w:r w:rsidRPr="008660C3">
        <w:rPr>
          <w:i/>
          <w:spacing w:val="-3"/>
          <w:lang w:val="es-ES"/>
        </w:rPr>
        <w:t>dicar el número del Convenio de Préstamo de JICA</w:t>
      </w:r>
      <w:r w:rsidRPr="008660C3">
        <w:rPr>
          <w:spacing w:val="-3"/>
          <w:lang w:val="es-ES"/>
        </w:rPr>
        <w:t>]</w:t>
      </w:r>
    </w:p>
    <w:p w14:paraId="5CA11BB7" w14:textId="77777777" w:rsidR="001A7D2C" w:rsidRPr="008660C3" w:rsidRDefault="001A7D2C" w:rsidP="00310642">
      <w:pPr>
        <w:tabs>
          <w:tab w:val="left" w:pos="1843"/>
          <w:tab w:val="left" w:pos="2520"/>
        </w:tabs>
        <w:suppressAutoHyphens/>
        <w:rPr>
          <w:spacing w:val="-3"/>
          <w:lang w:val="es-ES"/>
        </w:rPr>
      </w:pPr>
      <w:r w:rsidRPr="008660C3">
        <w:rPr>
          <w:spacing w:val="-3"/>
          <w:lang w:val="es-ES"/>
        </w:rPr>
        <w:t>Nombre del Proyecto</w:t>
      </w:r>
      <w:r w:rsidRPr="008660C3">
        <w:rPr>
          <w:spacing w:val="-3"/>
          <w:lang w:val="es-ES"/>
        </w:rPr>
        <w:tab/>
        <w:t>: [</w:t>
      </w:r>
      <w:r w:rsidRPr="008660C3">
        <w:rPr>
          <w:i/>
          <w:spacing w:val="-2"/>
          <w:lang w:val="es-ES" w:eastAsia="ja-JP"/>
        </w:rPr>
        <w:t>i</w:t>
      </w:r>
      <w:r w:rsidRPr="008660C3">
        <w:rPr>
          <w:rFonts w:hint="eastAsia"/>
          <w:i/>
          <w:spacing w:val="-3"/>
          <w:lang w:val="es-ES"/>
        </w:rPr>
        <w:t>n</w:t>
      </w:r>
      <w:r w:rsidRPr="008660C3">
        <w:rPr>
          <w:i/>
          <w:spacing w:val="-3"/>
          <w:lang w:val="es-ES"/>
        </w:rPr>
        <w:t>dicar el nombre del Proyecto</w:t>
      </w:r>
      <w:r w:rsidRPr="008660C3">
        <w:rPr>
          <w:spacing w:val="-3"/>
          <w:lang w:val="es-ES"/>
        </w:rPr>
        <w:t>]</w:t>
      </w:r>
    </w:p>
    <w:p w14:paraId="2BB1353E" w14:textId="77777777" w:rsidR="001A7D2C" w:rsidRPr="008660C3" w:rsidRDefault="001A7D2C" w:rsidP="00310642">
      <w:pPr>
        <w:tabs>
          <w:tab w:val="left" w:pos="2520"/>
        </w:tabs>
        <w:suppressAutoHyphens/>
        <w:rPr>
          <w:spacing w:val="-3"/>
          <w:lang w:val="es-ES"/>
        </w:rPr>
      </w:pPr>
      <w:r w:rsidRPr="008660C3">
        <w:rPr>
          <w:spacing w:val="-3"/>
          <w:lang w:val="es-ES"/>
        </w:rPr>
        <w:t>Nombre del trabajo</w:t>
      </w:r>
      <w:r w:rsidRPr="008660C3">
        <w:rPr>
          <w:spacing w:val="-3"/>
          <w:lang w:val="es-ES"/>
        </w:rPr>
        <w:tab/>
        <w:t xml:space="preserve">: </w:t>
      </w:r>
      <w:r w:rsidRPr="008660C3">
        <w:rPr>
          <w:spacing w:val="-2"/>
          <w:lang w:val="es-ES"/>
        </w:rPr>
        <w:t>[</w:t>
      </w:r>
      <w:r w:rsidRPr="008660C3">
        <w:rPr>
          <w:i/>
          <w:spacing w:val="-2"/>
          <w:lang w:val="es-ES" w:eastAsia="ja-JP"/>
        </w:rPr>
        <w:t>i</w:t>
      </w:r>
      <w:r w:rsidRPr="008660C3">
        <w:rPr>
          <w:rFonts w:hint="eastAsia"/>
          <w:i/>
          <w:spacing w:val="-2"/>
          <w:lang w:val="es-ES" w:eastAsia="ja-JP"/>
        </w:rPr>
        <w:t>n</w:t>
      </w:r>
      <w:r w:rsidRPr="008660C3">
        <w:rPr>
          <w:i/>
          <w:spacing w:val="-2"/>
          <w:lang w:val="es-ES" w:eastAsia="ja-JP"/>
        </w:rPr>
        <w:t>dicar el nombre del trabajo</w:t>
      </w:r>
      <w:r w:rsidRPr="008660C3">
        <w:rPr>
          <w:spacing w:val="-2"/>
          <w:lang w:val="es-ES"/>
        </w:rPr>
        <w:t>]</w:t>
      </w:r>
    </w:p>
    <w:p w14:paraId="4854455E" w14:textId="77777777" w:rsidR="001A7D2C" w:rsidRPr="008660C3" w:rsidRDefault="001A7D2C" w:rsidP="00A55449">
      <w:pPr>
        <w:rPr>
          <w:lang w:val="es-ES"/>
        </w:rPr>
      </w:pPr>
    </w:p>
    <w:p w14:paraId="63F609AD" w14:textId="1FE62039" w:rsidR="001A7D2C" w:rsidRPr="008660C3" w:rsidRDefault="001A7D2C" w:rsidP="00A55449">
      <w:pPr>
        <w:rPr>
          <w:vertAlign w:val="superscript"/>
          <w:lang w:val="es-ES_tradnl"/>
        </w:rPr>
      </w:pPr>
      <w:r w:rsidRPr="008660C3">
        <w:rPr>
          <w:b/>
          <w:lang w:val="es-ES_tradnl"/>
        </w:rPr>
        <w:t>[</w:t>
      </w:r>
      <w:r w:rsidRPr="008660C3">
        <w:rPr>
          <w:b/>
          <w:i/>
          <w:lang w:val="es-ES_tradnl" w:eastAsia="ja-JP"/>
        </w:rPr>
        <w:t>Indi</w:t>
      </w:r>
      <w:r w:rsidRPr="008660C3">
        <w:rPr>
          <w:b/>
          <w:bCs/>
          <w:i/>
          <w:iCs/>
          <w:lang w:val="es-ES_tradnl"/>
        </w:rPr>
        <w:t>car</w:t>
      </w:r>
      <w:r w:rsidRPr="008660C3">
        <w:rPr>
          <w:b/>
          <w:bCs/>
          <w:i/>
          <w:iCs/>
          <w:lang w:val="es-ES_tradnl" w:eastAsia="ja-JP"/>
        </w:rPr>
        <w:t xml:space="preserve"> n</w:t>
      </w:r>
      <w:r w:rsidRPr="008660C3">
        <w:rPr>
          <w:b/>
          <w:bCs/>
          <w:i/>
          <w:iCs/>
          <w:lang w:val="es-ES_tradnl"/>
        </w:rPr>
        <w:t>ombre del Consultor</w:t>
      </w:r>
      <w:r w:rsidRPr="008660C3">
        <w:rPr>
          <w:b/>
          <w:lang w:val="es-ES_tradnl"/>
        </w:rPr>
        <w:t>]</w:t>
      </w:r>
      <w:r w:rsidRPr="008660C3">
        <w:rPr>
          <w:vertAlign w:val="superscript"/>
          <w:lang w:val="es-ES_tradnl"/>
        </w:rPr>
        <w:t>1</w:t>
      </w:r>
    </w:p>
    <w:p w14:paraId="70DE2C94" w14:textId="77777777" w:rsidR="001A7D2C" w:rsidRPr="008660C3" w:rsidRDefault="001A7D2C" w:rsidP="00E03C41">
      <w:pPr>
        <w:spacing w:after="120"/>
        <w:rPr>
          <w:lang w:val="es-ES"/>
        </w:rPr>
      </w:pPr>
      <w:r w:rsidRPr="008660C3">
        <w:rPr>
          <w:b/>
          <w:bCs/>
          <w:iCs/>
          <w:lang w:val="es-ES"/>
        </w:rPr>
        <w:t>[</w:t>
      </w:r>
      <w:r w:rsidRPr="008660C3">
        <w:rPr>
          <w:b/>
          <w:bCs/>
          <w:i/>
          <w:iCs/>
          <w:lang w:val="es-ES"/>
        </w:rPr>
        <w:t>Indicar la dirección de correo del Consultor</w:t>
      </w:r>
      <w:r w:rsidRPr="008660C3">
        <w:rPr>
          <w:b/>
          <w:bCs/>
          <w:iCs/>
          <w:lang w:val="es-ES"/>
        </w:rPr>
        <w:t>]</w:t>
      </w:r>
    </w:p>
    <w:p w14:paraId="166117D7" w14:textId="77777777" w:rsidR="001A7D2C" w:rsidRPr="008660C3" w:rsidRDefault="001A7D2C" w:rsidP="00A55449">
      <w:pPr>
        <w:rPr>
          <w:lang w:val="es-ES"/>
        </w:rPr>
      </w:pPr>
    </w:p>
    <w:p w14:paraId="0D955EED" w14:textId="032B78DA" w:rsidR="001A7D2C" w:rsidRPr="008660C3" w:rsidRDefault="001A7D2C" w:rsidP="00B41E15">
      <w:pPr>
        <w:pStyle w:val="a9"/>
        <w:spacing w:beforeLines="100" w:before="240" w:afterLines="100" w:after="240"/>
        <w:ind w:left="426" w:hanging="426"/>
        <w:jc w:val="both"/>
        <w:rPr>
          <w:lang w:val="es-ES_tradnl" w:eastAsia="ja-JP"/>
        </w:rPr>
      </w:pPr>
      <w:r w:rsidRPr="008660C3">
        <w:rPr>
          <w:lang w:val="es-ES_tradnl"/>
        </w:rPr>
        <w:t>1.</w:t>
      </w:r>
      <w:r w:rsidRPr="008660C3">
        <w:rPr>
          <w:lang w:val="es-ES_tradnl"/>
        </w:rPr>
        <w:tab/>
        <w:t>El [</w:t>
      </w:r>
      <w:r w:rsidRPr="008660C3">
        <w:rPr>
          <w:i/>
          <w:iCs/>
          <w:lang w:val="es-ES_tradnl" w:eastAsia="ja-JP"/>
        </w:rPr>
        <w:t>indi</w:t>
      </w:r>
      <w:r w:rsidRPr="008660C3">
        <w:rPr>
          <w:i/>
          <w:iCs/>
          <w:lang w:val="es-ES_tradnl"/>
        </w:rPr>
        <w:t>car el nombre del Prestatario</w:t>
      </w:r>
      <w:r w:rsidRPr="008660C3">
        <w:rPr>
          <w:lang w:val="es-ES_tradnl"/>
        </w:rPr>
        <w:t>] ha recibido</w:t>
      </w:r>
      <w:r w:rsidRPr="008660C3">
        <w:rPr>
          <w:vertAlign w:val="superscript"/>
          <w:lang w:val="es-ES_tradnl"/>
        </w:rPr>
        <w:t>2</w:t>
      </w:r>
      <w:r w:rsidRPr="008660C3">
        <w:rPr>
          <w:lang w:val="es-ES_tradnl"/>
        </w:rPr>
        <w:t xml:space="preserve"> un préstamo </w:t>
      </w:r>
      <w:r w:rsidRPr="008660C3">
        <w:rPr>
          <w:lang w:val="es-ES_tradnl" w:eastAsia="ja-JP"/>
        </w:rPr>
        <w:t xml:space="preserve">de la Agencia de Cooperación Internacional del Japón (JICA) </w:t>
      </w:r>
      <w:r w:rsidRPr="008660C3">
        <w:rPr>
          <w:lang w:val="es-ES_tradnl"/>
        </w:rPr>
        <w:t>para financiar el costo de [</w:t>
      </w:r>
      <w:r w:rsidRPr="008660C3">
        <w:rPr>
          <w:i/>
          <w:iCs/>
          <w:lang w:val="es-ES_tradnl"/>
        </w:rPr>
        <w:t>indicar el nombre del Proyecto</w:t>
      </w:r>
      <w:r w:rsidRPr="008660C3">
        <w:rPr>
          <w:lang w:val="es-ES_tradnl"/>
        </w:rPr>
        <w:t>]</w:t>
      </w:r>
      <w:r w:rsidRPr="008660C3">
        <w:rPr>
          <w:lang w:val="es-ES_tradnl" w:eastAsia="ja-JP"/>
        </w:rPr>
        <w:t xml:space="preserve"> (</w:t>
      </w:r>
      <w:r w:rsidRPr="008660C3">
        <w:rPr>
          <w:lang w:val="es-ES_tradnl"/>
        </w:rPr>
        <w:t>en adelante denominado</w:t>
      </w:r>
      <w:r w:rsidRPr="008660C3">
        <w:rPr>
          <w:lang w:val="es-ES_tradnl" w:eastAsia="ja-JP"/>
        </w:rPr>
        <w:t xml:space="preserve"> “</w:t>
      </w:r>
      <w:r w:rsidRPr="008660C3">
        <w:rPr>
          <w:lang w:val="es-ES_tradnl"/>
        </w:rPr>
        <w:t>el P</w:t>
      </w:r>
      <w:r w:rsidRPr="008660C3">
        <w:rPr>
          <w:lang w:val="es-ES_tradnl" w:eastAsia="ja-JP"/>
        </w:rPr>
        <w:t xml:space="preserve">royecto”) y se propone destinar </w:t>
      </w:r>
      <w:r w:rsidR="00640B63" w:rsidRPr="008660C3">
        <w:rPr>
          <w:lang w:val="es-ES_tradnl" w:eastAsia="ja-JP"/>
        </w:rPr>
        <w:t xml:space="preserve">una </w:t>
      </w:r>
      <w:r w:rsidRPr="008660C3">
        <w:rPr>
          <w:lang w:val="es-ES_tradnl" w:eastAsia="ja-JP"/>
        </w:rPr>
        <w:t>parte de los fondos para pagos en virtud del contrato de [</w:t>
      </w:r>
      <w:r w:rsidRPr="008660C3">
        <w:rPr>
          <w:i/>
          <w:lang w:val="es-ES_tradnl" w:eastAsia="ja-JP"/>
        </w:rPr>
        <w:t>indicar el nombre del trabajo</w:t>
      </w:r>
      <w:r w:rsidRPr="008660C3">
        <w:rPr>
          <w:lang w:val="es-ES_tradnl" w:eastAsia="ja-JP"/>
        </w:rPr>
        <w:t>].</w:t>
      </w:r>
    </w:p>
    <w:p w14:paraId="36676644" w14:textId="35C7E6F0" w:rsidR="001A7D2C" w:rsidRPr="008660C3" w:rsidRDefault="001A7D2C" w:rsidP="00B41E15">
      <w:pPr>
        <w:pStyle w:val="a9"/>
        <w:spacing w:beforeLines="100" w:before="240" w:afterLines="100" w:after="240"/>
        <w:ind w:left="425" w:hanging="425"/>
        <w:jc w:val="both"/>
        <w:rPr>
          <w:lang w:val="es-ES_tradnl" w:eastAsia="ja-JP"/>
        </w:rPr>
      </w:pPr>
      <w:r w:rsidRPr="008660C3">
        <w:rPr>
          <w:lang w:val="es-ES_tradnl"/>
        </w:rPr>
        <w:t>2.</w:t>
      </w:r>
      <w:r w:rsidRPr="008660C3">
        <w:rPr>
          <w:lang w:val="es-ES_tradnl"/>
        </w:rPr>
        <w:tab/>
        <w:t>El [</w:t>
      </w:r>
      <w:r w:rsidRPr="008660C3">
        <w:rPr>
          <w:i/>
          <w:iCs/>
          <w:lang w:val="es-ES_tradnl" w:eastAsia="ja-JP"/>
        </w:rPr>
        <w:t>indicar el nombre del Contratante</w:t>
      </w:r>
      <w:r w:rsidRPr="008660C3">
        <w:rPr>
          <w:lang w:val="es-ES_tradnl"/>
        </w:rPr>
        <w:t>] invita a presentar Propuestas de los Consultores de la Lista Corta para prestar los servicios de consultoría con respecto al trabajo de</w:t>
      </w:r>
      <w:r w:rsidR="00640B63" w:rsidRPr="008660C3">
        <w:rPr>
          <w:lang w:val="es-ES_tradnl"/>
        </w:rPr>
        <w:t xml:space="preserve"> </w:t>
      </w:r>
      <w:r w:rsidRPr="008660C3">
        <w:rPr>
          <w:lang w:val="es-ES_tradnl"/>
        </w:rPr>
        <w:t>los servicios de consultoría mencionado arriba.</w:t>
      </w:r>
    </w:p>
    <w:p w14:paraId="2A0A3EFE" w14:textId="780FC73C" w:rsidR="001A7D2C" w:rsidRPr="008660C3" w:rsidRDefault="001A7D2C" w:rsidP="00A15B8A">
      <w:pPr>
        <w:pStyle w:val="a9"/>
        <w:ind w:left="425" w:hanging="425"/>
        <w:jc w:val="both"/>
        <w:rPr>
          <w:lang w:val="es-ES_tradnl"/>
        </w:rPr>
      </w:pPr>
      <w:r w:rsidRPr="008660C3">
        <w:rPr>
          <w:lang w:val="es-ES_tradnl"/>
        </w:rPr>
        <w:t>3.</w:t>
      </w:r>
      <w:r w:rsidRPr="008660C3">
        <w:rPr>
          <w:lang w:val="es-ES_tradnl"/>
        </w:rPr>
        <w:tab/>
      </w:r>
      <w:r w:rsidRPr="008660C3">
        <w:rPr>
          <w:lang w:val="es-ES_tradnl" w:eastAsia="ja-JP"/>
        </w:rPr>
        <w:t>Esta Carta de Invitación y la Solicitud de Propuestas (SP) adjuntada, han sido emitidas a los siguientes Consultores de la Lista Corta: [</w:t>
      </w:r>
      <w:r w:rsidRPr="008660C3">
        <w:rPr>
          <w:i/>
          <w:lang w:val="es-ES_tradnl" w:eastAsia="ja-JP"/>
        </w:rPr>
        <w:t>indicar la Lista de los Consultores de la Lista Corta</w:t>
      </w:r>
      <w:r w:rsidRPr="008660C3">
        <w:rPr>
          <w:lang w:val="es-ES_tradnl" w:eastAsia="ja-JP"/>
        </w:rPr>
        <w:t>]</w:t>
      </w:r>
      <w:r w:rsidRPr="008660C3">
        <w:rPr>
          <w:vertAlign w:val="superscript"/>
          <w:lang w:val="es-ES_tradnl" w:eastAsia="ja-JP"/>
        </w:rPr>
        <w:t>3</w:t>
      </w:r>
      <w:r w:rsidRPr="008660C3">
        <w:rPr>
          <w:lang w:val="es-ES_tradnl" w:eastAsia="ja-JP"/>
        </w:rPr>
        <w:t xml:space="preserve">. </w:t>
      </w:r>
      <w:r w:rsidR="007B358D" w:rsidRPr="008660C3">
        <w:rPr>
          <w:lang w:val="es-ES_tradnl" w:eastAsia="ja-JP"/>
        </w:rPr>
        <w:t xml:space="preserve"> </w:t>
      </w:r>
      <w:r w:rsidRPr="008660C3">
        <w:rPr>
          <w:lang w:val="es-ES_tradnl"/>
        </w:rPr>
        <w:t>No se permite transferir esta invitación a ning</w:t>
      </w:r>
      <w:r w:rsidRPr="008660C3">
        <w:rPr>
          <w:lang w:val="es-ES_tradnl" w:eastAsia="ja-JP"/>
        </w:rPr>
        <w:t>una otra</w:t>
      </w:r>
      <w:r w:rsidRPr="008660C3">
        <w:rPr>
          <w:lang w:val="es-ES_tradnl"/>
        </w:rPr>
        <w:t xml:space="preserve"> firma.</w:t>
      </w:r>
    </w:p>
    <w:p w14:paraId="5F05DB3D" w14:textId="03BD89BE" w:rsidR="001A7D2C" w:rsidRPr="008660C3" w:rsidRDefault="001A7D2C" w:rsidP="00B41E15">
      <w:pPr>
        <w:pStyle w:val="a9"/>
        <w:spacing w:beforeLines="100" w:before="240" w:afterLines="100" w:after="240"/>
        <w:ind w:left="426" w:hanging="426"/>
        <w:jc w:val="both"/>
        <w:rPr>
          <w:lang w:val="es-ES_tradnl" w:eastAsia="ja-JP"/>
        </w:rPr>
      </w:pPr>
      <w:r w:rsidRPr="008660C3">
        <w:rPr>
          <w:lang w:val="es-ES_tradnl" w:eastAsia="ja-JP"/>
        </w:rPr>
        <w:t>4.</w:t>
      </w:r>
      <w:r w:rsidRPr="008660C3">
        <w:rPr>
          <w:lang w:val="es-ES_tradnl"/>
        </w:rPr>
        <w:tab/>
        <w:t>Una(Las) firma(s) será(n) seleccionada(s) mediante [</w:t>
      </w:r>
      <w:r w:rsidRPr="008660C3">
        <w:rPr>
          <w:i/>
          <w:lang w:val="es-ES_tradnl"/>
        </w:rPr>
        <w:t>indicar el método de selección</w:t>
      </w:r>
      <w:r w:rsidRPr="008660C3">
        <w:rPr>
          <w:lang w:val="es-ES_tradnl"/>
        </w:rPr>
        <w:t>]</w:t>
      </w:r>
      <w:r w:rsidRPr="008660C3">
        <w:rPr>
          <w:vertAlign w:val="superscript"/>
          <w:lang w:val="es-ES_tradnl"/>
        </w:rPr>
        <w:t xml:space="preserve">4 </w:t>
      </w:r>
      <w:r w:rsidRPr="008660C3">
        <w:rPr>
          <w:lang w:val="es-ES_tradnl"/>
        </w:rPr>
        <w:t xml:space="preserve">y siguiendo el procedimiento descrito en </w:t>
      </w:r>
      <w:r w:rsidR="00803949" w:rsidRPr="008660C3">
        <w:rPr>
          <w:lang w:val="es-ES_tradnl"/>
        </w:rPr>
        <w:t>la</w:t>
      </w:r>
      <w:r w:rsidRPr="008660C3">
        <w:rPr>
          <w:lang w:val="es-ES_tradnl"/>
        </w:rPr>
        <w:t xml:space="preserve"> SP, de acuerdo con las </w:t>
      </w:r>
      <w:r w:rsidRPr="008660C3">
        <w:rPr>
          <w:lang w:val="es-ES_tradnl" w:eastAsia="ja-JP"/>
        </w:rPr>
        <w:t>Normas</w:t>
      </w:r>
      <w:r w:rsidRPr="008660C3">
        <w:rPr>
          <w:lang w:val="es-ES_tradnl"/>
        </w:rPr>
        <w:t xml:space="preserve"> </w:t>
      </w:r>
      <w:r w:rsidRPr="008660C3">
        <w:rPr>
          <w:lang w:val="es-ES_tradnl" w:eastAsia="ja-JP"/>
        </w:rPr>
        <w:t>aplicables</w:t>
      </w:r>
      <w:r w:rsidRPr="008660C3">
        <w:rPr>
          <w:lang w:val="es-ES_tradnl"/>
        </w:rPr>
        <w:t xml:space="preserve"> de JICA</w:t>
      </w:r>
      <w:r w:rsidRPr="008660C3">
        <w:rPr>
          <w:lang w:val="es-ES_tradnl" w:eastAsia="ja-JP"/>
        </w:rPr>
        <w:t xml:space="preserve"> para la Contratación de Consultores bajo Préstamos AOD del Japón.</w:t>
      </w:r>
    </w:p>
    <w:p w14:paraId="299105AF" w14:textId="58981194" w:rsidR="001A7D2C" w:rsidRPr="008660C3" w:rsidRDefault="001A7D2C" w:rsidP="00A15B8A">
      <w:pPr>
        <w:pStyle w:val="a9"/>
        <w:spacing w:beforeLines="100" w:before="240" w:afterLines="50" w:after="120"/>
        <w:ind w:left="425" w:hanging="425"/>
        <w:jc w:val="both"/>
        <w:rPr>
          <w:lang w:val="es-ES_tradnl" w:eastAsia="ja-JP"/>
        </w:rPr>
      </w:pPr>
      <w:r w:rsidRPr="008660C3">
        <w:rPr>
          <w:lang w:val="es-ES_tradnl" w:eastAsia="ja-JP"/>
        </w:rPr>
        <w:t>5</w:t>
      </w:r>
      <w:r w:rsidRPr="008660C3">
        <w:rPr>
          <w:lang w:val="es-ES_tradnl"/>
        </w:rPr>
        <w:t>.</w:t>
      </w:r>
      <w:r w:rsidRPr="008660C3">
        <w:rPr>
          <w:lang w:val="es-ES_tradnl"/>
        </w:rPr>
        <w:tab/>
        <w:t xml:space="preserve">Por la presente, se solicita al Consultor que informe al Contratante por escrito hasta </w:t>
      </w:r>
      <w:r w:rsidRPr="008660C3">
        <w:rPr>
          <w:lang w:val="es-ES"/>
        </w:rPr>
        <w:t>[</w:t>
      </w:r>
      <w:r w:rsidRPr="008660C3">
        <w:rPr>
          <w:i/>
          <w:spacing w:val="-2"/>
          <w:lang w:val="es-ES" w:eastAsia="ja-JP"/>
        </w:rPr>
        <w:t>i</w:t>
      </w:r>
      <w:r w:rsidRPr="008660C3">
        <w:rPr>
          <w:i/>
          <w:lang w:val="es-ES"/>
        </w:rPr>
        <w:t>ndicar una fecha, dentro de 28 días contados a partir de la fecha de esta CI</w:t>
      </w:r>
      <w:r w:rsidRPr="008660C3">
        <w:rPr>
          <w:lang w:val="es-ES"/>
        </w:rPr>
        <w:t>]</w:t>
      </w:r>
      <w:r w:rsidRPr="008660C3">
        <w:rPr>
          <w:vertAlign w:val="superscript"/>
          <w:lang w:val="es-ES"/>
        </w:rPr>
        <w:t xml:space="preserve">5 </w:t>
      </w:r>
      <w:r w:rsidRPr="008660C3">
        <w:rPr>
          <w:lang w:val="es-ES_tradnl"/>
        </w:rPr>
        <w:t>a la siguiente dirección:</w:t>
      </w:r>
    </w:p>
    <w:p w14:paraId="3B93D414" w14:textId="5CE75306" w:rsidR="001A7D2C" w:rsidRPr="008660C3" w:rsidRDefault="001A7D2C" w:rsidP="00E03C41">
      <w:pPr>
        <w:tabs>
          <w:tab w:val="left" w:pos="426"/>
          <w:tab w:val="left" w:pos="851"/>
        </w:tabs>
        <w:rPr>
          <w:lang w:val="es-ES_tradnl" w:eastAsia="ja-JP"/>
        </w:rPr>
      </w:pPr>
      <w:r w:rsidRPr="008660C3">
        <w:rPr>
          <w:lang w:val="es-ES_tradnl"/>
        </w:rPr>
        <w:tab/>
        <w:t>(a)</w:t>
      </w:r>
      <w:r w:rsidRPr="008660C3">
        <w:rPr>
          <w:lang w:val="es-ES_tradnl"/>
        </w:rPr>
        <w:tab/>
        <w:t>si tiene la intención o no de presentar una Propuesta; y si la respuesta es afirmativa</w:t>
      </w:r>
    </w:p>
    <w:p w14:paraId="313BE460" w14:textId="6B362E0D" w:rsidR="001A7D2C" w:rsidRPr="008660C3" w:rsidRDefault="001A7D2C" w:rsidP="00E03C41">
      <w:pPr>
        <w:tabs>
          <w:tab w:val="left" w:pos="426"/>
          <w:tab w:val="left" w:pos="851"/>
        </w:tabs>
        <w:rPr>
          <w:lang w:val="es-ES_tradnl" w:eastAsia="ja-JP"/>
        </w:rPr>
      </w:pPr>
      <w:r w:rsidRPr="008660C3">
        <w:rPr>
          <w:lang w:val="es-ES_tradnl"/>
        </w:rPr>
        <w:tab/>
        <w:t>(</w:t>
      </w:r>
      <w:r w:rsidRPr="008660C3">
        <w:rPr>
          <w:lang w:val="es-ES_tradnl" w:eastAsia="ja-JP"/>
        </w:rPr>
        <w:t>b</w:t>
      </w:r>
      <w:r w:rsidRPr="008660C3">
        <w:rPr>
          <w:lang w:val="es-ES_tradnl"/>
        </w:rPr>
        <w:t>)</w:t>
      </w:r>
      <w:r w:rsidRPr="008660C3">
        <w:rPr>
          <w:lang w:val="es-ES_tradnl"/>
        </w:rPr>
        <w:tab/>
        <w:t>si la Propuesta se presentará como una firma individual o como un joint venture.</w:t>
      </w:r>
    </w:p>
    <w:p w14:paraId="76E53577" w14:textId="77777777" w:rsidR="001A7D2C" w:rsidRPr="008660C3" w:rsidRDefault="001A7D2C" w:rsidP="00E03C41">
      <w:pPr>
        <w:spacing w:line="480" w:lineRule="atLeast"/>
        <w:ind w:left="720" w:hanging="294"/>
        <w:rPr>
          <w:i/>
          <w:iCs/>
          <w:spacing w:val="-6"/>
          <w:lang w:val="es-ES"/>
        </w:rPr>
      </w:pPr>
      <w:r w:rsidRPr="008660C3">
        <w:rPr>
          <w:iCs/>
          <w:spacing w:val="-6"/>
          <w:lang w:val="es-ES"/>
        </w:rPr>
        <w:t>[</w:t>
      </w:r>
      <w:r w:rsidRPr="008660C3">
        <w:rPr>
          <w:i/>
          <w:spacing w:val="-2"/>
          <w:lang w:val="es-ES" w:eastAsia="ja-JP"/>
        </w:rPr>
        <w:t>i</w:t>
      </w:r>
      <w:r w:rsidRPr="008660C3">
        <w:rPr>
          <w:i/>
          <w:iCs/>
          <w:spacing w:val="-6"/>
          <w:lang w:val="es-ES"/>
        </w:rPr>
        <w:t>ndicar el nombre de la oficina</w:t>
      </w:r>
      <w:r w:rsidRPr="008660C3">
        <w:rPr>
          <w:iCs/>
          <w:spacing w:val="-6"/>
          <w:lang w:val="es-ES"/>
        </w:rPr>
        <w:t>]</w:t>
      </w:r>
    </w:p>
    <w:p w14:paraId="524108CC" w14:textId="77777777" w:rsidR="001A7D2C" w:rsidRPr="008660C3" w:rsidRDefault="001A7D2C" w:rsidP="00E03C41">
      <w:pPr>
        <w:pStyle w:val="Style11"/>
        <w:spacing w:line="240" w:lineRule="auto"/>
        <w:ind w:left="720" w:hanging="294"/>
        <w:rPr>
          <w:i/>
          <w:iCs/>
          <w:spacing w:val="-6"/>
          <w:lang w:val="es-ES"/>
        </w:rPr>
      </w:pPr>
      <w:r w:rsidRPr="008660C3">
        <w:rPr>
          <w:iCs/>
          <w:spacing w:val="-6"/>
          <w:lang w:val="es-ES"/>
        </w:rPr>
        <w:t>[</w:t>
      </w:r>
      <w:r w:rsidRPr="008660C3">
        <w:rPr>
          <w:i/>
          <w:spacing w:val="-2"/>
          <w:lang w:val="es-ES" w:eastAsia="ja-JP"/>
        </w:rPr>
        <w:t>i</w:t>
      </w:r>
      <w:r w:rsidRPr="008660C3">
        <w:rPr>
          <w:i/>
          <w:iCs/>
          <w:spacing w:val="-6"/>
          <w:lang w:val="es-ES"/>
        </w:rPr>
        <w:t>ndicar el nombre del funcionario encargado</w:t>
      </w:r>
      <w:r w:rsidRPr="008660C3">
        <w:rPr>
          <w:iCs/>
          <w:spacing w:val="-6"/>
          <w:lang w:val="es-ES"/>
        </w:rPr>
        <w:t>]</w:t>
      </w:r>
    </w:p>
    <w:p w14:paraId="23FB499C" w14:textId="7D7F91E6" w:rsidR="001A7D2C" w:rsidRPr="008660C3" w:rsidRDefault="001A7D2C" w:rsidP="00E03C41">
      <w:pPr>
        <w:pStyle w:val="Style11"/>
        <w:spacing w:line="240" w:lineRule="auto"/>
        <w:ind w:left="720" w:hanging="294"/>
        <w:rPr>
          <w:lang w:val="es-ES_tradnl" w:eastAsia="ja-JP"/>
        </w:rPr>
      </w:pPr>
      <w:r w:rsidRPr="008660C3">
        <w:rPr>
          <w:lang w:val="es-ES_tradnl" w:eastAsia="ja-JP"/>
        </w:rPr>
        <w:t>[</w:t>
      </w:r>
      <w:r w:rsidRPr="008660C3">
        <w:rPr>
          <w:i/>
          <w:lang w:val="es-ES_tradnl" w:eastAsia="ja-JP"/>
        </w:rPr>
        <w:t>indicar</w:t>
      </w:r>
      <w:r w:rsidRPr="008660C3">
        <w:rPr>
          <w:bCs/>
          <w:i/>
          <w:iCs/>
          <w:lang w:val="es-ES_tradnl"/>
        </w:rPr>
        <w:t xml:space="preserve"> la </w:t>
      </w:r>
      <w:r w:rsidRPr="008660C3">
        <w:rPr>
          <w:i/>
          <w:lang w:val="es-ES_tradnl" w:eastAsia="ja-JP"/>
        </w:rPr>
        <w:t>dirección de correo</w:t>
      </w:r>
      <w:r w:rsidRPr="008660C3">
        <w:rPr>
          <w:lang w:val="es-ES_tradnl" w:eastAsia="ja-JP"/>
        </w:rPr>
        <w:t>]</w:t>
      </w:r>
    </w:p>
    <w:p w14:paraId="7A43B4CB" w14:textId="77777777" w:rsidR="001A7D2C" w:rsidRPr="008660C3" w:rsidRDefault="001A7D2C" w:rsidP="00E03C41">
      <w:pPr>
        <w:pStyle w:val="Style11"/>
        <w:spacing w:line="240" w:lineRule="auto"/>
        <w:ind w:left="720" w:hanging="294"/>
        <w:rPr>
          <w:i/>
          <w:iCs/>
          <w:spacing w:val="-6"/>
          <w:lang w:val="es-ES"/>
        </w:rPr>
      </w:pPr>
      <w:r w:rsidRPr="008660C3">
        <w:rPr>
          <w:iCs/>
          <w:spacing w:val="-6"/>
          <w:lang w:val="es-ES"/>
        </w:rPr>
        <w:t>[</w:t>
      </w:r>
      <w:r w:rsidRPr="008660C3">
        <w:rPr>
          <w:i/>
          <w:spacing w:val="-2"/>
          <w:lang w:val="es-ES" w:eastAsia="ja-JP"/>
        </w:rPr>
        <w:t>i</w:t>
      </w:r>
      <w:r w:rsidRPr="008660C3">
        <w:rPr>
          <w:i/>
          <w:iCs/>
          <w:spacing w:val="-6"/>
          <w:lang w:val="es-ES"/>
        </w:rPr>
        <w:t>ndicar el número de teléfono con los códigos de país y ciudad</w:t>
      </w:r>
      <w:r w:rsidRPr="008660C3">
        <w:rPr>
          <w:iCs/>
          <w:spacing w:val="-6"/>
          <w:lang w:val="es-ES"/>
        </w:rPr>
        <w:t>]</w:t>
      </w:r>
    </w:p>
    <w:p w14:paraId="127BC8C2" w14:textId="22E107C7" w:rsidR="001A7D2C" w:rsidRPr="008660C3" w:rsidRDefault="001A7D2C" w:rsidP="00E03C41">
      <w:pPr>
        <w:pStyle w:val="Style11"/>
        <w:spacing w:line="240" w:lineRule="auto"/>
        <w:ind w:left="720" w:hanging="294"/>
        <w:rPr>
          <w:lang w:val="es-ES_tradnl" w:eastAsia="ja-JP"/>
        </w:rPr>
      </w:pPr>
      <w:r w:rsidRPr="008660C3">
        <w:rPr>
          <w:lang w:val="es-ES_tradnl" w:eastAsia="ja-JP"/>
        </w:rPr>
        <w:t>[</w:t>
      </w:r>
      <w:r w:rsidRPr="008660C3">
        <w:rPr>
          <w:i/>
          <w:lang w:val="es-ES_tradnl" w:eastAsia="ja-JP"/>
        </w:rPr>
        <w:t>indicar</w:t>
      </w:r>
      <w:r w:rsidRPr="008660C3">
        <w:rPr>
          <w:bCs/>
          <w:i/>
          <w:iCs/>
          <w:lang w:val="es-ES_tradnl"/>
        </w:rPr>
        <w:t xml:space="preserve"> el </w:t>
      </w:r>
      <w:r w:rsidRPr="008660C3">
        <w:rPr>
          <w:i/>
          <w:lang w:val="es-ES_tradnl" w:eastAsia="ja-JP"/>
        </w:rPr>
        <w:t>número de facsímile con los códigos de país y ciudad</w:t>
      </w:r>
      <w:r w:rsidRPr="008660C3">
        <w:rPr>
          <w:lang w:val="es-ES_tradnl" w:eastAsia="ja-JP"/>
        </w:rPr>
        <w:t>]</w:t>
      </w:r>
    </w:p>
    <w:p w14:paraId="31D17B71" w14:textId="64BB3B1E" w:rsidR="001A7D2C" w:rsidRPr="008660C3" w:rsidRDefault="001A7D2C" w:rsidP="00E03C41">
      <w:pPr>
        <w:pStyle w:val="Style11"/>
        <w:spacing w:line="240" w:lineRule="auto"/>
        <w:ind w:left="720" w:hanging="294"/>
        <w:rPr>
          <w:lang w:val="es-419" w:eastAsia="ja-JP"/>
        </w:rPr>
      </w:pPr>
      <w:r w:rsidRPr="008660C3">
        <w:rPr>
          <w:lang w:val="es-419" w:eastAsia="ja-JP"/>
        </w:rPr>
        <w:t>[</w:t>
      </w:r>
      <w:r w:rsidRPr="008660C3">
        <w:rPr>
          <w:i/>
          <w:lang w:val="es-419" w:eastAsia="ja-JP"/>
        </w:rPr>
        <w:t>indicar</w:t>
      </w:r>
      <w:r w:rsidRPr="008660C3">
        <w:rPr>
          <w:bCs/>
          <w:i/>
          <w:iCs/>
          <w:lang w:val="es-419"/>
        </w:rPr>
        <w:t xml:space="preserve"> la </w:t>
      </w:r>
      <w:r w:rsidRPr="008660C3">
        <w:rPr>
          <w:i/>
          <w:lang w:val="es-419" w:eastAsia="ja-JP"/>
        </w:rPr>
        <w:t>dirección de email</w:t>
      </w:r>
      <w:r w:rsidRPr="008660C3">
        <w:rPr>
          <w:lang w:val="es-419" w:eastAsia="ja-JP"/>
        </w:rPr>
        <w:t>]</w:t>
      </w:r>
    </w:p>
    <w:p w14:paraId="40BD7D24" w14:textId="77777777" w:rsidR="00A37BB6" w:rsidRPr="008660C3" w:rsidRDefault="00A37BB6" w:rsidP="00E03C41">
      <w:pPr>
        <w:pStyle w:val="Style11"/>
        <w:spacing w:line="240" w:lineRule="auto"/>
        <w:ind w:left="720" w:hanging="294"/>
        <w:rPr>
          <w:lang w:val="es-419" w:eastAsia="ja-JP"/>
        </w:rPr>
      </w:pPr>
    </w:p>
    <w:p w14:paraId="4C796409" w14:textId="7DD1611E" w:rsidR="001A7D2C" w:rsidRPr="008660C3" w:rsidRDefault="001A7D2C" w:rsidP="00A15B8A">
      <w:pPr>
        <w:pStyle w:val="BankNormal"/>
        <w:spacing w:beforeLines="100" w:before="240" w:afterLines="100"/>
        <w:ind w:left="425" w:hanging="425"/>
        <w:jc w:val="both"/>
        <w:rPr>
          <w:szCs w:val="24"/>
          <w:lang w:val="es-ES_tradnl"/>
        </w:rPr>
      </w:pPr>
      <w:r w:rsidRPr="008660C3">
        <w:rPr>
          <w:szCs w:val="24"/>
          <w:lang w:val="es-ES_tradnl" w:eastAsia="ja-JP"/>
        </w:rPr>
        <w:t>6.</w:t>
      </w:r>
      <w:r w:rsidRPr="008660C3">
        <w:rPr>
          <w:szCs w:val="24"/>
          <w:lang w:val="es-ES_tradnl"/>
        </w:rPr>
        <w:tab/>
        <w:t>Detalles sobre la fecha, hora y dirección para la presentación de Propuestas se proporcionan en la cláusula 12.7 de las Instrucciones para los Consultores (IPC).</w:t>
      </w:r>
    </w:p>
    <w:p w14:paraId="67FF79C5" w14:textId="58989A33" w:rsidR="001A7D2C" w:rsidRPr="008660C3" w:rsidRDefault="001A7D2C" w:rsidP="00A15B8A">
      <w:pPr>
        <w:tabs>
          <w:tab w:val="left" w:pos="-720"/>
          <w:tab w:val="left" w:pos="426"/>
        </w:tabs>
        <w:suppressAutoHyphens/>
        <w:ind w:left="425" w:hanging="425"/>
        <w:jc w:val="both"/>
        <w:rPr>
          <w:spacing w:val="-3"/>
          <w:lang w:val="es-ES"/>
        </w:rPr>
      </w:pPr>
      <w:r w:rsidRPr="008660C3">
        <w:rPr>
          <w:spacing w:val="-3"/>
          <w:lang w:val="es-ES" w:eastAsia="ja-JP"/>
        </w:rPr>
        <w:t>7</w:t>
      </w:r>
      <w:r w:rsidRPr="008660C3">
        <w:rPr>
          <w:rFonts w:hint="eastAsia"/>
          <w:spacing w:val="-3"/>
          <w:lang w:val="es-ES" w:eastAsia="ja-JP"/>
        </w:rPr>
        <w:t>.</w:t>
      </w:r>
      <w:r w:rsidRPr="008660C3">
        <w:rPr>
          <w:rFonts w:hint="eastAsia"/>
          <w:spacing w:val="-3"/>
          <w:lang w:val="es-ES" w:eastAsia="ja-JP"/>
        </w:rPr>
        <w:tab/>
      </w:r>
      <w:r w:rsidRPr="008660C3">
        <w:rPr>
          <w:spacing w:val="-3"/>
          <w:lang w:val="es-ES"/>
        </w:rPr>
        <w:t xml:space="preserve">Las Propuestas se abrirán en presencia de los representantes </w:t>
      </w:r>
      <w:r w:rsidR="00564A19" w:rsidRPr="008660C3">
        <w:rPr>
          <w:spacing w:val="-3"/>
          <w:lang w:val="es-ES"/>
        </w:rPr>
        <w:t>de los</w:t>
      </w:r>
      <w:r w:rsidRPr="008660C3">
        <w:rPr>
          <w:spacing w:val="-3"/>
          <w:lang w:val="es-ES"/>
        </w:rPr>
        <w:t xml:space="preserve"> Consultores que deseen asistir en las oficinas que se indican en la Solicitud de Propuestas.</w:t>
      </w:r>
    </w:p>
    <w:p w14:paraId="4EEF65DD" w14:textId="77777777" w:rsidR="001A7D2C" w:rsidRPr="008660C3" w:rsidRDefault="001A7D2C" w:rsidP="00E03C41">
      <w:pPr>
        <w:pStyle w:val="11"/>
        <w:spacing w:after="0"/>
        <w:ind w:right="240"/>
        <w:jc w:val="both"/>
        <w:rPr>
          <w:noProof w:val="0"/>
          <w:lang w:val="es-ES" w:eastAsia="ja-JP"/>
        </w:rPr>
      </w:pPr>
    </w:p>
    <w:p w14:paraId="5123AD52" w14:textId="77777777" w:rsidR="001A7D2C" w:rsidRPr="008660C3" w:rsidRDefault="001A7D2C" w:rsidP="00FE4A74">
      <w:pPr>
        <w:pStyle w:val="11"/>
        <w:spacing w:after="0"/>
        <w:ind w:right="240"/>
        <w:rPr>
          <w:noProof w:val="0"/>
          <w:lang w:val="es-ES_tradnl"/>
        </w:rPr>
      </w:pPr>
      <w:r w:rsidRPr="008660C3">
        <w:rPr>
          <w:noProof w:val="0"/>
          <w:lang w:val="es-ES_tradnl"/>
        </w:rPr>
        <w:t>Atentamente,</w:t>
      </w:r>
    </w:p>
    <w:p w14:paraId="60BCFB0E" w14:textId="77777777" w:rsidR="001A7D2C" w:rsidRPr="008660C3" w:rsidRDefault="001A7D2C" w:rsidP="00BB301D">
      <w:pPr>
        <w:rPr>
          <w:lang w:val="es-ES_tradnl" w:eastAsia="ja-JP"/>
        </w:rPr>
      </w:pPr>
    </w:p>
    <w:p w14:paraId="4CF820E0" w14:textId="77777777" w:rsidR="001A7D2C" w:rsidRPr="008660C3" w:rsidRDefault="001A7D2C" w:rsidP="00E03C41">
      <w:pPr>
        <w:spacing w:line="480" w:lineRule="atLeast"/>
        <w:rPr>
          <w:i/>
          <w:iCs/>
          <w:spacing w:val="-6"/>
          <w:lang w:val="es-ES"/>
        </w:rPr>
      </w:pPr>
      <w:r w:rsidRPr="008660C3">
        <w:rPr>
          <w:iCs/>
          <w:spacing w:val="-6"/>
          <w:lang w:val="es-ES"/>
        </w:rPr>
        <w:t>[</w:t>
      </w:r>
      <w:r w:rsidRPr="008660C3">
        <w:rPr>
          <w:i/>
          <w:spacing w:val="-2"/>
          <w:lang w:val="es-ES" w:eastAsia="ja-JP"/>
        </w:rPr>
        <w:t>i</w:t>
      </w:r>
      <w:r w:rsidRPr="008660C3">
        <w:rPr>
          <w:i/>
          <w:iCs/>
          <w:spacing w:val="-6"/>
          <w:lang w:val="es-ES"/>
        </w:rPr>
        <w:t>ndicar el nombre de la oficina</w:t>
      </w:r>
      <w:r w:rsidRPr="008660C3">
        <w:rPr>
          <w:iCs/>
          <w:spacing w:val="-6"/>
          <w:lang w:val="es-ES"/>
        </w:rPr>
        <w:t>]</w:t>
      </w:r>
    </w:p>
    <w:p w14:paraId="66121494" w14:textId="77777777" w:rsidR="001A7D2C" w:rsidRPr="008660C3" w:rsidRDefault="001A7D2C" w:rsidP="00E03C41">
      <w:pPr>
        <w:pStyle w:val="Style11"/>
        <w:spacing w:line="240" w:lineRule="auto"/>
        <w:rPr>
          <w:i/>
          <w:iCs/>
          <w:spacing w:val="-6"/>
          <w:lang w:val="es-ES"/>
        </w:rPr>
      </w:pPr>
      <w:r w:rsidRPr="008660C3">
        <w:rPr>
          <w:iCs/>
          <w:spacing w:val="-6"/>
          <w:lang w:val="es-ES"/>
        </w:rPr>
        <w:t>[</w:t>
      </w:r>
      <w:r w:rsidRPr="008660C3">
        <w:rPr>
          <w:i/>
          <w:spacing w:val="-2"/>
          <w:lang w:val="es-ES" w:eastAsia="ja-JP"/>
        </w:rPr>
        <w:t>i</w:t>
      </w:r>
      <w:r w:rsidRPr="008660C3">
        <w:rPr>
          <w:i/>
          <w:iCs/>
          <w:spacing w:val="-6"/>
          <w:lang w:val="es-ES"/>
        </w:rPr>
        <w:t>ndicar el nombre del funcionario encargado</w:t>
      </w:r>
      <w:r w:rsidRPr="008660C3">
        <w:rPr>
          <w:iCs/>
          <w:spacing w:val="-6"/>
          <w:lang w:val="es-ES"/>
        </w:rPr>
        <w:t>]</w:t>
      </w:r>
    </w:p>
    <w:p w14:paraId="5EAC5E7C" w14:textId="77777777" w:rsidR="001A7D2C" w:rsidRPr="008660C3" w:rsidRDefault="001A7D2C" w:rsidP="00E03C41">
      <w:pPr>
        <w:pStyle w:val="Style11"/>
        <w:spacing w:line="240" w:lineRule="auto"/>
        <w:rPr>
          <w:i/>
          <w:iCs/>
          <w:spacing w:val="-6"/>
          <w:lang w:val="es-ES"/>
        </w:rPr>
      </w:pPr>
      <w:r w:rsidRPr="008660C3">
        <w:rPr>
          <w:iCs/>
          <w:spacing w:val="-6"/>
          <w:lang w:val="es-ES"/>
        </w:rPr>
        <w:t>[</w:t>
      </w:r>
      <w:r w:rsidRPr="008660C3">
        <w:rPr>
          <w:i/>
          <w:spacing w:val="-2"/>
          <w:lang w:val="es-ES" w:eastAsia="ja-JP"/>
        </w:rPr>
        <w:t>i</w:t>
      </w:r>
      <w:r w:rsidRPr="008660C3">
        <w:rPr>
          <w:i/>
          <w:iCs/>
          <w:spacing w:val="-6"/>
          <w:lang w:val="es-ES"/>
        </w:rPr>
        <w:t>ndicar la dirección de correo</w:t>
      </w:r>
      <w:r w:rsidRPr="008660C3">
        <w:rPr>
          <w:iCs/>
          <w:spacing w:val="-6"/>
          <w:lang w:val="es-ES"/>
        </w:rPr>
        <w:t>]</w:t>
      </w:r>
      <w:r w:rsidRPr="008660C3">
        <w:rPr>
          <w:i/>
          <w:iCs/>
          <w:spacing w:val="-6"/>
          <w:lang w:val="es-ES"/>
        </w:rPr>
        <w:t xml:space="preserve"> </w:t>
      </w:r>
    </w:p>
    <w:p w14:paraId="15B1AA65" w14:textId="77777777" w:rsidR="001A7D2C" w:rsidRPr="008660C3" w:rsidRDefault="001A7D2C" w:rsidP="00E03C41">
      <w:pPr>
        <w:pStyle w:val="Style11"/>
        <w:spacing w:line="240" w:lineRule="auto"/>
        <w:rPr>
          <w:i/>
          <w:iCs/>
          <w:spacing w:val="-6"/>
          <w:lang w:val="es-ES"/>
        </w:rPr>
      </w:pPr>
      <w:r w:rsidRPr="008660C3">
        <w:rPr>
          <w:iCs/>
          <w:spacing w:val="-6"/>
          <w:lang w:val="es-ES"/>
        </w:rPr>
        <w:t>[</w:t>
      </w:r>
      <w:r w:rsidRPr="008660C3">
        <w:rPr>
          <w:i/>
          <w:spacing w:val="-2"/>
          <w:lang w:val="es-ES" w:eastAsia="ja-JP"/>
        </w:rPr>
        <w:t>i</w:t>
      </w:r>
      <w:r w:rsidRPr="008660C3">
        <w:rPr>
          <w:i/>
          <w:iCs/>
          <w:spacing w:val="-6"/>
          <w:lang w:val="es-ES"/>
        </w:rPr>
        <w:t>ndicar el número de teléfono con los códigos de país y ciudad</w:t>
      </w:r>
      <w:r w:rsidRPr="008660C3">
        <w:rPr>
          <w:iCs/>
          <w:spacing w:val="-6"/>
          <w:lang w:val="es-ES"/>
        </w:rPr>
        <w:t>]</w:t>
      </w:r>
    </w:p>
    <w:p w14:paraId="5BE29505" w14:textId="77777777" w:rsidR="001A7D2C" w:rsidRPr="008660C3" w:rsidRDefault="001A7D2C" w:rsidP="00E03C41">
      <w:pPr>
        <w:pStyle w:val="Style11"/>
        <w:spacing w:line="240" w:lineRule="auto"/>
        <w:rPr>
          <w:i/>
          <w:iCs/>
          <w:spacing w:val="-6"/>
          <w:lang w:val="es-ES"/>
        </w:rPr>
      </w:pPr>
      <w:r w:rsidRPr="008660C3">
        <w:rPr>
          <w:iCs/>
          <w:spacing w:val="-6"/>
          <w:lang w:val="es-ES"/>
        </w:rPr>
        <w:t>[</w:t>
      </w:r>
      <w:r w:rsidRPr="008660C3">
        <w:rPr>
          <w:i/>
          <w:spacing w:val="-2"/>
          <w:lang w:val="es-ES" w:eastAsia="ja-JP"/>
        </w:rPr>
        <w:t>indicar el número de facsímile con los códigos de país y ciudad</w:t>
      </w:r>
      <w:r w:rsidRPr="008660C3">
        <w:rPr>
          <w:iCs/>
          <w:spacing w:val="-6"/>
          <w:lang w:val="es-ES"/>
        </w:rPr>
        <w:t>]</w:t>
      </w:r>
      <w:r w:rsidRPr="008660C3">
        <w:rPr>
          <w:i/>
          <w:iCs/>
          <w:spacing w:val="-6"/>
          <w:lang w:val="es-ES"/>
        </w:rPr>
        <w:t xml:space="preserve"> </w:t>
      </w:r>
    </w:p>
    <w:p w14:paraId="1E7BC0BA" w14:textId="77777777" w:rsidR="001A7D2C" w:rsidRPr="008660C3" w:rsidRDefault="001A7D2C" w:rsidP="00E03C41">
      <w:pPr>
        <w:ind w:right="5688"/>
        <w:rPr>
          <w:iCs/>
          <w:spacing w:val="-6"/>
          <w:lang w:val="es-ES"/>
        </w:rPr>
      </w:pPr>
      <w:r w:rsidRPr="008660C3">
        <w:rPr>
          <w:iCs/>
          <w:spacing w:val="-6"/>
          <w:lang w:val="es-ES"/>
        </w:rPr>
        <w:t>[</w:t>
      </w:r>
      <w:r w:rsidRPr="008660C3">
        <w:rPr>
          <w:i/>
          <w:spacing w:val="-2"/>
          <w:lang w:val="es-ES" w:eastAsia="ja-JP"/>
        </w:rPr>
        <w:t>i</w:t>
      </w:r>
      <w:r w:rsidRPr="008660C3">
        <w:rPr>
          <w:i/>
          <w:iCs/>
          <w:spacing w:val="-6"/>
          <w:lang w:val="es-ES"/>
        </w:rPr>
        <w:t>ndicar la dirección de email</w:t>
      </w:r>
      <w:r w:rsidRPr="008660C3">
        <w:rPr>
          <w:iCs/>
          <w:spacing w:val="-6"/>
          <w:lang w:val="es-ES"/>
        </w:rPr>
        <w:t>]</w:t>
      </w:r>
    </w:p>
    <w:p w14:paraId="0C9D663B" w14:textId="77777777" w:rsidR="001A7D2C" w:rsidRPr="008660C3" w:rsidRDefault="001A7D2C" w:rsidP="00BB301D">
      <w:pPr>
        <w:rPr>
          <w:lang w:val="es-ES_tradnl" w:eastAsia="ja-JP"/>
        </w:rPr>
      </w:pPr>
    </w:p>
    <w:p w14:paraId="61864DF5" w14:textId="77777777" w:rsidR="001A7D2C" w:rsidRPr="008660C3" w:rsidRDefault="001A7D2C" w:rsidP="00A1403B">
      <w:pPr>
        <w:rPr>
          <w:rFonts w:cs="Arial"/>
          <w:b/>
          <w:i/>
          <w:lang w:val="es-ES_tradnl" w:eastAsia="ja-JP"/>
        </w:rPr>
      </w:pPr>
    </w:p>
    <w:p w14:paraId="78698F29" w14:textId="77777777" w:rsidR="001A7D2C" w:rsidRPr="008660C3" w:rsidRDefault="001A7D2C" w:rsidP="00E03C41">
      <w:pPr>
        <w:pStyle w:val="a5"/>
        <w:spacing w:after="0"/>
        <w:rPr>
          <w:iCs/>
          <w:lang w:val="es-ES"/>
        </w:rPr>
      </w:pPr>
      <w:r w:rsidRPr="008660C3">
        <w:rPr>
          <w:lang w:val="es-ES"/>
        </w:rPr>
        <w:t>Se adjunta: la Solicitud de Propuestas para [</w:t>
      </w:r>
      <w:r w:rsidRPr="008660C3">
        <w:rPr>
          <w:i/>
          <w:spacing w:val="-2"/>
          <w:lang w:val="es-ES" w:eastAsia="ja-JP"/>
        </w:rPr>
        <w:t>i</w:t>
      </w:r>
      <w:r w:rsidRPr="008660C3">
        <w:rPr>
          <w:i/>
          <w:lang w:val="es-ES"/>
        </w:rPr>
        <w:t>ndicar el nombre del trabajo</w:t>
      </w:r>
      <w:r w:rsidRPr="008660C3">
        <w:rPr>
          <w:lang w:val="es-ES"/>
        </w:rPr>
        <w:t>]</w:t>
      </w:r>
    </w:p>
    <w:p w14:paraId="04A60BF6" w14:textId="77777777" w:rsidR="001A7D2C" w:rsidRPr="008660C3" w:rsidRDefault="001A7D2C" w:rsidP="00E03C41">
      <w:pPr>
        <w:ind w:right="5688"/>
        <w:rPr>
          <w:i/>
          <w:iCs/>
          <w:spacing w:val="-6"/>
          <w:lang w:val="es-ES" w:eastAsia="ja-JP"/>
        </w:rPr>
      </w:pPr>
    </w:p>
    <w:p w14:paraId="71259DC7" w14:textId="77777777" w:rsidR="001A7D2C" w:rsidRPr="008660C3" w:rsidRDefault="001A7D2C" w:rsidP="00E03C41">
      <w:pPr>
        <w:spacing w:after="120"/>
        <w:rPr>
          <w:bCs/>
          <w:i/>
          <w:u w:val="single"/>
          <w:lang w:val="es-ES" w:eastAsia="ja-JP"/>
        </w:rPr>
      </w:pPr>
      <w:r w:rsidRPr="008660C3">
        <w:rPr>
          <w:bCs/>
          <w:i/>
          <w:u w:val="single"/>
          <w:lang w:val="es-ES" w:eastAsia="ja-JP"/>
        </w:rPr>
        <w:t>Notas para el Contratante</w:t>
      </w:r>
    </w:p>
    <w:p w14:paraId="4B22CB16" w14:textId="1959E92F" w:rsidR="001A7D2C" w:rsidRPr="008660C3" w:rsidRDefault="001A7D2C" w:rsidP="00E03C41">
      <w:pPr>
        <w:tabs>
          <w:tab w:val="left" w:pos="284"/>
        </w:tabs>
        <w:spacing w:after="60"/>
        <w:ind w:left="324" w:hangingChars="135" w:hanging="324"/>
        <w:jc w:val="both"/>
        <w:rPr>
          <w:rFonts w:eastAsia="ＭＳ Ｐゴシック" w:cs="ＭＳ Ｐゴシック"/>
          <w:i/>
          <w:lang w:val="es-ES" w:eastAsia="ja-JP" w:bidi="ta-IN"/>
        </w:rPr>
      </w:pPr>
      <w:r w:rsidRPr="008660C3">
        <w:rPr>
          <w:rFonts w:eastAsia="ＭＳ Ｐゴシック" w:cs="ＭＳ Ｐゴシック"/>
          <w:i/>
          <w:lang w:val="es-ES" w:eastAsia="ja-JP" w:bidi="ta-IN"/>
        </w:rPr>
        <w:t>1.</w:t>
      </w:r>
      <w:r w:rsidRPr="008660C3">
        <w:rPr>
          <w:rFonts w:eastAsia="ＭＳ Ｐゴシック" w:cs="ＭＳ Ｐゴシック"/>
          <w:i/>
          <w:lang w:val="es-ES" w:eastAsia="ja-JP" w:bidi="ta-IN"/>
        </w:rPr>
        <w:tab/>
        <w:t xml:space="preserve">En caso de un Joint Venture (JV), indicar el nombre completo del integrante </w:t>
      </w:r>
      <w:r w:rsidR="00803949" w:rsidRPr="008660C3">
        <w:rPr>
          <w:rFonts w:eastAsia="ＭＳ Ｐゴシック" w:cs="ＭＳ Ｐゴシック"/>
          <w:i/>
          <w:lang w:val="es-ES" w:eastAsia="ja-JP" w:bidi="ta-IN"/>
        </w:rPr>
        <w:t>principal</w:t>
      </w:r>
      <w:r w:rsidRPr="008660C3">
        <w:rPr>
          <w:rFonts w:eastAsia="ＭＳ Ｐゴシック" w:cs="ＭＳ Ｐゴシック"/>
          <w:i/>
          <w:lang w:val="es-ES" w:eastAsia="ja-JP" w:bidi="ta-IN"/>
        </w:rPr>
        <w:t>.</w:t>
      </w:r>
    </w:p>
    <w:p w14:paraId="10D5E522" w14:textId="77777777" w:rsidR="001A7D2C" w:rsidRPr="008660C3" w:rsidRDefault="001A7D2C" w:rsidP="00E03C41">
      <w:pPr>
        <w:tabs>
          <w:tab w:val="left" w:pos="284"/>
        </w:tabs>
        <w:spacing w:after="60"/>
        <w:ind w:left="324" w:hangingChars="135" w:hanging="324"/>
        <w:jc w:val="both"/>
        <w:rPr>
          <w:rFonts w:eastAsia="ＭＳ Ｐゴシック" w:cs="ＭＳ Ｐゴシック"/>
          <w:i/>
          <w:lang w:val="es-ES" w:eastAsia="ja-JP" w:bidi="ta-IN"/>
        </w:rPr>
      </w:pPr>
      <w:r w:rsidRPr="008660C3">
        <w:rPr>
          <w:rFonts w:eastAsia="ＭＳ Ｐゴシック" w:cs="ＭＳ Ｐゴシック"/>
          <w:i/>
          <w:lang w:val="es-ES" w:eastAsia="ja-JP" w:bidi="ta-IN"/>
        </w:rPr>
        <w:t>2.</w:t>
      </w:r>
      <w:r w:rsidRPr="008660C3">
        <w:rPr>
          <w:rFonts w:eastAsia="ＭＳ Ｐゴシック" w:cs="ＭＳ Ｐゴシック"/>
          <w:i/>
          <w:lang w:val="es-ES" w:eastAsia="ja-JP" w:bidi="ta-IN"/>
        </w:rPr>
        <w:tab/>
        <w:t>Sustituir con “ha solicitado” si corresponde.</w:t>
      </w:r>
    </w:p>
    <w:p w14:paraId="78C41088" w14:textId="77777777" w:rsidR="001A7D2C" w:rsidRPr="008660C3" w:rsidRDefault="001A7D2C" w:rsidP="00E03C41">
      <w:pPr>
        <w:tabs>
          <w:tab w:val="left" w:pos="284"/>
        </w:tabs>
        <w:spacing w:after="60"/>
        <w:ind w:left="324" w:hangingChars="135" w:hanging="324"/>
        <w:jc w:val="both"/>
        <w:rPr>
          <w:rFonts w:eastAsia="ＭＳ Ｐゴシック" w:cs="ＭＳ Ｐゴシック"/>
          <w:i/>
          <w:lang w:val="es-ES" w:eastAsia="ja-JP" w:bidi="ta-IN"/>
        </w:rPr>
      </w:pPr>
      <w:r w:rsidRPr="008660C3">
        <w:rPr>
          <w:rFonts w:eastAsia="ＭＳ Ｐゴシック" w:cs="ＭＳ Ｐゴシック"/>
          <w:i/>
          <w:lang w:val="es-ES" w:eastAsia="ja-JP" w:bidi="ta-IN"/>
        </w:rPr>
        <w:t>3.</w:t>
      </w:r>
      <w:r w:rsidRPr="008660C3">
        <w:rPr>
          <w:rFonts w:eastAsia="ＭＳ Ｐゴシック" w:cs="ＭＳ Ｐゴシック"/>
          <w:i/>
          <w:lang w:val="es-ES" w:eastAsia="ja-JP" w:bidi="ta-IN"/>
        </w:rPr>
        <w:tab/>
        <w:t>Indicar la lista corta de los Consultores preparada por el Contratante. Dicha lista corta normalmente consistirá de no menos de tres y no más de cinco firmas de consultoría, en conformidad con la Sección 3.04 de las Normas de JICA.</w:t>
      </w:r>
    </w:p>
    <w:p w14:paraId="14BB20AE" w14:textId="77777777" w:rsidR="001A7D2C" w:rsidRPr="008660C3" w:rsidRDefault="001A7D2C" w:rsidP="00E03C41">
      <w:pPr>
        <w:tabs>
          <w:tab w:val="left" w:pos="284"/>
        </w:tabs>
        <w:spacing w:after="60"/>
        <w:ind w:left="324" w:hangingChars="135" w:hanging="324"/>
        <w:jc w:val="both"/>
        <w:rPr>
          <w:rFonts w:eastAsia="ＭＳ Ｐゴシック" w:cs="ＭＳ Ｐゴシック"/>
          <w:i/>
          <w:lang w:val="es-ES" w:eastAsia="ja-JP" w:bidi="ta-IN"/>
        </w:rPr>
      </w:pPr>
      <w:r w:rsidRPr="008660C3">
        <w:rPr>
          <w:rFonts w:eastAsia="ＭＳ Ｐゴシック" w:cs="ＭＳ Ｐゴシック"/>
          <w:i/>
          <w:lang w:val="es-ES" w:eastAsia="ja-JP" w:bidi="ta-IN"/>
        </w:rPr>
        <w:tab/>
        <w:t xml:space="preserve">Si previa a la invitación se ha emitido una Expresión de Interés: </w:t>
      </w:r>
    </w:p>
    <w:p w14:paraId="69E15CA5" w14:textId="77777777" w:rsidR="001A7D2C" w:rsidRPr="008660C3" w:rsidRDefault="001A7D2C" w:rsidP="00E03C41">
      <w:pPr>
        <w:tabs>
          <w:tab w:val="left" w:pos="284"/>
        </w:tabs>
        <w:ind w:left="648" w:hangingChars="270" w:hanging="648"/>
        <w:jc w:val="both"/>
        <w:rPr>
          <w:rFonts w:eastAsia="ＭＳ Ｐゴシック" w:cs="ＭＳ Ｐゴシック"/>
          <w:i/>
          <w:lang w:val="es-ES" w:eastAsia="ja-JP" w:bidi="ta-IN"/>
        </w:rPr>
      </w:pPr>
      <w:r w:rsidRPr="008660C3">
        <w:rPr>
          <w:rFonts w:eastAsia="ＭＳ Ｐゴシック" w:cs="ＭＳ Ｐゴシック"/>
          <w:i/>
          <w:lang w:val="es-ES" w:eastAsia="ja-JP" w:bidi="ta-IN"/>
        </w:rPr>
        <w:tab/>
        <w:t xml:space="preserve">(a) el Contratante preparará una lista corta de Consultores entre aquellos que hayan expresado su interés en presentar Propuestas. </w:t>
      </w:r>
    </w:p>
    <w:p w14:paraId="05AC10F1" w14:textId="29537B87" w:rsidR="001A7D2C" w:rsidRPr="008660C3" w:rsidRDefault="001A7D2C" w:rsidP="00E03C41">
      <w:pPr>
        <w:tabs>
          <w:tab w:val="left" w:pos="284"/>
        </w:tabs>
        <w:ind w:left="648" w:hangingChars="270" w:hanging="648"/>
        <w:jc w:val="both"/>
        <w:rPr>
          <w:rFonts w:eastAsia="ＭＳ Ｐゴシック" w:cs="ＭＳ Ｐゴシック"/>
          <w:i/>
          <w:lang w:val="es-ES" w:eastAsia="ja-JP" w:bidi="ta-IN"/>
        </w:rPr>
      </w:pPr>
      <w:r w:rsidRPr="008660C3">
        <w:rPr>
          <w:rFonts w:eastAsia="ＭＳ Ｐゴシック" w:cs="ＭＳ Ｐゴシック"/>
          <w:i/>
          <w:lang w:val="es-ES" w:eastAsia="ja-JP" w:bidi="ta-IN"/>
        </w:rPr>
        <w:tab/>
        <w:t>(b)</w:t>
      </w:r>
      <w:r w:rsidRPr="008660C3">
        <w:rPr>
          <w:rFonts w:eastAsia="ＭＳ Ｐゴシック" w:cs="ＭＳ Ｐゴシック"/>
          <w:i/>
          <w:lang w:val="es-ES" w:eastAsia="ja-JP" w:bidi="ta-IN"/>
        </w:rPr>
        <w:tab/>
        <w:t xml:space="preserve">en caso de un Joint Venture (JV), indicar el nombre completo del JV y los nombres de cada integrante como se indica en la Expresión de Interés presentada por el JV, empezando por el nombre del integrante </w:t>
      </w:r>
      <w:r w:rsidR="00803949" w:rsidRPr="008660C3">
        <w:rPr>
          <w:rFonts w:eastAsia="ＭＳ Ｐゴシック" w:cs="ＭＳ Ｐゴシック"/>
          <w:i/>
          <w:lang w:val="es-ES" w:eastAsia="ja-JP" w:bidi="ta-IN"/>
        </w:rPr>
        <w:t>principal</w:t>
      </w:r>
      <w:r w:rsidRPr="008660C3">
        <w:rPr>
          <w:rFonts w:eastAsia="ＭＳ Ｐゴシック" w:cs="ＭＳ Ｐゴシック"/>
          <w:i/>
          <w:lang w:val="es-ES" w:eastAsia="ja-JP" w:bidi="ta-IN"/>
        </w:rPr>
        <w:t xml:space="preserve">. </w:t>
      </w:r>
    </w:p>
    <w:p w14:paraId="3512AFB7" w14:textId="77777777" w:rsidR="001A7D2C" w:rsidRPr="008660C3" w:rsidRDefault="001A7D2C" w:rsidP="00E03C41">
      <w:pPr>
        <w:tabs>
          <w:tab w:val="left" w:pos="284"/>
        </w:tabs>
        <w:spacing w:after="60"/>
        <w:ind w:left="648" w:hangingChars="270" w:hanging="648"/>
        <w:jc w:val="both"/>
        <w:rPr>
          <w:rFonts w:eastAsia="ＭＳ Ｐゴシック" w:cs="ＭＳ Ｐゴシック"/>
          <w:i/>
          <w:lang w:val="es-ES" w:eastAsia="ja-JP" w:bidi="ta-IN"/>
        </w:rPr>
      </w:pPr>
      <w:r w:rsidRPr="008660C3">
        <w:rPr>
          <w:rFonts w:eastAsia="ＭＳ Ｐゴシック" w:cs="ＭＳ Ｐゴシック"/>
          <w:i/>
          <w:lang w:val="es-ES" w:eastAsia="ja-JP" w:bidi="ta-IN"/>
        </w:rPr>
        <w:tab/>
        <w:t>(c)</w:t>
      </w:r>
      <w:r w:rsidRPr="008660C3">
        <w:rPr>
          <w:rFonts w:eastAsia="ＭＳ Ｐゴシック" w:cs="ＭＳ Ｐゴシック"/>
          <w:i/>
          <w:lang w:val="es-ES" w:eastAsia="ja-JP" w:bidi="ta-IN"/>
        </w:rPr>
        <w:tab/>
        <w:t>si se proponen Subconsultores, indicar los nombres de cada Subconsultor propuesto</w:t>
      </w:r>
      <w:r w:rsidRPr="008660C3">
        <w:rPr>
          <w:rFonts w:eastAsia="ＭＳ Ｐゴシック" w:cs="ＭＳ Ｐゴシック" w:hint="eastAsia"/>
          <w:i/>
          <w:lang w:val="es-ES" w:eastAsia="ja-JP" w:bidi="ta-IN"/>
        </w:rPr>
        <w:t>.</w:t>
      </w:r>
    </w:p>
    <w:p w14:paraId="28EBC1DE" w14:textId="0947F32B" w:rsidR="001A7D2C" w:rsidRPr="008660C3" w:rsidRDefault="001A7D2C" w:rsidP="00E03C41">
      <w:pPr>
        <w:tabs>
          <w:tab w:val="left" w:pos="284"/>
        </w:tabs>
        <w:spacing w:after="60"/>
        <w:ind w:left="283" w:hangingChars="118" w:hanging="283"/>
        <w:jc w:val="both"/>
        <w:rPr>
          <w:rFonts w:eastAsia="ＭＳ Ｐゴシック" w:cs="ＭＳ Ｐゴシック"/>
          <w:i/>
          <w:lang w:val="es-ES" w:eastAsia="ja-JP" w:bidi="ta-IN"/>
        </w:rPr>
      </w:pPr>
      <w:r w:rsidRPr="008660C3">
        <w:rPr>
          <w:rFonts w:eastAsia="ＭＳ Ｐゴシック" w:cs="ＭＳ Ｐゴシック" w:hint="eastAsia"/>
          <w:i/>
          <w:lang w:val="es-ES" w:eastAsia="ja-JP" w:bidi="ta-IN"/>
        </w:rPr>
        <w:t>4.</w:t>
      </w:r>
      <w:r w:rsidRPr="008660C3">
        <w:rPr>
          <w:rFonts w:eastAsia="ＭＳ Ｐゴシック" w:cs="ＭＳ Ｐゴシック"/>
          <w:i/>
          <w:lang w:val="es-ES" w:eastAsia="ja-JP" w:bidi="ta-IN"/>
        </w:rPr>
        <w:tab/>
        <w:t>Indicar ya sea SBC (Selección Basada en la Calidad) o SBCC (Selección Basada en la Calidad y el Costo) según corresponda.</w:t>
      </w:r>
    </w:p>
    <w:p w14:paraId="777938F0" w14:textId="28487DEE" w:rsidR="001A7D2C" w:rsidRPr="008660C3" w:rsidRDefault="001A7D2C" w:rsidP="00E03C41">
      <w:pPr>
        <w:tabs>
          <w:tab w:val="left" w:pos="284"/>
        </w:tabs>
        <w:spacing w:after="60"/>
        <w:ind w:left="324" w:hangingChars="135" w:hanging="324"/>
        <w:jc w:val="both"/>
        <w:rPr>
          <w:rFonts w:eastAsia="ＭＳ Ｐゴシック" w:cs="ＭＳ Ｐゴシック"/>
          <w:i/>
          <w:lang w:val="es-ES" w:eastAsia="ja-JP" w:bidi="ta-IN"/>
        </w:rPr>
      </w:pPr>
      <w:r w:rsidRPr="008660C3">
        <w:rPr>
          <w:rFonts w:eastAsia="ＭＳ Ｐゴシック" w:cs="ＭＳ Ｐゴシック"/>
          <w:i/>
          <w:lang w:val="es-ES" w:eastAsia="ja-JP" w:bidi="ta-IN"/>
        </w:rPr>
        <w:t xml:space="preserve">5. </w:t>
      </w:r>
      <w:r w:rsidRPr="008660C3">
        <w:rPr>
          <w:rFonts w:eastAsia="ＭＳ Ｐゴシック" w:cs="ＭＳ Ｐゴシック"/>
          <w:i/>
          <w:lang w:val="es-ES" w:eastAsia="ja-JP" w:bidi="ta-IN"/>
        </w:rPr>
        <w:tab/>
        <w:t>El tiempo otorgado para responder a la Carta de Invitación no debe ser demasiado corto y debe ser lo suficientemente adecuado para que los Consultores decidan si van a presentar una Propuesta y si así es, si la presentarán como una firma individual o como un JV.</w:t>
      </w:r>
    </w:p>
    <w:p w14:paraId="008A407C" w14:textId="627FCEA0" w:rsidR="001A7D2C" w:rsidRPr="008660C3" w:rsidRDefault="001A7D2C" w:rsidP="00E03C41">
      <w:pPr>
        <w:tabs>
          <w:tab w:val="left" w:pos="284"/>
        </w:tabs>
        <w:spacing w:after="60"/>
        <w:ind w:left="324" w:hangingChars="135" w:hanging="324"/>
        <w:jc w:val="both"/>
        <w:rPr>
          <w:rFonts w:eastAsia="ＭＳ Ｐゴシック" w:cs="ＭＳ Ｐゴシック"/>
          <w:i/>
          <w:lang w:val="es-ES" w:eastAsia="ja-JP" w:bidi="ta-IN"/>
        </w:rPr>
      </w:pPr>
    </w:p>
    <w:p w14:paraId="52D87ABC" w14:textId="77777777" w:rsidR="001A7D2C" w:rsidRPr="008660C3" w:rsidRDefault="001A7D2C" w:rsidP="00A1403B">
      <w:pPr>
        <w:rPr>
          <w:rFonts w:cs="Arial"/>
          <w:b/>
          <w:i/>
          <w:lang w:val="es-ES" w:eastAsia="ja-JP"/>
        </w:rPr>
      </w:pPr>
    </w:p>
    <w:p w14:paraId="55E96626" w14:textId="77777777" w:rsidR="001A7D2C" w:rsidRPr="008660C3" w:rsidRDefault="001A7D2C" w:rsidP="00A1403B">
      <w:pPr>
        <w:rPr>
          <w:lang w:val="es-ES"/>
        </w:rPr>
        <w:sectPr w:rsidR="001A7D2C" w:rsidRPr="008660C3" w:rsidSect="0025329B">
          <w:headerReference w:type="even" r:id="rId14"/>
          <w:headerReference w:type="default" r:id="rId15"/>
          <w:headerReference w:type="first" r:id="rId16"/>
          <w:pgSz w:w="12240" w:h="15840" w:code="1"/>
          <w:pgMar w:top="1440" w:right="1440" w:bottom="1440" w:left="1797" w:header="720" w:footer="720" w:gutter="0"/>
          <w:pgNumType w:start="1"/>
          <w:cols w:space="720"/>
        </w:sectPr>
      </w:pPr>
    </w:p>
    <w:p w14:paraId="76009BAA" w14:textId="77777777" w:rsidR="001A7D2C" w:rsidRPr="008660C3" w:rsidRDefault="001A7D2C" w:rsidP="002279B2">
      <w:pPr>
        <w:rPr>
          <w:szCs w:val="32"/>
          <w:lang w:val="es-ES" w:eastAsia="ja-JP"/>
        </w:rPr>
      </w:pPr>
      <w:bookmarkStart w:id="14" w:name="_Toc397501849"/>
      <w:bookmarkStart w:id="15" w:name="_Toc231898818"/>
      <w:bookmarkStart w:id="16" w:name="_Toc231899015"/>
      <w:bookmarkStart w:id="17" w:name="_Toc330913990"/>
      <w:bookmarkEnd w:id="14"/>
      <w:bookmarkEnd w:id="15"/>
      <w:bookmarkEnd w:id="16"/>
      <w:bookmarkEnd w:id="17"/>
    </w:p>
    <w:p w14:paraId="21CD1B4C" w14:textId="77777777" w:rsidR="001A7D2C" w:rsidRPr="008660C3" w:rsidRDefault="001A7D2C" w:rsidP="00E03C41">
      <w:pPr>
        <w:pStyle w:val="1"/>
        <w:rPr>
          <w:b w:val="0"/>
          <w:sz w:val="40"/>
          <w:szCs w:val="40"/>
          <w:lang w:val="es-ES"/>
        </w:rPr>
      </w:pPr>
      <w:bookmarkStart w:id="18" w:name="_Toc88847158"/>
      <w:r w:rsidRPr="008660C3">
        <w:rPr>
          <w:b w:val="0"/>
          <w:sz w:val="40"/>
          <w:szCs w:val="40"/>
          <w:lang w:val="es-ES"/>
        </w:rPr>
        <w:t>SOLICITUD DE PROPUESTAS</w:t>
      </w:r>
      <w:bookmarkEnd w:id="18"/>
    </w:p>
    <w:p w14:paraId="549D02B6" w14:textId="77777777" w:rsidR="001A7D2C" w:rsidRPr="008660C3" w:rsidRDefault="001A7D2C" w:rsidP="00E03C41">
      <w:pPr>
        <w:tabs>
          <w:tab w:val="left" w:pos="720"/>
          <w:tab w:val="right" w:leader="dot" w:pos="8640"/>
        </w:tabs>
        <w:spacing w:before="240"/>
        <w:jc w:val="center"/>
        <w:rPr>
          <w:b/>
          <w:sz w:val="32"/>
          <w:szCs w:val="32"/>
          <w:lang w:val="es-ES" w:eastAsia="ja-JP"/>
        </w:rPr>
      </w:pPr>
    </w:p>
    <w:p w14:paraId="267DD144" w14:textId="77777777" w:rsidR="001A7D2C" w:rsidRPr="008660C3" w:rsidRDefault="001A7D2C" w:rsidP="00E03C41">
      <w:pPr>
        <w:spacing w:before="240"/>
        <w:rPr>
          <w:b/>
          <w:sz w:val="32"/>
          <w:szCs w:val="32"/>
          <w:lang w:val="es-ES" w:eastAsia="ja-JP"/>
        </w:rPr>
      </w:pPr>
    </w:p>
    <w:p w14:paraId="43D1ECAD" w14:textId="77777777" w:rsidR="001A7D2C" w:rsidRPr="008660C3" w:rsidRDefault="001A7D2C" w:rsidP="00E03C41">
      <w:pPr>
        <w:jc w:val="center"/>
        <w:rPr>
          <w:b/>
          <w:sz w:val="72"/>
          <w:szCs w:val="72"/>
          <w:lang w:val="es-ES" w:eastAsia="ja-JP"/>
        </w:rPr>
      </w:pPr>
      <w:r w:rsidRPr="008660C3">
        <w:rPr>
          <w:rFonts w:hint="eastAsia"/>
          <w:b/>
          <w:sz w:val="72"/>
          <w:szCs w:val="72"/>
          <w:lang w:val="es-ES" w:eastAsia="ja-JP"/>
        </w:rPr>
        <w:t>Selec</w:t>
      </w:r>
      <w:r w:rsidRPr="008660C3">
        <w:rPr>
          <w:b/>
          <w:sz w:val="72"/>
          <w:szCs w:val="72"/>
          <w:lang w:val="es-ES" w:eastAsia="ja-JP"/>
        </w:rPr>
        <w:t>ció</w:t>
      </w:r>
      <w:r w:rsidRPr="008660C3">
        <w:rPr>
          <w:rFonts w:hint="eastAsia"/>
          <w:b/>
          <w:sz w:val="72"/>
          <w:szCs w:val="72"/>
          <w:lang w:val="es-ES" w:eastAsia="ja-JP"/>
        </w:rPr>
        <w:t xml:space="preserve">n </w:t>
      </w:r>
      <w:r w:rsidRPr="008660C3">
        <w:rPr>
          <w:b/>
          <w:sz w:val="72"/>
          <w:szCs w:val="72"/>
          <w:lang w:val="es-ES" w:eastAsia="ja-JP"/>
        </w:rPr>
        <w:t>de Consultores</w:t>
      </w:r>
    </w:p>
    <w:p w14:paraId="677193EB" w14:textId="77777777" w:rsidR="001A7D2C" w:rsidRPr="008660C3" w:rsidRDefault="001A7D2C" w:rsidP="00E03C41">
      <w:pPr>
        <w:jc w:val="center"/>
        <w:rPr>
          <w:b/>
          <w:sz w:val="72"/>
          <w:szCs w:val="72"/>
          <w:lang w:val="es-ES" w:eastAsia="ja-JP"/>
        </w:rPr>
      </w:pPr>
    </w:p>
    <w:p w14:paraId="0B448DDE" w14:textId="77777777" w:rsidR="001A7D2C" w:rsidRPr="008660C3" w:rsidRDefault="001A7D2C" w:rsidP="00E03C41">
      <w:pPr>
        <w:jc w:val="center"/>
        <w:rPr>
          <w:b/>
          <w:sz w:val="40"/>
          <w:szCs w:val="40"/>
          <w:lang w:val="es-ES" w:eastAsia="ja-JP"/>
        </w:rPr>
      </w:pPr>
      <w:r w:rsidRPr="008660C3">
        <w:rPr>
          <w:b/>
          <w:sz w:val="40"/>
          <w:szCs w:val="40"/>
          <w:lang w:val="es-ES" w:eastAsia="ja-JP"/>
        </w:rPr>
        <w:t>para</w:t>
      </w:r>
    </w:p>
    <w:p w14:paraId="60033BEA" w14:textId="77777777" w:rsidR="001A7D2C" w:rsidRPr="008660C3" w:rsidRDefault="001A7D2C" w:rsidP="00E03C41">
      <w:pPr>
        <w:jc w:val="center"/>
        <w:rPr>
          <w:b/>
          <w:sz w:val="32"/>
          <w:szCs w:val="32"/>
          <w:lang w:val="es-ES" w:eastAsia="ja-JP"/>
        </w:rPr>
      </w:pPr>
    </w:p>
    <w:p w14:paraId="771E57AC" w14:textId="77777777" w:rsidR="001A7D2C" w:rsidRPr="008660C3" w:rsidRDefault="001A7D2C" w:rsidP="00E03C41">
      <w:pPr>
        <w:jc w:val="center"/>
        <w:rPr>
          <w:sz w:val="40"/>
          <w:szCs w:val="40"/>
          <w:lang w:val="es-ES" w:eastAsia="ja-JP"/>
        </w:rPr>
      </w:pPr>
      <w:r w:rsidRPr="008660C3">
        <w:rPr>
          <w:rFonts w:hint="eastAsia"/>
          <w:sz w:val="40"/>
          <w:szCs w:val="40"/>
          <w:lang w:val="es-ES" w:eastAsia="ja-JP"/>
        </w:rPr>
        <w:t>[</w:t>
      </w:r>
      <w:r w:rsidRPr="008660C3">
        <w:rPr>
          <w:rFonts w:hint="eastAsia"/>
          <w:i/>
          <w:sz w:val="40"/>
          <w:szCs w:val="40"/>
          <w:lang w:val="es-ES" w:eastAsia="ja-JP"/>
        </w:rPr>
        <w:t>in</w:t>
      </w:r>
      <w:r w:rsidRPr="008660C3">
        <w:rPr>
          <w:i/>
          <w:sz w:val="40"/>
          <w:szCs w:val="40"/>
          <w:lang w:val="es-ES" w:eastAsia="ja-JP"/>
        </w:rPr>
        <w:t>dicar el Nombre del Trabajo</w:t>
      </w:r>
      <w:r w:rsidRPr="008660C3">
        <w:rPr>
          <w:rFonts w:hint="eastAsia"/>
          <w:sz w:val="40"/>
          <w:szCs w:val="40"/>
          <w:lang w:val="es-ES" w:eastAsia="ja-JP"/>
        </w:rPr>
        <w:t>]</w:t>
      </w:r>
    </w:p>
    <w:p w14:paraId="62164F41" w14:textId="77777777" w:rsidR="001A7D2C" w:rsidRPr="008660C3" w:rsidRDefault="001A7D2C" w:rsidP="00E03C41">
      <w:pPr>
        <w:pStyle w:val="a3"/>
        <w:rPr>
          <w:b w:val="0"/>
          <w:sz w:val="56"/>
          <w:szCs w:val="56"/>
          <w:lang w:val="es-ES"/>
        </w:rPr>
      </w:pPr>
      <w:r w:rsidRPr="008660C3">
        <w:rPr>
          <w:b w:val="0"/>
          <w:sz w:val="56"/>
          <w:szCs w:val="56"/>
          <w:lang w:val="es-ES"/>
        </w:rPr>
        <w:t>_______________</w:t>
      </w:r>
      <w:r w:rsidRPr="008660C3">
        <w:rPr>
          <w:rFonts w:hint="eastAsia"/>
          <w:b w:val="0"/>
          <w:sz w:val="56"/>
          <w:szCs w:val="56"/>
          <w:lang w:val="es-ES" w:eastAsia="ja-JP"/>
        </w:rPr>
        <w:t>_</w:t>
      </w:r>
      <w:r w:rsidRPr="008660C3">
        <w:rPr>
          <w:b w:val="0"/>
          <w:sz w:val="56"/>
          <w:szCs w:val="56"/>
          <w:lang w:val="es-ES"/>
        </w:rPr>
        <w:t>__</w:t>
      </w:r>
      <w:r w:rsidRPr="008660C3">
        <w:rPr>
          <w:rFonts w:hint="eastAsia"/>
          <w:b w:val="0"/>
          <w:sz w:val="56"/>
          <w:szCs w:val="56"/>
          <w:lang w:val="es-ES" w:eastAsia="ja-JP"/>
        </w:rPr>
        <w:t>_</w:t>
      </w:r>
      <w:r w:rsidRPr="008660C3">
        <w:rPr>
          <w:b w:val="0"/>
          <w:sz w:val="56"/>
          <w:szCs w:val="56"/>
          <w:lang w:val="es-ES"/>
        </w:rPr>
        <w:t>___________</w:t>
      </w:r>
    </w:p>
    <w:p w14:paraId="0CEB4E80" w14:textId="77777777" w:rsidR="001A7D2C" w:rsidRPr="008660C3" w:rsidRDefault="001A7D2C" w:rsidP="00E03C41">
      <w:pPr>
        <w:pStyle w:val="a3"/>
        <w:rPr>
          <w:b w:val="0"/>
          <w:sz w:val="56"/>
          <w:szCs w:val="56"/>
          <w:lang w:val="es-ES"/>
        </w:rPr>
      </w:pPr>
      <w:r w:rsidRPr="008660C3">
        <w:rPr>
          <w:b w:val="0"/>
          <w:sz w:val="56"/>
          <w:szCs w:val="56"/>
          <w:lang w:val="es-ES"/>
        </w:rPr>
        <w:t>_______________</w:t>
      </w:r>
      <w:r w:rsidRPr="008660C3">
        <w:rPr>
          <w:rFonts w:hint="eastAsia"/>
          <w:b w:val="0"/>
          <w:sz w:val="56"/>
          <w:szCs w:val="56"/>
          <w:lang w:val="es-ES" w:eastAsia="ja-JP"/>
        </w:rPr>
        <w:t>_</w:t>
      </w:r>
      <w:r w:rsidRPr="008660C3">
        <w:rPr>
          <w:b w:val="0"/>
          <w:sz w:val="56"/>
          <w:szCs w:val="56"/>
          <w:lang w:val="es-ES"/>
        </w:rPr>
        <w:t>__</w:t>
      </w:r>
      <w:r w:rsidRPr="008660C3">
        <w:rPr>
          <w:rFonts w:hint="eastAsia"/>
          <w:b w:val="0"/>
          <w:sz w:val="56"/>
          <w:szCs w:val="56"/>
          <w:lang w:val="es-ES" w:eastAsia="ja-JP"/>
        </w:rPr>
        <w:t>_</w:t>
      </w:r>
      <w:r w:rsidRPr="008660C3">
        <w:rPr>
          <w:b w:val="0"/>
          <w:sz w:val="56"/>
          <w:szCs w:val="56"/>
          <w:lang w:val="es-ES"/>
        </w:rPr>
        <w:t>___________</w:t>
      </w:r>
    </w:p>
    <w:p w14:paraId="3A2F4ED4" w14:textId="77777777" w:rsidR="001A7D2C" w:rsidRPr="008660C3" w:rsidRDefault="001A7D2C" w:rsidP="00E03C41">
      <w:pPr>
        <w:jc w:val="center"/>
        <w:rPr>
          <w:b/>
          <w:sz w:val="40"/>
          <w:szCs w:val="40"/>
          <w:lang w:val="es-ES" w:eastAsia="ja-JP"/>
        </w:rPr>
      </w:pPr>
    </w:p>
    <w:p w14:paraId="43EFFC0C" w14:textId="77777777" w:rsidR="001A7D2C" w:rsidRPr="008660C3" w:rsidRDefault="001A7D2C" w:rsidP="00E03C41">
      <w:pPr>
        <w:jc w:val="center"/>
        <w:rPr>
          <w:b/>
          <w:sz w:val="32"/>
          <w:szCs w:val="32"/>
          <w:lang w:val="es-ES" w:eastAsia="ja-JP"/>
        </w:rPr>
      </w:pPr>
    </w:p>
    <w:p w14:paraId="68A53AD0" w14:textId="77777777" w:rsidR="001A7D2C" w:rsidRPr="008660C3" w:rsidRDefault="001A7D2C" w:rsidP="00E03C41">
      <w:pPr>
        <w:rPr>
          <w:b/>
          <w:sz w:val="32"/>
          <w:szCs w:val="32"/>
          <w:lang w:val="es-ES" w:eastAsia="ja-JP"/>
        </w:rPr>
      </w:pPr>
    </w:p>
    <w:p w14:paraId="25CE3154" w14:textId="77777777" w:rsidR="001A7D2C" w:rsidRPr="008660C3" w:rsidRDefault="001A7D2C" w:rsidP="00E03C41">
      <w:pPr>
        <w:pStyle w:val="BankNormal"/>
        <w:tabs>
          <w:tab w:val="left" w:pos="2694"/>
        </w:tabs>
        <w:spacing w:after="120"/>
        <w:ind w:left="2977" w:hanging="2977"/>
        <w:rPr>
          <w:bCs/>
          <w:i/>
          <w:iCs/>
          <w:sz w:val="40"/>
          <w:lang w:val="es-ES" w:eastAsia="ja-JP"/>
        </w:rPr>
      </w:pPr>
      <w:bookmarkStart w:id="19" w:name="_Hlk516154608"/>
      <w:r w:rsidRPr="008660C3">
        <w:rPr>
          <w:rFonts w:hint="eastAsia"/>
          <w:b/>
          <w:bCs/>
          <w:iCs/>
          <w:sz w:val="40"/>
          <w:lang w:val="es-ES" w:eastAsia="ja-JP"/>
        </w:rPr>
        <w:t>No.</w:t>
      </w:r>
      <w:r w:rsidRPr="008660C3">
        <w:rPr>
          <w:b/>
          <w:bCs/>
          <w:iCs/>
          <w:sz w:val="40"/>
          <w:lang w:val="es-ES" w:eastAsia="ja-JP"/>
        </w:rPr>
        <w:t xml:space="preserve"> de la CI</w:t>
      </w:r>
      <w:r w:rsidRPr="008660C3">
        <w:rPr>
          <w:b/>
          <w:bCs/>
          <w:iCs/>
          <w:sz w:val="40"/>
          <w:lang w:val="es-ES" w:eastAsia="ja-JP"/>
        </w:rPr>
        <w:tab/>
      </w:r>
      <w:r w:rsidRPr="008660C3">
        <w:rPr>
          <w:rFonts w:hint="eastAsia"/>
          <w:b/>
          <w:bCs/>
          <w:iCs/>
          <w:sz w:val="40"/>
          <w:lang w:val="es-ES" w:eastAsia="ja-JP"/>
        </w:rPr>
        <w:t xml:space="preserve">: </w:t>
      </w:r>
      <w:r w:rsidRPr="008660C3">
        <w:rPr>
          <w:rFonts w:hint="eastAsia"/>
          <w:bCs/>
          <w:iCs/>
          <w:sz w:val="40"/>
          <w:lang w:val="es-ES" w:eastAsia="ja-JP"/>
        </w:rPr>
        <w:t>[</w:t>
      </w:r>
      <w:r w:rsidRPr="008660C3">
        <w:rPr>
          <w:bCs/>
          <w:iCs/>
          <w:sz w:val="40"/>
          <w:lang w:val="es-ES" w:eastAsia="ja-JP"/>
        </w:rPr>
        <w:t>i</w:t>
      </w:r>
      <w:r w:rsidRPr="008660C3">
        <w:rPr>
          <w:rFonts w:hint="eastAsia"/>
          <w:bCs/>
          <w:i/>
          <w:iCs/>
          <w:sz w:val="40"/>
          <w:lang w:val="es-ES" w:eastAsia="ja-JP"/>
        </w:rPr>
        <w:t>n</w:t>
      </w:r>
      <w:r w:rsidRPr="008660C3">
        <w:rPr>
          <w:bCs/>
          <w:i/>
          <w:iCs/>
          <w:sz w:val="40"/>
          <w:lang w:val="es-ES" w:eastAsia="ja-JP"/>
        </w:rPr>
        <w:t xml:space="preserve">dicar el número de la Carta de </w:t>
      </w:r>
      <w:r w:rsidRPr="008660C3">
        <w:rPr>
          <w:bCs/>
          <w:i/>
          <w:iCs/>
          <w:sz w:val="40"/>
          <w:lang w:val="es-ES"/>
        </w:rPr>
        <w:t>Invitación</w:t>
      </w:r>
      <w:r w:rsidRPr="008660C3">
        <w:rPr>
          <w:rFonts w:hint="eastAsia"/>
          <w:bCs/>
          <w:iCs/>
          <w:sz w:val="40"/>
          <w:lang w:val="es-ES" w:eastAsia="ja-JP"/>
        </w:rPr>
        <w:t>]</w:t>
      </w:r>
    </w:p>
    <w:bookmarkEnd w:id="19"/>
    <w:p w14:paraId="72472F57" w14:textId="77777777" w:rsidR="001A7D2C" w:rsidRPr="008660C3" w:rsidRDefault="001A7D2C" w:rsidP="00E03C41">
      <w:pPr>
        <w:pStyle w:val="BankNormal"/>
        <w:tabs>
          <w:tab w:val="left" w:pos="2694"/>
        </w:tabs>
        <w:spacing w:after="120"/>
        <w:rPr>
          <w:bCs/>
          <w:i/>
          <w:iCs/>
          <w:sz w:val="40"/>
          <w:lang w:val="es-ES" w:eastAsia="ja-JP"/>
        </w:rPr>
      </w:pPr>
      <w:r w:rsidRPr="008660C3">
        <w:rPr>
          <w:b/>
          <w:bCs/>
          <w:iCs/>
          <w:sz w:val="40"/>
          <w:lang w:val="es-ES"/>
        </w:rPr>
        <w:t>Contratante</w:t>
      </w:r>
      <w:r w:rsidRPr="008660C3">
        <w:rPr>
          <w:b/>
          <w:bCs/>
          <w:iCs/>
          <w:sz w:val="40"/>
          <w:lang w:val="es-ES"/>
        </w:rPr>
        <w:tab/>
        <w:t xml:space="preserve">: </w:t>
      </w:r>
      <w:r w:rsidRPr="008660C3">
        <w:rPr>
          <w:bCs/>
          <w:iCs/>
          <w:sz w:val="40"/>
          <w:lang w:val="es-ES"/>
        </w:rPr>
        <w:t>[</w:t>
      </w:r>
      <w:r w:rsidRPr="008660C3">
        <w:rPr>
          <w:bCs/>
          <w:i/>
          <w:iCs/>
          <w:sz w:val="40"/>
          <w:lang w:val="es-ES"/>
        </w:rPr>
        <w:t>indicar el nombre del Contratante</w:t>
      </w:r>
      <w:r w:rsidRPr="008660C3">
        <w:rPr>
          <w:bCs/>
          <w:iCs/>
          <w:sz w:val="40"/>
          <w:lang w:val="es-ES"/>
        </w:rPr>
        <w:t>]</w:t>
      </w:r>
    </w:p>
    <w:p w14:paraId="2FF015EA" w14:textId="77777777" w:rsidR="001A7D2C" w:rsidRPr="008660C3" w:rsidRDefault="001A7D2C" w:rsidP="00E03C41">
      <w:pPr>
        <w:pStyle w:val="BankNormal"/>
        <w:tabs>
          <w:tab w:val="left" w:pos="2694"/>
        </w:tabs>
        <w:spacing w:after="120"/>
        <w:ind w:left="2977" w:hanging="2977"/>
        <w:rPr>
          <w:lang w:val="es-ES"/>
        </w:rPr>
      </w:pPr>
      <w:r w:rsidRPr="008660C3">
        <w:rPr>
          <w:b/>
          <w:bCs/>
          <w:iCs/>
          <w:sz w:val="40"/>
          <w:lang w:val="es-ES"/>
        </w:rPr>
        <w:t>País</w:t>
      </w:r>
      <w:r w:rsidRPr="008660C3">
        <w:rPr>
          <w:b/>
          <w:bCs/>
          <w:iCs/>
          <w:sz w:val="40"/>
          <w:lang w:val="es-ES"/>
        </w:rPr>
        <w:tab/>
        <w:t>:</w:t>
      </w:r>
      <w:r w:rsidRPr="008660C3">
        <w:rPr>
          <w:bCs/>
          <w:i/>
          <w:iCs/>
          <w:sz w:val="40"/>
          <w:lang w:val="es-ES"/>
        </w:rPr>
        <w:t xml:space="preserve"> </w:t>
      </w:r>
      <w:r w:rsidRPr="008660C3">
        <w:rPr>
          <w:bCs/>
          <w:iCs/>
          <w:sz w:val="40"/>
          <w:lang w:val="es-ES"/>
        </w:rPr>
        <w:t>[</w:t>
      </w:r>
      <w:r w:rsidRPr="008660C3">
        <w:rPr>
          <w:bCs/>
          <w:i/>
          <w:iCs/>
          <w:sz w:val="40"/>
          <w:lang w:val="es-ES"/>
        </w:rPr>
        <w:t>indicar el nombre del país del Contratante / Prestatario</w:t>
      </w:r>
      <w:r w:rsidRPr="008660C3">
        <w:rPr>
          <w:bCs/>
          <w:iCs/>
          <w:sz w:val="40"/>
          <w:lang w:val="es-ES"/>
        </w:rPr>
        <w:t>]</w:t>
      </w:r>
    </w:p>
    <w:p w14:paraId="28858ED9" w14:textId="300A1D0A" w:rsidR="001A7D2C" w:rsidRPr="008660C3" w:rsidRDefault="001A7D2C" w:rsidP="00E03C41">
      <w:pPr>
        <w:pStyle w:val="BankNormal"/>
        <w:tabs>
          <w:tab w:val="left" w:pos="2694"/>
        </w:tabs>
        <w:spacing w:after="120"/>
        <w:ind w:left="2977" w:hanging="2977"/>
        <w:rPr>
          <w:bCs/>
          <w:i/>
          <w:iCs/>
          <w:sz w:val="40"/>
          <w:lang w:val="es-ES" w:eastAsia="ja-JP"/>
        </w:rPr>
      </w:pPr>
      <w:bookmarkStart w:id="20" w:name="_Hlk516154627"/>
      <w:r w:rsidRPr="008660C3">
        <w:rPr>
          <w:rFonts w:hint="eastAsia"/>
          <w:b/>
          <w:bCs/>
          <w:iCs/>
          <w:sz w:val="40"/>
          <w:lang w:val="es-ES" w:eastAsia="ja-JP"/>
        </w:rPr>
        <w:t>No.</w:t>
      </w:r>
      <w:r w:rsidRPr="008660C3">
        <w:rPr>
          <w:b/>
          <w:bCs/>
          <w:iCs/>
          <w:sz w:val="40"/>
          <w:lang w:val="es-ES" w:eastAsia="ja-JP"/>
        </w:rPr>
        <w:t xml:space="preserve"> </w:t>
      </w:r>
      <w:r w:rsidR="00733E4B" w:rsidRPr="008660C3">
        <w:rPr>
          <w:b/>
          <w:bCs/>
          <w:iCs/>
          <w:sz w:val="40"/>
          <w:lang w:val="es-ES" w:eastAsia="ja-JP"/>
        </w:rPr>
        <w:t xml:space="preserve">del </w:t>
      </w:r>
      <w:r w:rsidRPr="008660C3">
        <w:rPr>
          <w:b/>
          <w:bCs/>
          <w:iCs/>
          <w:sz w:val="40"/>
          <w:lang w:val="es-ES" w:eastAsia="ja-JP"/>
        </w:rPr>
        <w:t>Préstamo de JICA</w:t>
      </w:r>
      <w:r w:rsidRPr="008660C3">
        <w:rPr>
          <w:rFonts w:hint="eastAsia"/>
          <w:b/>
          <w:bCs/>
          <w:iCs/>
          <w:sz w:val="40"/>
          <w:lang w:val="es-ES" w:eastAsia="ja-JP"/>
        </w:rPr>
        <w:t xml:space="preserve">: </w:t>
      </w:r>
      <w:r w:rsidRPr="008660C3">
        <w:rPr>
          <w:rFonts w:hint="eastAsia"/>
          <w:bCs/>
          <w:iCs/>
          <w:sz w:val="40"/>
          <w:lang w:val="es-ES" w:eastAsia="ja-JP"/>
        </w:rPr>
        <w:t>[</w:t>
      </w:r>
      <w:r w:rsidRPr="008660C3">
        <w:rPr>
          <w:bCs/>
          <w:i/>
          <w:iCs/>
          <w:sz w:val="40"/>
          <w:lang w:val="es-ES" w:eastAsia="ja-JP"/>
        </w:rPr>
        <w:t>i</w:t>
      </w:r>
      <w:r w:rsidRPr="008660C3">
        <w:rPr>
          <w:rFonts w:hint="eastAsia"/>
          <w:bCs/>
          <w:i/>
          <w:iCs/>
          <w:sz w:val="40"/>
          <w:lang w:val="es-ES" w:eastAsia="ja-JP"/>
        </w:rPr>
        <w:t>n</w:t>
      </w:r>
      <w:r w:rsidRPr="008660C3">
        <w:rPr>
          <w:bCs/>
          <w:i/>
          <w:iCs/>
          <w:sz w:val="40"/>
          <w:lang w:val="es-ES" w:eastAsia="ja-JP"/>
        </w:rPr>
        <w:t>dicar el número del Convenio de Préstamo de JICA</w:t>
      </w:r>
      <w:r w:rsidRPr="008660C3">
        <w:rPr>
          <w:rFonts w:hint="eastAsia"/>
          <w:bCs/>
          <w:iCs/>
          <w:sz w:val="40"/>
          <w:lang w:val="es-ES" w:eastAsia="ja-JP"/>
        </w:rPr>
        <w:t>]</w:t>
      </w:r>
    </w:p>
    <w:bookmarkEnd w:id="20"/>
    <w:p w14:paraId="26C5D055" w14:textId="77777777" w:rsidR="001A7D2C" w:rsidRPr="008660C3" w:rsidRDefault="001A7D2C" w:rsidP="00E03C41">
      <w:pPr>
        <w:pStyle w:val="BankNormal"/>
        <w:tabs>
          <w:tab w:val="left" w:pos="2694"/>
        </w:tabs>
        <w:spacing w:after="120"/>
        <w:rPr>
          <w:bCs/>
          <w:i/>
          <w:iCs/>
          <w:sz w:val="40"/>
          <w:lang w:val="es-ES" w:eastAsia="ja-JP"/>
        </w:rPr>
      </w:pPr>
      <w:r w:rsidRPr="008660C3">
        <w:rPr>
          <w:b/>
          <w:bCs/>
          <w:iCs/>
          <w:sz w:val="40"/>
          <w:lang w:val="es-ES"/>
        </w:rPr>
        <w:t>Proyecto</w:t>
      </w:r>
      <w:r w:rsidRPr="008660C3">
        <w:rPr>
          <w:b/>
          <w:bCs/>
          <w:iCs/>
          <w:sz w:val="40"/>
          <w:lang w:val="es-ES"/>
        </w:rPr>
        <w:tab/>
        <w:t xml:space="preserve">: </w:t>
      </w:r>
      <w:r w:rsidRPr="008660C3">
        <w:rPr>
          <w:bCs/>
          <w:iCs/>
          <w:sz w:val="40"/>
          <w:lang w:val="es-ES"/>
        </w:rPr>
        <w:t>[</w:t>
      </w:r>
      <w:r w:rsidRPr="008660C3">
        <w:rPr>
          <w:bCs/>
          <w:i/>
          <w:iCs/>
          <w:sz w:val="40"/>
          <w:lang w:val="es-ES"/>
        </w:rPr>
        <w:t xml:space="preserve">indicar el nombre del </w:t>
      </w:r>
      <w:r w:rsidRPr="008660C3">
        <w:rPr>
          <w:rFonts w:hint="eastAsia"/>
          <w:bCs/>
          <w:i/>
          <w:iCs/>
          <w:sz w:val="40"/>
          <w:lang w:val="es-ES" w:eastAsia="ja-JP"/>
        </w:rPr>
        <w:t>P</w:t>
      </w:r>
      <w:r w:rsidRPr="008660C3">
        <w:rPr>
          <w:bCs/>
          <w:i/>
          <w:iCs/>
          <w:sz w:val="40"/>
          <w:lang w:val="es-ES"/>
        </w:rPr>
        <w:t>royecto</w:t>
      </w:r>
      <w:r w:rsidRPr="008660C3">
        <w:rPr>
          <w:bCs/>
          <w:iCs/>
          <w:sz w:val="40"/>
          <w:lang w:val="es-ES"/>
        </w:rPr>
        <w:t>]</w:t>
      </w:r>
    </w:p>
    <w:p w14:paraId="69D206F2" w14:textId="77777777" w:rsidR="001A7D2C" w:rsidRPr="008660C3" w:rsidRDefault="001A7D2C" w:rsidP="00E03C41">
      <w:pPr>
        <w:tabs>
          <w:tab w:val="left" w:pos="720"/>
          <w:tab w:val="right" w:leader="dot" w:pos="8640"/>
        </w:tabs>
        <w:rPr>
          <w:b/>
          <w:color w:val="0000FF"/>
          <w:sz w:val="28"/>
          <w:szCs w:val="28"/>
          <w:lang w:val="es-ES" w:eastAsia="ja-JP"/>
        </w:rPr>
      </w:pPr>
    </w:p>
    <w:p w14:paraId="3961709E" w14:textId="77777777" w:rsidR="001A7D2C" w:rsidRPr="008660C3" w:rsidRDefault="001A7D2C" w:rsidP="00E03C41">
      <w:pPr>
        <w:pStyle w:val="40"/>
        <w:ind w:left="0"/>
        <w:jc w:val="center"/>
        <w:rPr>
          <w:b/>
          <w:sz w:val="32"/>
          <w:szCs w:val="32"/>
          <w:lang w:val="es-ES" w:eastAsia="ja-JP"/>
        </w:rPr>
      </w:pPr>
      <w:r w:rsidRPr="008660C3">
        <w:rPr>
          <w:b/>
          <w:color w:val="0000FF"/>
          <w:sz w:val="28"/>
          <w:szCs w:val="28"/>
          <w:lang w:val="es-ES" w:eastAsia="ja-JP"/>
        </w:rPr>
        <w:br w:type="page"/>
      </w:r>
      <w:r w:rsidRPr="008660C3">
        <w:rPr>
          <w:b/>
          <w:sz w:val="32"/>
          <w:szCs w:val="32"/>
          <w:lang w:val="es-ES"/>
        </w:rPr>
        <w:t>Índice</w:t>
      </w:r>
    </w:p>
    <w:p w14:paraId="6A2A3D28" w14:textId="77777777" w:rsidR="001A7D2C" w:rsidRPr="008660C3" w:rsidRDefault="001A7D2C" w:rsidP="00E03C41">
      <w:pPr>
        <w:rPr>
          <w:lang w:val="es-ES" w:eastAsia="ja-JP"/>
        </w:rPr>
      </w:pPr>
    </w:p>
    <w:p w14:paraId="7179069D" w14:textId="278782DB" w:rsidR="001A7D2C" w:rsidRPr="008660C3" w:rsidRDefault="001A7D2C" w:rsidP="00E03C41">
      <w:pPr>
        <w:pStyle w:val="40"/>
        <w:spacing w:afterLines="0" w:after="0"/>
        <w:ind w:left="0"/>
        <w:rPr>
          <w:rFonts w:ascii="Calibri" w:eastAsia="游明朝" w:hAnsi="Calibri"/>
          <w:b/>
          <w:sz w:val="22"/>
          <w:szCs w:val="22"/>
          <w:lang w:val="es-ES" w:eastAsia="ja-JP"/>
        </w:rPr>
      </w:pPr>
      <w:r w:rsidRPr="008660C3">
        <w:rPr>
          <w:sz w:val="32"/>
          <w:szCs w:val="32"/>
          <w:lang w:eastAsia="ja-JP"/>
        </w:rPr>
        <w:fldChar w:fldCharType="begin"/>
      </w:r>
      <w:r w:rsidRPr="008660C3">
        <w:rPr>
          <w:sz w:val="32"/>
          <w:szCs w:val="32"/>
          <w:lang w:val="es-ES" w:eastAsia="ja-JP"/>
        </w:rPr>
        <w:instrText xml:space="preserve"> TOC \h \z \t "Style 1-2,4,Style 1-3,5" </w:instrText>
      </w:r>
      <w:r w:rsidRPr="008660C3">
        <w:rPr>
          <w:sz w:val="32"/>
          <w:szCs w:val="32"/>
          <w:lang w:eastAsia="ja-JP"/>
        </w:rPr>
        <w:fldChar w:fldCharType="separate"/>
      </w:r>
      <w:r w:rsidRPr="008660C3">
        <w:rPr>
          <w:rStyle w:val="af9"/>
          <w:b/>
          <w:color w:val="auto"/>
          <w:u w:val="none"/>
          <w:lang w:val="es-ES"/>
        </w:rPr>
        <w:t>PARTE 1  –  Procedimientos de Selección</w:t>
      </w:r>
    </w:p>
    <w:p w14:paraId="4AFFA221" w14:textId="552611B6" w:rsidR="001A7D2C" w:rsidRPr="008660C3" w:rsidRDefault="001A7D2C" w:rsidP="00E03C41">
      <w:pPr>
        <w:pStyle w:val="40"/>
        <w:tabs>
          <w:tab w:val="clear" w:pos="1200"/>
          <w:tab w:val="left" w:pos="1985"/>
          <w:tab w:val="left" w:pos="2552"/>
        </w:tabs>
        <w:spacing w:afterLines="0" w:after="0"/>
        <w:ind w:left="0" w:firstLine="426"/>
        <w:rPr>
          <w:rFonts w:ascii="Calibri" w:eastAsia="游明朝" w:hAnsi="Calibri"/>
          <w:sz w:val="22"/>
          <w:szCs w:val="22"/>
          <w:lang w:val="es-ES" w:eastAsia="ja-JP"/>
        </w:rPr>
      </w:pPr>
      <w:r w:rsidRPr="008660C3">
        <w:rPr>
          <w:rStyle w:val="af9"/>
          <w:color w:val="auto"/>
          <w:u w:val="none"/>
          <w:lang w:val="es-ES"/>
        </w:rPr>
        <w:t xml:space="preserve">Opción A: </w:t>
      </w:r>
      <w:r w:rsidRPr="008660C3">
        <w:rPr>
          <w:rStyle w:val="af9"/>
          <w:color w:val="auto"/>
          <w:u w:val="none"/>
          <w:lang w:val="es-ES"/>
        </w:rPr>
        <w:tab/>
        <w:t>Selección Basada en la Calidad (SBC)</w:t>
      </w:r>
      <w:r w:rsidRPr="008660C3">
        <w:rPr>
          <w:webHidden/>
          <w:lang w:val="es-ES"/>
        </w:rPr>
        <w:t xml:space="preserve"> </w:t>
      </w:r>
    </w:p>
    <w:p w14:paraId="4BFBB7CF" w14:textId="77777777" w:rsidR="001A7D2C" w:rsidRPr="008660C3" w:rsidRDefault="001A7D2C" w:rsidP="00E03C41">
      <w:pPr>
        <w:pStyle w:val="40"/>
        <w:tabs>
          <w:tab w:val="clear" w:pos="1200"/>
          <w:tab w:val="left" w:pos="567"/>
          <w:tab w:val="left" w:pos="1985"/>
        </w:tabs>
        <w:spacing w:afterLines="0" w:after="0"/>
        <w:ind w:left="0"/>
        <w:rPr>
          <w:rFonts w:ascii="Calibri" w:eastAsia="游明朝" w:hAnsi="Calibri"/>
          <w:sz w:val="22"/>
          <w:szCs w:val="22"/>
          <w:lang w:val="es-ES" w:eastAsia="ja-JP"/>
        </w:rPr>
      </w:pPr>
      <w:r w:rsidRPr="008660C3">
        <w:rPr>
          <w:rStyle w:val="af9"/>
          <w:color w:val="auto"/>
          <w:u w:val="none"/>
          <w:lang w:val="es-ES"/>
        </w:rPr>
        <w:tab/>
      </w:r>
      <w:r w:rsidRPr="008660C3">
        <w:rPr>
          <w:rStyle w:val="af9"/>
          <w:color w:val="auto"/>
          <w:u w:val="none"/>
          <w:lang w:val="es-ES" w:eastAsia="ja-JP"/>
        </w:rPr>
        <w:t xml:space="preserve">Sección I. </w:t>
      </w:r>
      <w:r w:rsidRPr="008660C3">
        <w:rPr>
          <w:rStyle w:val="af9"/>
          <w:color w:val="auto"/>
          <w:u w:val="none"/>
          <w:lang w:val="es-ES" w:eastAsia="ja-JP"/>
        </w:rPr>
        <w:tab/>
        <w:t>Instrucciones para los Consultores</w:t>
      </w:r>
      <w:r w:rsidRPr="008660C3">
        <w:rPr>
          <w:webHidden/>
          <w:lang w:val="es-ES"/>
        </w:rPr>
        <w:tab/>
        <w:t>IPC(A)-1</w:t>
      </w:r>
    </w:p>
    <w:p w14:paraId="12C768A7" w14:textId="77777777" w:rsidR="001A7D2C" w:rsidRPr="008660C3" w:rsidRDefault="001A7D2C" w:rsidP="00E03C41">
      <w:pPr>
        <w:pStyle w:val="40"/>
        <w:tabs>
          <w:tab w:val="clear" w:pos="1200"/>
          <w:tab w:val="left" w:pos="567"/>
          <w:tab w:val="left" w:pos="1985"/>
        </w:tabs>
        <w:spacing w:afterLines="0" w:after="0"/>
        <w:ind w:left="0"/>
        <w:rPr>
          <w:rFonts w:ascii="Calibri" w:eastAsia="游明朝" w:hAnsi="Calibri"/>
          <w:sz w:val="22"/>
          <w:szCs w:val="22"/>
          <w:lang w:val="es-ES" w:eastAsia="ja-JP"/>
        </w:rPr>
      </w:pPr>
      <w:r w:rsidRPr="008660C3">
        <w:rPr>
          <w:rStyle w:val="af9"/>
          <w:color w:val="auto"/>
          <w:u w:val="none"/>
          <w:lang w:val="es-ES"/>
        </w:rPr>
        <w:tab/>
      </w:r>
      <w:r w:rsidRPr="008660C3">
        <w:rPr>
          <w:rStyle w:val="af9"/>
          <w:color w:val="auto"/>
          <w:u w:val="none"/>
          <w:lang w:val="es-ES" w:eastAsia="ja-JP"/>
        </w:rPr>
        <w:t xml:space="preserve">Sección II. </w:t>
      </w:r>
      <w:r w:rsidRPr="008660C3">
        <w:rPr>
          <w:rStyle w:val="af9"/>
          <w:color w:val="auto"/>
          <w:u w:val="none"/>
          <w:lang w:val="es-ES" w:eastAsia="ja-JP"/>
        </w:rPr>
        <w:tab/>
        <w:t>Hoja de Datos</w:t>
      </w:r>
      <w:r w:rsidRPr="008660C3">
        <w:rPr>
          <w:webHidden/>
          <w:lang w:val="es-ES"/>
        </w:rPr>
        <w:tab/>
        <w:t>HD(A)-1</w:t>
      </w:r>
    </w:p>
    <w:p w14:paraId="07068A17" w14:textId="30824B62" w:rsidR="001A7D2C" w:rsidRPr="008660C3" w:rsidRDefault="001A7D2C" w:rsidP="00E03C41">
      <w:pPr>
        <w:pStyle w:val="40"/>
        <w:tabs>
          <w:tab w:val="clear" w:pos="1200"/>
          <w:tab w:val="left" w:pos="1985"/>
          <w:tab w:val="left" w:pos="2552"/>
        </w:tabs>
        <w:spacing w:afterLines="0" w:after="0"/>
        <w:ind w:left="0" w:firstLine="426"/>
        <w:rPr>
          <w:rFonts w:ascii="Calibri" w:eastAsia="游明朝" w:hAnsi="Calibri"/>
          <w:sz w:val="22"/>
          <w:szCs w:val="22"/>
          <w:lang w:val="es-ES" w:eastAsia="ja-JP"/>
        </w:rPr>
      </w:pPr>
      <w:r w:rsidRPr="008660C3">
        <w:rPr>
          <w:rStyle w:val="af9"/>
          <w:color w:val="auto"/>
          <w:u w:val="none"/>
          <w:lang w:val="es-ES"/>
        </w:rPr>
        <w:t xml:space="preserve">Opción B: </w:t>
      </w:r>
      <w:r w:rsidRPr="008660C3">
        <w:rPr>
          <w:rStyle w:val="af9"/>
          <w:color w:val="auto"/>
          <w:u w:val="none"/>
          <w:lang w:val="es-ES"/>
        </w:rPr>
        <w:tab/>
        <w:t>Selección Basada en la Calidad y el Costo (SBCC)</w:t>
      </w:r>
      <w:r w:rsidRPr="008660C3">
        <w:rPr>
          <w:webHidden/>
          <w:lang w:val="es-ES"/>
        </w:rPr>
        <w:t xml:space="preserve"> </w:t>
      </w:r>
    </w:p>
    <w:p w14:paraId="20EC4968" w14:textId="77777777" w:rsidR="001A7D2C" w:rsidRPr="008660C3" w:rsidRDefault="001A7D2C" w:rsidP="00E03C41">
      <w:pPr>
        <w:pStyle w:val="40"/>
        <w:tabs>
          <w:tab w:val="clear" w:pos="1200"/>
          <w:tab w:val="left" w:pos="567"/>
          <w:tab w:val="left" w:pos="1985"/>
        </w:tabs>
        <w:spacing w:afterLines="0" w:after="0"/>
        <w:ind w:left="0"/>
        <w:rPr>
          <w:rStyle w:val="af9"/>
          <w:color w:val="auto"/>
          <w:u w:val="none"/>
          <w:lang w:val="es-ES"/>
        </w:rPr>
      </w:pPr>
      <w:r w:rsidRPr="008660C3">
        <w:rPr>
          <w:rStyle w:val="af9"/>
          <w:color w:val="auto"/>
          <w:u w:val="none"/>
          <w:lang w:val="es-ES" w:eastAsia="ja-JP"/>
        </w:rPr>
        <w:tab/>
        <w:t xml:space="preserve">Sección I. </w:t>
      </w:r>
      <w:r w:rsidRPr="008660C3">
        <w:rPr>
          <w:rStyle w:val="af9"/>
          <w:color w:val="auto"/>
          <w:u w:val="none"/>
          <w:lang w:val="es-ES" w:eastAsia="ja-JP"/>
        </w:rPr>
        <w:tab/>
        <w:t>Instrucciones para los Consultores</w:t>
      </w:r>
      <w:r w:rsidRPr="008660C3">
        <w:rPr>
          <w:rStyle w:val="af9"/>
          <w:webHidden/>
          <w:color w:val="auto"/>
          <w:u w:val="none"/>
          <w:lang w:val="es-ES" w:eastAsia="ja-JP"/>
        </w:rPr>
        <w:tab/>
        <w:t>IPC(B)-1</w:t>
      </w:r>
    </w:p>
    <w:p w14:paraId="23C8E556" w14:textId="77777777" w:rsidR="001A7D2C" w:rsidRPr="008660C3" w:rsidRDefault="001A7D2C" w:rsidP="00E03C41">
      <w:pPr>
        <w:pStyle w:val="40"/>
        <w:tabs>
          <w:tab w:val="clear" w:pos="1200"/>
          <w:tab w:val="left" w:pos="567"/>
          <w:tab w:val="left" w:pos="1985"/>
        </w:tabs>
        <w:spacing w:afterLines="0" w:after="0"/>
        <w:ind w:left="0"/>
        <w:rPr>
          <w:rStyle w:val="af9"/>
          <w:color w:val="auto"/>
          <w:u w:val="none"/>
          <w:lang w:val="es-ES" w:eastAsia="ja-JP"/>
        </w:rPr>
      </w:pPr>
      <w:r w:rsidRPr="008660C3">
        <w:rPr>
          <w:rStyle w:val="af9"/>
          <w:color w:val="auto"/>
          <w:u w:val="none"/>
          <w:lang w:val="es-ES" w:eastAsia="ja-JP"/>
        </w:rPr>
        <w:tab/>
        <w:t>Sección II.</w:t>
      </w:r>
      <w:r w:rsidRPr="008660C3">
        <w:rPr>
          <w:rStyle w:val="af9"/>
          <w:color w:val="auto"/>
          <w:u w:val="none"/>
          <w:lang w:val="es-ES" w:eastAsia="ja-JP"/>
        </w:rPr>
        <w:tab/>
        <w:t>Hoja de Datos</w:t>
      </w:r>
      <w:r w:rsidRPr="008660C3">
        <w:rPr>
          <w:rStyle w:val="af9"/>
          <w:webHidden/>
          <w:color w:val="auto"/>
          <w:u w:val="none"/>
          <w:lang w:val="es-ES" w:eastAsia="ja-JP"/>
        </w:rPr>
        <w:tab/>
        <w:t>HD(B)-1</w:t>
      </w:r>
    </w:p>
    <w:p w14:paraId="6D12E3D0" w14:textId="77777777" w:rsidR="001A7D2C" w:rsidRPr="008660C3" w:rsidRDefault="001A7D2C" w:rsidP="00E03C41">
      <w:pPr>
        <w:pStyle w:val="40"/>
        <w:tabs>
          <w:tab w:val="clear" w:pos="1200"/>
          <w:tab w:val="left" w:pos="567"/>
          <w:tab w:val="left" w:pos="1985"/>
        </w:tabs>
        <w:spacing w:afterLines="0" w:after="0"/>
        <w:ind w:left="0"/>
        <w:rPr>
          <w:rStyle w:val="af9"/>
          <w:color w:val="auto"/>
          <w:u w:val="none"/>
          <w:lang w:val="es-ES"/>
        </w:rPr>
      </w:pPr>
      <w:r w:rsidRPr="008660C3">
        <w:rPr>
          <w:rStyle w:val="af9"/>
          <w:color w:val="auto"/>
          <w:u w:val="none"/>
          <w:lang w:val="es-ES" w:eastAsia="ja-JP"/>
        </w:rPr>
        <w:tab/>
        <w:t xml:space="preserve">Sección III.  </w:t>
      </w:r>
      <w:r w:rsidRPr="008660C3">
        <w:rPr>
          <w:rStyle w:val="af9"/>
          <w:color w:val="auto"/>
          <w:u w:val="none"/>
          <w:lang w:val="es-ES" w:eastAsia="ja-JP"/>
        </w:rPr>
        <w:tab/>
        <w:t>Formularios de la Propuesta Técnica</w:t>
      </w:r>
      <w:r w:rsidRPr="008660C3">
        <w:rPr>
          <w:rStyle w:val="af9"/>
          <w:webHidden/>
          <w:color w:val="auto"/>
          <w:u w:val="none"/>
          <w:lang w:val="es-ES" w:eastAsia="ja-JP"/>
        </w:rPr>
        <w:tab/>
        <w:t>FPT-1</w:t>
      </w:r>
    </w:p>
    <w:p w14:paraId="08BA9F06" w14:textId="77777777" w:rsidR="001A7D2C" w:rsidRPr="008660C3" w:rsidRDefault="001A7D2C" w:rsidP="00E03C41">
      <w:pPr>
        <w:pStyle w:val="40"/>
        <w:tabs>
          <w:tab w:val="clear" w:pos="1200"/>
          <w:tab w:val="left" w:pos="567"/>
          <w:tab w:val="left" w:pos="1985"/>
        </w:tabs>
        <w:spacing w:afterLines="0" w:after="0"/>
        <w:ind w:left="0"/>
        <w:rPr>
          <w:rFonts w:ascii="Calibri" w:eastAsia="游明朝" w:hAnsi="Calibri"/>
          <w:sz w:val="22"/>
          <w:szCs w:val="22"/>
          <w:lang w:val="es-ES" w:eastAsia="ja-JP"/>
        </w:rPr>
      </w:pPr>
      <w:r w:rsidRPr="008660C3">
        <w:rPr>
          <w:rStyle w:val="af9"/>
          <w:color w:val="auto"/>
          <w:u w:val="none"/>
          <w:lang w:val="es-ES" w:eastAsia="ja-JP"/>
        </w:rPr>
        <w:tab/>
        <w:t xml:space="preserve">Sección IV.  </w:t>
      </w:r>
      <w:r w:rsidRPr="008660C3">
        <w:rPr>
          <w:rStyle w:val="af9"/>
          <w:color w:val="auto"/>
          <w:u w:val="none"/>
          <w:lang w:val="es-ES" w:eastAsia="ja-JP"/>
        </w:rPr>
        <w:tab/>
        <w:t>Formularios de la Propuesta Financiera</w:t>
      </w:r>
      <w:r w:rsidRPr="008660C3">
        <w:rPr>
          <w:rStyle w:val="af9"/>
          <w:webHidden/>
          <w:color w:val="auto"/>
          <w:u w:val="none"/>
          <w:lang w:val="es-ES" w:eastAsia="ja-JP"/>
        </w:rPr>
        <w:tab/>
        <w:t>FPF-1</w:t>
      </w:r>
    </w:p>
    <w:p w14:paraId="7A73516A" w14:textId="77777777" w:rsidR="001A7D2C" w:rsidRPr="008660C3" w:rsidRDefault="001A7D2C" w:rsidP="00E03C41">
      <w:pPr>
        <w:pStyle w:val="40"/>
        <w:tabs>
          <w:tab w:val="clear" w:pos="1200"/>
          <w:tab w:val="left" w:pos="567"/>
          <w:tab w:val="left" w:pos="1985"/>
        </w:tabs>
        <w:spacing w:afterLines="0" w:after="0"/>
        <w:ind w:left="0"/>
        <w:rPr>
          <w:rFonts w:ascii="Calibri" w:eastAsia="游明朝" w:hAnsi="Calibri"/>
          <w:sz w:val="22"/>
          <w:szCs w:val="22"/>
          <w:lang w:val="es-ES" w:eastAsia="ja-JP"/>
        </w:rPr>
      </w:pPr>
      <w:r w:rsidRPr="008660C3">
        <w:rPr>
          <w:rStyle w:val="af9"/>
          <w:color w:val="auto"/>
          <w:u w:val="none"/>
          <w:lang w:val="es-ES" w:eastAsia="ja-JP"/>
        </w:rPr>
        <w:tab/>
        <w:t xml:space="preserve">Sección V.  </w:t>
      </w:r>
      <w:r w:rsidRPr="008660C3">
        <w:rPr>
          <w:rStyle w:val="af9"/>
          <w:color w:val="auto"/>
          <w:u w:val="none"/>
          <w:lang w:val="es-ES" w:eastAsia="ja-JP"/>
        </w:rPr>
        <w:tab/>
        <w:t>Países de Origen Elegible de Préstamos AOD del Japón</w:t>
      </w:r>
      <w:r w:rsidRPr="008660C3">
        <w:rPr>
          <w:rStyle w:val="af9"/>
          <w:webHidden/>
          <w:color w:val="auto"/>
          <w:u w:val="none"/>
          <w:lang w:val="es-ES" w:eastAsia="ja-JP"/>
        </w:rPr>
        <w:tab/>
        <w:t>POE-1</w:t>
      </w:r>
    </w:p>
    <w:p w14:paraId="35073E1A" w14:textId="77777777" w:rsidR="001A7D2C" w:rsidRPr="008660C3" w:rsidRDefault="001A7D2C" w:rsidP="00E03C41">
      <w:pPr>
        <w:pStyle w:val="40"/>
        <w:ind w:left="0"/>
        <w:rPr>
          <w:rStyle w:val="af9"/>
          <w:color w:val="auto"/>
          <w:u w:val="none"/>
          <w:lang w:val="es-ES"/>
        </w:rPr>
      </w:pPr>
    </w:p>
    <w:p w14:paraId="71E6492E" w14:textId="77777777" w:rsidR="001A7D2C" w:rsidRPr="008660C3" w:rsidRDefault="001A7D2C" w:rsidP="00E03C41">
      <w:pPr>
        <w:pStyle w:val="40"/>
        <w:spacing w:afterLines="0" w:after="0"/>
        <w:ind w:left="0"/>
        <w:rPr>
          <w:rFonts w:ascii="Calibri" w:eastAsia="游明朝" w:hAnsi="Calibri"/>
          <w:b/>
          <w:sz w:val="22"/>
          <w:szCs w:val="22"/>
          <w:lang w:val="es-ES" w:eastAsia="ja-JP"/>
        </w:rPr>
      </w:pPr>
      <w:r w:rsidRPr="008660C3">
        <w:rPr>
          <w:rStyle w:val="af9"/>
          <w:b/>
          <w:color w:val="auto"/>
          <w:u w:val="none"/>
          <w:lang w:val="es-ES"/>
        </w:rPr>
        <w:t>PARTE 2.  Términos de Referencia</w:t>
      </w:r>
    </w:p>
    <w:p w14:paraId="2A924C78" w14:textId="77777777" w:rsidR="001A7D2C" w:rsidRPr="008660C3" w:rsidRDefault="001A7D2C" w:rsidP="00E03C41">
      <w:pPr>
        <w:pStyle w:val="40"/>
        <w:tabs>
          <w:tab w:val="clear" w:pos="1200"/>
          <w:tab w:val="left" w:pos="567"/>
          <w:tab w:val="left" w:pos="1985"/>
        </w:tabs>
        <w:spacing w:afterLines="0" w:after="0"/>
        <w:ind w:left="0"/>
        <w:rPr>
          <w:rFonts w:ascii="Calibri" w:eastAsia="游明朝" w:hAnsi="Calibri"/>
          <w:sz w:val="22"/>
          <w:szCs w:val="22"/>
          <w:lang w:val="es-ES" w:eastAsia="ja-JP"/>
        </w:rPr>
      </w:pPr>
      <w:r w:rsidRPr="008660C3">
        <w:rPr>
          <w:rStyle w:val="af9"/>
          <w:color w:val="auto"/>
          <w:u w:val="none"/>
          <w:lang w:val="es-ES"/>
        </w:rPr>
        <w:tab/>
        <w:t xml:space="preserve">Sección VI.  </w:t>
      </w:r>
      <w:r w:rsidRPr="008660C3">
        <w:rPr>
          <w:rStyle w:val="af9"/>
          <w:color w:val="auto"/>
          <w:u w:val="none"/>
          <w:lang w:val="es-ES"/>
        </w:rPr>
        <w:tab/>
        <w:t>Términos de Referencia</w:t>
      </w:r>
      <w:r w:rsidRPr="008660C3">
        <w:rPr>
          <w:webHidden/>
          <w:lang w:val="es-ES"/>
        </w:rPr>
        <w:tab/>
        <w:t>TDR-1</w:t>
      </w:r>
    </w:p>
    <w:p w14:paraId="498C5AA8" w14:textId="77777777" w:rsidR="001A7D2C" w:rsidRPr="008660C3" w:rsidRDefault="001A7D2C" w:rsidP="00E03C41">
      <w:pPr>
        <w:pStyle w:val="40"/>
        <w:ind w:left="0"/>
        <w:rPr>
          <w:rStyle w:val="af9"/>
          <w:color w:val="auto"/>
          <w:u w:val="none"/>
          <w:lang w:val="es-ES"/>
        </w:rPr>
      </w:pPr>
    </w:p>
    <w:p w14:paraId="287EA850" w14:textId="77777777" w:rsidR="001A7D2C" w:rsidRPr="008660C3" w:rsidRDefault="001A7D2C" w:rsidP="00E03C41">
      <w:pPr>
        <w:pStyle w:val="40"/>
        <w:spacing w:afterLines="0" w:after="0"/>
        <w:ind w:left="0"/>
        <w:rPr>
          <w:rFonts w:ascii="Calibri" w:eastAsia="游明朝" w:hAnsi="Calibri"/>
          <w:b/>
          <w:sz w:val="22"/>
          <w:szCs w:val="22"/>
          <w:lang w:val="es-ES" w:eastAsia="ja-JP"/>
        </w:rPr>
      </w:pPr>
      <w:r w:rsidRPr="008660C3">
        <w:rPr>
          <w:rStyle w:val="af9"/>
          <w:b/>
          <w:color w:val="auto"/>
          <w:u w:val="none"/>
          <w:lang w:val="es-ES"/>
        </w:rPr>
        <w:t>PARTE 3.  Condiciones del Contrato y Formularios del Contrato</w:t>
      </w:r>
    </w:p>
    <w:p w14:paraId="1E0BD144" w14:textId="77777777" w:rsidR="001A7D2C" w:rsidRPr="008660C3" w:rsidRDefault="001A7D2C" w:rsidP="00E03C41">
      <w:pPr>
        <w:pStyle w:val="40"/>
        <w:tabs>
          <w:tab w:val="clear" w:pos="1200"/>
          <w:tab w:val="left" w:pos="1985"/>
          <w:tab w:val="left" w:pos="2552"/>
        </w:tabs>
        <w:spacing w:afterLines="0" w:after="0"/>
        <w:ind w:left="0" w:firstLine="426"/>
        <w:rPr>
          <w:rFonts w:ascii="Calibri" w:eastAsia="游明朝" w:hAnsi="Calibri"/>
          <w:sz w:val="22"/>
          <w:szCs w:val="22"/>
          <w:lang w:val="es-ES" w:eastAsia="ja-JP"/>
        </w:rPr>
      </w:pPr>
      <w:r w:rsidRPr="008660C3">
        <w:rPr>
          <w:rStyle w:val="af9"/>
          <w:color w:val="auto"/>
          <w:u w:val="none"/>
          <w:lang w:val="es-ES"/>
        </w:rPr>
        <w:t xml:space="preserve">Opción A:  </w:t>
      </w:r>
      <w:r w:rsidRPr="008660C3">
        <w:rPr>
          <w:rStyle w:val="af9"/>
          <w:color w:val="auto"/>
          <w:u w:val="none"/>
          <w:lang w:val="es-ES"/>
        </w:rPr>
        <w:tab/>
        <w:t>Contrato sobre la base del Tiempo Trabajado</w:t>
      </w:r>
    </w:p>
    <w:p w14:paraId="4667ED21" w14:textId="77777777" w:rsidR="001A7D2C" w:rsidRPr="008660C3" w:rsidRDefault="001A7D2C" w:rsidP="00E03C41">
      <w:pPr>
        <w:pStyle w:val="40"/>
        <w:tabs>
          <w:tab w:val="clear" w:pos="1200"/>
          <w:tab w:val="left" w:pos="567"/>
          <w:tab w:val="left" w:pos="1985"/>
        </w:tabs>
        <w:spacing w:afterLines="0" w:after="0"/>
        <w:ind w:left="0"/>
        <w:rPr>
          <w:rFonts w:ascii="Calibri" w:eastAsia="游明朝" w:hAnsi="Calibri"/>
          <w:sz w:val="22"/>
          <w:szCs w:val="22"/>
          <w:lang w:val="es-ES" w:eastAsia="ja-JP"/>
        </w:rPr>
      </w:pPr>
      <w:r w:rsidRPr="008660C3">
        <w:rPr>
          <w:rStyle w:val="af9"/>
          <w:color w:val="auto"/>
          <w:u w:val="none"/>
          <w:lang w:val="es-ES"/>
        </w:rPr>
        <w:tab/>
        <w:t xml:space="preserve">Sección VII.  </w:t>
      </w:r>
      <w:r w:rsidRPr="008660C3">
        <w:rPr>
          <w:rStyle w:val="af9"/>
          <w:color w:val="auto"/>
          <w:u w:val="none"/>
          <w:lang w:val="es-ES"/>
        </w:rPr>
        <w:tab/>
      </w:r>
      <w:r w:rsidRPr="008660C3">
        <w:rPr>
          <w:rStyle w:val="af9"/>
          <w:color w:val="auto"/>
          <w:u w:val="none"/>
          <w:lang w:val="es-ES" w:eastAsia="ja-JP"/>
        </w:rPr>
        <w:t>Convenio Contractual</w:t>
      </w:r>
      <w:r w:rsidRPr="008660C3">
        <w:rPr>
          <w:webHidden/>
          <w:lang w:val="es-ES"/>
        </w:rPr>
        <w:tab/>
        <w:t>CC(A)-1</w:t>
      </w:r>
    </w:p>
    <w:p w14:paraId="1C00D326" w14:textId="77777777" w:rsidR="001A7D2C" w:rsidRPr="008660C3" w:rsidRDefault="001A7D2C" w:rsidP="00E03C41">
      <w:pPr>
        <w:pStyle w:val="40"/>
        <w:tabs>
          <w:tab w:val="clear" w:pos="1200"/>
          <w:tab w:val="left" w:pos="567"/>
          <w:tab w:val="left" w:pos="1985"/>
        </w:tabs>
        <w:spacing w:afterLines="0" w:after="0"/>
        <w:ind w:left="0"/>
        <w:rPr>
          <w:rFonts w:ascii="Calibri" w:eastAsia="游明朝" w:hAnsi="Calibri"/>
          <w:sz w:val="22"/>
          <w:szCs w:val="22"/>
          <w:lang w:val="es-ES" w:eastAsia="ja-JP"/>
        </w:rPr>
      </w:pPr>
      <w:r w:rsidRPr="008660C3">
        <w:rPr>
          <w:rStyle w:val="af9"/>
          <w:color w:val="auto"/>
          <w:u w:val="none"/>
          <w:lang w:val="es-ES"/>
        </w:rPr>
        <w:tab/>
        <w:t xml:space="preserve">Sección VIII. </w:t>
      </w:r>
      <w:r w:rsidRPr="008660C3">
        <w:rPr>
          <w:rStyle w:val="af9"/>
          <w:color w:val="auto"/>
          <w:u w:val="none"/>
          <w:lang w:val="es-ES"/>
        </w:rPr>
        <w:tab/>
        <w:t>Condiciones Generales del Contrato</w:t>
      </w:r>
      <w:r w:rsidRPr="008660C3">
        <w:rPr>
          <w:webHidden/>
          <w:lang w:val="es-ES"/>
        </w:rPr>
        <w:tab/>
        <w:t>CGC(A)-1</w:t>
      </w:r>
    </w:p>
    <w:p w14:paraId="66B10935" w14:textId="77777777" w:rsidR="001A7D2C" w:rsidRPr="008660C3" w:rsidRDefault="001A7D2C" w:rsidP="00E03C41">
      <w:pPr>
        <w:pStyle w:val="40"/>
        <w:tabs>
          <w:tab w:val="clear" w:pos="1200"/>
          <w:tab w:val="left" w:pos="567"/>
          <w:tab w:val="left" w:pos="1985"/>
        </w:tabs>
        <w:spacing w:afterLines="0" w:after="0"/>
        <w:ind w:left="0"/>
        <w:rPr>
          <w:rFonts w:ascii="Calibri" w:eastAsia="游明朝" w:hAnsi="Calibri"/>
          <w:sz w:val="22"/>
          <w:szCs w:val="22"/>
          <w:lang w:val="es-ES" w:eastAsia="ja-JP"/>
        </w:rPr>
      </w:pPr>
      <w:r w:rsidRPr="008660C3">
        <w:rPr>
          <w:rStyle w:val="af9"/>
          <w:color w:val="auto"/>
          <w:u w:val="none"/>
          <w:lang w:val="es-ES"/>
        </w:rPr>
        <w:tab/>
        <w:t xml:space="preserve">Sección IX.  </w:t>
      </w:r>
      <w:r w:rsidRPr="008660C3">
        <w:rPr>
          <w:rStyle w:val="af9"/>
          <w:color w:val="auto"/>
          <w:u w:val="none"/>
          <w:lang w:val="es-ES"/>
        </w:rPr>
        <w:tab/>
        <w:t>Condiciones Especiales del Contrato</w:t>
      </w:r>
      <w:r w:rsidRPr="008660C3">
        <w:rPr>
          <w:webHidden/>
          <w:lang w:val="es-ES"/>
        </w:rPr>
        <w:tab/>
        <w:t>CEC(A)-1</w:t>
      </w:r>
    </w:p>
    <w:p w14:paraId="30BB1D22" w14:textId="1192C765" w:rsidR="001A7D2C" w:rsidRPr="008660C3" w:rsidRDefault="001A7D2C" w:rsidP="00E03C41">
      <w:pPr>
        <w:pStyle w:val="40"/>
        <w:tabs>
          <w:tab w:val="clear" w:pos="1200"/>
          <w:tab w:val="left" w:pos="567"/>
          <w:tab w:val="left" w:pos="1985"/>
        </w:tabs>
        <w:spacing w:afterLines="0" w:after="0"/>
        <w:ind w:left="0"/>
        <w:rPr>
          <w:rStyle w:val="af9"/>
          <w:color w:val="auto"/>
          <w:u w:val="none"/>
          <w:lang w:val="es-ES"/>
        </w:rPr>
      </w:pPr>
      <w:r w:rsidRPr="008660C3">
        <w:rPr>
          <w:rStyle w:val="af9"/>
          <w:color w:val="auto"/>
          <w:u w:val="none"/>
          <w:lang w:val="es-ES"/>
        </w:rPr>
        <w:tab/>
        <w:t xml:space="preserve">Sección X.  </w:t>
      </w:r>
      <w:r w:rsidRPr="008660C3">
        <w:rPr>
          <w:rStyle w:val="af9"/>
          <w:color w:val="auto"/>
          <w:u w:val="none"/>
          <w:lang w:val="es-ES"/>
        </w:rPr>
        <w:tab/>
        <w:t>Apéndices</w:t>
      </w:r>
      <w:r w:rsidRPr="008660C3">
        <w:rPr>
          <w:webHidden/>
          <w:lang w:val="es-ES"/>
        </w:rPr>
        <w:tab/>
        <w:t>AP(A)-1</w:t>
      </w:r>
    </w:p>
    <w:p w14:paraId="155963E4" w14:textId="77777777" w:rsidR="001A7D2C" w:rsidRPr="008660C3" w:rsidRDefault="001A7D2C" w:rsidP="00E03C41">
      <w:pPr>
        <w:pStyle w:val="40"/>
        <w:tabs>
          <w:tab w:val="clear" w:pos="1200"/>
          <w:tab w:val="left" w:pos="1985"/>
          <w:tab w:val="left" w:pos="2552"/>
        </w:tabs>
        <w:spacing w:afterLines="0" w:after="0"/>
        <w:ind w:left="0" w:firstLine="426"/>
        <w:rPr>
          <w:rFonts w:ascii="Calibri" w:eastAsia="游明朝" w:hAnsi="Calibri"/>
          <w:sz w:val="22"/>
          <w:szCs w:val="22"/>
          <w:lang w:val="es-ES" w:eastAsia="ja-JP"/>
        </w:rPr>
      </w:pPr>
      <w:r w:rsidRPr="008660C3">
        <w:rPr>
          <w:rStyle w:val="af9"/>
          <w:color w:val="auto"/>
          <w:u w:val="none"/>
          <w:lang w:val="es-ES"/>
        </w:rPr>
        <w:t xml:space="preserve">Opción B:  </w:t>
      </w:r>
      <w:r w:rsidRPr="008660C3">
        <w:rPr>
          <w:rStyle w:val="af9"/>
          <w:color w:val="auto"/>
          <w:u w:val="none"/>
          <w:lang w:val="es-ES"/>
        </w:rPr>
        <w:tab/>
        <w:t>Contrato de Suma Global</w:t>
      </w:r>
    </w:p>
    <w:p w14:paraId="2159E0B2" w14:textId="77777777" w:rsidR="001A7D2C" w:rsidRPr="008660C3" w:rsidRDefault="001A7D2C" w:rsidP="00E03C41">
      <w:pPr>
        <w:pStyle w:val="40"/>
        <w:tabs>
          <w:tab w:val="clear" w:pos="1200"/>
          <w:tab w:val="left" w:pos="567"/>
          <w:tab w:val="left" w:pos="1985"/>
        </w:tabs>
        <w:spacing w:afterLines="0" w:after="0"/>
        <w:ind w:left="0"/>
        <w:rPr>
          <w:rFonts w:ascii="Calibri" w:eastAsia="游明朝" w:hAnsi="Calibri"/>
          <w:sz w:val="22"/>
          <w:szCs w:val="22"/>
          <w:lang w:val="es-ES" w:eastAsia="ja-JP"/>
        </w:rPr>
      </w:pPr>
      <w:r w:rsidRPr="008660C3">
        <w:rPr>
          <w:rStyle w:val="af9"/>
          <w:color w:val="auto"/>
          <w:u w:val="none"/>
          <w:lang w:val="es-ES"/>
        </w:rPr>
        <w:tab/>
        <w:t xml:space="preserve">Sección VII.  </w:t>
      </w:r>
      <w:r w:rsidRPr="008660C3">
        <w:rPr>
          <w:rStyle w:val="af9"/>
          <w:color w:val="auto"/>
          <w:u w:val="none"/>
          <w:lang w:val="es-ES"/>
        </w:rPr>
        <w:tab/>
        <w:t>Convenio Contractual</w:t>
      </w:r>
      <w:r w:rsidRPr="008660C3">
        <w:rPr>
          <w:webHidden/>
          <w:lang w:val="es-ES"/>
        </w:rPr>
        <w:tab/>
        <w:t>CC(B)-1</w:t>
      </w:r>
    </w:p>
    <w:p w14:paraId="100DCF5A" w14:textId="77777777" w:rsidR="001A7D2C" w:rsidRPr="008660C3" w:rsidRDefault="001A7D2C" w:rsidP="00E03C41">
      <w:pPr>
        <w:pStyle w:val="40"/>
        <w:tabs>
          <w:tab w:val="clear" w:pos="1200"/>
          <w:tab w:val="left" w:pos="567"/>
          <w:tab w:val="left" w:pos="1985"/>
        </w:tabs>
        <w:spacing w:afterLines="0" w:after="0"/>
        <w:ind w:left="0"/>
        <w:rPr>
          <w:rFonts w:ascii="Calibri" w:eastAsia="游明朝" w:hAnsi="Calibri"/>
          <w:sz w:val="22"/>
          <w:szCs w:val="22"/>
          <w:lang w:val="es-ES" w:eastAsia="ja-JP"/>
        </w:rPr>
      </w:pPr>
      <w:r w:rsidRPr="008660C3">
        <w:rPr>
          <w:rStyle w:val="af9"/>
          <w:color w:val="auto"/>
          <w:u w:val="none"/>
          <w:lang w:val="es-ES"/>
        </w:rPr>
        <w:tab/>
        <w:t xml:space="preserve">Sección VIII.  </w:t>
      </w:r>
      <w:r w:rsidRPr="008660C3">
        <w:rPr>
          <w:rStyle w:val="af9"/>
          <w:color w:val="auto"/>
          <w:u w:val="none"/>
          <w:lang w:val="es-ES"/>
        </w:rPr>
        <w:tab/>
        <w:t>Condiciones Generales del Contrato</w:t>
      </w:r>
      <w:r w:rsidRPr="008660C3">
        <w:rPr>
          <w:webHidden/>
          <w:lang w:val="es-ES"/>
        </w:rPr>
        <w:tab/>
        <w:t>CGC(B)-1</w:t>
      </w:r>
    </w:p>
    <w:p w14:paraId="7CD87C7E" w14:textId="77777777" w:rsidR="001A7D2C" w:rsidRPr="008660C3" w:rsidRDefault="001A7D2C" w:rsidP="00E03C41">
      <w:pPr>
        <w:pStyle w:val="40"/>
        <w:tabs>
          <w:tab w:val="clear" w:pos="1200"/>
          <w:tab w:val="left" w:pos="567"/>
          <w:tab w:val="left" w:pos="1985"/>
        </w:tabs>
        <w:spacing w:afterLines="0" w:after="0"/>
        <w:ind w:left="0"/>
        <w:rPr>
          <w:rStyle w:val="af9"/>
          <w:color w:val="auto"/>
          <w:u w:val="none"/>
          <w:lang w:val="es-ES"/>
        </w:rPr>
      </w:pPr>
      <w:r w:rsidRPr="008660C3">
        <w:rPr>
          <w:rStyle w:val="af9"/>
          <w:color w:val="auto"/>
          <w:u w:val="none"/>
          <w:lang w:val="es-ES"/>
        </w:rPr>
        <w:tab/>
        <w:t>Sección IX.</w:t>
      </w:r>
      <w:r w:rsidRPr="008660C3">
        <w:rPr>
          <w:rFonts w:ascii="Calibri" w:eastAsia="游明朝" w:hAnsi="Calibri"/>
          <w:sz w:val="22"/>
          <w:szCs w:val="22"/>
          <w:lang w:val="es-ES" w:eastAsia="ja-JP"/>
        </w:rPr>
        <w:tab/>
      </w:r>
      <w:r w:rsidRPr="008660C3">
        <w:rPr>
          <w:rStyle w:val="af9"/>
          <w:color w:val="auto"/>
          <w:u w:val="none"/>
          <w:lang w:val="es-ES"/>
        </w:rPr>
        <w:t>Condiciones Especiales del Contrato</w:t>
      </w:r>
      <w:r w:rsidRPr="008660C3">
        <w:rPr>
          <w:webHidden/>
          <w:lang w:val="es-ES"/>
        </w:rPr>
        <w:tab/>
        <w:t>CEC(B)-1</w:t>
      </w:r>
    </w:p>
    <w:p w14:paraId="182CF4F2" w14:textId="46F82A88" w:rsidR="001A7D2C" w:rsidRPr="008660C3" w:rsidRDefault="001A7D2C" w:rsidP="00E03C41">
      <w:pPr>
        <w:pStyle w:val="40"/>
        <w:tabs>
          <w:tab w:val="clear" w:pos="1200"/>
          <w:tab w:val="left" w:pos="567"/>
          <w:tab w:val="left" w:pos="1985"/>
        </w:tabs>
        <w:spacing w:afterLines="0" w:after="0"/>
        <w:ind w:left="0"/>
        <w:rPr>
          <w:rFonts w:ascii="Calibri" w:eastAsia="游明朝" w:hAnsi="Calibri"/>
          <w:sz w:val="22"/>
          <w:szCs w:val="22"/>
          <w:lang w:val="es-ES" w:eastAsia="ja-JP"/>
        </w:rPr>
      </w:pPr>
      <w:r w:rsidRPr="008660C3">
        <w:rPr>
          <w:rStyle w:val="af9"/>
          <w:color w:val="auto"/>
          <w:u w:val="none"/>
          <w:lang w:val="es-ES"/>
        </w:rPr>
        <w:tab/>
        <w:t>Sección X.</w:t>
      </w:r>
      <w:r w:rsidRPr="008660C3">
        <w:rPr>
          <w:rFonts w:ascii="Calibri" w:eastAsia="游明朝" w:hAnsi="Calibri"/>
          <w:sz w:val="22"/>
          <w:szCs w:val="22"/>
          <w:lang w:val="es-ES" w:eastAsia="ja-JP"/>
        </w:rPr>
        <w:tab/>
      </w:r>
      <w:r w:rsidRPr="008660C3">
        <w:rPr>
          <w:rStyle w:val="af9"/>
          <w:color w:val="auto"/>
          <w:u w:val="none"/>
          <w:lang w:val="es-ES"/>
        </w:rPr>
        <w:t>Apéndices</w:t>
      </w:r>
      <w:r w:rsidRPr="008660C3">
        <w:rPr>
          <w:webHidden/>
          <w:lang w:val="es-ES"/>
        </w:rPr>
        <w:tab/>
        <w:t>AP(B)-1</w:t>
      </w:r>
    </w:p>
    <w:p w14:paraId="0FBDB578" w14:textId="77777777" w:rsidR="001A7D2C" w:rsidRPr="008660C3" w:rsidRDefault="001A7D2C" w:rsidP="00E03C41">
      <w:pPr>
        <w:rPr>
          <w:szCs w:val="32"/>
          <w:lang w:val="es-ES" w:eastAsia="ja-JP"/>
        </w:rPr>
      </w:pPr>
      <w:r w:rsidRPr="008660C3">
        <w:rPr>
          <w:noProof/>
          <w:sz w:val="32"/>
          <w:szCs w:val="32"/>
          <w:lang w:eastAsia="ja-JP"/>
        </w:rPr>
        <w:fldChar w:fldCharType="end"/>
      </w:r>
    </w:p>
    <w:p w14:paraId="7BE76FFE" w14:textId="77777777" w:rsidR="001A7D2C" w:rsidRPr="008660C3" w:rsidRDefault="001A7D2C" w:rsidP="00E03C41">
      <w:pPr>
        <w:rPr>
          <w:szCs w:val="32"/>
          <w:lang w:val="es-ES" w:eastAsia="ja-JP"/>
        </w:rPr>
      </w:pPr>
    </w:p>
    <w:p w14:paraId="78C05456" w14:textId="77777777" w:rsidR="001A7D2C" w:rsidRPr="008660C3" w:rsidRDefault="001A7D2C" w:rsidP="00E03C41">
      <w:pPr>
        <w:rPr>
          <w:szCs w:val="32"/>
          <w:lang w:val="es-ES" w:eastAsia="ja-JP"/>
        </w:rPr>
      </w:pPr>
    </w:p>
    <w:p w14:paraId="62298711" w14:textId="77777777" w:rsidR="006127C5" w:rsidRPr="008660C3" w:rsidRDefault="006127C5" w:rsidP="00E03C41">
      <w:pPr>
        <w:rPr>
          <w:szCs w:val="32"/>
          <w:lang w:val="es-ES" w:eastAsia="ja-JP"/>
        </w:rPr>
        <w:sectPr w:rsidR="006127C5" w:rsidRPr="008660C3" w:rsidSect="000A12BB">
          <w:headerReference w:type="even" r:id="rId17"/>
          <w:headerReference w:type="default" r:id="rId18"/>
          <w:headerReference w:type="first" r:id="rId19"/>
          <w:footnotePr>
            <w:numRestart w:val="eachSect"/>
          </w:footnotePr>
          <w:type w:val="oddPage"/>
          <w:pgSz w:w="12240" w:h="15840" w:code="1"/>
          <w:pgMar w:top="1440" w:right="1440" w:bottom="1440" w:left="1440" w:header="720" w:footer="720" w:gutter="0"/>
          <w:cols w:space="720"/>
        </w:sectPr>
      </w:pPr>
    </w:p>
    <w:p w14:paraId="737F2E48" w14:textId="635D66B2" w:rsidR="001A7D2C" w:rsidRPr="008660C3" w:rsidRDefault="001A7D2C" w:rsidP="00647E22">
      <w:pPr>
        <w:pStyle w:val="2"/>
        <w:numPr>
          <w:ilvl w:val="0"/>
          <w:numId w:val="0"/>
        </w:numPr>
        <w:jc w:val="center"/>
        <w:rPr>
          <w:b/>
          <w:smallCaps/>
          <w:sz w:val="56"/>
          <w:szCs w:val="56"/>
          <w:lang w:val="es-ES" w:eastAsia="ja-JP"/>
        </w:rPr>
      </w:pPr>
      <w:bookmarkStart w:id="21" w:name="_Toc331757934"/>
      <w:bookmarkStart w:id="22" w:name="_Toc343008240"/>
      <w:bookmarkStart w:id="23" w:name="_Toc88847159"/>
      <w:r w:rsidRPr="008660C3">
        <w:rPr>
          <w:b/>
          <w:sz w:val="56"/>
          <w:szCs w:val="56"/>
          <w:lang w:val="es-ES_tradnl"/>
        </w:rPr>
        <w:t xml:space="preserve">PARTE 1 - </w:t>
      </w:r>
      <w:r w:rsidRPr="008660C3">
        <w:rPr>
          <w:b/>
          <w:smallCaps/>
          <w:sz w:val="56"/>
          <w:szCs w:val="56"/>
          <w:lang w:val="es-ES_tradnl" w:eastAsia="ja-JP"/>
        </w:rPr>
        <w:t>P</w:t>
      </w:r>
      <w:r w:rsidR="00647E22" w:rsidRPr="008660C3">
        <w:rPr>
          <w:b/>
          <w:smallCaps/>
          <w:sz w:val="56"/>
          <w:szCs w:val="56"/>
          <w:lang w:val="es-ES_tradnl" w:eastAsia="ja-JP"/>
        </w:rPr>
        <w:t>rocedimientos</w:t>
      </w:r>
      <w:r w:rsidRPr="008660C3">
        <w:rPr>
          <w:b/>
          <w:smallCaps/>
          <w:sz w:val="56"/>
          <w:szCs w:val="56"/>
          <w:lang w:val="es-ES_tradnl" w:eastAsia="ja-JP"/>
        </w:rPr>
        <w:t xml:space="preserve"> </w:t>
      </w:r>
      <w:r w:rsidR="00647E22" w:rsidRPr="008660C3">
        <w:rPr>
          <w:b/>
          <w:smallCaps/>
          <w:sz w:val="56"/>
          <w:szCs w:val="56"/>
          <w:lang w:val="es-ES_tradnl" w:eastAsia="ja-JP"/>
        </w:rPr>
        <w:t>de</w:t>
      </w:r>
      <w:r w:rsidRPr="008660C3">
        <w:rPr>
          <w:b/>
          <w:smallCaps/>
          <w:sz w:val="56"/>
          <w:szCs w:val="56"/>
          <w:lang w:val="es-ES_tradnl" w:eastAsia="ja-JP"/>
        </w:rPr>
        <w:t xml:space="preserve"> S</w:t>
      </w:r>
      <w:r w:rsidR="00647E22" w:rsidRPr="008660C3">
        <w:rPr>
          <w:b/>
          <w:smallCaps/>
          <w:sz w:val="56"/>
          <w:szCs w:val="56"/>
          <w:lang w:val="es-ES_tradnl" w:eastAsia="ja-JP"/>
        </w:rPr>
        <w:t>elecci</w:t>
      </w:r>
      <w:r w:rsidR="00647E22" w:rsidRPr="008660C3">
        <w:rPr>
          <w:b/>
          <w:smallCaps/>
          <w:sz w:val="56"/>
          <w:szCs w:val="56"/>
          <w:lang w:val="es-ES" w:eastAsia="ja-JP"/>
        </w:rPr>
        <w:t>ón</w:t>
      </w:r>
      <w:bookmarkEnd w:id="21"/>
      <w:bookmarkEnd w:id="22"/>
      <w:bookmarkEnd w:id="23"/>
    </w:p>
    <w:p w14:paraId="10CD791F" w14:textId="77777777" w:rsidR="007C033A" w:rsidRPr="008660C3" w:rsidRDefault="007C033A" w:rsidP="007C033A">
      <w:pPr>
        <w:rPr>
          <w:lang w:val="es-ES" w:eastAsia="ja-JP"/>
        </w:rPr>
      </w:pPr>
    </w:p>
    <w:p w14:paraId="2123338B" w14:textId="77777777" w:rsidR="00F6333E" w:rsidRPr="008660C3" w:rsidRDefault="00F6333E" w:rsidP="002279B2">
      <w:pPr>
        <w:rPr>
          <w:szCs w:val="32"/>
          <w:lang w:val="es-ES_tradnl" w:eastAsia="ja-JP"/>
        </w:rPr>
        <w:sectPr w:rsidR="00F6333E" w:rsidRPr="008660C3" w:rsidSect="000A12BB">
          <w:footnotePr>
            <w:numRestart w:val="eachSect"/>
          </w:footnotePr>
          <w:type w:val="oddPage"/>
          <w:pgSz w:w="12240" w:h="15840" w:code="1"/>
          <w:pgMar w:top="1440" w:right="1440" w:bottom="1440" w:left="1440" w:header="720" w:footer="720" w:gutter="0"/>
          <w:cols w:space="720"/>
          <w:vAlign w:val="center"/>
        </w:sectPr>
      </w:pPr>
    </w:p>
    <w:p w14:paraId="69D3D436" w14:textId="282A9C21" w:rsidR="001A7D2C" w:rsidRPr="008660C3" w:rsidRDefault="007C033A" w:rsidP="007C033A">
      <w:pPr>
        <w:pStyle w:val="Style1-2"/>
        <w:outlineLvl w:val="1"/>
        <w:rPr>
          <w:sz w:val="40"/>
          <w:szCs w:val="40"/>
          <w:lang w:val="es-ES_tradnl"/>
        </w:rPr>
      </w:pPr>
      <w:r w:rsidRPr="008660C3">
        <w:rPr>
          <w:sz w:val="40"/>
          <w:szCs w:val="40"/>
          <w:lang w:val="es-ES_tradnl"/>
        </w:rPr>
        <w:t>Opción A: Selección Basada en la Calidad (SBC)</w:t>
      </w:r>
    </w:p>
    <w:p w14:paraId="14D37F22" w14:textId="77777777" w:rsidR="00F6333E" w:rsidRPr="008660C3" w:rsidRDefault="00F6333E" w:rsidP="002279B2">
      <w:pPr>
        <w:rPr>
          <w:szCs w:val="32"/>
          <w:lang w:val="es-ES_tradnl" w:eastAsia="ja-JP"/>
        </w:rPr>
      </w:pPr>
    </w:p>
    <w:p w14:paraId="7E8115BF" w14:textId="77777777" w:rsidR="001A7D2C" w:rsidRPr="008660C3" w:rsidRDefault="001A7D2C">
      <w:pPr>
        <w:pStyle w:val="1"/>
        <w:keepNext w:val="0"/>
        <w:keepLines w:val="0"/>
        <w:rPr>
          <w:rFonts w:ascii="Times New Roman" w:hAnsi="Times New Roman"/>
          <w:szCs w:val="32"/>
          <w:lang w:val="es-ES_tradnl" w:eastAsia="ja-JP"/>
        </w:rPr>
        <w:sectPr w:rsidR="001A7D2C" w:rsidRPr="008660C3" w:rsidSect="000A12BB">
          <w:footnotePr>
            <w:numRestart w:val="eachSect"/>
          </w:footnotePr>
          <w:type w:val="oddPage"/>
          <w:pgSz w:w="12240" w:h="15840" w:code="1"/>
          <w:pgMar w:top="1440" w:right="1440" w:bottom="1440" w:left="1440" w:header="720" w:footer="720" w:gutter="0"/>
          <w:cols w:space="720"/>
          <w:vAlign w:val="center"/>
        </w:sectPr>
      </w:pPr>
    </w:p>
    <w:p w14:paraId="7F0A8CD9" w14:textId="518EC7F8" w:rsidR="001A7D2C" w:rsidRPr="008660C3" w:rsidRDefault="001A7D2C" w:rsidP="009A4B54">
      <w:pPr>
        <w:spacing w:before="240"/>
        <w:ind w:left="720" w:hanging="720"/>
        <w:jc w:val="center"/>
        <w:rPr>
          <w:b/>
          <w:sz w:val="32"/>
          <w:szCs w:val="32"/>
          <w:lang w:val="es-ES_tradnl"/>
        </w:rPr>
      </w:pPr>
      <w:bookmarkStart w:id="24" w:name="_Toc331757939"/>
      <w:bookmarkStart w:id="25" w:name="_Toc397501852"/>
      <w:r w:rsidRPr="008660C3">
        <w:rPr>
          <w:b/>
          <w:sz w:val="32"/>
          <w:szCs w:val="32"/>
          <w:lang w:val="es-ES_tradnl" w:eastAsia="ja-JP"/>
        </w:rPr>
        <w:t>Sección</w:t>
      </w:r>
      <w:r w:rsidRPr="008660C3">
        <w:rPr>
          <w:b/>
          <w:sz w:val="32"/>
          <w:szCs w:val="32"/>
          <w:lang w:val="es-ES_tradnl"/>
        </w:rPr>
        <w:t xml:space="preserve"> I. </w:t>
      </w:r>
      <w:bookmarkEnd w:id="24"/>
      <w:r w:rsidRPr="008660C3">
        <w:rPr>
          <w:b/>
          <w:sz w:val="32"/>
          <w:szCs w:val="32"/>
          <w:lang w:val="es-ES_tradnl"/>
        </w:rPr>
        <w:t>Instrucciones para los Consultores</w:t>
      </w:r>
    </w:p>
    <w:p w14:paraId="52CA6ED2" w14:textId="77777777" w:rsidR="001A7D2C" w:rsidRPr="008660C3" w:rsidRDefault="001A7D2C" w:rsidP="00F43C78">
      <w:pPr>
        <w:rPr>
          <w:lang w:val="es-ES_tradnl" w:eastAsia="ja-JP"/>
        </w:rPr>
      </w:pPr>
    </w:p>
    <w:p w14:paraId="3B0A5039" w14:textId="77777777" w:rsidR="001A7D2C" w:rsidRPr="008660C3" w:rsidRDefault="001A7D2C" w:rsidP="00F43C78">
      <w:pPr>
        <w:rPr>
          <w:lang w:val="es-ES_tradnl"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1A7D2C" w:rsidRPr="00BD6A8C" w14:paraId="229FA121" w14:textId="77777777" w:rsidTr="009026AD">
        <w:tc>
          <w:tcPr>
            <w:tcW w:w="9198" w:type="dxa"/>
          </w:tcPr>
          <w:p w14:paraId="15B45DB2" w14:textId="77777777" w:rsidR="001A7D2C" w:rsidRPr="008660C3" w:rsidRDefault="001A7D2C" w:rsidP="009026AD">
            <w:pPr>
              <w:jc w:val="center"/>
              <w:rPr>
                <w:b/>
                <w:bCs/>
                <w:sz w:val="28"/>
                <w:szCs w:val="28"/>
                <w:lang w:val="es-ES_tradnl" w:eastAsia="ja-JP"/>
              </w:rPr>
            </w:pPr>
          </w:p>
          <w:p w14:paraId="437B37FA" w14:textId="63222B5E" w:rsidR="001A7D2C" w:rsidRPr="008660C3" w:rsidRDefault="001A7D2C" w:rsidP="009026AD">
            <w:pPr>
              <w:jc w:val="center"/>
              <w:rPr>
                <w:b/>
                <w:bCs/>
                <w:sz w:val="28"/>
                <w:szCs w:val="28"/>
                <w:lang w:val="es-ES_tradnl" w:eastAsia="ja-JP"/>
              </w:rPr>
            </w:pPr>
            <w:r w:rsidRPr="008660C3">
              <w:rPr>
                <w:b/>
                <w:bCs/>
                <w:sz w:val="28"/>
                <w:szCs w:val="28"/>
                <w:lang w:val="es-ES_tradnl" w:eastAsia="ja-JP"/>
              </w:rPr>
              <w:t>Notas para el Contratante</w:t>
            </w:r>
          </w:p>
          <w:p w14:paraId="691F4224" w14:textId="77777777" w:rsidR="001A7D2C" w:rsidRPr="008660C3" w:rsidRDefault="001A7D2C" w:rsidP="009026AD">
            <w:pPr>
              <w:jc w:val="center"/>
              <w:rPr>
                <w:lang w:val="es-ES_tradnl" w:eastAsia="ja-JP"/>
              </w:rPr>
            </w:pPr>
          </w:p>
          <w:p w14:paraId="6F39547D" w14:textId="7AD3A575" w:rsidR="001A7D2C" w:rsidRPr="008660C3" w:rsidRDefault="001A7D2C" w:rsidP="009026AD">
            <w:pPr>
              <w:jc w:val="both"/>
              <w:rPr>
                <w:bCs/>
                <w:lang w:val="es-ES_tradnl" w:eastAsia="ja-JP"/>
              </w:rPr>
            </w:pPr>
            <w:r w:rsidRPr="008660C3">
              <w:rPr>
                <w:bCs/>
                <w:lang w:val="es-ES_tradnl" w:eastAsia="ja-JP"/>
              </w:rPr>
              <w:t>Esta Sección detalla los procedimientos que los Consultores de la Lista Corta deben seguir al momento de preparar y presentar sus Propuestas</w:t>
            </w:r>
            <w:r w:rsidR="00564A19" w:rsidRPr="008660C3">
              <w:rPr>
                <w:bCs/>
                <w:lang w:val="es-ES_tradnl" w:eastAsia="ja-JP"/>
              </w:rPr>
              <w:t>.</w:t>
            </w:r>
            <w:r w:rsidRPr="008660C3">
              <w:rPr>
                <w:bCs/>
                <w:lang w:val="es-ES_tradnl" w:eastAsia="ja-JP"/>
              </w:rPr>
              <w:t xml:space="preserve"> También proporciona información sobre la apertura y evaluación de las Propuestas, así también como sobre la firma del Contrato.</w:t>
            </w:r>
          </w:p>
          <w:p w14:paraId="056B3174" w14:textId="77777777" w:rsidR="001A7D2C" w:rsidRPr="008660C3" w:rsidRDefault="001A7D2C" w:rsidP="009026AD">
            <w:pPr>
              <w:jc w:val="both"/>
              <w:rPr>
                <w:bCs/>
                <w:lang w:val="es-ES_tradnl" w:eastAsia="ja-JP"/>
              </w:rPr>
            </w:pPr>
          </w:p>
          <w:p w14:paraId="7C54F44C" w14:textId="16D43611" w:rsidR="001A7D2C" w:rsidRPr="008660C3" w:rsidRDefault="001A7D2C" w:rsidP="009026AD">
            <w:pPr>
              <w:pStyle w:val="explanatorynotes"/>
              <w:spacing w:after="0" w:line="240" w:lineRule="auto"/>
              <w:rPr>
                <w:rFonts w:ascii="Times New Roman" w:hAnsi="Times New Roman"/>
                <w:bCs/>
                <w:iCs/>
                <w:lang w:val="es-ES_tradnl" w:eastAsia="ja-JP"/>
              </w:rPr>
            </w:pPr>
            <w:r w:rsidRPr="008660C3">
              <w:rPr>
                <w:rFonts w:ascii="Times New Roman" w:hAnsi="Times New Roman"/>
                <w:b/>
                <w:bCs/>
                <w:iCs/>
                <w:lang w:val="es-ES_tradnl" w:eastAsia="ja-JP"/>
              </w:rPr>
              <w:t xml:space="preserve">Se requiere </w:t>
            </w:r>
            <w:r w:rsidRPr="008660C3">
              <w:rPr>
                <w:rFonts w:ascii="Times New Roman" w:hAnsi="Times New Roman"/>
                <w:bCs/>
                <w:iCs/>
                <w:lang w:val="es-ES_tradnl" w:eastAsia="ja-JP"/>
              </w:rPr>
              <w:t>el uso de las Instrucciones para los Consultores Estándar establecidas en la Sección I de la Solicitud de Propuestas Estándar (en adelante denominada</w:t>
            </w:r>
            <w:r w:rsidR="00834A67" w:rsidRPr="008660C3">
              <w:rPr>
                <w:rFonts w:ascii="Times New Roman" w:hAnsi="Times New Roman"/>
                <w:bCs/>
                <w:iCs/>
                <w:lang w:val="es-ES_tradnl" w:eastAsia="ja-JP"/>
              </w:rPr>
              <w:t>s</w:t>
            </w:r>
            <w:r w:rsidRPr="008660C3">
              <w:rPr>
                <w:rFonts w:ascii="Times New Roman" w:hAnsi="Times New Roman"/>
                <w:bCs/>
                <w:iCs/>
                <w:lang w:val="es-ES_tradnl" w:eastAsia="ja-JP"/>
              </w:rPr>
              <w:t xml:space="preserve"> “IPC Estándar”), en todas las Solicitudes de Propuestas para los servicios financiados por Préstamos AOD del Japón, y éstas serán usadas sin modificaciones. </w:t>
            </w:r>
          </w:p>
          <w:p w14:paraId="622CFA8C" w14:textId="77777777" w:rsidR="001A7D2C" w:rsidRPr="008660C3" w:rsidRDefault="001A7D2C" w:rsidP="009026AD">
            <w:pPr>
              <w:pStyle w:val="explanatorynotes"/>
              <w:spacing w:after="0" w:line="240" w:lineRule="auto"/>
              <w:rPr>
                <w:rFonts w:ascii="Times New Roman" w:hAnsi="Times New Roman"/>
                <w:bCs/>
                <w:iCs/>
                <w:lang w:val="es-ES_tradnl" w:eastAsia="ja-JP"/>
              </w:rPr>
            </w:pPr>
          </w:p>
          <w:p w14:paraId="7294BF46" w14:textId="64ABE513" w:rsidR="001A7D2C" w:rsidRPr="008660C3" w:rsidRDefault="00834A67" w:rsidP="009026AD">
            <w:pPr>
              <w:pStyle w:val="explanatorynotes"/>
              <w:spacing w:after="0" w:line="240" w:lineRule="auto"/>
              <w:rPr>
                <w:rFonts w:ascii="Times New Roman" w:hAnsi="Times New Roman"/>
                <w:bCs/>
                <w:iCs/>
                <w:lang w:val="es-ES_tradnl" w:eastAsia="ja-JP"/>
              </w:rPr>
            </w:pPr>
            <w:r w:rsidRPr="008660C3">
              <w:rPr>
                <w:rFonts w:ascii="Times New Roman" w:hAnsi="Times New Roman"/>
                <w:bCs/>
                <w:iCs/>
                <w:lang w:val="es-ES_tradnl" w:eastAsia="ja-JP"/>
              </w:rPr>
              <w:t>Se adjuntará u</w:t>
            </w:r>
            <w:r w:rsidR="001A7D2C" w:rsidRPr="008660C3">
              <w:rPr>
                <w:rFonts w:ascii="Times New Roman" w:hAnsi="Times New Roman"/>
                <w:bCs/>
                <w:iCs/>
                <w:lang w:val="es-ES_tradnl" w:eastAsia="ja-JP"/>
              </w:rPr>
              <w:t>na copia de las Instrucciones para los Consultores Estándar a la Solicitud de Propuestas preparada por el Contratante. Si las Instrucciones para los Consultores en la Solicitud de Propuestas contienen modificaciones con respecto a las Instrucciones para los Consultores Estándar, JICA no las considerará válidas y solicitará la modificación de la Solicitud de Propuestas al Contratante, con el fin de que las Instrucciones para los Consultores Estándar mencionadas arriba, se apliquen</w:t>
            </w:r>
            <w:r w:rsidR="001A7D2C" w:rsidRPr="008660C3">
              <w:rPr>
                <w:rFonts w:ascii="Times New Roman" w:hAnsi="Times New Roman" w:hint="eastAsia"/>
                <w:bCs/>
                <w:iCs/>
                <w:lang w:val="es-ES_tradnl" w:eastAsia="ja-JP"/>
              </w:rPr>
              <w:t>.</w:t>
            </w:r>
          </w:p>
          <w:p w14:paraId="4F7AC848" w14:textId="77777777" w:rsidR="001A7D2C" w:rsidRPr="008660C3" w:rsidRDefault="001A7D2C" w:rsidP="009026AD">
            <w:pPr>
              <w:pStyle w:val="explanatorynotes"/>
              <w:spacing w:after="0" w:line="240" w:lineRule="auto"/>
              <w:rPr>
                <w:rFonts w:ascii="Times New Roman" w:hAnsi="Times New Roman"/>
                <w:bCs/>
                <w:iCs/>
                <w:lang w:val="es-ES_tradnl" w:eastAsia="ja-JP"/>
              </w:rPr>
            </w:pPr>
          </w:p>
          <w:p w14:paraId="346242B5" w14:textId="05A12B05" w:rsidR="001A7D2C" w:rsidRPr="008660C3" w:rsidRDefault="001A7D2C" w:rsidP="009026AD">
            <w:pPr>
              <w:pStyle w:val="explanatorynotes"/>
              <w:spacing w:after="0" w:line="240" w:lineRule="auto"/>
              <w:rPr>
                <w:rFonts w:ascii="Times New Roman" w:hAnsi="Times New Roman"/>
                <w:bCs/>
                <w:iCs/>
                <w:lang w:val="es-ES_tradnl" w:eastAsia="ja-JP"/>
              </w:rPr>
            </w:pPr>
            <w:r w:rsidRPr="008660C3">
              <w:rPr>
                <w:rFonts w:ascii="Times New Roman" w:hAnsi="Times New Roman"/>
                <w:bCs/>
                <w:iCs/>
                <w:lang w:val="es-ES_tradnl" w:eastAsia="ja-JP"/>
              </w:rPr>
              <w:t>Cualquier cambio necesario, aceptable para JICA, para abordar asuntos específicos del país, del proyecto y del trabajo d</w:t>
            </w:r>
            <w:r w:rsidRPr="008660C3">
              <w:rPr>
                <w:rFonts w:ascii="Times New Roman" w:hAnsi="Times New Roman"/>
                <w:bCs/>
                <w:iCs/>
                <w:lang w:val="es-ES" w:eastAsia="ja-JP"/>
              </w:rPr>
              <w:t xml:space="preserve">eberá </w:t>
            </w:r>
            <w:r w:rsidRPr="008660C3">
              <w:rPr>
                <w:rFonts w:ascii="Times New Roman" w:hAnsi="Times New Roman"/>
                <w:bCs/>
                <w:iCs/>
                <w:lang w:val="es-ES_tradnl" w:eastAsia="ja-JP"/>
              </w:rPr>
              <w:t>ser introducido solamente a través de la Hoja de Datos.</w:t>
            </w:r>
          </w:p>
          <w:p w14:paraId="38A5D759" w14:textId="77777777" w:rsidR="001A7D2C" w:rsidRPr="008660C3" w:rsidRDefault="001A7D2C" w:rsidP="009026AD">
            <w:pPr>
              <w:pStyle w:val="explanatorynotes"/>
              <w:spacing w:after="0" w:line="240" w:lineRule="auto"/>
              <w:rPr>
                <w:rFonts w:ascii="Times New Roman" w:hAnsi="Times New Roman"/>
                <w:bCs/>
                <w:iCs/>
                <w:lang w:val="es-ES_tradnl" w:eastAsia="ja-JP"/>
              </w:rPr>
            </w:pPr>
          </w:p>
          <w:p w14:paraId="4D4330A5" w14:textId="77777777" w:rsidR="001A7D2C" w:rsidRPr="008660C3" w:rsidRDefault="001A7D2C" w:rsidP="009026AD">
            <w:pPr>
              <w:jc w:val="both"/>
              <w:rPr>
                <w:lang w:val="es-ES_tradnl" w:eastAsia="ja-JP"/>
              </w:rPr>
            </w:pPr>
            <w:r w:rsidRPr="008660C3">
              <w:rPr>
                <w:bCs/>
                <w:lang w:val="es-ES_tradnl"/>
              </w:rPr>
              <w:t xml:space="preserve">Las Instrucciones </w:t>
            </w:r>
            <w:r w:rsidRPr="008660C3">
              <w:rPr>
                <w:bCs/>
                <w:lang w:val="es-ES_tradnl" w:eastAsia="ja-JP"/>
              </w:rPr>
              <w:t>para</w:t>
            </w:r>
            <w:r w:rsidRPr="008660C3">
              <w:rPr>
                <w:bCs/>
                <w:lang w:val="es-ES_tradnl"/>
              </w:rPr>
              <w:t xml:space="preserve"> los Consultores no serán parte del Contrato.</w:t>
            </w:r>
          </w:p>
          <w:p w14:paraId="25AE1671" w14:textId="77777777" w:rsidR="001A7D2C" w:rsidRPr="008660C3" w:rsidRDefault="001A7D2C" w:rsidP="009026AD">
            <w:pPr>
              <w:rPr>
                <w:lang w:val="es-ES_tradnl" w:eastAsia="ja-JP"/>
              </w:rPr>
            </w:pPr>
          </w:p>
        </w:tc>
      </w:tr>
    </w:tbl>
    <w:p w14:paraId="60F52BAE" w14:textId="77777777" w:rsidR="001A7D2C" w:rsidRPr="008660C3" w:rsidRDefault="001A7D2C" w:rsidP="00F43C78">
      <w:pPr>
        <w:rPr>
          <w:lang w:val="es-ES_tradnl" w:eastAsia="ja-JP"/>
        </w:rPr>
      </w:pPr>
    </w:p>
    <w:p w14:paraId="5CEC19C4" w14:textId="60E4A360" w:rsidR="001A7D2C" w:rsidRPr="008660C3" w:rsidRDefault="001A7D2C" w:rsidP="006127C5">
      <w:pPr>
        <w:spacing w:before="240" w:after="240"/>
        <w:rPr>
          <w:rFonts w:cs="Arial"/>
          <w:lang w:val="es-ES_tradnl" w:eastAsia="ja-JP"/>
        </w:rPr>
      </w:pPr>
    </w:p>
    <w:p w14:paraId="68A55229" w14:textId="77777777" w:rsidR="001A7D2C" w:rsidRPr="008660C3" w:rsidRDefault="001A7D2C" w:rsidP="00B272E3">
      <w:pPr>
        <w:pStyle w:val="Subtitle2"/>
        <w:rPr>
          <w:lang w:val="es-ES_tradnl"/>
        </w:rPr>
        <w:sectPr w:rsidR="001A7D2C" w:rsidRPr="008660C3" w:rsidSect="009F50D4">
          <w:headerReference w:type="even" r:id="rId20"/>
          <w:headerReference w:type="default" r:id="rId21"/>
          <w:footerReference w:type="default" r:id="rId22"/>
          <w:headerReference w:type="first" r:id="rId23"/>
          <w:footnotePr>
            <w:numRestart w:val="eachPage"/>
          </w:footnotePr>
          <w:pgSz w:w="12242" w:h="15842" w:code="1"/>
          <w:pgMar w:top="1440" w:right="1442" w:bottom="1440" w:left="1797" w:header="720" w:footer="720" w:gutter="0"/>
          <w:pgNumType w:start="1"/>
          <w:cols w:space="708"/>
          <w:docGrid w:linePitch="360"/>
        </w:sectPr>
      </w:pPr>
    </w:p>
    <w:p w14:paraId="2C92B280" w14:textId="77777777" w:rsidR="001A7D2C" w:rsidRPr="008660C3" w:rsidRDefault="001A7D2C" w:rsidP="002279B2">
      <w:pPr>
        <w:pStyle w:val="Subtitle2"/>
        <w:outlineLvl w:val="2"/>
        <w:rPr>
          <w:lang w:val="es-ES_tradnl"/>
        </w:rPr>
      </w:pPr>
      <w:r w:rsidRPr="008660C3">
        <w:rPr>
          <w:lang w:val="es-ES_tradnl"/>
        </w:rPr>
        <w:t>Índice de Cláusulas</w:t>
      </w:r>
    </w:p>
    <w:p w14:paraId="12D694F8" w14:textId="77777777" w:rsidR="001A7D2C" w:rsidRPr="008660C3" w:rsidRDefault="001A7D2C" w:rsidP="00F43C78">
      <w:pPr>
        <w:rPr>
          <w:lang w:val="es-ES_tradnl" w:eastAsia="ja-JP"/>
        </w:rPr>
      </w:pPr>
    </w:p>
    <w:p w14:paraId="4D1DB7F9" w14:textId="77777777" w:rsidR="001A7D2C" w:rsidRPr="008660C3" w:rsidRDefault="001A7D2C" w:rsidP="00E03C41">
      <w:pPr>
        <w:jc w:val="right"/>
        <w:rPr>
          <w:lang w:val="es-ES_tradnl" w:eastAsia="ja-JP"/>
        </w:rPr>
      </w:pPr>
      <w:r w:rsidRPr="008660C3">
        <w:rPr>
          <w:rFonts w:hint="eastAsia"/>
          <w:lang w:val="es-ES_tradnl" w:eastAsia="ja-JP"/>
        </w:rPr>
        <w:t>IPC(A)</w:t>
      </w:r>
    </w:p>
    <w:p w14:paraId="40CF6242" w14:textId="77777777" w:rsidR="0054558D" w:rsidRPr="008660C3" w:rsidRDefault="0054558D" w:rsidP="0054558D">
      <w:pPr>
        <w:rPr>
          <w:lang w:val="es-ES_tradnl" w:eastAsia="ja-JP"/>
        </w:rPr>
      </w:pPr>
    </w:p>
    <w:p w14:paraId="5C2D5EF2" w14:textId="525E4295" w:rsidR="009527AC" w:rsidRPr="008660C3" w:rsidRDefault="001A7D2C">
      <w:pPr>
        <w:pStyle w:val="11"/>
        <w:ind w:right="240"/>
        <w:rPr>
          <w:rFonts w:asciiTheme="minorHAnsi" w:eastAsiaTheme="minorEastAsia" w:hAnsiTheme="minorHAnsi" w:cstheme="minorBidi"/>
          <w:kern w:val="2"/>
          <w:sz w:val="21"/>
          <w:szCs w:val="22"/>
          <w:lang w:val="en-US" w:eastAsia="ja-JP"/>
        </w:rPr>
      </w:pPr>
      <w:r w:rsidRPr="008660C3">
        <w:rPr>
          <w:noProof w:val="0"/>
          <w:lang w:val="es-ES_tradnl"/>
        </w:rPr>
        <w:fldChar w:fldCharType="begin"/>
      </w:r>
      <w:r w:rsidRPr="008660C3">
        <w:rPr>
          <w:noProof w:val="0"/>
          <w:lang w:val="es-ES_tradnl"/>
        </w:rPr>
        <w:instrText xml:space="preserve"> TOC \</w:instrText>
      </w:r>
      <w:r w:rsidRPr="008660C3">
        <w:rPr>
          <w:noProof w:val="0"/>
          <w:lang w:val="es-ES_tradnl" w:eastAsia="ja-JP"/>
        </w:rPr>
        <w:instrText>b</w:instrText>
      </w:r>
      <w:r w:rsidRPr="008660C3">
        <w:rPr>
          <w:noProof w:val="0"/>
          <w:lang w:val="es-ES_tradnl"/>
        </w:rPr>
        <w:instrText xml:space="preserve"> </w:instrText>
      </w:r>
      <w:r w:rsidRPr="008660C3">
        <w:rPr>
          <w:noProof w:val="0"/>
          <w:lang w:val="es-ES_tradnl" w:eastAsia="ja-JP"/>
        </w:rPr>
        <w:instrText>"OBSec2"</w:instrText>
      </w:r>
      <w:r w:rsidRPr="008660C3">
        <w:rPr>
          <w:noProof w:val="0"/>
          <w:lang w:val="es-ES_tradnl"/>
        </w:rPr>
        <w:instrText xml:space="preserve"> \h \z \t "Section 2 - Heading 1,1,Section 2 - Heading 2,2</w:instrText>
      </w:r>
      <w:r w:rsidRPr="008660C3">
        <w:rPr>
          <w:noProof w:val="0"/>
          <w:lang w:val="es-ES_tradnl" w:eastAsia="ja-JP"/>
        </w:rPr>
        <w:instrText>,Section</w:instrText>
      </w:r>
      <w:r w:rsidRPr="008660C3">
        <w:rPr>
          <w:noProof w:val="0"/>
          <w:lang w:val="es-ES_tradnl"/>
        </w:rPr>
        <w:instrText xml:space="preserve"> </w:instrText>
      </w:r>
      <w:r w:rsidRPr="008660C3">
        <w:rPr>
          <w:noProof w:val="0"/>
          <w:lang w:val="es-ES_tradnl" w:eastAsia="ja-JP"/>
        </w:rPr>
        <w:instrText>2</w:instrText>
      </w:r>
      <w:r w:rsidRPr="008660C3">
        <w:rPr>
          <w:noProof w:val="0"/>
          <w:lang w:val="es-ES_tradnl"/>
        </w:rPr>
        <w:instrText xml:space="preserve"> </w:instrText>
      </w:r>
      <w:r w:rsidRPr="008660C3">
        <w:rPr>
          <w:noProof w:val="0"/>
          <w:lang w:val="es-ES_tradnl" w:eastAsia="ja-JP"/>
        </w:rPr>
        <w:instrText>-</w:instrText>
      </w:r>
      <w:r w:rsidRPr="008660C3">
        <w:rPr>
          <w:noProof w:val="0"/>
          <w:lang w:val="es-ES_tradnl"/>
        </w:rPr>
        <w:instrText xml:space="preserve"> </w:instrText>
      </w:r>
      <w:r w:rsidRPr="008660C3">
        <w:rPr>
          <w:noProof w:val="0"/>
          <w:lang w:val="es-ES_tradnl" w:eastAsia="ja-JP"/>
        </w:rPr>
        <w:instrText>Heading</w:instrText>
      </w:r>
      <w:r w:rsidRPr="008660C3">
        <w:rPr>
          <w:noProof w:val="0"/>
          <w:lang w:val="es-ES_tradnl"/>
        </w:rPr>
        <w:instrText xml:space="preserve"> </w:instrText>
      </w:r>
      <w:r w:rsidRPr="008660C3">
        <w:rPr>
          <w:noProof w:val="0"/>
          <w:lang w:val="es-ES_tradnl" w:eastAsia="ja-JP"/>
        </w:rPr>
        <w:instrText>3,4</w:instrText>
      </w:r>
      <w:r w:rsidRPr="008660C3">
        <w:rPr>
          <w:noProof w:val="0"/>
          <w:lang w:val="es-ES_tradnl"/>
        </w:rPr>
        <w:instrText xml:space="preserve">" </w:instrText>
      </w:r>
      <w:r w:rsidRPr="008660C3">
        <w:rPr>
          <w:noProof w:val="0"/>
          <w:lang w:val="es-ES_tradnl"/>
        </w:rPr>
        <w:fldChar w:fldCharType="separate"/>
      </w:r>
      <w:hyperlink w:anchor="_Toc88846038" w:history="1">
        <w:r w:rsidR="009527AC" w:rsidRPr="008660C3">
          <w:rPr>
            <w:rStyle w:val="af9"/>
            <w:lang w:val="es-ES_tradnl"/>
          </w:rPr>
          <w:t>A.  Disposiciones Generales</w:t>
        </w:r>
        <w:r w:rsidR="009527AC" w:rsidRPr="008660C3">
          <w:rPr>
            <w:webHidden/>
          </w:rPr>
          <w:tab/>
        </w:r>
        <w:r w:rsidR="009527AC" w:rsidRPr="008660C3">
          <w:rPr>
            <w:webHidden/>
          </w:rPr>
          <w:fldChar w:fldCharType="begin"/>
        </w:r>
        <w:r w:rsidR="009527AC" w:rsidRPr="008660C3">
          <w:rPr>
            <w:webHidden/>
          </w:rPr>
          <w:instrText xml:space="preserve"> PAGEREF _Toc88846038 \h </w:instrText>
        </w:r>
        <w:r w:rsidR="009527AC" w:rsidRPr="008660C3">
          <w:rPr>
            <w:webHidden/>
          </w:rPr>
        </w:r>
        <w:r w:rsidR="009527AC" w:rsidRPr="008660C3">
          <w:rPr>
            <w:webHidden/>
          </w:rPr>
          <w:fldChar w:fldCharType="separate"/>
        </w:r>
        <w:r w:rsidR="0084395E">
          <w:rPr>
            <w:webHidden/>
          </w:rPr>
          <w:t>3</w:t>
        </w:r>
        <w:r w:rsidR="009527AC" w:rsidRPr="008660C3">
          <w:rPr>
            <w:webHidden/>
          </w:rPr>
          <w:fldChar w:fldCharType="end"/>
        </w:r>
      </w:hyperlink>
    </w:p>
    <w:p w14:paraId="53A04972" w14:textId="31269DF9" w:rsidR="009527AC" w:rsidRPr="008660C3" w:rsidRDefault="00000000">
      <w:pPr>
        <w:pStyle w:val="21"/>
        <w:tabs>
          <w:tab w:val="left" w:pos="800"/>
        </w:tabs>
        <w:ind w:left="720" w:hanging="360"/>
        <w:rPr>
          <w:rFonts w:asciiTheme="minorHAnsi" w:eastAsiaTheme="minorEastAsia" w:hAnsiTheme="minorHAnsi" w:cstheme="minorBidi"/>
          <w:kern w:val="2"/>
          <w:sz w:val="21"/>
          <w:szCs w:val="22"/>
          <w:lang w:eastAsia="ja-JP"/>
        </w:rPr>
      </w:pPr>
      <w:hyperlink w:anchor="_Toc88846039" w:history="1">
        <w:r w:rsidR="009527AC" w:rsidRPr="008660C3">
          <w:rPr>
            <w:rStyle w:val="af9"/>
            <w:lang w:val="es-ES_tradnl"/>
          </w:rPr>
          <w:t>1.</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Definiciones</w:t>
        </w:r>
        <w:r w:rsidR="009527AC" w:rsidRPr="008660C3">
          <w:rPr>
            <w:webHidden/>
          </w:rPr>
          <w:tab/>
        </w:r>
        <w:r w:rsidR="009527AC" w:rsidRPr="008660C3">
          <w:rPr>
            <w:webHidden/>
          </w:rPr>
          <w:fldChar w:fldCharType="begin"/>
        </w:r>
        <w:r w:rsidR="009527AC" w:rsidRPr="008660C3">
          <w:rPr>
            <w:webHidden/>
          </w:rPr>
          <w:instrText xml:space="preserve"> PAGEREF _Toc88846039 \h </w:instrText>
        </w:r>
        <w:r w:rsidR="009527AC" w:rsidRPr="008660C3">
          <w:rPr>
            <w:webHidden/>
          </w:rPr>
        </w:r>
        <w:r w:rsidR="009527AC" w:rsidRPr="008660C3">
          <w:rPr>
            <w:webHidden/>
          </w:rPr>
          <w:fldChar w:fldCharType="separate"/>
        </w:r>
        <w:r w:rsidR="0084395E">
          <w:rPr>
            <w:webHidden/>
          </w:rPr>
          <w:t>3</w:t>
        </w:r>
        <w:r w:rsidR="009527AC" w:rsidRPr="008660C3">
          <w:rPr>
            <w:webHidden/>
          </w:rPr>
          <w:fldChar w:fldCharType="end"/>
        </w:r>
      </w:hyperlink>
    </w:p>
    <w:p w14:paraId="472E8AF5" w14:textId="28F6113C" w:rsidR="009527AC" w:rsidRPr="008660C3" w:rsidRDefault="00000000">
      <w:pPr>
        <w:pStyle w:val="21"/>
        <w:tabs>
          <w:tab w:val="left" w:pos="800"/>
        </w:tabs>
        <w:ind w:left="720" w:hanging="360"/>
        <w:rPr>
          <w:rFonts w:asciiTheme="minorHAnsi" w:eastAsiaTheme="minorEastAsia" w:hAnsiTheme="minorHAnsi" w:cstheme="minorBidi"/>
          <w:kern w:val="2"/>
          <w:sz w:val="21"/>
          <w:szCs w:val="22"/>
          <w:lang w:eastAsia="ja-JP"/>
        </w:rPr>
      </w:pPr>
      <w:hyperlink w:anchor="_Toc88846040" w:history="1">
        <w:r w:rsidR="009527AC" w:rsidRPr="008660C3">
          <w:rPr>
            <w:rStyle w:val="af9"/>
            <w:lang w:val="es-ES_tradnl"/>
          </w:rPr>
          <w:t>2.</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Introducción</w:t>
        </w:r>
        <w:r w:rsidR="009527AC" w:rsidRPr="008660C3">
          <w:rPr>
            <w:webHidden/>
          </w:rPr>
          <w:tab/>
        </w:r>
        <w:r w:rsidR="009527AC" w:rsidRPr="008660C3">
          <w:rPr>
            <w:webHidden/>
          </w:rPr>
          <w:fldChar w:fldCharType="begin"/>
        </w:r>
        <w:r w:rsidR="009527AC" w:rsidRPr="008660C3">
          <w:rPr>
            <w:webHidden/>
          </w:rPr>
          <w:instrText xml:space="preserve"> PAGEREF _Toc88846040 \h </w:instrText>
        </w:r>
        <w:r w:rsidR="009527AC" w:rsidRPr="008660C3">
          <w:rPr>
            <w:webHidden/>
          </w:rPr>
        </w:r>
        <w:r w:rsidR="009527AC" w:rsidRPr="008660C3">
          <w:rPr>
            <w:webHidden/>
          </w:rPr>
          <w:fldChar w:fldCharType="separate"/>
        </w:r>
        <w:r w:rsidR="0084395E">
          <w:rPr>
            <w:webHidden/>
          </w:rPr>
          <w:t>6</w:t>
        </w:r>
        <w:r w:rsidR="009527AC" w:rsidRPr="008660C3">
          <w:rPr>
            <w:webHidden/>
          </w:rPr>
          <w:fldChar w:fldCharType="end"/>
        </w:r>
      </w:hyperlink>
    </w:p>
    <w:p w14:paraId="5F95AC19" w14:textId="2F3DDB3D" w:rsidR="009527AC" w:rsidRPr="008660C3" w:rsidRDefault="00000000">
      <w:pPr>
        <w:pStyle w:val="40"/>
        <w:rPr>
          <w:rFonts w:asciiTheme="minorHAnsi" w:eastAsiaTheme="minorEastAsia" w:hAnsiTheme="minorHAnsi" w:cstheme="minorBidi"/>
          <w:kern w:val="2"/>
          <w:sz w:val="21"/>
          <w:szCs w:val="22"/>
          <w:lang w:eastAsia="ja-JP"/>
        </w:rPr>
      </w:pPr>
      <w:hyperlink w:anchor="_Toc88846041" w:history="1">
        <w:r w:rsidR="009527AC" w:rsidRPr="008660C3">
          <w:rPr>
            <w:rStyle w:val="af9"/>
            <w:lang w:val="es-ES"/>
          </w:rPr>
          <w:t>a.</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
          </w:rPr>
          <w:t>Alcance de la Propuesta</w:t>
        </w:r>
        <w:r w:rsidR="009527AC" w:rsidRPr="008660C3">
          <w:rPr>
            <w:webHidden/>
          </w:rPr>
          <w:tab/>
        </w:r>
        <w:r w:rsidR="009527AC" w:rsidRPr="008660C3">
          <w:rPr>
            <w:webHidden/>
          </w:rPr>
          <w:fldChar w:fldCharType="begin"/>
        </w:r>
        <w:r w:rsidR="009527AC" w:rsidRPr="008660C3">
          <w:rPr>
            <w:webHidden/>
          </w:rPr>
          <w:instrText xml:space="preserve"> PAGEREF _Toc88846041 \h </w:instrText>
        </w:r>
        <w:r w:rsidR="009527AC" w:rsidRPr="008660C3">
          <w:rPr>
            <w:webHidden/>
          </w:rPr>
        </w:r>
        <w:r w:rsidR="009527AC" w:rsidRPr="008660C3">
          <w:rPr>
            <w:webHidden/>
          </w:rPr>
          <w:fldChar w:fldCharType="separate"/>
        </w:r>
        <w:r w:rsidR="0084395E">
          <w:rPr>
            <w:webHidden/>
          </w:rPr>
          <w:t>6</w:t>
        </w:r>
        <w:r w:rsidR="009527AC" w:rsidRPr="008660C3">
          <w:rPr>
            <w:webHidden/>
          </w:rPr>
          <w:fldChar w:fldCharType="end"/>
        </w:r>
      </w:hyperlink>
    </w:p>
    <w:p w14:paraId="0BF825C9" w14:textId="5A240286" w:rsidR="009527AC" w:rsidRPr="008660C3" w:rsidRDefault="00000000">
      <w:pPr>
        <w:pStyle w:val="40"/>
        <w:rPr>
          <w:rFonts w:asciiTheme="minorHAnsi" w:eastAsiaTheme="minorEastAsia" w:hAnsiTheme="minorHAnsi" w:cstheme="minorBidi"/>
          <w:kern w:val="2"/>
          <w:sz w:val="21"/>
          <w:szCs w:val="22"/>
          <w:lang w:eastAsia="ja-JP"/>
        </w:rPr>
      </w:pPr>
      <w:hyperlink w:anchor="_Toc88846042" w:history="1">
        <w:r w:rsidR="009527AC" w:rsidRPr="008660C3">
          <w:rPr>
            <w:rStyle w:val="af9"/>
          </w:rPr>
          <w:t>b.</w:t>
        </w:r>
        <w:r w:rsidR="009527AC" w:rsidRPr="008660C3">
          <w:rPr>
            <w:rFonts w:asciiTheme="minorHAnsi" w:eastAsiaTheme="minorEastAsia" w:hAnsiTheme="minorHAnsi" w:cstheme="minorBidi"/>
            <w:kern w:val="2"/>
            <w:sz w:val="21"/>
            <w:szCs w:val="22"/>
            <w:lang w:eastAsia="ja-JP"/>
          </w:rPr>
          <w:tab/>
        </w:r>
        <w:r w:rsidR="009527AC" w:rsidRPr="008660C3">
          <w:rPr>
            <w:rStyle w:val="af9"/>
          </w:rPr>
          <w:t>Interpretación</w:t>
        </w:r>
        <w:r w:rsidR="009527AC" w:rsidRPr="008660C3">
          <w:rPr>
            <w:webHidden/>
          </w:rPr>
          <w:tab/>
        </w:r>
        <w:r w:rsidR="009527AC" w:rsidRPr="008660C3">
          <w:rPr>
            <w:webHidden/>
          </w:rPr>
          <w:fldChar w:fldCharType="begin"/>
        </w:r>
        <w:r w:rsidR="009527AC" w:rsidRPr="008660C3">
          <w:rPr>
            <w:webHidden/>
          </w:rPr>
          <w:instrText xml:space="preserve"> PAGEREF _Toc88846042 \h </w:instrText>
        </w:r>
        <w:r w:rsidR="009527AC" w:rsidRPr="008660C3">
          <w:rPr>
            <w:webHidden/>
          </w:rPr>
        </w:r>
        <w:r w:rsidR="009527AC" w:rsidRPr="008660C3">
          <w:rPr>
            <w:webHidden/>
          </w:rPr>
          <w:fldChar w:fldCharType="separate"/>
        </w:r>
        <w:r w:rsidR="0084395E">
          <w:rPr>
            <w:webHidden/>
          </w:rPr>
          <w:t>6</w:t>
        </w:r>
        <w:r w:rsidR="009527AC" w:rsidRPr="008660C3">
          <w:rPr>
            <w:webHidden/>
          </w:rPr>
          <w:fldChar w:fldCharType="end"/>
        </w:r>
      </w:hyperlink>
    </w:p>
    <w:p w14:paraId="49CE364F" w14:textId="33644567" w:rsidR="009527AC" w:rsidRPr="008660C3" w:rsidRDefault="00000000">
      <w:pPr>
        <w:pStyle w:val="40"/>
        <w:rPr>
          <w:rFonts w:asciiTheme="minorHAnsi" w:eastAsiaTheme="minorEastAsia" w:hAnsiTheme="minorHAnsi" w:cstheme="minorBidi"/>
          <w:kern w:val="2"/>
          <w:sz w:val="21"/>
          <w:szCs w:val="22"/>
          <w:lang w:eastAsia="ja-JP"/>
        </w:rPr>
      </w:pPr>
      <w:hyperlink w:anchor="_Toc88846043" w:history="1">
        <w:r w:rsidR="009527AC" w:rsidRPr="008660C3">
          <w:rPr>
            <w:rStyle w:val="af9"/>
          </w:rPr>
          <w:t>c.</w:t>
        </w:r>
        <w:r w:rsidR="009527AC" w:rsidRPr="008660C3">
          <w:rPr>
            <w:rFonts w:asciiTheme="minorHAnsi" w:eastAsiaTheme="minorEastAsia" w:hAnsiTheme="minorHAnsi" w:cstheme="minorBidi"/>
            <w:kern w:val="2"/>
            <w:sz w:val="21"/>
            <w:szCs w:val="22"/>
            <w:lang w:eastAsia="ja-JP"/>
          </w:rPr>
          <w:tab/>
        </w:r>
        <w:r w:rsidR="009527AC" w:rsidRPr="008660C3">
          <w:rPr>
            <w:rStyle w:val="af9"/>
          </w:rPr>
          <w:t>Fuente de fondos</w:t>
        </w:r>
        <w:r w:rsidR="009527AC" w:rsidRPr="008660C3">
          <w:rPr>
            <w:webHidden/>
          </w:rPr>
          <w:tab/>
        </w:r>
        <w:r w:rsidR="009527AC" w:rsidRPr="008660C3">
          <w:rPr>
            <w:webHidden/>
          </w:rPr>
          <w:fldChar w:fldCharType="begin"/>
        </w:r>
        <w:r w:rsidR="009527AC" w:rsidRPr="008660C3">
          <w:rPr>
            <w:webHidden/>
          </w:rPr>
          <w:instrText xml:space="preserve"> PAGEREF _Toc88846043 \h </w:instrText>
        </w:r>
        <w:r w:rsidR="009527AC" w:rsidRPr="008660C3">
          <w:rPr>
            <w:webHidden/>
          </w:rPr>
        </w:r>
        <w:r w:rsidR="009527AC" w:rsidRPr="008660C3">
          <w:rPr>
            <w:webHidden/>
          </w:rPr>
          <w:fldChar w:fldCharType="separate"/>
        </w:r>
        <w:r w:rsidR="0084395E">
          <w:rPr>
            <w:webHidden/>
          </w:rPr>
          <w:t>6</w:t>
        </w:r>
        <w:r w:rsidR="009527AC" w:rsidRPr="008660C3">
          <w:rPr>
            <w:webHidden/>
          </w:rPr>
          <w:fldChar w:fldCharType="end"/>
        </w:r>
      </w:hyperlink>
    </w:p>
    <w:p w14:paraId="07064793" w14:textId="01F2B242" w:rsidR="009527AC" w:rsidRPr="008660C3" w:rsidRDefault="00000000">
      <w:pPr>
        <w:pStyle w:val="40"/>
        <w:rPr>
          <w:rFonts w:asciiTheme="minorHAnsi" w:eastAsiaTheme="minorEastAsia" w:hAnsiTheme="minorHAnsi" w:cstheme="minorBidi"/>
          <w:kern w:val="2"/>
          <w:sz w:val="21"/>
          <w:szCs w:val="22"/>
          <w:lang w:eastAsia="ja-JP"/>
        </w:rPr>
      </w:pPr>
      <w:hyperlink w:anchor="_Toc88846044" w:history="1">
        <w:r w:rsidR="009527AC" w:rsidRPr="008660C3">
          <w:rPr>
            <w:rStyle w:val="af9"/>
          </w:rPr>
          <w:t>d.</w:t>
        </w:r>
        <w:r w:rsidR="009527AC" w:rsidRPr="008660C3">
          <w:rPr>
            <w:rFonts w:asciiTheme="minorHAnsi" w:eastAsiaTheme="minorEastAsia" w:hAnsiTheme="minorHAnsi" w:cstheme="minorBidi"/>
            <w:kern w:val="2"/>
            <w:sz w:val="21"/>
            <w:szCs w:val="22"/>
            <w:lang w:eastAsia="ja-JP"/>
          </w:rPr>
          <w:tab/>
        </w:r>
        <w:r w:rsidR="009527AC" w:rsidRPr="008660C3">
          <w:rPr>
            <w:rStyle w:val="af9"/>
          </w:rPr>
          <w:t>Método de selección</w:t>
        </w:r>
        <w:r w:rsidR="009527AC" w:rsidRPr="008660C3">
          <w:rPr>
            <w:webHidden/>
          </w:rPr>
          <w:tab/>
        </w:r>
        <w:r w:rsidR="009527AC" w:rsidRPr="008660C3">
          <w:rPr>
            <w:webHidden/>
          </w:rPr>
          <w:fldChar w:fldCharType="begin"/>
        </w:r>
        <w:r w:rsidR="009527AC" w:rsidRPr="008660C3">
          <w:rPr>
            <w:webHidden/>
          </w:rPr>
          <w:instrText xml:space="preserve"> PAGEREF _Toc88846044 \h </w:instrText>
        </w:r>
        <w:r w:rsidR="009527AC" w:rsidRPr="008660C3">
          <w:rPr>
            <w:webHidden/>
          </w:rPr>
        </w:r>
        <w:r w:rsidR="009527AC" w:rsidRPr="008660C3">
          <w:rPr>
            <w:webHidden/>
          </w:rPr>
          <w:fldChar w:fldCharType="separate"/>
        </w:r>
        <w:r w:rsidR="0084395E">
          <w:rPr>
            <w:webHidden/>
          </w:rPr>
          <w:t>6</w:t>
        </w:r>
        <w:r w:rsidR="009527AC" w:rsidRPr="008660C3">
          <w:rPr>
            <w:webHidden/>
          </w:rPr>
          <w:fldChar w:fldCharType="end"/>
        </w:r>
      </w:hyperlink>
    </w:p>
    <w:p w14:paraId="16F481D6" w14:textId="4E89DE44" w:rsidR="009527AC" w:rsidRPr="008660C3" w:rsidRDefault="00000000">
      <w:pPr>
        <w:pStyle w:val="40"/>
        <w:rPr>
          <w:rFonts w:asciiTheme="minorHAnsi" w:eastAsiaTheme="minorEastAsia" w:hAnsiTheme="minorHAnsi" w:cstheme="minorBidi"/>
          <w:kern w:val="2"/>
          <w:sz w:val="21"/>
          <w:szCs w:val="22"/>
          <w:lang w:eastAsia="ja-JP"/>
        </w:rPr>
      </w:pPr>
      <w:hyperlink w:anchor="_Toc88846045" w:history="1">
        <w:r w:rsidR="009527AC" w:rsidRPr="008660C3">
          <w:rPr>
            <w:rStyle w:val="af9"/>
          </w:rPr>
          <w:t>e.</w:t>
        </w:r>
        <w:r w:rsidR="009527AC" w:rsidRPr="008660C3">
          <w:rPr>
            <w:rFonts w:asciiTheme="minorHAnsi" w:eastAsiaTheme="minorEastAsia" w:hAnsiTheme="minorHAnsi" w:cstheme="minorBidi"/>
            <w:kern w:val="2"/>
            <w:sz w:val="21"/>
            <w:szCs w:val="22"/>
            <w:lang w:eastAsia="ja-JP"/>
          </w:rPr>
          <w:tab/>
        </w:r>
        <w:r w:rsidR="009527AC" w:rsidRPr="008660C3">
          <w:rPr>
            <w:rStyle w:val="af9"/>
          </w:rPr>
          <w:t>Condiciones locales</w:t>
        </w:r>
        <w:r w:rsidR="009527AC" w:rsidRPr="008660C3">
          <w:rPr>
            <w:webHidden/>
          </w:rPr>
          <w:tab/>
        </w:r>
        <w:r w:rsidR="009527AC" w:rsidRPr="008660C3">
          <w:rPr>
            <w:webHidden/>
          </w:rPr>
          <w:fldChar w:fldCharType="begin"/>
        </w:r>
        <w:r w:rsidR="009527AC" w:rsidRPr="008660C3">
          <w:rPr>
            <w:webHidden/>
          </w:rPr>
          <w:instrText xml:space="preserve"> PAGEREF _Toc88846045 \h </w:instrText>
        </w:r>
        <w:r w:rsidR="009527AC" w:rsidRPr="008660C3">
          <w:rPr>
            <w:webHidden/>
          </w:rPr>
        </w:r>
        <w:r w:rsidR="009527AC" w:rsidRPr="008660C3">
          <w:rPr>
            <w:webHidden/>
          </w:rPr>
          <w:fldChar w:fldCharType="separate"/>
        </w:r>
        <w:r w:rsidR="0084395E">
          <w:rPr>
            <w:webHidden/>
          </w:rPr>
          <w:t>7</w:t>
        </w:r>
        <w:r w:rsidR="009527AC" w:rsidRPr="008660C3">
          <w:rPr>
            <w:webHidden/>
          </w:rPr>
          <w:fldChar w:fldCharType="end"/>
        </w:r>
      </w:hyperlink>
    </w:p>
    <w:p w14:paraId="3D25A165" w14:textId="71C00613" w:rsidR="009527AC" w:rsidRPr="008660C3" w:rsidRDefault="00000000">
      <w:pPr>
        <w:pStyle w:val="40"/>
        <w:rPr>
          <w:rFonts w:asciiTheme="minorHAnsi" w:eastAsiaTheme="minorEastAsia" w:hAnsiTheme="minorHAnsi" w:cstheme="minorBidi"/>
          <w:kern w:val="2"/>
          <w:sz w:val="21"/>
          <w:szCs w:val="22"/>
          <w:lang w:eastAsia="ja-JP"/>
        </w:rPr>
      </w:pPr>
      <w:hyperlink w:anchor="_Toc88846046" w:history="1">
        <w:r w:rsidR="009527AC" w:rsidRPr="008660C3">
          <w:rPr>
            <w:rStyle w:val="af9"/>
            <w:lang w:val="es-ES"/>
          </w:rPr>
          <w:t>f.</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
          </w:rPr>
          <w:t>Antecedentes e informes del Proyecto</w:t>
        </w:r>
        <w:r w:rsidR="009527AC" w:rsidRPr="008660C3">
          <w:rPr>
            <w:webHidden/>
          </w:rPr>
          <w:tab/>
        </w:r>
        <w:r w:rsidR="009527AC" w:rsidRPr="008660C3">
          <w:rPr>
            <w:webHidden/>
          </w:rPr>
          <w:fldChar w:fldCharType="begin"/>
        </w:r>
        <w:r w:rsidR="009527AC" w:rsidRPr="008660C3">
          <w:rPr>
            <w:webHidden/>
          </w:rPr>
          <w:instrText xml:space="preserve"> PAGEREF _Toc88846046 \h </w:instrText>
        </w:r>
        <w:r w:rsidR="009527AC" w:rsidRPr="008660C3">
          <w:rPr>
            <w:webHidden/>
          </w:rPr>
        </w:r>
        <w:r w:rsidR="009527AC" w:rsidRPr="008660C3">
          <w:rPr>
            <w:webHidden/>
          </w:rPr>
          <w:fldChar w:fldCharType="separate"/>
        </w:r>
        <w:r w:rsidR="0084395E">
          <w:rPr>
            <w:webHidden/>
          </w:rPr>
          <w:t>7</w:t>
        </w:r>
        <w:r w:rsidR="009527AC" w:rsidRPr="008660C3">
          <w:rPr>
            <w:webHidden/>
          </w:rPr>
          <w:fldChar w:fldCharType="end"/>
        </w:r>
      </w:hyperlink>
    </w:p>
    <w:p w14:paraId="67AD7170" w14:textId="53A3BD86" w:rsidR="009527AC" w:rsidRPr="008660C3" w:rsidRDefault="00000000">
      <w:pPr>
        <w:pStyle w:val="21"/>
        <w:tabs>
          <w:tab w:val="left" w:pos="800"/>
        </w:tabs>
        <w:ind w:left="720" w:hanging="360"/>
        <w:rPr>
          <w:rFonts w:asciiTheme="minorHAnsi" w:eastAsiaTheme="minorEastAsia" w:hAnsiTheme="minorHAnsi" w:cstheme="minorBidi"/>
          <w:kern w:val="2"/>
          <w:sz w:val="21"/>
          <w:szCs w:val="22"/>
          <w:lang w:eastAsia="ja-JP"/>
        </w:rPr>
      </w:pPr>
      <w:hyperlink w:anchor="_Toc88846047" w:history="1">
        <w:r w:rsidR="009527AC" w:rsidRPr="008660C3">
          <w:rPr>
            <w:rStyle w:val="af9"/>
            <w:lang w:val="es-ES_tradnl"/>
          </w:rPr>
          <w:t>3.</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Conflicto de intereses</w:t>
        </w:r>
        <w:r w:rsidR="009527AC" w:rsidRPr="008660C3">
          <w:rPr>
            <w:webHidden/>
          </w:rPr>
          <w:tab/>
        </w:r>
        <w:r w:rsidR="009527AC" w:rsidRPr="008660C3">
          <w:rPr>
            <w:webHidden/>
          </w:rPr>
          <w:fldChar w:fldCharType="begin"/>
        </w:r>
        <w:r w:rsidR="009527AC" w:rsidRPr="008660C3">
          <w:rPr>
            <w:webHidden/>
          </w:rPr>
          <w:instrText xml:space="preserve"> PAGEREF _Toc88846047 \h </w:instrText>
        </w:r>
        <w:r w:rsidR="009527AC" w:rsidRPr="008660C3">
          <w:rPr>
            <w:webHidden/>
          </w:rPr>
        </w:r>
        <w:r w:rsidR="009527AC" w:rsidRPr="008660C3">
          <w:rPr>
            <w:webHidden/>
          </w:rPr>
          <w:fldChar w:fldCharType="separate"/>
        </w:r>
        <w:r w:rsidR="0084395E">
          <w:rPr>
            <w:webHidden/>
          </w:rPr>
          <w:t>7</w:t>
        </w:r>
        <w:r w:rsidR="009527AC" w:rsidRPr="008660C3">
          <w:rPr>
            <w:webHidden/>
          </w:rPr>
          <w:fldChar w:fldCharType="end"/>
        </w:r>
      </w:hyperlink>
    </w:p>
    <w:p w14:paraId="03E5B60D" w14:textId="6C2D07D8" w:rsidR="009527AC" w:rsidRPr="008660C3" w:rsidRDefault="00000000">
      <w:pPr>
        <w:pStyle w:val="40"/>
        <w:rPr>
          <w:rFonts w:asciiTheme="minorHAnsi" w:eastAsiaTheme="minorEastAsia" w:hAnsiTheme="minorHAnsi" w:cstheme="minorBidi"/>
          <w:kern w:val="2"/>
          <w:sz w:val="21"/>
          <w:szCs w:val="22"/>
          <w:lang w:eastAsia="ja-JP"/>
        </w:rPr>
      </w:pPr>
      <w:hyperlink w:anchor="_Toc88846048" w:history="1">
        <w:r w:rsidR="009527AC" w:rsidRPr="008660C3">
          <w:rPr>
            <w:rStyle w:val="af9"/>
            <w:lang w:val="es-ES_tradnl"/>
          </w:rPr>
          <w:t>a.</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Imparcialidad</w:t>
        </w:r>
        <w:r w:rsidR="009527AC" w:rsidRPr="008660C3">
          <w:rPr>
            <w:webHidden/>
          </w:rPr>
          <w:tab/>
        </w:r>
        <w:r w:rsidR="009527AC" w:rsidRPr="008660C3">
          <w:rPr>
            <w:webHidden/>
          </w:rPr>
          <w:fldChar w:fldCharType="begin"/>
        </w:r>
        <w:r w:rsidR="009527AC" w:rsidRPr="008660C3">
          <w:rPr>
            <w:webHidden/>
          </w:rPr>
          <w:instrText xml:space="preserve"> PAGEREF _Toc88846048 \h </w:instrText>
        </w:r>
        <w:r w:rsidR="009527AC" w:rsidRPr="008660C3">
          <w:rPr>
            <w:webHidden/>
          </w:rPr>
        </w:r>
        <w:r w:rsidR="009527AC" w:rsidRPr="008660C3">
          <w:rPr>
            <w:webHidden/>
          </w:rPr>
          <w:fldChar w:fldCharType="separate"/>
        </w:r>
        <w:r w:rsidR="0084395E">
          <w:rPr>
            <w:webHidden/>
          </w:rPr>
          <w:t>7</w:t>
        </w:r>
        <w:r w:rsidR="009527AC" w:rsidRPr="008660C3">
          <w:rPr>
            <w:webHidden/>
          </w:rPr>
          <w:fldChar w:fldCharType="end"/>
        </w:r>
      </w:hyperlink>
    </w:p>
    <w:p w14:paraId="1E85B477" w14:textId="1D9F7749" w:rsidR="009527AC" w:rsidRPr="008660C3" w:rsidRDefault="00000000">
      <w:pPr>
        <w:pStyle w:val="40"/>
        <w:rPr>
          <w:rFonts w:asciiTheme="minorHAnsi" w:eastAsiaTheme="minorEastAsia" w:hAnsiTheme="minorHAnsi" w:cstheme="minorBidi"/>
          <w:kern w:val="2"/>
          <w:sz w:val="21"/>
          <w:szCs w:val="22"/>
          <w:lang w:eastAsia="ja-JP"/>
        </w:rPr>
      </w:pPr>
      <w:hyperlink w:anchor="_Toc88846049" w:history="1">
        <w:r w:rsidR="009527AC" w:rsidRPr="008660C3">
          <w:rPr>
            <w:rStyle w:val="af9"/>
            <w:lang w:val="es-ES_tradnl"/>
          </w:rPr>
          <w:t>b.</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Conflicto de intereses</w:t>
        </w:r>
        <w:r w:rsidR="009527AC" w:rsidRPr="008660C3">
          <w:rPr>
            <w:webHidden/>
          </w:rPr>
          <w:tab/>
        </w:r>
        <w:r w:rsidR="009527AC" w:rsidRPr="008660C3">
          <w:rPr>
            <w:webHidden/>
          </w:rPr>
          <w:fldChar w:fldCharType="begin"/>
        </w:r>
        <w:r w:rsidR="009527AC" w:rsidRPr="008660C3">
          <w:rPr>
            <w:webHidden/>
          </w:rPr>
          <w:instrText xml:space="preserve"> PAGEREF _Toc88846049 \h </w:instrText>
        </w:r>
        <w:r w:rsidR="009527AC" w:rsidRPr="008660C3">
          <w:rPr>
            <w:webHidden/>
          </w:rPr>
        </w:r>
        <w:r w:rsidR="009527AC" w:rsidRPr="008660C3">
          <w:rPr>
            <w:webHidden/>
          </w:rPr>
          <w:fldChar w:fldCharType="separate"/>
        </w:r>
        <w:r w:rsidR="0084395E">
          <w:rPr>
            <w:webHidden/>
          </w:rPr>
          <w:t>7</w:t>
        </w:r>
        <w:r w:rsidR="009527AC" w:rsidRPr="008660C3">
          <w:rPr>
            <w:webHidden/>
          </w:rPr>
          <w:fldChar w:fldCharType="end"/>
        </w:r>
      </w:hyperlink>
    </w:p>
    <w:p w14:paraId="0A69055C" w14:textId="3C5AFF2E" w:rsidR="009527AC" w:rsidRPr="008660C3" w:rsidRDefault="00000000">
      <w:pPr>
        <w:pStyle w:val="21"/>
        <w:tabs>
          <w:tab w:val="left" w:pos="800"/>
        </w:tabs>
        <w:ind w:left="720" w:hanging="360"/>
        <w:rPr>
          <w:rFonts w:asciiTheme="minorHAnsi" w:eastAsiaTheme="minorEastAsia" w:hAnsiTheme="minorHAnsi" w:cstheme="minorBidi"/>
          <w:kern w:val="2"/>
          <w:sz w:val="21"/>
          <w:szCs w:val="22"/>
          <w:lang w:eastAsia="ja-JP"/>
        </w:rPr>
      </w:pPr>
      <w:hyperlink w:anchor="_Toc88846050" w:history="1">
        <w:r w:rsidR="009527AC" w:rsidRPr="008660C3">
          <w:rPr>
            <w:rStyle w:val="af9"/>
            <w:lang w:val="es-ES_tradnl"/>
          </w:rPr>
          <w:t>4.</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Prácticas corruptas y fraudulentas</w:t>
        </w:r>
        <w:r w:rsidR="009527AC" w:rsidRPr="008660C3">
          <w:rPr>
            <w:webHidden/>
          </w:rPr>
          <w:tab/>
        </w:r>
        <w:r w:rsidR="009527AC" w:rsidRPr="008660C3">
          <w:rPr>
            <w:webHidden/>
          </w:rPr>
          <w:fldChar w:fldCharType="begin"/>
        </w:r>
        <w:r w:rsidR="009527AC" w:rsidRPr="008660C3">
          <w:rPr>
            <w:webHidden/>
          </w:rPr>
          <w:instrText xml:space="preserve"> PAGEREF _Toc88846050 \h </w:instrText>
        </w:r>
        <w:r w:rsidR="009527AC" w:rsidRPr="008660C3">
          <w:rPr>
            <w:webHidden/>
          </w:rPr>
        </w:r>
        <w:r w:rsidR="009527AC" w:rsidRPr="008660C3">
          <w:rPr>
            <w:webHidden/>
          </w:rPr>
          <w:fldChar w:fldCharType="separate"/>
        </w:r>
        <w:r w:rsidR="0084395E">
          <w:rPr>
            <w:webHidden/>
          </w:rPr>
          <w:t>8</w:t>
        </w:r>
        <w:r w:rsidR="009527AC" w:rsidRPr="008660C3">
          <w:rPr>
            <w:webHidden/>
          </w:rPr>
          <w:fldChar w:fldCharType="end"/>
        </w:r>
      </w:hyperlink>
    </w:p>
    <w:p w14:paraId="79FF62E0" w14:textId="2EE1764E" w:rsidR="009527AC" w:rsidRPr="008660C3" w:rsidRDefault="00000000">
      <w:pPr>
        <w:pStyle w:val="21"/>
        <w:tabs>
          <w:tab w:val="left" w:pos="800"/>
        </w:tabs>
        <w:ind w:left="720" w:hanging="360"/>
        <w:rPr>
          <w:rFonts w:asciiTheme="minorHAnsi" w:eastAsiaTheme="minorEastAsia" w:hAnsiTheme="minorHAnsi" w:cstheme="minorBidi"/>
          <w:kern w:val="2"/>
          <w:sz w:val="21"/>
          <w:szCs w:val="22"/>
          <w:lang w:eastAsia="ja-JP"/>
        </w:rPr>
      </w:pPr>
      <w:hyperlink w:anchor="_Toc88846051" w:history="1">
        <w:r w:rsidR="009527AC" w:rsidRPr="008660C3">
          <w:rPr>
            <w:rStyle w:val="af9"/>
            <w:lang w:val="es-ES_tradnl"/>
          </w:rPr>
          <w:t>5.</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Elegibilidad</w:t>
        </w:r>
        <w:r w:rsidR="009527AC" w:rsidRPr="008660C3">
          <w:rPr>
            <w:webHidden/>
          </w:rPr>
          <w:tab/>
        </w:r>
        <w:r w:rsidR="009527AC" w:rsidRPr="008660C3">
          <w:rPr>
            <w:webHidden/>
          </w:rPr>
          <w:fldChar w:fldCharType="begin"/>
        </w:r>
        <w:r w:rsidR="009527AC" w:rsidRPr="008660C3">
          <w:rPr>
            <w:webHidden/>
          </w:rPr>
          <w:instrText xml:space="preserve"> PAGEREF _Toc88846051 \h </w:instrText>
        </w:r>
        <w:r w:rsidR="009527AC" w:rsidRPr="008660C3">
          <w:rPr>
            <w:webHidden/>
          </w:rPr>
        </w:r>
        <w:r w:rsidR="009527AC" w:rsidRPr="008660C3">
          <w:rPr>
            <w:webHidden/>
          </w:rPr>
          <w:fldChar w:fldCharType="separate"/>
        </w:r>
        <w:r w:rsidR="0084395E">
          <w:rPr>
            <w:webHidden/>
          </w:rPr>
          <w:t>11</w:t>
        </w:r>
        <w:r w:rsidR="009527AC" w:rsidRPr="008660C3">
          <w:rPr>
            <w:webHidden/>
          </w:rPr>
          <w:fldChar w:fldCharType="end"/>
        </w:r>
      </w:hyperlink>
    </w:p>
    <w:p w14:paraId="55811E04" w14:textId="63FF3F21" w:rsidR="009527AC" w:rsidRPr="008660C3" w:rsidRDefault="00000000">
      <w:pPr>
        <w:pStyle w:val="11"/>
        <w:ind w:right="240"/>
        <w:rPr>
          <w:rFonts w:asciiTheme="minorHAnsi" w:eastAsiaTheme="minorEastAsia" w:hAnsiTheme="minorHAnsi" w:cstheme="minorBidi"/>
          <w:kern w:val="2"/>
          <w:sz w:val="21"/>
          <w:szCs w:val="22"/>
          <w:lang w:val="en-US" w:eastAsia="ja-JP"/>
        </w:rPr>
      </w:pPr>
      <w:hyperlink w:anchor="_Toc88846052" w:history="1">
        <w:r w:rsidR="009527AC" w:rsidRPr="008660C3">
          <w:rPr>
            <w:rStyle w:val="af9"/>
            <w:lang w:val="es-ES_tradnl"/>
          </w:rPr>
          <w:t>B.  Preparación de las Propuestas</w:t>
        </w:r>
        <w:r w:rsidR="009527AC" w:rsidRPr="008660C3">
          <w:rPr>
            <w:webHidden/>
          </w:rPr>
          <w:tab/>
        </w:r>
        <w:r w:rsidR="009527AC" w:rsidRPr="008660C3">
          <w:rPr>
            <w:webHidden/>
          </w:rPr>
          <w:fldChar w:fldCharType="begin"/>
        </w:r>
        <w:r w:rsidR="009527AC" w:rsidRPr="008660C3">
          <w:rPr>
            <w:webHidden/>
          </w:rPr>
          <w:instrText xml:space="preserve"> PAGEREF _Toc88846052 \h </w:instrText>
        </w:r>
        <w:r w:rsidR="009527AC" w:rsidRPr="008660C3">
          <w:rPr>
            <w:webHidden/>
          </w:rPr>
        </w:r>
        <w:r w:rsidR="009527AC" w:rsidRPr="008660C3">
          <w:rPr>
            <w:webHidden/>
          </w:rPr>
          <w:fldChar w:fldCharType="separate"/>
        </w:r>
        <w:r w:rsidR="0084395E">
          <w:rPr>
            <w:webHidden/>
          </w:rPr>
          <w:t>11</w:t>
        </w:r>
        <w:r w:rsidR="009527AC" w:rsidRPr="008660C3">
          <w:rPr>
            <w:webHidden/>
          </w:rPr>
          <w:fldChar w:fldCharType="end"/>
        </w:r>
      </w:hyperlink>
    </w:p>
    <w:p w14:paraId="556955FF" w14:textId="0FD83155" w:rsidR="009527AC" w:rsidRPr="008660C3" w:rsidRDefault="00000000">
      <w:pPr>
        <w:pStyle w:val="21"/>
        <w:tabs>
          <w:tab w:val="left" w:pos="800"/>
        </w:tabs>
        <w:ind w:left="720" w:hanging="360"/>
        <w:rPr>
          <w:rFonts w:asciiTheme="minorHAnsi" w:eastAsiaTheme="minorEastAsia" w:hAnsiTheme="minorHAnsi" w:cstheme="minorBidi"/>
          <w:kern w:val="2"/>
          <w:sz w:val="21"/>
          <w:szCs w:val="22"/>
          <w:lang w:eastAsia="ja-JP"/>
        </w:rPr>
      </w:pPr>
      <w:hyperlink w:anchor="_Toc88846053" w:history="1">
        <w:r w:rsidR="009527AC" w:rsidRPr="008660C3">
          <w:rPr>
            <w:rStyle w:val="af9"/>
            <w:lang w:val="es-ES_tradnl"/>
          </w:rPr>
          <w:t>6.</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Preparación de las Propuestas</w:t>
        </w:r>
        <w:r w:rsidR="009527AC" w:rsidRPr="008660C3">
          <w:rPr>
            <w:webHidden/>
          </w:rPr>
          <w:tab/>
        </w:r>
        <w:r w:rsidR="009527AC" w:rsidRPr="008660C3">
          <w:rPr>
            <w:webHidden/>
          </w:rPr>
          <w:fldChar w:fldCharType="begin"/>
        </w:r>
        <w:r w:rsidR="009527AC" w:rsidRPr="008660C3">
          <w:rPr>
            <w:webHidden/>
          </w:rPr>
          <w:instrText xml:space="preserve"> PAGEREF _Toc88846053 \h </w:instrText>
        </w:r>
        <w:r w:rsidR="009527AC" w:rsidRPr="008660C3">
          <w:rPr>
            <w:webHidden/>
          </w:rPr>
        </w:r>
        <w:r w:rsidR="009527AC" w:rsidRPr="008660C3">
          <w:rPr>
            <w:webHidden/>
          </w:rPr>
          <w:fldChar w:fldCharType="separate"/>
        </w:r>
        <w:r w:rsidR="0084395E">
          <w:rPr>
            <w:webHidden/>
          </w:rPr>
          <w:t>11</w:t>
        </w:r>
        <w:r w:rsidR="009527AC" w:rsidRPr="008660C3">
          <w:rPr>
            <w:webHidden/>
          </w:rPr>
          <w:fldChar w:fldCharType="end"/>
        </w:r>
      </w:hyperlink>
    </w:p>
    <w:p w14:paraId="4514E99C" w14:textId="540F12CF" w:rsidR="009527AC" w:rsidRPr="008660C3" w:rsidRDefault="00000000">
      <w:pPr>
        <w:pStyle w:val="40"/>
        <w:rPr>
          <w:rFonts w:asciiTheme="minorHAnsi" w:eastAsiaTheme="minorEastAsia" w:hAnsiTheme="minorHAnsi" w:cstheme="minorBidi"/>
          <w:kern w:val="2"/>
          <w:sz w:val="21"/>
          <w:szCs w:val="22"/>
          <w:lang w:eastAsia="ja-JP"/>
        </w:rPr>
      </w:pPr>
      <w:hyperlink w:anchor="_Toc88846054" w:history="1">
        <w:r w:rsidR="009527AC" w:rsidRPr="008660C3">
          <w:rPr>
            <w:rStyle w:val="af9"/>
            <w:lang w:val="es-ES"/>
          </w:rPr>
          <w:t>a.</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
          </w:rPr>
          <w:t>Integridad de la SP</w:t>
        </w:r>
        <w:r w:rsidR="009527AC" w:rsidRPr="008660C3">
          <w:rPr>
            <w:webHidden/>
          </w:rPr>
          <w:tab/>
        </w:r>
        <w:r w:rsidR="009527AC" w:rsidRPr="008660C3">
          <w:rPr>
            <w:webHidden/>
          </w:rPr>
          <w:fldChar w:fldCharType="begin"/>
        </w:r>
        <w:r w:rsidR="009527AC" w:rsidRPr="008660C3">
          <w:rPr>
            <w:webHidden/>
          </w:rPr>
          <w:instrText xml:space="preserve"> PAGEREF _Toc88846054 \h </w:instrText>
        </w:r>
        <w:r w:rsidR="009527AC" w:rsidRPr="008660C3">
          <w:rPr>
            <w:webHidden/>
          </w:rPr>
        </w:r>
        <w:r w:rsidR="009527AC" w:rsidRPr="008660C3">
          <w:rPr>
            <w:webHidden/>
          </w:rPr>
          <w:fldChar w:fldCharType="separate"/>
        </w:r>
        <w:r w:rsidR="0084395E">
          <w:rPr>
            <w:webHidden/>
          </w:rPr>
          <w:t>11</w:t>
        </w:r>
        <w:r w:rsidR="009527AC" w:rsidRPr="008660C3">
          <w:rPr>
            <w:webHidden/>
          </w:rPr>
          <w:fldChar w:fldCharType="end"/>
        </w:r>
      </w:hyperlink>
    </w:p>
    <w:p w14:paraId="4E52D492" w14:textId="0E175533" w:rsidR="009527AC" w:rsidRPr="008660C3" w:rsidRDefault="00000000">
      <w:pPr>
        <w:pStyle w:val="40"/>
        <w:rPr>
          <w:rFonts w:asciiTheme="minorHAnsi" w:eastAsiaTheme="minorEastAsia" w:hAnsiTheme="minorHAnsi" w:cstheme="minorBidi"/>
          <w:kern w:val="2"/>
          <w:sz w:val="21"/>
          <w:szCs w:val="22"/>
          <w:lang w:eastAsia="ja-JP"/>
        </w:rPr>
      </w:pPr>
      <w:hyperlink w:anchor="_Toc88846055" w:history="1">
        <w:r w:rsidR="009527AC" w:rsidRPr="008660C3">
          <w:rPr>
            <w:rStyle w:val="af9"/>
            <w:lang w:val="es-ES"/>
          </w:rPr>
          <w:t>b.</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
          </w:rPr>
          <w:t>Información que será proporcionada</w:t>
        </w:r>
        <w:r w:rsidR="009527AC" w:rsidRPr="008660C3">
          <w:rPr>
            <w:webHidden/>
          </w:rPr>
          <w:tab/>
        </w:r>
        <w:r w:rsidR="009527AC" w:rsidRPr="008660C3">
          <w:rPr>
            <w:webHidden/>
          </w:rPr>
          <w:fldChar w:fldCharType="begin"/>
        </w:r>
        <w:r w:rsidR="009527AC" w:rsidRPr="008660C3">
          <w:rPr>
            <w:webHidden/>
          </w:rPr>
          <w:instrText xml:space="preserve"> PAGEREF _Toc88846055 \h </w:instrText>
        </w:r>
        <w:r w:rsidR="009527AC" w:rsidRPr="008660C3">
          <w:rPr>
            <w:webHidden/>
          </w:rPr>
        </w:r>
        <w:r w:rsidR="009527AC" w:rsidRPr="008660C3">
          <w:rPr>
            <w:webHidden/>
          </w:rPr>
          <w:fldChar w:fldCharType="separate"/>
        </w:r>
        <w:r w:rsidR="0084395E">
          <w:rPr>
            <w:webHidden/>
          </w:rPr>
          <w:t>12</w:t>
        </w:r>
        <w:r w:rsidR="009527AC" w:rsidRPr="008660C3">
          <w:rPr>
            <w:webHidden/>
          </w:rPr>
          <w:fldChar w:fldCharType="end"/>
        </w:r>
      </w:hyperlink>
    </w:p>
    <w:p w14:paraId="5AB1C924" w14:textId="2E624CB4" w:rsidR="009527AC" w:rsidRPr="008660C3" w:rsidRDefault="00000000">
      <w:pPr>
        <w:pStyle w:val="40"/>
        <w:rPr>
          <w:rFonts w:asciiTheme="minorHAnsi" w:eastAsiaTheme="minorEastAsia" w:hAnsiTheme="minorHAnsi" w:cstheme="minorBidi"/>
          <w:kern w:val="2"/>
          <w:sz w:val="21"/>
          <w:szCs w:val="22"/>
          <w:lang w:eastAsia="ja-JP"/>
        </w:rPr>
      </w:pPr>
      <w:hyperlink w:anchor="_Toc88846056" w:history="1">
        <w:r w:rsidR="009527AC" w:rsidRPr="008660C3">
          <w:rPr>
            <w:rStyle w:val="af9"/>
            <w:lang w:val="es-ES"/>
          </w:rPr>
          <w:t>c.</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
          </w:rPr>
          <w:t>Costos asociados con las Propuestas</w:t>
        </w:r>
        <w:r w:rsidR="009527AC" w:rsidRPr="008660C3">
          <w:rPr>
            <w:webHidden/>
          </w:rPr>
          <w:tab/>
        </w:r>
        <w:r w:rsidR="009527AC" w:rsidRPr="008660C3">
          <w:rPr>
            <w:webHidden/>
          </w:rPr>
          <w:fldChar w:fldCharType="begin"/>
        </w:r>
        <w:r w:rsidR="009527AC" w:rsidRPr="008660C3">
          <w:rPr>
            <w:webHidden/>
          </w:rPr>
          <w:instrText xml:space="preserve"> PAGEREF _Toc88846056 \h </w:instrText>
        </w:r>
        <w:r w:rsidR="009527AC" w:rsidRPr="008660C3">
          <w:rPr>
            <w:webHidden/>
          </w:rPr>
        </w:r>
        <w:r w:rsidR="009527AC" w:rsidRPr="008660C3">
          <w:rPr>
            <w:webHidden/>
          </w:rPr>
          <w:fldChar w:fldCharType="separate"/>
        </w:r>
        <w:r w:rsidR="0084395E">
          <w:rPr>
            <w:webHidden/>
          </w:rPr>
          <w:t>12</w:t>
        </w:r>
        <w:r w:rsidR="009527AC" w:rsidRPr="008660C3">
          <w:rPr>
            <w:webHidden/>
          </w:rPr>
          <w:fldChar w:fldCharType="end"/>
        </w:r>
      </w:hyperlink>
    </w:p>
    <w:p w14:paraId="717E5DB1" w14:textId="13EC7350" w:rsidR="009527AC" w:rsidRPr="008660C3" w:rsidRDefault="00000000">
      <w:pPr>
        <w:pStyle w:val="40"/>
        <w:rPr>
          <w:rFonts w:asciiTheme="minorHAnsi" w:eastAsiaTheme="minorEastAsia" w:hAnsiTheme="minorHAnsi" w:cstheme="minorBidi"/>
          <w:kern w:val="2"/>
          <w:sz w:val="21"/>
          <w:szCs w:val="22"/>
          <w:lang w:eastAsia="ja-JP"/>
        </w:rPr>
      </w:pPr>
      <w:hyperlink w:anchor="_Toc88846057" w:history="1">
        <w:r w:rsidR="009527AC" w:rsidRPr="008660C3">
          <w:rPr>
            <w:rStyle w:val="af9"/>
            <w:lang w:val="es-ES"/>
          </w:rPr>
          <w:t>d.</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
          </w:rPr>
          <w:t>Idioma de las Propuestas</w:t>
        </w:r>
        <w:r w:rsidR="009527AC" w:rsidRPr="008660C3">
          <w:rPr>
            <w:webHidden/>
          </w:rPr>
          <w:tab/>
        </w:r>
        <w:r w:rsidR="009527AC" w:rsidRPr="008660C3">
          <w:rPr>
            <w:webHidden/>
          </w:rPr>
          <w:fldChar w:fldCharType="begin"/>
        </w:r>
        <w:r w:rsidR="009527AC" w:rsidRPr="008660C3">
          <w:rPr>
            <w:webHidden/>
          </w:rPr>
          <w:instrText xml:space="preserve"> PAGEREF _Toc88846057 \h </w:instrText>
        </w:r>
        <w:r w:rsidR="009527AC" w:rsidRPr="008660C3">
          <w:rPr>
            <w:webHidden/>
          </w:rPr>
        </w:r>
        <w:r w:rsidR="009527AC" w:rsidRPr="008660C3">
          <w:rPr>
            <w:webHidden/>
          </w:rPr>
          <w:fldChar w:fldCharType="separate"/>
        </w:r>
        <w:r w:rsidR="0084395E">
          <w:rPr>
            <w:webHidden/>
          </w:rPr>
          <w:t>12</w:t>
        </w:r>
        <w:r w:rsidR="009527AC" w:rsidRPr="008660C3">
          <w:rPr>
            <w:webHidden/>
          </w:rPr>
          <w:fldChar w:fldCharType="end"/>
        </w:r>
      </w:hyperlink>
    </w:p>
    <w:p w14:paraId="17DD338F" w14:textId="23B4CD8B" w:rsidR="009527AC" w:rsidRPr="008660C3" w:rsidRDefault="00000000">
      <w:pPr>
        <w:pStyle w:val="21"/>
        <w:tabs>
          <w:tab w:val="left" w:pos="800"/>
        </w:tabs>
        <w:ind w:left="720" w:hanging="360"/>
        <w:rPr>
          <w:rFonts w:asciiTheme="minorHAnsi" w:eastAsiaTheme="minorEastAsia" w:hAnsiTheme="minorHAnsi" w:cstheme="minorBidi"/>
          <w:kern w:val="2"/>
          <w:sz w:val="21"/>
          <w:szCs w:val="22"/>
          <w:lang w:eastAsia="ja-JP"/>
        </w:rPr>
      </w:pPr>
      <w:hyperlink w:anchor="_Toc88846058" w:history="1">
        <w:r w:rsidR="009527AC" w:rsidRPr="008660C3">
          <w:rPr>
            <w:rStyle w:val="af9"/>
            <w:lang w:val="es-ES_tradnl"/>
          </w:rPr>
          <w:t>7.</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Período de validez de la Propuesta</w:t>
        </w:r>
        <w:r w:rsidR="009527AC" w:rsidRPr="008660C3">
          <w:rPr>
            <w:webHidden/>
          </w:rPr>
          <w:tab/>
        </w:r>
        <w:r w:rsidR="009527AC" w:rsidRPr="008660C3">
          <w:rPr>
            <w:webHidden/>
          </w:rPr>
          <w:fldChar w:fldCharType="begin"/>
        </w:r>
        <w:r w:rsidR="009527AC" w:rsidRPr="008660C3">
          <w:rPr>
            <w:webHidden/>
          </w:rPr>
          <w:instrText xml:space="preserve"> PAGEREF _Toc88846058 \h </w:instrText>
        </w:r>
        <w:r w:rsidR="009527AC" w:rsidRPr="008660C3">
          <w:rPr>
            <w:webHidden/>
          </w:rPr>
        </w:r>
        <w:r w:rsidR="009527AC" w:rsidRPr="008660C3">
          <w:rPr>
            <w:webHidden/>
          </w:rPr>
          <w:fldChar w:fldCharType="separate"/>
        </w:r>
        <w:r w:rsidR="0084395E">
          <w:rPr>
            <w:webHidden/>
          </w:rPr>
          <w:t>12</w:t>
        </w:r>
        <w:r w:rsidR="009527AC" w:rsidRPr="008660C3">
          <w:rPr>
            <w:webHidden/>
          </w:rPr>
          <w:fldChar w:fldCharType="end"/>
        </w:r>
      </w:hyperlink>
    </w:p>
    <w:p w14:paraId="1C0FA9ED" w14:textId="69F70843" w:rsidR="009527AC" w:rsidRPr="008660C3" w:rsidRDefault="00000000">
      <w:pPr>
        <w:pStyle w:val="40"/>
        <w:rPr>
          <w:rFonts w:asciiTheme="minorHAnsi" w:eastAsiaTheme="minorEastAsia" w:hAnsiTheme="minorHAnsi" w:cstheme="minorBidi"/>
          <w:kern w:val="2"/>
          <w:sz w:val="21"/>
          <w:szCs w:val="22"/>
          <w:lang w:eastAsia="ja-JP"/>
        </w:rPr>
      </w:pPr>
      <w:hyperlink w:anchor="_Toc88846059" w:history="1">
        <w:r w:rsidR="009527AC" w:rsidRPr="008660C3">
          <w:rPr>
            <w:rStyle w:val="af9"/>
            <w:lang w:val="es-ES_tradnl"/>
          </w:rPr>
          <w:t>a.</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Período de validez</w:t>
        </w:r>
        <w:r w:rsidR="009527AC" w:rsidRPr="008660C3">
          <w:rPr>
            <w:webHidden/>
          </w:rPr>
          <w:tab/>
        </w:r>
        <w:r w:rsidR="009527AC" w:rsidRPr="008660C3">
          <w:rPr>
            <w:webHidden/>
          </w:rPr>
          <w:fldChar w:fldCharType="begin"/>
        </w:r>
        <w:r w:rsidR="009527AC" w:rsidRPr="008660C3">
          <w:rPr>
            <w:webHidden/>
          </w:rPr>
          <w:instrText xml:space="preserve"> PAGEREF _Toc88846059 \h </w:instrText>
        </w:r>
        <w:r w:rsidR="009527AC" w:rsidRPr="008660C3">
          <w:rPr>
            <w:webHidden/>
          </w:rPr>
        </w:r>
        <w:r w:rsidR="009527AC" w:rsidRPr="008660C3">
          <w:rPr>
            <w:webHidden/>
          </w:rPr>
          <w:fldChar w:fldCharType="separate"/>
        </w:r>
        <w:r w:rsidR="0084395E">
          <w:rPr>
            <w:webHidden/>
          </w:rPr>
          <w:t>12</w:t>
        </w:r>
        <w:r w:rsidR="009527AC" w:rsidRPr="008660C3">
          <w:rPr>
            <w:webHidden/>
          </w:rPr>
          <w:fldChar w:fldCharType="end"/>
        </w:r>
      </w:hyperlink>
    </w:p>
    <w:p w14:paraId="1FF6ACAF" w14:textId="66FF7104" w:rsidR="009527AC" w:rsidRPr="008660C3" w:rsidRDefault="00000000">
      <w:pPr>
        <w:pStyle w:val="40"/>
        <w:rPr>
          <w:rFonts w:asciiTheme="minorHAnsi" w:eastAsiaTheme="minorEastAsia" w:hAnsiTheme="minorHAnsi" w:cstheme="minorBidi"/>
          <w:kern w:val="2"/>
          <w:sz w:val="21"/>
          <w:szCs w:val="22"/>
          <w:lang w:eastAsia="ja-JP"/>
        </w:rPr>
      </w:pPr>
      <w:hyperlink w:anchor="_Toc88846060" w:history="1">
        <w:r w:rsidR="009527AC" w:rsidRPr="008660C3">
          <w:rPr>
            <w:rStyle w:val="af9"/>
            <w:lang w:val="es-ES_tradnl"/>
          </w:rPr>
          <w:t>b.</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Extensión de la validez de la Propuesta</w:t>
        </w:r>
        <w:r w:rsidR="009527AC" w:rsidRPr="008660C3">
          <w:rPr>
            <w:webHidden/>
          </w:rPr>
          <w:tab/>
        </w:r>
        <w:r w:rsidR="009527AC" w:rsidRPr="008660C3">
          <w:rPr>
            <w:webHidden/>
          </w:rPr>
          <w:fldChar w:fldCharType="begin"/>
        </w:r>
        <w:r w:rsidR="009527AC" w:rsidRPr="008660C3">
          <w:rPr>
            <w:webHidden/>
          </w:rPr>
          <w:instrText xml:space="preserve"> PAGEREF _Toc88846060 \h </w:instrText>
        </w:r>
        <w:r w:rsidR="009527AC" w:rsidRPr="008660C3">
          <w:rPr>
            <w:webHidden/>
          </w:rPr>
        </w:r>
        <w:r w:rsidR="009527AC" w:rsidRPr="008660C3">
          <w:rPr>
            <w:webHidden/>
          </w:rPr>
          <w:fldChar w:fldCharType="separate"/>
        </w:r>
        <w:r w:rsidR="0084395E">
          <w:rPr>
            <w:webHidden/>
          </w:rPr>
          <w:t>13</w:t>
        </w:r>
        <w:r w:rsidR="009527AC" w:rsidRPr="008660C3">
          <w:rPr>
            <w:webHidden/>
          </w:rPr>
          <w:fldChar w:fldCharType="end"/>
        </w:r>
      </w:hyperlink>
    </w:p>
    <w:p w14:paraId="554B8945" w14:textId="339BFCD0" w:rsidR="009527AC" w:rsidRPr="008660C3" w:rsidRDefault="00000000">
      <w:pPr>
        <w:pStyle w:val="40"/>
        <w:rPr>
          <w:rFonts w:asciiTheme="minorHAnsi" w:eastAsiaTheme="minorEastAsia" w:hAnsiTheme="minorHAnsi" w:cstheme="minorBidi"/>
          <w:kern w:val="2"/>
          <w:sz w:val="21"/>
          <w:szCs w:val="22"/>
          <w:lang w:eastAsia="ja-JP"/>
        </w:rPr>
      </w:pPr>
      <w:hyperlink w:anchor="_Toc88846061" w:history="1">
        <w:r w:rsidR="009527AC" w:rsidRPr="008660C3">
          <w:rPr>
            <w:rStyle w:val="af9"/>
            <w:lang w:val="es-ES_tradnl"/>
          </w:rPr>
          <w:t>c.</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Sustitución de Expertos Clave a la extensión de la validez</w:t>
        </w:r>
        <w:r w:rsidR="009527AC" w:rsidRPr="008660C3">
          <w:rPr>
            <w:webHidden/>
          </w:rPr>
          <w:tab/>
        </w:r>
        <w:r w:rsidR="009527AC" w:rsidRPr="008660C3">
          <w:rPr>
            <w:webHidden/>
          </w:rPr>
          <w:fldChar w:fldCharType="begin"/>
        </w:r>
        <w:r w:rsidR="009527AC" w:rsidRPr="008660C3">
          <w:rPr>
            <w:webHidden/>
          </w:rPr>
          <w:instrText xml:space="preserve"> PAGEREF _Toc88846061 \h </w:instrText>
        </w:r>
        <w:r w:rsidR="009527AC" w:rsidRPr="008660C3">
          <w:rPr>
            <w:webHidden/>
          </w:rPr>
        </w:r>
        <w:r w:rsidR="009527AC" w:rsidRPr="008660C3">
          <w:rPr>
            <w:webHidden/>
          </w:rPr>
          <w:fldChar w:fldCharType="separate"/>
        </w:r>
        <w:r w:rsidR="0084395E">
          <w:rPr>
            <w:webHidden/>
          </w:rPr>
          <w:t>13</w:t>
        </w:r>
        <w:r w:rsidR="009527AC" w:rsidRPr="008660C3">
          <w:rPr>
            <w:webHidden/>
          </w:rPr>
          <w:fldChar w:fldCharType="end"/>
        </w:r>
      </w:hyperlink>
    </w:p>
    <w:p w14:paraId="4DDDF1C9" w14:textId="3517F132" w:rsidR="009527AC" w:rsidRPr="008660C3" w:rsidRDefault="00000000">
      <w:pPr>
        <w:pStyle w:val="40"/>
        <w:rPr>
          <w:rFonts w:asciiTheme="minorHAnsi" w:eastAsiaTheme="minorEastAsia" w:hAnsiTheme="minorHAnsi" w:cstheme="minorBidi"/>
          <w:kern w:val="2"/>
          <w:sz w:val="21"/>
          <w:szCs w:val="22"/>
          <w:lang w:eastAsia="ja-JP"/>
        </w:rPr>
      </w:pPr>
      <w:hyperlink w:anchor="_Toc88846062" w:history="1">
        <w:r w:rsidR="009527AC" w:rsidRPr="008660C3">
          <w:rPr>
            <w:rStyle w:val="af9"/>
            <w:lang w:val="es-ES_tradnl"/>
          </w:rPr>
          <w:t>d.</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Subconsultoría</w:t>
        </w:r>
        <w:r w:rsidR="009527AC" w:rsidRPr="008660C3">
          <w:rPr>
            <w:webHidden/>
          </w:rPr>
          <w:tab/>
        </w:r>
        <w:r w:rsidR="009527AC" w:rsidRPr="008660C3">
          <w:rPr>
            <w:webHidden/>
          </w:rPr>
          <w:fldChar w:fldCharType="begin"/>
        </w:r>
        <w:r w:rsidR="009527AC" w:rsidRPr="008660C3">
          <w:rPr>
            <w:webHidden/>
          </w:rPr>
          <w:instrText xml:space="preserve"> PAGEREF _Toc88846062 \h </w:instrText>
        </w:r>
        <w:r w:rsidR="009527AC" w:rsidRPr="008660C3">
          <w:rPr>
            <w:webHidden/>
          </w:rPr>
        </w:r>
        <w:r w:rsidR="009527AC" w:rsidRPr="008660C3">
          <w:rPr>
            <w:webHidden/>
          </w:rPr>
          <w:fldChar w:fldCharType="separate"/>
        </w:r>
        <w:r w:rsidR="0084395E">
          <w:rPr>
            <w:webHidden/>
          </w:rPr>
          <w:t>13</w:t>
        </w:r>
        <w:r w:rsidR="009527AC" w:rsidRPr="008660C3">
          <w:rPr>
            <w:webHidden/>
          </w:rPr>
          <w:fldChar w:fldCharType="end"/>
        </w:r>
      </w:hyperlink>
    </w:p>
    <w:p w14:paraId="56917E11" w14:textId="1FBC1CC0" w:rsidR="009527AC" w:rsidRPr="008660C3" w:rsidRDefault="00000000">
      <w:pPr>
        <w:pStyle w:val="40"/>
        <w:rPr>
          <w:rFonts w:asciiTheme="minorHAnsi" w:eastAsiaTheme="minorEastAsia" w:hAnsiTheme="minorHAnsi" w:cstheme="minorBidi"/>
          <w:kern w:val="2"/>
          <w:sz w:val="21"/>
          <w:szCs w:val="22"/>
          <w:lang w:eastAsia="ja-JP"/>
        </w:rPr>
      </w:pPr>
      <w:hyperlink w:anchor="_Toc88846063" w:history="1">
        <w:r w:rsidR="009527AC" w:rsidRPr="008660C3">
          <w:rPr>
            <w:rStyle w:val="af9"/>
            <w:lang w:val="es-ES_tradnl"/>
          </w:rPr>
          <w:t>e.</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Retraso en la firma del Contrato</w:t>
        </w:r>
        <w:r w:rsidR="009527AC" w:rsidRPr="008660C3">
          <w:rPr>
            <w:webHidden/>
          </w:rPr>
          <w:tab/>
        </w:r>
        <w:r w:rsidR="009527AC" w:rsidRPr="008660C3">
          <w:rPr>
            <w:webHidden/>
          </w:rPr>
          <w:fldChar w:fldCharType="begin"/>
        </w:r>
        <w:r w:rsidR="009527AC" w:rsidRPr="008660C3">
          <w:rPr>
            <w:webHidden/>
          </w:rPr>
          <w:instrText xml:space="preserve"> PAGEREF _Toc88846063 \h </w:instrText>
        </w:r>
        <w:r w:rsidR="009527AC" w:rsidRPr="008660C3">
          <w:rPr>
            <w:webHidden/>
          </w:rPr>
        </w:r>
        <w:r w:rsidR="009527AC" w:rsidRPr="008660C3">
          <w:rPr>
            <w:webHidden/>
          </w:rPr>
          <w:fldChar w:fldCharType="separate"/>
        </w:r>
        <w:r w:rsidR="0084395E">
          <w:rPr>
            <w:webHidden/>
          </w:rPr>
          <w:t>13</w:t>
        </w:r>
        <w:r w:rsidR="009527AC" w:rsidRPr="008660C3">
          <w:rPr>
            <w:webHidden/>
          </w:rPr>
          <w:fldChar w:fldCharType="end"/>
        </w:r>
      </w:hyperlink>
    </w:p>
    <w:p w14:paraId="269E280C" w14:textId="53EFCBE9" w:rsidR="009527AC" w:rsidRPr="008660C3" w:rsidRDefault="00000000">
      <w:pPr>
        <w:pStyle w:val="21"/>
        <w:tabs>
          <w:tab w:val="left" w:pos="800"/>
        </w:tabs>
        <w:ind w:left="720" w:hanging="360"/>
        <w:rPr>
          <w:rFonts w:asciiTheme="minorHAnsi" w:eastAsiaTheme="minorEastAsia" w:hAnsiTheme="minorHAnsi" w:cstheme="minorBidi"/>
          <w:kern w:val="2"/>
          <w:sz w:val="21"/>
          <w:szCs w:val="22"/>
          <w:lang w:eastAsia="ja-JP"/>
        </w:rPr>
      </w:pPr>
      <w:hyperlink w:anchor="_Toc88846064" w:history="1">
        <w:r w:rsidR="009527AC" w:rsidRPr="008660C3">
          <w:rPr>
            <w:rStyle w:val="af9"/>
            <w:lang w:val="es-ES_tradnl"/>
          </w:rPr>
          <w:t>8.</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Aclaración y Enmiendas de la SP</w:t>
        </w:r>
        <w:r w:rsidR="009527AC" w:rsidRPr="008660C3">
          <w:rPr>
            <w:webHidden/>
          </w:rPr>
          <w:tab/>
        </w:r>
        <w:r w:rsidR="009527AC" w:rsidRPr="008660C3">
          <w:rPr>
            <w:webHidden/>
          </w:rPr>
          <w:fldChar w:fldCharType="begin"/>
        </w:r>
        <w:r w:rsidR="009527AC" w:rsidRPr="008660C3">
          <w:rPr>
            <w:webHidden/>
          </w:rPr>
          <w:instrText xml:space="preserve"> PAGEREF _Toc88846064 \h </w:instrText>
        </w:r>
        <w:r w:rsidR="009527AC" w:rsidRPr="008660C3">
          <w:rPr>
            <w:webHidden/>
          </w:rPr>
        </w:r>
        <w:r w:rsidR="009527AC" w:rsidRPr="008660C3">
          <w:rPr>
            <w:webHidden/>
          </w:rPr>
          <w:fldChar w:fldCharType="separate"/>
        </w:r>
        <w:r w:rsidR="0084395E">
          <w:rPr>
            <w:webHidden/>
          </w:rPr>
          <w:t>14</w:t>
        </w:r>
        <w:r w:rsidR="009527AC" w:rsidRPr="008660C3">
          <w:rPr>
            <w:webHidden/>
          </w:rPr>
          <w:fldChar w:fldCharType="end"/>
        </w:r>
      </w:hyperlink>
    </w:p>
    <w:p w14:paraId="1C730DFB" w14:textId="7727442F" w:rsidR="009527AC" w:rsidRPr="008660C3" w:rsidRDefault="00000000">
      <w:pPr>
        <w:pStyle w:val="40"/>
        <w:rPr>
          <w:rFonts w:asciiTheme="minorHAnsi" w:eastAsiaTheme="minorEastAsia" w:hAnsiTheme="minorHAnsi" w:cstheme="minorBidi"/>
          <w:kern w:val="2"/>
          <w:sz w:val="21"/>
          <w:szCs w:val="22"/>
          <w:lang w:eastAsia="ja-JP"/>
        </w:rPr>
      </w:pPr>
      <w:hyperlink w:anchor="_Toc88846065" w:history="1">
        <w:r w:rsidR="009527AC" w:rsidRPr="008660C3">
          <w:rPr>
            <w:rStyle w:val="af9"/>
            <w:lang w:val="es-ES_tradnl"/>
          </w:rPr>
          <w:t>a.</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Aclaración de la SP</w:t>
        </w:r>
        <w:r w:rsidR="009527AC" w:rsidRPr="008660C3">
          <w:rPr>
            <w:webHidden/>
          </w:rPr>
          <w:tab/>
        </w:r>
        <w:r w:rsidR="009527AC" w:rsidRPr="008660C3">
          <w:rPr>
            <w:webHidden/>
          </w:rPr>
          <w:fldChar w:fldCharType="begin"/>
        </w:r>
        <w:r w:rsidR="009527AC" w:rsidRPr="008660C3">
          <w:rPr>
            <w:webHidden/>
          </w:rPr>
          <w:instrText xml:space="preserve"> PAGEREF _Toc88846065 \h </w:instrText>
        </w:r>
        <w:r w:rsidR="009527AC" w:rsidRPr="008660C3">
          <w:rPr>
            <w:webHidden/>
          </w:rPr>
        </w:r>
        <w:r w:rsidR="009527AC" w:rsidRPr="008660C3">
          <w:rPr>
            <w:webHidden/>
          </w:rPr>
          <w:fldChar w:fldCharType="separate"/>
        </w:r>
        <w:r w:rsidR="0084395E">
          <w:rPr>
            <w:webHidden/>
          </w:rPr>
          <w:t>14</w:t>
        </w:r>
        <w:r w:rsidR="009527AC" w:rsidRPr="008660C3">
          <w:rPr>
            <w:webHidden/>
          </w:rPr>
          <w:fldChar w:fldCharType="end"/>
        </w:r>
      </w:hyperlink>
    </w:p>
    <w:p w14:paraId="04EC23D0" w14:textId="2E5B02F6" w:rsidR="009527AC" w:rsidRPr="008660C3" w:rsidRDefault="00000000">
      <w:pPr>
        <w:pStyle w:val="40"/>
        <w:rPr>
          <w:rFonts w:asciiTheme="minorHAnsi" w:eastAsiaTheme="minorEastAsia" w:hAnsiTheme="minorHAnsi" w:cstheme="minorBidi"/>
          <w:kern w:val="2"/>
          <w:sz w:val="21"/>
          <w:szCs w:val="22"/>
          <w:lang w:eastAsia="ja-JP"/>
        </w:rPr>
      </w:pPr>
      <w:hyperlink w:anchor="_Toc88846066" w:history="1">
        <w:r w:rsidR="009527AC" w:rsidRPr="008660C3">
          <w:rPr>
            <w:rStyle w:val="af9"/>
            <w:lang w:val="es-ES"/>
          </w:rPr>
          <w:t>b.</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
          </w:rPr>
          <w:t>Reunión previa a la presentación de las Propuestas</w:t>
        </w:r>
        <w:r w:rsidR="009527AC" w:rsidRPr="008660C3">
          <w:rPr>
            <w:webHidden/>
          </w:rPr>
          <w:tab/>
        </w:r>
        <w:r w:rsidR="009527AC" w:rsidRPr="008660C3">
          <w:rPr>
            <w:webHidden/>
          </w:rPr>
          <w:fldChar w:fldCharType="begin"/>
        </w:r>
        <w:r w:rsidR="009527AC" w:rsidRPr="008660C3">
          <w:rPr>
            <w:webHidden/>
          </w:rPr>
          <w:instrText xml:space="preserve"> PAGEREF _Toc88846066 \h </w:instrText>
        </w:r>
        <w:r w:rsidR="009527AC" w:rsidRPr="008660C3">
          <w:rPr>
            <w:webHidden/>
          </w:rPr>
        </w:r>
        <w:r w:rsidR="009527AC" w:rsidRPr="008660C3">
          <w:rPr>
            <w:webHidden/>
          </w:rPr>
          <w:fldChar w:fldCharType="separate"/>
        </w:r>
        <w:r w:rsidR="0084395E">
          <w:rPr>
            <w:webHidden/>
          </w:rPr>
          <w:t>14</w:t>
        </w:r>
        <w:r w:rsidR="009527AC" w:rsidRPr="008660C3">
          <w:rPr>
            <w:webHidden/>
          </w:rPr>
          <w:fldChar w:fldCharType="end"/>
        </w:r>
      </w:hyperlink>
    </w:p>
    <w:p w14:paraId="72269CEE" w14:textId="6DD0175E" w:rsidR="009527AC" w:rsidRPr="008660C3" w:rsidRDefault="00000000">
      <w:pPr>
        <w:pStyle w:val="40"/>
        <w:rPr>
          <w:rFonts w:asciiTheme="minorHAnsi" w:eastAsiaTheme="minorEastAsia" w:hAnsiTheme="minorHAnsi" w:cstheme="minorBidi"/>
          <w:kern w:val="2"/>
          <w:sz w:val="21"/>
          <w:szCs w:val="22"/>
          <w:lang w:eastAsia="ja-JP"/>
        </w:rPr>
      </w:pPr>
      <w:hyperlink w:anchor="_Toc88846067" w:history="1">
        <w:r w:rsidR="009527AC" w:rsidRPr="008660C3">
          <w:rPr>
            <w:rStyle w:val="af9"/>
            <w:lang w:val="es-ES_tradnl"/>
          </w:rPr>
          <w:t>c.</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Enmienda a la SP</w:t>
        </w:r>
        <w:r w:rsidR="009527AC" w:rsidRPr="008660C3">
          <w:rPr>
            <w:webHidden/>
          </w:rPr>
          <w:tab/>
        </w:r>
        <w:r w:rsidR="009527AC" w:rsidRPr="008660C3">
          <w:rPr>
            <w:webHidden/>
          </w:rPr>
          <w:fldChar w:fldCharType="begin"/>
        </w:r>
        <w:r w:rsidR="009527AC" w:rsidRPr="008660C3">
          <w:rPr>
            <w:webHidden/>
          </w:rPr>
          <w:instrText xml:space="preserve"> PAGEREF _Toc88846067 \h </w:instrText>
        </w:r>
        <w:r w:rsidR="009527AC" w:rsidRPr="008660C3">
          <w:rPr>
            <w:webHidden/>
          </w:rPr>
        </w:r>
        <w:r w:rsidR="009527AC" w:rsidRPr="008660C3">
          <w:rPr>
            <w:webHidden/>
          </w:rPr>
          <w:fldChar w:fldCharType="separate"/>
        </w:r>
        <w:r w:rsidR="0084395E">
          <w:rPr>
            <w:webHidden/>
          </w:rPr>
          <w:t>14</w:t>
        </w:r>
        <w:r w:rsidR="009527AC" w:rsidRPr="008660C3">
          <w:rPr>
            <w:webHidden/>
          </w:rPr>
          <w:fldChar w:fldCharType="end"/>
        </w:r>
      </w:hyperlink>
    </w:p>
    <w:p w14:paraId="4E5F4368" w14:textId="7A282BBC" w:rsidR="009527AC" w:rsidRPr="008660C3" w:rsidRDefault="00000000">
      <w:pPr>
        <w:pStyle w:val="21"/>
        <w:tabs>
          <w:tab w:val="left" w:pos="800"/>
        </w:tabs>
        <w:ind w:left="720" w:hanging="360"/>
        <w:rPr>
          <w:rFonts w:asciiTheme="minorHAnsi" w:eastAsiaTheme="minorEastAsia" w:hAnsiTheme="minorHAnsi" w:cstheme="minorBidi"/>
          <w:kern w:val="2"/>
          <w:sz w:val="21"/>
          <w:szCs w:val="22"/>
          <w:lang w:eastAsia="ja-JP"/>
        </w:rPr>
      </w:pPr>
      <w:hyperlink w:anchor="_Toc88846068" w:history="1">
        <w:r w:rsidR="009527AC" w:rsidRPr="008660C3">
          <w:rPr>
            <w:rStyle w:val="af9"/>
            <w:lang w:val="es-ES_tradnl"/>
          </w:rPr>
          <w:t>9.</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Preparación de las Propuestas - consideraciones específicas</w:t>
        </w:r>
        <w:r w:rsidR="009527AC" w:rsidRPr="008660C3">
          <w:rPr>
            <w:webHidden/>
          </w:rPr>
          <w:tab/>
        </w:r>
        <w:r w:rsidR="009527AC" w:rsidRPr="008660C3">
          <w:rPr>
            <w:webHidden/>
          </w:rPr>
          <w:fldChar w:fldCharType="begin"/>
        </w:r>
        <w:r w:rsidR="009527AC" w:rsidRPr="008660C3">
          <w:rPr>
            <w:webHidden/>
          </w:rPr>
          <w:instrText xml:space="preserve"> PAGEREF _Toc88846068 \h </w:instrText>
        </w:r>
        <w:r w:rsidR="009527AC" w:rsidRPr="008660C3">
          <w:rPr>
            <w:webHidden/>
          </w:rPr>
        </w:r>
        <w:r w:rsidR="009527AC" w:rsidRPr="008660C3">
          <w:rPr>
            <w:webHidden/>
          </w:rPr>
          <w:fldChar w:fldCharType="separate"/>
        </w:r>
        <w:r w:rsidR="0084395E">
          <w:rPr>
            <w:webHidden/>
          </w:rPr>
          <w:t>15</w:t>
        </w:r>
        <w:r w:rsidR="009527AC" w:rsidRPr="008660C3">
          <w:rPr>
            <w:webHidden/>
          </w:rPr>
          <w:fldChar w:fldCharType="end"/>
        </w:r>
      </w:hyperlink>
    </w:p>
    <w:p w14:paraId="37A9CAD1" w14:textId="3A33B2B3" w:rsidR="009527AC" w:rsidRPr="008660C3" w:rsidRDefault="00000000">
      <w:pPr>
        <w:pStyle w:val="21"/>
        <w:tabs>
          <w:tab w:val="left" w:pos="964"/>
        </w:tabs>
        <w:ind w:left="720" w:hanging="360"/>
        <w:rPr>
          <w:rFonts w:asciiTheme="minorHAnsi" w:eastAsiaTheme="minorEastAsia" w:hAnsiTheme="minorHAnsi" w:cstheme="minorBidi"/>
          <w:kern w:val="2"/>
          <w:sz w:val="21"/>
          <w:szCs w:val="22"/>
          <w:lang w:eastAsia="ja-JP"/>
        </w:rPr>
      </w:pPr>
      <w:hyperlink w:anchor="_Toc88846069" w:history="1">
        <w:r w:rsidR="009527AC" w:rsidRPr="008660C3">
          <w:rPr>
            <w:rStyle w:val="af9"/>
            <w:lang w:val="es-ES_tradnl"/>
          </w:rPr>
          <w:t>10.</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Forma y contenido de la Propuesta Técnica</w:t>
        </w:r>
        <w:r w:rsidR="009527AC" w:rsidRPr="008660C3">
          <w:rPr>
            <w:webHidden/>
          </w:rPr>
          <w:tab/>
        </w:r>
        <w:r w:rsidR="009527AC" w:rsidRPr="008660C3">
          <w:rPr>
            <w:webHidden/>
          </w:rPr>
          <w:fldChar w:fldCharType="begin"/>
        </w:r>
        <w:r w:rsidR="009527AC" w:rsidRPr="008660C3">
          <w:rPr>
            <w:webHidden/>
          </w:rPr>
          <w:instrText xml:space="preserve"> PAGEREF _Toc88846069 \h </w:instrText>
        </w:r>
        <w:r w:rsidR="009527AC" w:rsidRPr="008660C3">
          <w:rPr>
            <w:webHidden/>
          </w:rPr>
        </w:r>
        <w:r w:rsidR="009527AC" w:rsidRPr="008660C3">
          <w:rPr>
            <w:webHidden/>
          </w:rPr>
          <w:fldChar w:fldCharType="separate"/>
        </w:r>
        <w:r w:rsidR="0084395E">
          <w:rPr>
            <w:webHidden/>
          </w:rPr>
          <w:t>16</w:t>
        </w:r>
        <w:r w:rsidR="009527AC" w:rsidRPr="008660C3">
          <w:rPr>
            <w:webHidden/>
          </w:rPr>
          <w:fldChar w:fldCharType="end"/>
        </w:r>
      </w:hyperlink>
    </w:p>
    <w:p w14:paraId="7168E00F" w14:textId="0856C65B" w:rsidR="009527AC" w:rsidRPr="008660C3" w:rsidRDefault="00000000">
      <w:pPr>
        <w:pStyle w:val="21"/>
        <w:tabs>
          <w:tab w:val="left" w:pos="964"/>
        </w:tabs>
        <w:ind w:left="720" w:hanging="360"/>
        <w:rPr>
          <w:rFonts w:asciiTheme="minorHAnsi" w:eastAsiaTheme="minorEastAsia" w:hAnsiTheme="minorHAnsi" w:cstheme="minorBidi"/>
          <w:kern w:val="2"/>
          <w:sz w:val="21"/>
          <w:szCs w:val="22"/>
          <w:lang w:eastAsia="ja-JP"/>
        </w:rPr>
      </w:pPr>
      <w:hyperlink w:anchor="_Toc88846072" w:history="1">
        <w:r w:rsidR="009527AC" w:rsidRPr="008660C3">
          <w:rPr>
            <w:rStyle w:val="af9"/>
            <w:lang w:val="es-ES_tradnl"/>
          </w:rPr>
          <w:t>11.</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Forma y contenido de la Propuesta Financiera</w:t>
        </w:r>
        <w:r w:rsidR="009527AC" w:rsidRPr="008660C3">
          <w:rPr>
            <w:webHidden/>
          </w:rPr>
          <w:tab/>
        </w:r>
        <w:r w:rsidR="009527AC" w:rsidRPr="008660C3">
          <w:rPr>
            <w:webHidden/>
          </w:rPr>
          <w:fldChar w:fldCharType="begin"/>
        </w:r>
        <w:r w:rsidR="009527AC" w:rsidRPr="008660C3">
          <w:rPr>
            <w:webHidden/>
          </w:rPr>
          <w:instrText xml:space="preserve"> PAGEREF _Toc88846072 \h </w:instrText>
        </w:r>
        <w:r w:rsidR="009527AC" w:rsidRPr="008660C3">
          <w:rPr>
            <w:webHidden/>
          </w:rPr>
        </w:r>
        <w:r w:rsidR="009527AC" w:rsidRPr="008660C3">
          <w:rPr>
            <w:webHidden/>
          </w:rPr>
          <w:fldChar w:fldCharType="separate"/>
        </w:r>
        <w:r w:rsidR="0084395E">
          <w:rPr>
            <w:webHidden/>
          </w:rPr>
          <w:t>20</w:t>
        </w:r>
        <w:r w:rsidR="009527AC" w:rsidRPr="008660C3">
          <w:rPr>
            <w:webHidden/>
          </w:rPr>
          <w:fldChar w:fldCharType="end"/>
        </w:r>
      </w:hyperlink>
    </w:p>
    <w:p w14:paraId="5F688C2B" w14:textId="3504F394" w:rsidR="009527AC" w:rsidRPr="008660C3" w:rsidRDefault="00000000">
      <w:pPr>
        <w:pStyle w:val="40"/>
        <w:rPr>
          <w:rFonts w:asciiTheme="minorHAnsi" w:eastAsiaTheme="minorEastAsia" w:hAnsiTheme="minorHAnsi" w:cstheme="minorBidi"/>
          <w:kern w:val="2"/>
          <w:sz w:val="21"/>
          <w:szCs w:val="22"/>
          <w:lang w:eastAsia="ja-JP"/>
        </w:rPr>
      </w:pPr>
      <w:hyperlink w:anchor="_Toc88846073" w:history="1">
        <w:r w:rsidR="009527AC" w:rsidRPr="008660C3">
          <w:rPr>
            <w:rStyle w:val="af9"/>
            <w:lang w:val="es-ES_tradnl"/>
          </w:rPr>
          <w:t>a.</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
          </w:rPr>
          <w:t xml:space="preserve">Derechos, </w:t>
        </w:r>
        <w:r w:rsidR="009527AC" w:rsidRPr="008660C3">
          <w:rPr>
            <w:rStyle w:val="af9"/>
            <w:lang w:val="es-ES_tradnl"/>
          </w:rPr>
          <w:t>impuestos y gravámenes</w:t>
        </w:r>
        <w:r w:rsidR="009527AC" w:rsidRPr="008660C3">
          <w:rPr>
            <w:webHidden/>
          </w:rPr>
          <w:tab/>
        </w:r>
        <w:r w:rsidR="009527AC" w:rsidRPr="008660C3">
          <w:rPr>
            <w:webHidden/>
          </w:rPr>
          <w:fldChar w:fldCharType="begin"/>
        </w:r>
        <w:r w:rsidR="009527AC" w:rsidRPr="008660C3">
          <w:rPr>
            <w:webHidden/>
          </w:rPr>
          <w:instrText xml:space="preserve"> PAGEREF _Toc88846073 \h </w:instrText>
        </w:r>
        <w:r w:rsidR="009527AC" w:rsidRPr="008660C3">
          <w:rPr>
            <w:webHidden/>
          </w:rPr>
        </w:r>
        <w:r w:rsidR="009527AC" w:rsidRPr="008660C3">
          <w:rPr>
            <w:webHidden/>
          </w:rPr>
          <w:fldChar w:fldCharType="separate"/>
        </w:r>
        <w:r w:rsidR="0084395E">
          <w:rPr>
            <w:webHidden/>
          </w:rPr>
          <w:t>21</w:t>
        </w:r>
        <w:r w:rsidR="009527AC" w:rsidRPr="008660C3">
          <w:rPr>
            <w:webHidden/>
          </w:rPr>
          <w:fldChar w:fldCharType="end"/>
        </w:r>
      </w:hyperlink>
    </w:p>
    <w:p w14:paraId="48D63D0A" w14:textId="3C5742D4" w:rsidR="009527AC" w:rsidRPr="008660C3" w:rsidRDefault="00000000">
      <w:pPr>
        <w:pStyle w:val="40"/>
        <w:rPr>
          <w:rFonts w:asciiTheme="minorHAnsi" w:eastAsiaTheme="minorEastAsia" w:hAnsiTheme="minorHAnsi" w:cstheme="minorBidi"/>
          <w:kern w:val="2"/>
          <w:sz w:val="21"/>
          <w:szCs w:val="22"/>
          <w:lang w:eastAsia="ja-JP"/>
        </w:rPr>
      </w:pPr>
      <w:hyperlink w:anchor="_Toc88846074" w:history="1">
        <w:r w:rsidR="009527AC" w:rsidRPr="008660C3">
          <w:rPr>
            <w:rStyle w:val="af9"/>
            <w:lang w:val="es-ES_tradnl"/>
          </w:rPr>
          <w:t>b.</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Moneda de la Propuesta y de pago</w:t>
        </w:r>
        <w:r w:rsidR="009527AC" w:rsidRPr="008660C3">
          <w:rPr>
            <w:webHidden/>
          </w:rPr>
          <w:tab/>
        </w:r>
        <w:r w:rsidR="009527AC" w:rsidRPr="008660C3">
          <w:rPr>
            <w:webHidden/>
          </w:rPr>
          <w:fldChar w:fldCharType="begin"/>
        </w:r>
        <w:r w:rsidR="009527AC" w:rsidRPr="008660C3">
          <w:rPr>
            <w:webHidden/>
          </w:rPr>
          <w:instrText xml:space="preserve"> PAGEREF _Toc88846074 \h </w:instrText>
        </w:r>
        <w:r w:rsidR="009527AC" w:rsidRPr="008660C3">
          <w:rPr>
            <w:webHidden/>
          </w:rPr>
        </w:r>
        <w:r w:rsidR="009527AC" w:rsidRPr="008660C3">
          <w:rPr>
            <w:webHidden/>
          </w:rPr>
          <w:fldChar w:fldCharType="separate"/>
        </w:r>
        <w:r w:rsidR="0084395E">
          <w:rPr>
            <w:webHidden/>
          </w:rPr>
          <w:t>23</w:t>
        </w:r>
        <w:r w:rsidR="009527AC" w:rsidRPr="008660C3">
          <w:rPr>
            <w:webHidden/>
          </w:rPr>
          <w:fldChar w:fldCharType="end"/>
        </w:r>
      </w:hyperlink>
    </w:p>
    <w:p w14:paraId="5DF0864B" w14:textId="25A64920" w:rsidR="009527AC" w:rsidRPr="008660C3" w:rsidRDefault="00000000">
      <w:pPr>
        <w:pStyle w:val="11"/>
        <w:ind w:right="240"/>
        <w:rPr>
          <w:rFonts w:asciiTheme="minorHAnsi" w:eastAsiaTheme="minorEastAsia" w:hAnsiTheme="minorHAnsi" w:cstheme="minorBidi"/>
          <w:kern w:val="2"/>
          <w:sz w:val="21"/>
          <w:szCs w:val="22"/>
          <w:lang w:val="en-US" w:eastAsia="ja-JP"/>
        </w:rPr>
      </w:pPr>
      <w:hyperlink w:anchor="_Toc88846075" w:history="1">
        <w:r w:rsidR="009527AC" w:rsidRPr="008660C3">
          <w:rPr>
            <w:rStyle w:val="af9"/>
            <w:lang w:val="es-ES_tradnl"/>
          </w:rPr>
          <w:t>C.  Presentación, Apertura y Evaluación de las Propuestas</w:t>
        </w:r>
        <w:r w:rsidR="009527AC" w:rsidRPr="008660C3">
          <w:rPr>
            <w:webHidden/>
          </w:rPr>
          <w:tab/>
        </w:r>
        <w:r w:rsidR="009527AC" w:rsidRPr="008660C3">
          <w:rPr>
            <w:webHidden/>
          </w:rPr>
          <w:fldChar w:fldCharType="begin"/>
        </w:r>
        <w:r w:rsidR="009527AC" w:rsidRPr="008660C3">
          <w:rPr>
            <w:webHidden/>
          </w:rPr>
          <w:instrText xml:space="preserve"> PAGEREF _Toc88846075 \h </w:instrText>
        </w:r>
        <w:r w:rsidR="009527AC" w:rsidRPr="008660C3">
          <w:rPr>
            <w:webHidden/>
          </w:rPr>
        </w:r>
        <w:r w:rsidR="009527AC" w:rsidRPr="008660C3">
          <w:rPr>
            <w:webHidden/>
          </w:rPr>
          <w:fldChar w:fldCharType="separate"/>
        </w:r>
        <w:r w:rsidR="0084395E">
          <w:rPr>
            <w:webHidden/>
          </w:rPr>
          <w:t>23</w:t>
        </w:r>
        <w:r w:rsidR="009527AC" w:rsidRPr="008660C3">
          <w:rPr>
            <w:webHidden/>
          </w:rPr>
          <w:fldChar w:fldCharType="end"/>
        </w:r>
      </w:hyperlink>
    </w:p>
    <w:p w14:paraId="6F5CC708" w14:textId="5934EC01" w:rsidR="009527AC" w:rsidRPr="008660C3" w:rsidRDefault="00000000">
      <w:pPr>
        <w:pStyle w:val="21"/>
        <w:tabs>
          <w:tab w:val="left" w:pos="964"/>
        </w:tabs>
        <w:ind w:left="720" w:hanging="360"/>
        <w:rPr>
          <w:rFonts w:asciiTheme="minorHAnsi" w:eastAsiaTheme="minorEastAsia" w:hAnsiTheme="minorHAnsi" w:cstheme="minorBidi"/>
          <w:kern w:val="2"/>
          <w:sz w:val="21"/>
          <w:szCs w:val="22"/>
          <w:lang w:eastAsia="ja-JP"/>
        </w:rPr>
      </w:pPr>
      <w:hyperlink w:anchor="_Toc88846076" w:history="1">
        <w:r w:rsidR="009527AC" w:rsidRPr="008660C3">
          <w:rPr>
            <w:rStyle w:val="af9"/>
            <w:lang w:val="es-ES_tradnl"/>
          </w:rPr>
          <w:t>12.</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Presentación de las Propuestas</w:t>
        </w:r>
        <w:r w:rsidR="009527AC" w:rsidRPr="008660C3">
          <w:rPr>
            <w:webHidden/>
          </w:rPr>
          <w:tab/>
        </w:r>
        <w:r w:rsidR="009527AC" w:rsidRPr="008660C3">
          <w:rPr>
            <w:webHidden/>
          </w:rPr>
          <w:fldChar w:fldCharType="begin"/>
        </w:r>
        <w:r w:rsidR="009527AC" w:rsidRPr="008660C3">
          <w:rPr>
            <w:webHidden/>
          </w:rPr>
          <w:instrText xml:space="preserve"> PAGEREF _Toc88846076 \h </w:instrText>
        </w:r>
        <w:r w:rsidR="009527AC" w:rsidRPr="008660C3">
          <w:rPr>
            <w:webHidden/>
          </w:rPr>
        </w:r>
        <w:r w:rsidR="009527AC" w:rsidRPr="008660C3">
          <w:rPr>
            <w:webHidden/>
          </w:rPr>
          <w:fldChar w:fldCharType="separate"/>
        </w:r>
        <w:r w:rsidR="0084395E">
          <w:rPr>
            <w:webHidden/>
          </w:rPr>
          <w:t>23</w:t>
        </w:r>
        <w:r w:rsidR="009527AC" w:rsidRPr="008660C3">
          <w:rPr>
            <w:webHidden/>
          </w:rPr>
          <w:fldChar w:fldCharType="end"/>
        </w:r>
      </w:hyperlink>
    </w:p>
    <w:p w14:paraId="554C6B4D" w14:textId="10DE42CD" w:rsidR="009527AC" w:rsidRPr="008660C3" w:rsidRDefault="00000000">
      <w:pPr>
        <w:pStyle w:val="40"/>
        <w:rPr>
          <w:rFonts w:asciiTheme="minorHAnsi" w:eastAsiaTheme="minorEastAsia" w:hAnsiTheme="minorHAnsi" w:cstheme="minorBidi"/>
          <w:kern w:val="2"/>
          <w:sz w:val="21"/>
          <w:szCs w:val="22"/>
          <w:lang w:eastAsia="ja-JP"/>
        </w:rPr>
      </w:pPr>
      <w:hyperlink w:anchor="_Toc88846077" w:history="1">
        <w:r w:rsidR="009527AC" w:rsidRPr="008660C3">
          <w:rPr>
            <w:rStyle w:val="af9"/>
            <w:lang w:val="es-ES"/>
          </w:rPr>
          <w:t>a.</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
          </w:rPr>
          <w:t>Formato y firma de las Propuestas</w:t>
        </w:r>
        <w:r w:rsidR="009527AC" w:rsidRPr="008660C3">
          <w:rPr>
            <w:webHidden/>
          </w:rPr>
          <w:tab/>
        </w:r>
        <w:r w:rsidR="009527AC" w:rsidRPr="008660C3">
          <w:rPr>
            <w:webHidden/>
          </w:rPr>
          <w:fldChar w:fldCharType="begin"/>
        </w:r>
        <w:r w:rsidR="009527AC" w:rsidRPr="008660C3">
          <w:rPr>
            <w:webHidden/>
          </w:rPr>
          <w:instrText xml:space="preserve"> PAGEREF _Toc88846077 \h </w:instrText>
        </w:r>
        <w:r w:rsidR="009527AC" w:rsidRPr="008660C3">
          <w:rPr>
            <w:webHidden/>
          </w:rPr>
        </w:r>
        <w:r w:rsidR="009527AC" w:rsidRPr="008660C3">
          <w:rPr>
            <w:webHidden/>
          </w:rPr>
          <w:fldChar w:fldCharType="separate"/>
        </w:r>
        <w:r w:rsidR="0084395E">
          <w:rPr>
            <w:webHidden/>
          </w:rPr>
          <w:t>23</w:t>
        </w:r>
        <w:r w:rsidR="009527AC" w:rsidRPr="008660C3">
          <w:rPr>
            <w:webHidden/>
          </w:rPr>
          <w:fldChar w:fldCharType="end"/>
        </w:r>
      </w:hyperlink>
    </w:p>
    <w:p w14:paraId="6FBD4A4D" w14:textId="02A703D4" w:rsidR="009527AC" w:rsidRPr="008660C3" w:rsidRDefault="00000000">
      <w:pPr>
        <w:pStyle w:val="40"/>
        <w:rPr>
          <w:rFonts w:asciiTheme="minorHAnsi" w:eastAsiaTheme="minorEastAsia" w:hAnsiTheme="minorHAnsi" w:cstheme="minorBidi"/>
          <w:kern w:val="2"/>
          <w:sz w:val="21"/>
          <w:szCs w:val="22"/>
          <w:lang w:eastAsia="ja-JP"/>
        </w:rPr>
      </w:pPr>
      <w:hyperlink w:anchor="_Toc88846078" w:history="1">
        <w:r w:rsidR="009527AC" w:rsidRPr="008660C3">
          <w:rPr>
            <w:rStyle w:val="af9"/>
            <w:lang w:val="es-ES"/>
          </w:rPr>
          <w:t>b.</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
          </w:rPr>
          <w:t>Procedimiento para sellar y marcar las Propuestas</w:t>
        </w:r>
        <w:r w:rsidR="009527AC" w:rsidRPr="008660C3">
          <w:rPr>
            <w:webHidden/>
          </w:rPr>
          <w:tab/>
        </w:r>
        <w:r w:rsidR="009527AC" w:rsidRPr="008660C3">
          <w:rPr>
            <w:webHidden/>
          </w:rPr>
          <w:fldChar w:fldCharType="begin"/>
        </w:r>
        <w:r w:rsidR="009527AC" w:rsidRPr="008660C3">
          <w:rPr>
            <w:webHidden/>
          </w:rPr>
          <w:instrText xml:space="preserve"> PAGEREF _Toc88846078 \h </w:instrText>
        </w:r>
        <w:r w:rsidR="009527AC" w:rsidRPr="008660C3">
          <w:rPr>
            <w:webHidden/>
          </w:rPr>
        </w:r>
        <w:r w:rsidR="009527AC" w:rsidRPr="008660C3">
          <w:rPr>
            <w:webHidden/>
          </w:rPr>
          <w:fldChar w:fldCharType="separate"/>
        </w:r>
        <w:r w:rsidR="0084395E">
          <w:rPr>
            <w:webHidden/>
          </w:rPr>
          <w:t>24</w:t>
        </w:r>
        <w:r w:rsidR="009527AC" w:rsidRPr="008660C3">
          <w:rPr>
            <w:webHidden/>
          </w:rPr>
          <w:fldChar w:fldCharType="end"/>
        </w:r>
      </w:hyperlink>
    </w:p>
    <w:p w14:paraId="4BD86A4D" w14:textId="3272B1D4" w:rsidR="009527AC" w:rsidRPr="008660C3" w:rsidRDefault="00000000">
      <w:pPr>
        <w:pStyle w:val="40"/>
        <w:rPr>
          <w:rFonts w:asciiTheme="minorHAnsi" w:eastAsiaTheme="minorEastAsia" w:hAnsiTheme="minorHAnsi" w:cstheme="minorBidi"/>
          <w:kern w:val="2"/>
          <w:sz w:val="21"/>
          <w:szCs w:val="22"/>
          <w:lang w:eastAsia="ja-JP"/>
        </w:rPr>
      </w:pPr>
      <w:hyperlink w:anchor="_Toc88846079" w:history="1">
        <w:r w:rsidR="009527AC" w:rsidRPr="008660C3">
          <w:rPr>
            <w:rStyle w:val="af9"/>
            <w:lang w:val="es-ES"/>
          </w:rPr>
          <w:t>c.</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
          </w:rPr>
          <w:t>Fecha límite para la presentación de Propuestas y Propuestas tardías</w:t>
        </w:r>
        <w:r w:rsidR="009527AC" w:rsidRPr="008660C3">
          <w:rPr>
            <w:webHidden/>
          </w:rPr>
          <w:tab/>
        </w:r>
        <w:r w:rsidR="009527AC" w:rsidRPr="008660C3">
          <w:rPr>
            <w:webHidden/>
          </w:rPr>
          <w:fldChar w:fldCharType="begin"/>
        </w:r>
        <w:r w:rsidR="009527AC" w:rsidRPr="008660C3">
          <w:rPr>
            <w:webHidden/>
          </w:rPr>
          <w:instrText xml:space="preserve"> PAGEREF _Toc88846079 \h </w:instrText>
        </w:r>
        <w:r w:rsidR="009527AC" w:rsidRPr="008660C3">
          <w:rPr>
            <w:webHidden/>
          </w:rPr>
        </w:r>
        <w:r w:rsidR="009527AC" w:rsidRPr="008660C3">
          <w:rPr>
            <w:webHidden/>
          </w:rPr>
          <w:fldChar w:fldCharType="separate"/>
        </w:r>
        <w:r w:rsidR="0084395E">
          <w:rPr>
            <w:webHidden/>
          </w:rPr>
          <w:t>25</w:t>
        </w:r>
        <w:r w:rsidR="009527AC" w:rsidRPr="008660C3">
          <w:rPr>
            <w:webHidden/>
          </w:rPr>
          <w:fldChar w:fldCharType="end"/>
        </w:r>
      </w:hyperlink>
    </w:p>
    <w:p w14:paraId="4872EF67" w14:textId="71CD5F83" w:rsidR="009527AC" w:rsidRPr="008660C3" w:rsidRDefault="00000000">
      <w:pPr>
        <w:pStyle w:val="40"/>
        <w:rPr>
          <w:rFonts w:asciiTheme="minorHAnsi" w:eastAsiaTheme="minorEastAsia" w:hAnsiTheme="minorHAnsi" w:cstheme="minorBidi"/>
          <w:kern w:val="2"/>
          <w:sz w:val="21"/>
          <w:szCs w:val="22"/>
          <w:lang w:eastAsia="ja-JP"/>
        </w:rPr>
      </w:pPr>
      <w:hyperlink w:anchor="_Toc88846080" w:history="1">
        <w:r w:rsidR="009527AC" w:rsidRPr="008660C3">
          <w:rPr>
            <w:rStyle w:val="af9"/>
          </w:rPr>
          <w:t>d.</w:t>
        </w:r>
        <w:r w:rsidR="009527AC" w:rsidRPr="008660C3">
          <w:rPr>
            <w:rFonts w:asciiTheme="minorHAnsi" w:eastAsiaTheme="minorEastAsia" w:hAnsiTheme="minorHAnsi" w:cstheme="minorBidi"/>
            <w:kern w:val="2"/>
            <w:sz w:val="21"/>
            <w:szCs w:val="22"/>
            <w:lang w:eastAsia="ja-JP"/>
          </w:rPr>
          <w:tab/>
        </w:r>
        <w:r w:rsidR="009527AC" w:rsidRPr="008660C3">
          <w:rPr>
            <w:rStyle w:val="af9"/>
          </w:rPr>
          <w:t>Sustituciones y modificaciones</w:t>
        </w:r>
        <w:r w:rsidR="009527AC" w:rsidRPr="008660C3">
          <w:rPr>
            <w:webHidden/>
          </w:rPr>
          <w:tab/>
        </w:r>
        <w:r w:rsidR="009527AC" w:rsidRPr="008660C3">
          <w:rPr>
            <w:webHidden/>
          </w:rPr>
          <w:fldChar w:fldCharType="begin"/>
        </w:r>
        <w:r w:rsidR="009527AC" w:rsidRPr="008660C3">
          <w:rPr>
            <w:webHidden/>
          </w:rPr>
          <w:instrText xml:space="preserve"> PAGEREF _Toc88846080 \h </w:instrText>
        </w:r>
        <w:r w:rsidR="009527AC" w:rsidRPr="008660C3">
          <w:rPr>
            <w:webHidden/>
          </w:rPr>
        </w:r>
        <w:r w:rsidR="009527AC" w:rsidRPr="008660C3">
          <w:rPr>
            <w:webHidden/>
          </w:rPr>
          <w:fldChar w:fldCharType="separate"/>
        </w:r>
        <w:r w:rsidR="0084395E">
          <w:rPr>
            <w:webHidden/>
          </w:rPr>
          <w:t>25</w:t>
        </w:r>
        <w:r w:rsidR="009527AC" w:rsidRPr="008660C3">
          <w:rPr>
            <w:webHidden/>
          </w:rPr>
          <w:fldChar w:fldCharType="end"/>
        </w:r>
      </w:hyperlink>
    </w:p>
    <w:p w14:paraId="7C571DAD" w14:textId="26C76315" w:rsidR="009527AC" w:rsidRPr="008660C3" w:rsidRDefault="00000000">
      <w:pPr>
        <w:pStyle w:val="21"/>
        <w:ind w:left="720" w:hanging="360"/>
        <w:rPr>
          <w:rFonts w:asciiTheme="minorHAnsi" w:eastAsiaTheme="minorEastAsia" w:hAnsiTheme="minorHAnsi" w:cstheme="minorBidi"/>
          <w:kern w:val="2"/>
          <w:sz w:val="21"/>
          <w:szCs w:val="22"/>
          <w:lang w:eastAsia="ja-JP"/>
        </w:rPr>
      </w:pPr>
      <w:hyperlink w:anchor="_Toc88846081" w:history="1">
        <w:r w:rsidR="009527AC" w:rsidRPr="008660C3">
          <w:rPr>
            <w:rStyle w:val="af9"/>
            <w:lang w:val="es-ES"/>
          </w:rPr>
          <w:t>13. Apertura de las Propuestas Técnicas</w:t>
        </w:r>
        <w:r w:rsidR="009527AC" w:rsidRPr="008660C3">
          <w:rPr>
            <w:webHidden/>
          </w:rPr>
          <w:tab/>
        </w:r>
        <w:r w:rsidR="009527AC" w:rsidRPr="008660C3">
          <w:rPr>
            <w:webHidden/>
          </w:rPr>
          <w:fldChar w:fldCharType="begin"/>
        </w:r>
        <w:r w:rsidR="009527AC" w:rsidRPr="008660C3">
          <w:rPr>
            <w:webHidden/>
          </w:rPr>
          <w:instrText xml:space="preserve"> PAGEREF _Toc88846081 \h </w:instrText>
        </w:r>
        <w:r w:rsidR="009527AC" w:rsidRPr="008660C3">
          <w:rPr>
            <w:webHidden/>
          </w:rPr>
        </w:r>
        <w:r w:rsidR="009527AC" w:rsidRPr="008660C3">
          <w:rPr>
            <w:webHidden/>
          </w:rPr>
          <w:fldChar w:fldCharType="separate"/>
        </w:r>
        <w:r w:rsidR="0084395E">
          <w:rPr>
            <w:webHidden/>
          </w:rPr>
          <w:t>26</w:t>
        </w:r>
        <w:r w:rsidR="009527AC" w:rsidRPr="008660C3">
          <w:rPr>
            <w:webHidden/>
          </w:rPr>
          <w:fldChar w:fldCharType="end"/>
        </w:r>
      </w:hyperlink>
    </w:p>
    <w:p w14:paraId="351A7F31" w14:textId="522A39C0" w:rsidR="009527AC" w:rsidRPr="008660C3" w:rsidRDefault="00000000">
      <w:pPr>
        <w:pStyle w:val="21"/>
        <w:tabs>
          <w:tab w:val="left" w:pos="964"/>
        </w:tabs>
        <w:ind w:left="720" w:hanging="360"/>
        <w:rPr>
          <w:rFonts w:asciiTheme="minorHAnsi" w:eastAsiaTheme="minorEastAsia" w:hAnsiTheme="minorHAnsi" w:cstheme="minorBidi"/>
          <w:kern w:val="2"/>
          <w:sz w:val="21"/>
          <w:szCs w:val="22"/>
          <w:lang w:eastAsia="ja-JP"/>
        </w:rPr>
      </w:pPr>
      <w:hyperlink w:anchor="_Toc88846082" w:history="1">
        <w:r w:rsidR="009527AC" w:rsidRPr="008660C3">
          <w:rPr>
            <w:rStyle w:val="af9"/>
            <w:lang w:val="es-ES_tradnl"/>
          </w:rPr>
          <w:t>14.</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Evaluación de las Propuestas</w:t>
        </w:r>
        <w:r w:rsidR="009527AC" w:rsidRPr="008660C3">
          <w:rPr>
            <w:webHidden/>
          </w:rPr>
          <w:tab/>
        </w:r>
        <w:r w:rsidR="009527AC" w:rsidRPr="008660C3">
          <w:rPr>
            <w:webHidden/>
          </w:rPr>
          <w:fldChar w:fldCharType="begin"/>
        </w:r>
        <w:r w:rsidR="009527AC" w:rsidRPr="008660C3">
          <w:rPr>
            <w:webHidden/>
          </w:rPr>
          <w:instrText xml:space="preserve"> PAGEREF _Toc88846082 \h </w:instrText>
        </w:r>
        <w:r w:rsidR="009527AC" w:rsidRPr="008660C3">
          <w:rPr>
            <w:webHidden/>
          </w:rPr>
        </w:r>
        <w:r w:rsidR="009527AC" w:rsidRPr="008660C3">
          <w:rPr>
            <w:webHidden/>
          </w:rPr>
          <w:fldChar w:fldCharType="separate"/>
        </w:r>
        <w:r w:rsidR="0084395E">
          <w:rPr>
            <w:webHidden/>
          </w:rPr>
          <w:t>27</w:t>
        </w:r>
        <w:r w:rsidR="009527AC" w:rsidRPr="008660C3">
          <w:rPr>
            <w:webHidden/>
          </w:rPr>
          <w:fldChar w:fldCharType="end"/>
        </w:r>
      </w:hyperlink>
    </w:p>
    <w:p w14:paraId="548E52B1" w14:textId="5D34B53C" w:rsidR="009527AC" w:rsidRPr="008660C3" w:rsidRDefault="00000000">
      <w:pPr>
        <w:pStyle w:val="40"/>
        <w:rPr>
          <w:rFonts w:asciiTheme="minorHAnsi" w:eastAsiaTheme="minorEastAsia" w:hAnsiTheme="minorHAnsi" w:cstheme="minorBidi"/>
          <w:kern w:val="2"/>
          <w:sz w:val="21"/>
          <w:szCs w:val="22"/>
          <w:lang w:eastAsia="ja-JP"/>
        </w:rPr>
      </w:pPr>
      <w:hyperlink w:anchor="_Toc88846083" w:history="1">
        <w:r w:rsidR="009527AC" w:rsidRPr="008660C3">
          <w:rPr>
            <w:rStyle w:val="af9"/>
          </w:rPr>
          <w:t>a.</w:t>
        </w:r>
        <w:r w:rsidR="009527AC" w:rsidRPr="008660C3">
          <w:rPr>
            <w:rFonts w:asciiTheme="minorHAnsi" w:eastAsiaTheme="minorEastAsia" w:hAnsiTheme="minorHAnsi" w:cstheme="minorBidi"/>
            <w:kern w:val="2"/>
            <w:sz w:val="21"/>
            <w:szCs w:val="22"/>
            <w:lang w:eastAsia="ja-JP"/>
          </w:rPr>
          <w:tab/>
        </w:r>
        <w:r w:rsidR="009527AC" w:rsidRPr="008660C3">
          <w:rPr>
            <w:rStyle w:val="af9"/>
          </w:rPr>
          <w:t>Propuestas Técnicas</w:t>
        </w:r>
        <w:r w:rsidR="009527AC" w:rsidRPr="008660C3">
          <w:rPr>
            <w:webHidden/>
          </w:rPr>
          <w:tab/>
        </w:r>
        <w:r w:rsidR="009527AC" w:rsidRPr="008660C3">
          <w:rPr>
            <w:webHidden/>
          </w:rPr>
          <w:fldChar w:fldCharType="begin"/>
        </w:r>
        <w:r w:rsidR="009527AC" w:rsidRPr="008660C3">
          <w:rPr>
            <w:webHidden/>
          </w:rPr>
          <w:instrText xml:space="preserve"> PAGEREF _Toc88846083 \h </w:instrText>
        </w:r>
        <w:r w:rsidR="009527AC" w:rsidRPr="008660C3">
          <w:rPr>
            <w:webHidden/>
          </w:rPr>
        </w:r>
        <w:r w:rsidR="009527AC" w:rsidRPr="008660C3">
          <w:rPr>
            <w:webHidden/>
          </w:rPr>
          <w:fldChar w:fldCharType="separate"/>
        </w:r>
        <w:r w:rsidR="0084395E">
          <w:rPr>
            <w:webHidden/>
          </w:rPr>
          <w:t>27</w:t>
        </w:r>
        <w:r w:rsidR="009527AC" w:rsidRPr="008660C3">
          <w:rPr>
            <w:webHidden/>
          </w:rPr>
          <w:fldChar w:fldCharType="end"/>
        </w:r>
      </w:hyperlink>
    </w:p>
    <w:p w14:paraId="73072C9C" w14:textId="5282FC94" w:rsidR="009527AC" w:rsidRPr="008660C3" w:rsidRDefault="00000000">
      <w:pPr>
        <w:pStyle w:val="40"/>
        <w:rPr>
          <w:rFonts w:asciiTheme="minorHAnsi" w:eastAsiaTheme="minorEastAsia" w:hAnsiTheme="minorHAnsi" w:cstheme="minorBidi"/>
          <w:kern w:val="2"/>
          <w:sz w:val="21"/>
          <w:szCs w:val="22"/>
          <w:lang w:eastAsia="ja-JP"/>
        </w:rPr>
      </w:pPr>
      <w:hyperlink w:anchor="_Toc88846084" w:history="1">
        <w:r w:rsidR="009527AC" w:rsidRPr="008660C3">
          <w:rPr>
            <w:rStyle w:val="af9"/>
            <w:lang w:val="es-ES_tradnl"/>
          </w:rPr>
          <w:t>b.</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Propuestas Financieras</w:t>
        </w:r>
        <w:r w:rsidR="009527AC" w:rsidRPr="008660C3">
          <w:rPr>
            <w:webHidden/>
          </w:rPr>
          <w:tab/>
        </w:r>
        <w:r w:rsidR="009527AC" w:rsidRPr="008660C3">
          <w:rPr>
            <w:webHidden/>
          </w:rPr>
          <w:fldChar w:fldCharType="begin"/>
        </w:r>
        <w:r w:rsidR="009527AC" w:rsidRPr="008660C3">
          <w:rPr>
            <w:webHidden/>
          </w:rPr>
          <w:instrText xml:space="preserve"> PAGEREF _Toc88846084 \h </w:instrText>
        </w:r>
        <w:r w:rsidR="009527AC" w:rsidRPr="008660C3">
          <w:rPr>
            <w:webHidden/>
          </w:rPr>
        </w:r>
        <w:r w:rsidR="009527AC" w:rsidRPr="008660C3">
          <w:rPr>
            <w:webHidden/>
          </w:rPr>
          <w:fldChar w:fldCharType="separate"/>
        </w:r>
        <w:r w:rsidR="0084395E">
          <w:rPr>
            <w:webHidden/>
          </w:rPr>
          <w:t>28</w:t>
        </w:r>
        <w:r w:rsidR="009527AC" w:rsidRPr="008660C3">
          <w:rPr>
            <w:webHidden/>
          </w:rPr>
          <w:fldChar w:fldCharType="end"/>
        </w:r>
      </w:hyperlink>
    </w:p>
    <w:p w14:paraId="7547547B" w14:textId="2927C5DD" w:rsidR="009527AC" w:rsidRPr="008660C3" w:rsidRDefault="00000000">
      <w:pPr>
        <w:pStyle w:val="11"/>
        <w:ind w:right="240"/>
        <w:rPr>
          <w:rFonts w:asciiTheme="minorHAnsi" w:eastAsiaTheme="minorEastAsia" w:hAnsiTheme="minorHAnsi" w:cstheme="minorBidi"/>
          <w:kern w:val="2"/>
          <w:sz w:val="21"/>
          <w:szCs w:val="22"/>
          <w:lang w:val="en-US" w:eastAsia="ja-JP"/>
        </w:rPr>
      </w:pPr>
      <w:hyperlink w:anchor="_Toc88846085" w:history="1">
        <w:r w:rsidR="009527AC" w:rsidRPr="008660C3">
          <w:rPr>
            <w:rStyle w:val="af9"/>
            <w:lang w:val="es-ES_tradnl"/>
          </w:rPr>
          <w:t xml:space="preserve">D.  </w:t>
        </w:r>
        <w:r w:rsidR="009527AC" w:rsidRPr="008660C3">
          <w:rPr>
            <w:rStyle w:val="af9"/>
            <w:bCs/>
            <w:lang w:val="es-ES_tradnl"/>
          </w:rPr>
          <w:t>Negociaciones</w:t>
        </w:r>
        <w:r w:rsidR="009527AC" w:rsidRPr="008660C3">
          <w:rPr>
            <w:rStyle w:val="af9"/>
            <w:lang w:val="es-ES_tradnl"/>
          </w:rPr>
          <w:t xml:space="preserve"> y </w:t>
        </w:r>
        <w:r w:rsidR="009527AC" w:rsidRPr="008660C3">
          <w:rPr>
            <w:rStyle w:val="af9"/>
            <w:bCs/>
            <w:lang w:val="es-ES_tradnl"/>
          </w:rPr>
          <w:t>Adjudicación</w:t>
        </w:r>
        <w:r w:rsidR="009527AC" w:rsidRPr="008660C3">
          <w:rPr>
            <w:webHidden/>
          </w:rPr>
          <w:tab/>
        </w:r>
        <w:r w:rsidR="009527AC" w:rsidRPr="008660C3">
          <w:rPr>
            <w:webHidden/>
          </w:rPr>
          <w:fldChar w:fldCharType="begin"/>
        </w:r>
        <w:r w:rsidR="009527AC" w:rsidRPr="008660C3">
          <w:rPr>
            <w:webHidden/>
          </w:rPr>
          <w:instrText xml:space="preserve"> PAGEREF _Toc88846085 \h </w:instrText>
        </w:r>
        <w:r w:rsidR="009527AC" w:rsidRPr="008660C3">
          <w:rPr>
            <w:webHidden/>
          </w:rPr>
        </w:r>
        <w:r w:rsidR="009527AC" w:rsidRPr="008660C3">
          <w:rPr>
            <w:webHidden/>
          </w:rPr>
          <w:fldChar w:fldCharType="separate"/>
        </w:r>
        <w:r w:rsidR="0084395E">
          <w:rPr>
            <w:webHidden/>
          </w:rPr>
          <w:t>28</w:t>
        </w:r>
        <w:r w:rsidR="009527AC" w:rsidRPr="008660C3">
          <w:rPr>
            <w:webHidden/>
          </w:rPr>
          <w:fldChar w:fldCharType="end"/>
        </w:r>
      </w:hyperlink>
    </w:p>
    <w:p w14:paraId="4C80DD9B" w14:textId="735C7805" w:rsidR="009527AC" w:rsidRPr="008660C3" w:rsidRDefault="00000000">
      <w:pPr>
        <w:pStyle w:val="21"/>
        <w:tabs>
          <w:tab w:val="left" w:pos="964"/>
        </w:tabs>
        <w:ind w:left="720" w:hanging="360"/>
        <w:rPr>
          <w:rFonts w:asciiTheme="minorHAnsi" w:eastAsiaTheme="minorEastAsia" w:hAnsiTheme="minorHAnsi" w:cstheme="minorBidi"/>
          <w:kern w:val="2"/>
          <w:sz w:val="21"/>
          <w:szCs w:val="22"/>
          <w:lang w:eastAsia="ja-JP"/>
        </w:rPr>
      </w:pPr>
      <w:hyperlink w:anchor="_Toc88846086" w:history="1">
        <w:r w:rsidR="009527AC" w:rsidRPr="008660C3">
          <w:rPr>
            <w:rStyle w:val="af9"/>
            <w:lang w:val="es-ES_tradnl"/>
          </w:rPr>
          <w:t>15.</w:t>
        </w:r>
        <w:r w:rsidR="009527AC" w:rsidRPr="008660C3">
          <w:rPr>
            <w:rFonts w:asciiTheme="minorHAnsi" w:eastAsiaTheme="minorEastAsia" w:hAnsiTheme="minorHAnsi" w:cstheme="minorBidi"/>
            <w:kern w:val="2"/>
            <w:sz w:val="21"/>
            <w:szCs w:val="22"/>
            <w:lang w:eastAsia="ja-JP"/>
          </w:rPr>
          <w:tab/>
        </w:r>
        <w:r w:rsidR="009527AC" w:rsidRPr="008660C3">
          <w:rPr>
            <w:rStyle w:val="af9"/>
            <w:bCs/>
            <w:lang w:val="es-ES_tradnl"/>
          </w:rPr>
          <w:t>Negociaciones</w:t>
        </w:r>
        <w:r w:rsidR="009527AC" w:rsidRPr="008660C3">
          <w:rPr>
            <w:webHidden/>
          </w:rPr>
          <w:tab/>
        </w:r>
        <w:r w:rsidR="009527AC" w:rsidRPr="008660C3">
          <w:rPr>
            <w:webHidden/>
          </w:rPr>
          <w:fldChar w:fldCharType="begin"/>
        </w:r>
        <w:r w:rsidR="009527AC" w:rsidRPr="008660C3">
          <w:rPr>
            <w:webHidden/>
          </w:rPr>
          <w:instrText xml:space="preserve"> PAGEREF _Toc88846086 \h </w:instrText>
        </w:r>
        <w:r w:rsidR="009527AC" w:rsidRPr="008660C3">
          <w:rPr>
            <w:webHidden/>
          </w:rPr>
        </w:r>
        <w:r w:rsidR="009527AC" w:rsidRPr="008660C3">
          <w:rPr>
            <w:webHidden/>
          </w:rPr>
          <w:fldChar w:fldCharType="separate"/>
        </w:r>
        <w:r w:rsidR="0084395E">
          <w:rPr>
            <w:webHidden/>
          </w:rPr>
          <w:t>28</w:t>
        </w:r>
        <w:r w:rsidR="009527AC" w:rsidRPr="008660C3">
          <w:rPr>
            <w:webHidden/>
          </w:rPr>
          <w:fldChar w:fldCharType="end"/>
        </w:r>
      </w:hyperlink>
    </w:p>
    <w:p w14:paraId="06C264F2" w14:textId="59F806FA" w:rsidR="009527AC" w:rsidRPr="008660C3" w:rsidRDefault="00000000">
      <w:pPr>
        <w:pStyle w:val="40"/>
        <w:rPr>
          <w:rFonts w:asciiTheme="minorHAnsi" w:eastAsiaTheme="minorEastAsia" w:hAnsiTheme="minorHAnsi" w:cstheme="minorBidi"/>
          <w:kern w:val="2"/>
          <w:sz w:val="21"/>
          <w:szCs w:val="22"/>
          <w:lang w:eastAsia="ja-JP"/>
        </w:rPr>
      </w:pPr>
      <w:hyperlink w:anchor="_Toc88846087" w:history="1">
        <w:r w:rsidR="009527AC" w:rsidRPr="008660C3">
          <w:rPr>
            <w:rStyle w:val="af9"/>
            <w:lang w:val="es-ES_tradnl"/>
          </w:rPr>
          <w:t>a.</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Disponibilidad de Expertos Clave</w:t>
        </w:r>
        <w:r w:rsidR="009527AC" w:rsidRPr="008660C3">
          <w:rPr>
            <w:webHidden/>
          </w:rPr>
          <w:tab/>
        </w:r>
        <w:r w:rsidR="009527AC" w:rsidRPr="008660C3">
          <w:rPr>
            <w:webHidden/>
          </w:rPr>
          <w:fldChar w:fldCharType="begin"/>
        </w:r>
        <w:r w:rsidR="009527AC" w:rsidRPr="008660C3">
          <w:rPr>
            <w:webHidden/>
          </w:rPr>
          <w:instrText xml:space="preserve"> PAGEREF _Toc88846087 \h </w:instrText>
        </w:r>
        <w:r w:rsidR="009527AC" w:rsidRPr="008660C3">
          <w:rPr>
            <w:webHidden/>
          </w:rPr>
        </w:r>
        <w:r w:rsidR="009527AC" w:rsidRPr="008660C3">
          <w:rPr>
            <w:webHidden/>
          </w:rPr>
          <w:fldChar w:fldCharType="separate"/>
        </w:r>
        <w:r w:rsidR="0084395E">
          <w:rPr>
            <w:webHidden/>
          </w:rPr>
          <w:t>28</w:t>
        </w:r>
        <w:r w:rsidR="009527AC" w:rsidRPr="008660C3">
          <w:rPr>
            <w:webHidden/>
          </w:rPr>
          <w:fldChar w:fldCharType="end"/>
        </w:r>
      </w:hyperlink>
    </w:p>
    <w:p w14:paraId="6AA73F06" w14:textId="2E9789A5" w:rsidR="009527AC" w:rsidRPr="008660C3" w:rsidRDefault="00000000">
      <w:pPr>
        <w:pStyle w:val="40"/>
        <w:rPr>
          <w:rFonts w:asciiTheme="minorHAnsi" w:eastAsiaTheme="minorEastAsia" w:hAnsiTheme="minorHAnsi" w:cstheme="minorBidi"/>
          <w:kern w:val="2"/>
          <w:sz w:val="21"/>
          <w:szCs w:val="22"/>
          <w:lang w:eastAsia="ja-JP"/>
        </w:rPr>
      </w:pPr>
      <w:hyperlink w:anchor="_Toc88846088" w:history="1">
        <w:r w:rsidR="009527AC" w:rsidRPr="008660C3">
          <w:rPr>
            <w:rStyle w:val="af9"/>
            <w:lang w:val="es-ES_tradnl"/>
          </w:rPr>
          <w:t>b.</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Negociaciones técnicas</w:t>
        </w:r>
        <w:r w:rsidR="009527AC" w:rsidRPr="008660C3">
          <w:rPr>
            <w:webHidden/>
          </w:rPr>
          <w:tab/>
        </w:r>
        <w:r w:rsidR="009527AC" w:rsidRPr="008660C3">
          <w:rPr>
            <w:webHidden/>
          </w:rPr>
          <w:fldChar w:fldCharType="begin"/>
        </w:r>
        <w:r w:rsidR="009527AC" w:rsidRPr="008660C3">
          <w:rPr>
            <w:webHidden/>
          </w:rPr>
          <w:instrText xml:space="preserve"> PAGEREF _Toc88846088 \h </w:instrText>
        </w:r>
        <w:r w:rsidR="009527AC" w:rsidRPr="008660C3">
          <w:rPr>
            <w:webHidden/>
          </w:rPr>
        </w:r>
        <w:r w:rsidR="009527AC" w:rsidRPr="008660C3">
          <w:rPr>
            <w:webHidden/>
          </w:rPr>
          <w:fldChar w:fldCharType="separate"/>
        </w:r>
        <w:r w:rsidR="0084395E">
          <w:rPr>
            <w:webHidden/>
          </w:rPr>
          <w:t>29</w:t>
        </w:r>
        <w:r w:rsidR="009527AC" w:rsidRPr="008660C3">
          <w:rPr>
            <w:webHidden/>
          </w:rPr>
          <w:fldChar w:fldCharType="end"/>
        </w:r>
      </w:hyperlink>
    </w:p>
    <w:p w14:paraId="2D29C257" w14:textId="36A62F22" w:rsidR="009527AC" w:rsidRPr="008660C3" w:rsidRDefault="00000000">
      <w:pPr>
        <w:pStyle w:val="40"/>
        <w:rPr>
          <w:rFonts w:asciiTheme="minorHAnsi" w:eastAsiaTheme="minorEastAsia" w:hAnsiTheme="minorHAnsi" w:cstheme="minorBidi"/>
          <w:kern w:val="2"/>
          <w:sz w:val="21"/>
          <w:szCs w:val="22"/>
          <w:lang w:eastAsia="ja-JP"/>
        </w:rPr>
      </w:pPr>
      <w:hyperlink w:anchor="_Toc88846089" w:history="1">
        <w:r w:rsidR="009527AC" w:rsidRPr="008660C3">
          <w:rPr>
            <w:rStyle w:val="af9"/>
            <w:lang w:val="es-ES_tradnl"/>
          </w:rPr>
          <w:t>c.</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Negociaciones financieras</w:t>
        </w:r>
        <w:r w:rsidR="009527AC" w:rsidRPr="008660C3">
          <w:rPr>
            <w:webHidden/>
          </w:rPr>
          <w:tab/>
        </w:r>
        <w:r w:rsidR="009527AC" w:rsidRPr="008660C3">
          <w:rPr>
            <w:webHidden/>
          </w:rPr>
          <w:fldChar w:fldCharType="begin"/>
        </w:r>
        <w:r w:rsidR="009527AC" w:rsidRPr="008660C3">
          <w:rPr>
            <w:webHidden/>
          </w:rPr>
          <w:instrText xml:space="preserve"> PAGEREF _Toc88846089 \h </w:instrText>
        </w:r>
        <w:r w:rsidR="009527AC" w:rsidRPr="008660C3">
          <w:rPr>
            <w:webHidden/>
          </w:rPr>
        </w:r>
        <w:r w:rsidR="009527AC" w:rsidRPr="008660C3">
          <w:rPr>
            <w:webHidden/>
          </w:rPr>
          <w:fldChar w:fldCharType="separate"/>
        </w:r>
        <w:r w:rsidR="0084395E">
          <w:rPr>
            <w:webHidden/>
          </w:rPr>
          <w:t>29</w:t>
        </w:r>
        <w:r w:rsidR="009527AC" w:rsidRPr="008660C3">
          <w:rPr>
            <w:webHidden/>
          </w:rPr>
          <w:fldChar w:fldCharType="end"/>
        </w:r>
      </w:hyperlink>
    </w:p>
    <w:p w14:paraId="3611526E" w14:textId="4288336F" w:rsidR="009527AC" w:rsidRPr="008660C3" w:rsidRDefault="00000000">
      <w:pPr>
        <w:pStyle w:val="21"/>
        <w:tabs>
          <w:tab w:val="left" w:pos="964"/>
        </w:tabs>
        <w:ind w:left="720" w:hanging="360"/>
        <w:rPr>
          <w:rFonts w:asciiTheme="minorHAnsi" w:eastAsiaTheme="minorEastAsia" w:hAnsiTheme="minorHAnsi" w:cstheme="minorBidi"/>
          <w:kern w:val="2"/>
          <w:sz w:val="21"/>
          <w:szCs w:val="22"/>
          <w:lang w:eastAsia="ja-JP"/>
        </w:rPr>
      </w:pPr>
      <w:hyperlink w:anchor="_Toc88846090" w:history="1">
        <w:r w:rsidR="009527AC" w:rsidRPr="008660C3">
          <w:rPr>
            <w:rStyle w:val="af9"/>
            <w:lang w:val="es-ES_tradnl"/>
          </w:rPr>
          <w:t>16.</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Conclusión de las negociaciones</w:t>
        </w:r>
        <w:r w:rsidR="009527AC" w:rsidRPr="008660C3">
          <w:rPr>
            <w:webHidden/>
          </w:rPr>
          <w:tab/>
        </w:r>
        <w:r w:rsidR="009527AC" w:rsidRPr="008660C3">
          <w:rPr>
            <w:webHidden/>
          </w:rPr>
          <w:fldChar w:fldCharType="begin"/>
        </w:r>
        <w:r w:rsidR="009527AC" w:rsidRPr="008660C3">
          <w:rPr>
            <w:webHidden/>
          </w:rPr>
          <w:instrText xml:space="preserve"> PAGEREF _Toc88846090 \h </w:instrText>
        </w:r>
        <w:r w:rsidR="009527AC" w:rsidRPr="008660C3">
          <w:rPr>
            <w:webHidden/>
          </w:rPr>
        </w:r>
        <w:r w:rsidR="009527AC" w:rsidRPr="008660C3">
          <w:rPr>
            <w:webHidden/>
          </w:rPr>
          <w:fldChar w:fldCharType="separate"/>
        </w:r>
        <w:r w:rsidR="0084395E">
          <w:rPr>
            <w:webHidden/>
          </w:rPr>
          <w:t>29</w:t>
        </w:r>
        <w:r w:rsidR="009527AC" w:rsidRPr="008660C3">
          <w:rPr>
            <w:webHidden/>
          </w:rPr>
          <w:fldChar w:fldCharType="end"/>
        </w:r>
      </w:hyperlink>
    </w:p>
    <w:p w14:paraId="51942319" w14:textId="2B2D266D" w:rsidR="009527AC" w:rsidRPr="008660C3" w:rsidRDefault="00000000">
      <w:pPr>
        <w:pStyle w:val="21"/>
        <w:tabs>
          <w:tab w:val="left" w:pos="964"/>
        </w:tabs>
        <w:ind w:left="720" w:hanging="360"/>
        <w:rPr>
          <w:rFonts w:asciiTheme="minorHAnsi" w:eastAsiaTheme="minorEastAsia" w:hAnsiTheme="minorHAnsi" w:cstheme="minorBidi"/>
          <w:kern w:val="2"/>
          <w:sz w:val="21"/>
          <w:szCs w:val="22"/>
          <w:lang w:eastAsia="ja-JP"/>
        </w:rPr>
      </w:pPr>
      <w:hyperlink w:anchor="_Toc88846091" w:history="1">
        <w:r w:rsidR="009527AC" w:rsidRPr="008660C3">
          <w:rPr>
            <w:rStyle w:val="af9"/>
            <w:lang w:val="es-ES_tradnl"/>
          </w:rPr>
          <w:t>17.</w:t>
        </w:r>
        <w:r w:rsidR="009527AC" w:rsidRPr="008660C3">
          <w:rPr>
            <w:rFonts w:asciiTheme="minorHAnsi" w:eastAsiaTheme="minorEastAsia" w:hAnsiTheme="minorHAnsi" w:cstheme="minorBidi"/>
            <w:kern w:val="2"/>
            <w:sz w:val="21"/>
            <w:szCs w:val="22"/>
            <w:lang w:eastAsia="ja-JP"/>
          </w:rPr>
          <w:tab/>
        </w:r>
        <w:r w:rsidR="009527AC" w:rsidRPr="008660C3">
          <w:rPr>
            <w:rStyle w:val="af9"/>
            <w:bCs/>
            <w:lang w:val="es-ES_tradnl"/>
          </w:rPr>
          <w:t>Firma del Contrato</w:t>
        </w:r>
        <w:r w:rsidR="009527AC" w:rsidRPr="008660C3">
          <w:rPr>
            <w:webHidden/>
          </w:rPr>
          <w:tab/>
        </w:r>
        <w:r w:rsidR="009527AC" w:rsidRPr="008660C3">
          <w:rPr>
            <w:webHidden/>
          </w:rPr>
          <w:fldChar w:fldCharType="begin"/>
        </w:r>
        <w:r w:rsidR="009527AC" w:rsidRPr="008660C3">
          <w:rPr>
            <w:webHidden/>
          </w:rPr>
          <w:instrText xml:space="preserve"> PAGEREF _Toc88846091 \h </w:instrText>
        </w:r>
        <w:r w:rsidR="009527AC" w:rsidRPr="008660C3">
          <w:rPr>
            <w:webHidden/>
          </w:rPr>
        </w:r>
        <w:r w:rsidR="009527AC" w:rsidRPr="008660C3">
          <w:rPr>
            <w:webHidden/>
          </w:rPr>
          <w:fldChar w:fldCharType="separate"/>
        </w:r>
        <w:r w:rsidR="0084395E">
          <w:rPr>
            <w:webHidden/>
          </w:rPr>
          <w:t>30</w:t>
        </w:r>
        <w:r w:rsidR="009527AC" w:rsidRPr="008660C3">
          <w:rPr>
            <w:webHidden/>
          </w:rPr>
          <w:fldChar w:fldCharType="end"/>
        </w:r>
      </w:hyperlink>
    </w:p>
    <w:p w14:paraId="3B134774" w14:textId="5B782E4B" w:rsidR="009527AC" w:rsidRPr="008660C3" w:rsidRDefault="00000000">
      <w:pPr>
        <w:pStyle w:val="21"/>
        <w:tabs>
          <w:tab w:val="left" w:pos="964"/>
        </w:tabs>
        <w:ind w:left="720" w:hanging="360"/>
        <w:rPr>
          <w:rFonts w:asciiTheme="minorHAnsi" w:eastAsiaTheme="minorEastAsia" w:hAnsiTheme="minorHAnsi" w:cstheme="minorBidi"/>
          <w:kern w:val="2"/>
          <w:sz w:val="21"/>
          <w:szCs w:val="22"/>
          <w:lang w:eastAsia="ja-JP"/>
        </w:rPr>
      </w:pPr>
      <w:hyperlink w:anchor="_Toc88846092" w:history="1">
        <w:r w:rsidR="009527AC" w:rsidRPr="008660C3">
          <w:rPr>
            <w:rStyle w:val="af9"/>
            <w:lang w:val="es-ES_tradnl"/>
          </w:rPr>
          <w:t>18.</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
          </w:rPr>
          <w:t>Notificación a los Consultores no adjudicados y Solicitud de explicaciones</w:t>
        </w:r>
        <w:r w:rsidR="009527AC" w:rsidRPr="008660C3">
          <w:rPr>
            <w:webHidden/>
          </w:rPr>
          <w:tab/>
        </w:r>
        <w:r w:rsidR="009527AC" w:rsidRPr="008660C3">
          <w:rPr>
            <w:webHidden/>
          </w:rPr>
          <w:fldChar w:fldCharType="begin"/>
        </w:r>
        <w:r w:rsidR="009527AC" w:rsidRPr="008660C3">
          <w:rPr>
            <w:webHidden/>
          </w:rPr>
          <w:instrText xml:space="preserve"> PAGEREF _Toc88846092 \h </w:instrText>
        </w:r>
        <w:r w:rsidR="009527AC" w:rsidRPr="008660C3">
          <w:rPr>
            <w:webHidden/>
          </w:rPr>
        </w:r>
        <w:r w:rsidR="009527AC" w:rsidRPr="008660C3">
          <w:rPr>
            <w:webHidden/>
          </w:rPr>
          <w:fldChar w:fldCharType="separate"/>
        </w:r>
        <w:r w:rsidR="0084395E">
          <w:rPr>
            <w:webHidden/>
          </w:rPr>
          <w:t>30</w:t>
        </w:r>
        <w:r w:rsidR="009527AC" w:rsidRPr="008660C3">
          <w:rPr>
            <w:webHidden/>
          </w:rPr>
          <w:fldChar w:fldCharType="end"/>
        </w:r>
      </w:hyperlink>
    </w:p>
    <w:p w14:paraId="6DA91104" w14:textId="67526B35" w:rsidR="009527AC" w:rsidRPr="008660C3" w:rsidRDefault="00000000">
      <w:pPr>
        <w:pStyle w:val="21"/>
        <w:tabs>
          <w:tab w:val="left" w:pos="964"/>
        </w:tabs>
        <w:ind w:left="720" w:hanging="360"/>
        <w:rPr>
          <w:rFonts w:asciiTheme="minorHAnsi" w:eastAsiaTheme="minorEastAsia" w:hAnsiTheme="minorHAnsi" w:cstheme="minorBidi"/>
          <w:kern w:val="2"/>
          <w:sz w:val="21"/>
          <w:szCs w:val="22"/>
          <w:lang w:eastAsia="ja-JP"/>
        </w:rPr>
      </w:pPr>
      <w:hyperlink w:anchor="_Toc88846093" w:history="1">
        <w:r w:rsidR="009527AC" w:rsidRPr="008660C3">
          <w:rPr>
            <w:rStyle w:val="af9"/>
            <w:lang w:val="es-ES_tradnl"/>
          </w:rPr>
          <w:t>19.</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Publicación</w:t>
        </w:r>
        <w:r w:rsidR="009527AC" w:rsidRPr="008660C3">
          <w:rPr>
            <w:webHidden/>
          </w:rPr>
          <w:tab/>
        </w:r>
        <w:r w:rsidR="009527AC" w:rsidRPr="008660C3">
          <w:rPr>
            <w:webHidden/>
          </w:rPr>
          <w:fldChar w:fldCharType="begin"/>
        </w:r>
        <w:r w:rsidR="009527AC" w:rsidRPr="008660C3">
          <w:rPr>
            <w:webHidden/>
          </w:rPr>
          <w:instrText xml:space="preserve"> PAGEREF _Toc88846093 \h </w:instrText>
        </w:r>
        <w:r w:rsidR="009527AC" w:rsidRPr="008660C3">
          <w:rPr>
            <w:webHidden/>
          </w:rPr>
        </w:r>
        <w:r w:rsidR="009527AC" w:rsidRPr="008660C3">
          <w:rPr>
            <w:webHidden/>
          </w:rPr>
          <w:fldChar w:fldCharType="separate"/>
        </w:r>
        <w:r w:rsidR="0084395E">
          <w:rPr>
            <w:webHidden/>
          </w:rPr>
          <w:t>30</w:t>
        </w:r>
        <w:r w:rsidR="009527AC" w:rsidRPr="008660C3">
          <w:rPr>
            <w:webHidden/>
          </w:rPr>
          <w:fldChar w:fldCharType="end"/>
        </w:r>
      </w:hyperlink>
    </w:p>
    <w:p w14:paraId="09FECB88" w14:textId="5A99B128" w:rsidR="009527AC" w:rsidRPr="008660C3" w:rsidRDefault="00000000">
      <w:pPr>
        <w:pStyle w:val="21"/>
        <w:tabs>
          <w:tab w:val="left" w:pos="964"/>
        </w:tabs>
        <w:ind w:left="720" w:hanging="360"/>
        <w:rPr>
          <w:rFonts w:asciiTheme="minorHAnsi" w:eastAsiaTheme="minorEastAsia" w:hAnsiTheme="minorHAnsi" w:cstheme="minorBidi"/>
          <w:kern w:val="2"/>
          <w:sz w:val="21"/>
          <w:szCs w:val="22"/>
          <w:lang w:eastAsia="ja-JP"/>
        </w:rPr>
      </w:pPr>
      <w:hyperlink w:anchor="_Toc88846094" w:history="1">
        <w:r w:rsidR="009527AC" w:rsidRPr="008660C3">
          <w:rPr>
            <w:rStyle w:val="af9"/>
            <w:lang w:val="es-ES_tradnl"/>
          </w:rPr>
          <w:t>20.</w:t>
        </w:r>
        <w:r w:rsidR="009527AC" w:rsidRPr="008660C3">
          <w:rPr>
            <w:rFonts w:asciiTheme="minorHAnsi" w:eastAsiaTheme="minorEastAsia" w:hAnsiTheme="minorHAnsi" w:cstheme="minorBidi"/>
            <w:kern w:val="2"/>
            <w:sz w:val="21"/>
            <w:szCs w:val="22"/>
            <w:lang w:eastAsia="ja-JP"/>
          </w:rPr>
          <w:tab/>
        </w:r>
        <w:r w:rsidR="009527AC" w:rsidRPr="008660C3">
          <w:rPr>
            <w:rStyle w:val="af9"/>
            <w:bCs/>
            <w:lang w:val="es-ES_tradnl"/>
          </w:rPr>
          <w:t>Confidencialidad</w:t>
        </w:r>
        <w:r w:rsidR="009527AC" w:rsidRPr="008660C3">
          <w:rPr>
            <w:webHidden/>
          </w:rPr>
          <w:tab/>
        </w:r>
        <w:r w:rsidR="009527AC" w:rsidRPr="008660C3">
          <w:rPr>
            <w:webHidden/>
          </w:rPr>
          <w:fldChar w:fldCharType="begin"/>
        </w:r>
        <w:r w:rsidR="009527AC" w:rsidRPr="008660C3">
          <w:rPr>
            <w:webHidden/>
          </w:rPr>
          <w:instrText xml:space="preserve"> PAGEREF _Toc88846094 \h </w:instrText>
        </w:r>
        <w:r w:rsidR="009527AC" w:rsidRPr="008660C3">
          <w:rPr>
            <w:webHidden/>
          </w:rPr>
        </w:r>
        <w:r w:rsidR="009527AC" w:rsidRPr="008660C3">
          <w:rPr>
            <w:webHidden/>
          </w:rPr>
          <w:fldChar w:fldCharType="separate"/>
        </w:r>
        <w:r w:rsidR="0084395E">
          <w:rPr>
            <w:webHidden/>
          </w:rPr>
          <w:t>31</w:t>
        </w:r>
        <w:r w:rsidR="009527AC" w:rsidRPr="008660C3">
          <w:rPr>
            <w:webHidden/>
          </w:rPr>
          <w:fldChar w:fldCharType="end"/>
        </w:r>
      </w:hyperlink>
    </w:p>
    <w:p w14:paraId="5AE5CE12" w14:textId="77777777" w:rsidR="001A7D2C" w:rsidRPr="008660C3" w:rsidRDefault="001A7D2C" w:rsidP="00F43C78">
      <w:pPr>
        <w:rPr>
          <w:lang w:val="es-ES_tradnl" w:eastAsia="ja-JP"/>
        </w:rPr>
      </w:pPr>
      <w:r w:rsidRPr="008660C3">
        <w:rPr>
          <w:lang w:val="es-ES_tradnl"/>
        </w:rPr>
        <w:fldChar w:fldCharType="end"/>
      </w:r>
    </w:p>
    <w:p w14:paraId="3D1F6527" w14:textId="77777777" w:rsidR="001A7D2C" w:rsidRPr="008660C3" w:rsidRDefault="001A7D2C" w:rsidP="00F43C78">
      <w:pPr>
        <w:spacing w:before="240" w:after="360"/>
        <w:jc w:val="center"/>
        <w:rPr>
          <w:b/>
          <w:sz w:val="32"/>
          <w:szCs w:val="32"/>
          <w:lang w:val="es-ES_tradnl"/>
        </w:rPr>
      </w:pPr>
      <w:r w:rsidRPr="008660C3">
        <w:rPr>
          <w:b/>
          <w:sz w:val="32"/>
          <w:szCs w:val="32"/>
          <w:lang w:val="es-ES_tradnl"/>
        </w:rPr>
        <w:br w:type="page"/>
      </w:r>
      <w:bookmarkStart w:id="26" w:name="OBSec2"/>
      <w:r w:rsidRPr="008660C3">
        <w:rPr>
          <w:b/>
          <w:sz w:val="32"/>
          <w:szCs w:val="32"/>
          <w:lang w:val="es-ES_tradnl"/>
        </w:rPr>
        <w:t>Instrucciones para los Consultores</w:t>
      </w:r>
    </w:p>
    <w:tbl>
      <w:tblPr>
        <w:tblW w:w="9360" w:type="dxa"/>
        <w:tblLayout w:type="fixed"/>
        <w:tblLook w:val="0000" w:firstRow="0" w:lastRow="0" w:firstColumn="0" w:lastColumn="0" w:noHBand="0" w:noVBand="0"/>
      </w:tblPr>
      <w:tblGrid>
        <w:gridCol w:w="2700"/>
        <w:gridCol w:w="6660"/>
      </w:tblGrid>
      <w:tr w:rsidR="001A7D2C" w:rsidRPr="008660C3" w14:paraId="3AA6B5FD" w14:textId="77777777" w:rsidTr="00E03C41">
        <w:tc>
          <w:tcPr>
            <w:tcW w:w="9360" w:type="dxa"/>
            <w:gridSpan w:val="2"/>
          </w:tcPr>
          <w:p w14:paraId="7878501F" w14:textId="7DCB9FF3" w:rsidR="001A7D2C" w:rsidRPr="008660C3" w:rsidRDefault="001A7D2C" w:rsidP="00733E4B">
            <w:pPr>
              <w:pStyle w:val="Section2-Heading1"/>
              <w:rPr>
                <w:lang w:val="es-ES_tradnl"/>
              </w:rPr>
            </w:pPr>
            <w:bookmarkStart w:id="27" w:name="_Toc86169104"/>
            <w:bookmarkStart w:id="28" w:name="_Toc88846038"/>
            <w:bookmarkStart w:id="29" w:name="_Toc88847160"/>
            <w:r w:rsidRPr="008660C3">
              <w:rPr>
                <w:lang w:val="es-ES_tradnl"/>
              </w:rPr>
              <w:t xml:space="preserve">A.  Disposiciones </w:t>
            </w:r>
            <w:r w:rsidR="00733E4B" w:rsidRPr="008660C3">
              <w:rPr>
                <w:lang w:val="es-ES_tradnl"/>
              </w:rPr>
              <w:t>G</w:t>
            </w:r>
            <w:r w:rsidRPr="008660C3">
              <w:rPr>
                <w:lang w:val="es-ES_tradnl"/>
              </w:rPr>
              <w:t>enerales</w:t>
            </w:r>
            <w:bookmarkEnd w:id="27"/>
            <w:bookmarkEnd w:id="28"/>
            <w:bookmarkEnd w:id="29"/>
          </w:p>
        </w:tc>
      </w:tr>
      <w:tr w:rsidR="001A7D2C" w:rsidRPr="00BD6A8C" w14:paraId="5961ECEC" w14:textId="77777777" w:rsidTr="00E03C41">
        <w:tc>
          <w:tcPr>
            <w:tcW w:w="2700" w:type="dxa"/>
          </w:tcPr>
          <w:p w14:paraId="28A08726" w14:textId="77777777" w:rsidR="001A7D2C" w:rsidRPr="008660C3" w:rsidRDefault="001A7D2C" w:rsidP="009026AD">
            <w:pPr>
              <w:pStyle w:val="Section2-Heading2"/>
              <w:rPr>
                <w:lang w:val="es-ES_tradnl"/>
              </w:rPr>
            </w:pPr>
            <w:bookmarkStart w:id="30" w:name="_Toc86169105"/>
            <w:bookmarkStart w:id="31" w:name="_Toc88846039"/>
            <w:bookmarkStart w:id="32" w:name="_Toc88847161"/>
            <w:r w:rsidRPr="008660C3">
              <w:rPr>
                <w:lang w:val="es-ES_tradnl"/>
              </w:rPr>
              <w:t>1.</w:t>
            </w:r>
            <w:r w:rsidRPr="008660C3">
              <w:rPr>
                <w:lang w:val="es-ES_tradnl"/>
              </w:rPr>
              <w:tab/>
            </w:r>
            <w:bookmarkStart w:id="33" w:name="_Toc240268414"/>
            <w:r w:rsidRPr="008660C3">
              <w:rPr>
                <w:lang w:val="es-ES_tradnl"/>
              </w:rPr>
              <w:t>Definiciones</w:t>
            </w:r>
            <w:bookmarkEnd w:id="30"/>
            <w:bookmarkEnd w:id="31"/>
            <w:bookmarkEnd w:id="32"/>
            <w:bookmarkEnd w:id="33"/>
          </w:p>
        </w:tc>
        <w:tc>
          <w:tcPr>
            <w:tcW w:w="6660" w:type="dxa"/>
          </w:tcPr>
          <w:p w14:paraId="316D8749" w14:textId="77777777" w:rsidR="001A7D2C" w:rsidRPr="008660C3" w:rsidRDefault="001A7D2C" w:rsidP="008E6F05">
            <w:pPr>
              <w:spacing w:after="200"/>
              <w:ind w:left="567" w:hanging="567"/>
              <w:jc w:val="both"/>
              <w:rPr>
                <w:lang w:val="es-ES" w:eastAsia="ja-JP"/>
              </w:rPr>
            </w:pPr>
            <w:r w:rsidRPr="008660C3">
              <w:rPr>
                <w:lang w:val="es-ES" w:eastAsia="ja-JP"/>
              </w:rPr>
              <w:t>1.1</w:t>
            </w:r>
            <w:r w:rsidRPr="008660C3">
              <w:rPr>
                <w:lang w:val="es-ES" w:eastAsia="ja-JP"/>
              </w:rPr>
              <w:tab/>
              <w:t>Los siguientes términos y expresiones tendrán el significado que se les atribuya aquí.</w:t>
            </w:r>
          </w:p>
          <w:p w14:paraId="51EBC420" w14:textId="0059FBD7" w:rsidR="001A7D2C" w:rsidRPr="008660C3" w:rsidRDefault="001A7D2C" w:rsidP="008E6F05">
            <w:pPr>
              <w:tabs>
                <w:tab w:val="left" w:pos="1152"/>
              </w:tabs>
              <w:spacing w:after="180"/>
              <w:ind w:left="1145" w:hanging="578"/>
              <w:jc w:val="both"/>
              <w:rPr>
                <w:lang w:val="es-ES_tradnl" w:eastAsia="ja-JP"/>
              </w:rPr>
            </w:pPr>
            <w:r w:rsidRPr="008660C3">
              <w:rPr>
                <w:lang w:val="es-ES_tradnl" w:eastAsia="ja-JP"/>
              </w:rPr>
              <w:t>(a)</w:t>
            </w:r>
            <w:r w:rsidRPr="008660C3">
              <w:rPr>
                <w:lang w:val="es-ES_tradnl" w:eastAsia="ja-JP"/>
              </w:rPr>
              <w:tab/>
            </w:r>
            <w:r w:rsidRPr="008660C3">
              <w:rPr>
                <w:lang w:val="es-ES_tradnl"/>
              </w:rPr>
              <w:t>“Afiliado(s)” significa una persona o una firma que directa o indirectamente controla, es controlada por, o está bajo común control con el Consultor.</w:t>
            </w:r>
          </w:p>
          <w:p w14:paraId="5CCFD9D6" w14:textId="77777777" w:rsidR="001A7D2C" w:rsidRPr="008660C3" w:rsidRDefault="001A7D2C" w:rsidP="008E6F05">
            <w:pPr>
              <w:tabs>
                <w:tab w:val="left" w:pos="1152"/>
              </w:tabs>
              <w:spacing w:after="180"/>
              <w:ind w:left="1145" w:hanging="578"/>
              <w:jc w:val="both"/>
              <w:rPr>
                <w:lang w:val="es-ES_tradnl" w:eastAsia="ja-JP"/>
              </w:rPr>
            </w:pPr>
            <w:r w:rsidRPr="008660C3">
              <w:rPr>
                <w:lang w:val="es-ES_tradnl" w:eastAsia="ja-JP"/>
              </w:rPr>
              <w:t>(b)</w:t>
            </w:r>
            <w:r w:rsidRPr="008660C3">
              <w:rPr>
                <w:lang w:val="es-ES_tradnl" w:eastAsia="ja-JP"/>
              </w:rPr>
              <w:tab/>
              <w:t>“AOD” significa la Asistencia Oficial para el Desarrollo.</w:t>
            </w:r>
          </w:p>
          <w:p w14:paraId="2CE4DB42" w14:textId="171F1C15" w:rsidR="001A7D2C" w:rsidRPr="008660C3" w:rsidRDefault="001A7D2C" w:rsidP="008E6F05">
            <w:pPr>
              <w:tabs>
                <w:tab w:val="left" w:pos="1152"/>
              </w:tabs>
              <w:spacing w:after="180"/>
              <w:ind w:left="1145" w:hanging="578"/>
              <w:jc w:val="both"/>
              <w:rPr>
                <w:lang w:val="es-ES_tradnl" w:eastAsia="ja-JP"/>
              </w:rPr>
            </w:pPr>
            <w:r w:rsidRPr="008660C3">
              <w:rPr>
                <w:lang w:val="es-ES_tradnl" w:eastAsia="ja-JP"/>
              </w:rPr>
              <w:t>(c)</w:t>
            </w:r>
            <w:r w:rsidRPr="008660C3">
              <w:rPr>
                <w:lang w:val="es-ES_tradnl" w:eastAsia="ja-JP"/>
              </w:rPr>
              <w:tab/>
              <w:t>“CI” significa la Carta de Invitación que el Contratante envía a los Consultores de la Lista Corta, adjuntando la SP.</w:t>
            </w:r>
          </w:p>
          <w:p w14:paraId="62BC37C2" w14:textId="375A513A" w:rsidR="001A7D2C" w:rsidRPr="008660C3" w:rsidRDefault="001A7D2C" w:rsidP="008E6F05">
            <w:pPr>
              <w:tabs>
                <w:tab w:val="left" w:pos="1152"/>
              </w:tabs>
              <w:spacing w:after="180"/>
              <w:ind w:left="1145" w:hanging="578"/>
              <w:jc w:val="both"/>
              <w:rPr>
                <w:lang w:val="es-ES_tradnl" w:eastAsia="ja-JP"/>
              </w:rPr>
            </w:pPr>
            <w:r w:rsidRPr="008660C3">
              <w:rPr>
                <w:lang w:val="es-ES_tradnl" w:eastAsia="ja-JP"/>
              </w:rPr>
              <w:t>(d)</w:t>
            </w:r>
            <w:r w:rsidRPr="008660C3">
              <w:rPr>
                <w:lang w:val="es-ES_tradnl" w:eastAsia="ja-JP"/>
              </w:rPr>
              <w:tab/>
              <w:t>“Consultor” significa cualquier firma o un JV que pueda prestar o preste los Servicios al Contratante en virtud del Contrato.</w:t>
            </w:r>
          </w:p>
          <w:p w14:paraId="69B403F0" w14:textId="1EEAE46E" w:rsidR="001A7D2C" w:rsidRPr="008660C3" w:rsidRDefault="001A7D2C" w:rsidP="008E6F05">
            <w:pPr>
              <w:tabs>
                <w:tab w:val="left" w:pos="1152"/>
              </w:tabs>
              <w:spacing w:after="180"/>
              <w:ind w:left="1145" w:hanging="578"/>
              <w:jc w:val="both"/>
              <w:rPr>
                <w:lang w:val="es-ES_tradnl" w:eastAsia="ja-JP"/>
              </w:rPr>
            </w:pPr>
            <w:r w:rsidRPr="008660C3">
              <w:rPr>
                <w:lang w:val="es-ES_tradnl" w:eastAsia="ja-JP"/>
              </w:rPr>
              <w:t>(e)</w:t>
            </w:r>
            <w:r w:rsidRPr="008660C3">
              <w:rPr>
                <w:lang w:val="es-ES_tradnl" w:eastAsia="ja-JP"/>
              </w:rPr>
              <w:tab/>
              <w:t xml:space="preserve">“Contratante” significa la entidad </w:t>
            </w:r>
            <w:r w:rsidRPr="008660C3">
              <w:rPr>
                <w:b/>
                <w:lang w:val="es-ES_tradnl" w:eastAsia="ja-JP"/>
              </w:rPr>
              <w:t xml:space="preserve">indicada en </w:t>
            </w:r>
            <w:r w:rsidRPr="008660C3">
              <w:rPr>
                <w:b/>
                <w:lang w:val="es-ES" w:eastAsia="ja-JP"/>
              </w:rPr>
              <w:t xml:space="preserve">la cláusula </w:t>
            </w:r>
            <w:r w:rsidRPr="008660C3">
              <w:rPr>
                <w:b/>
                <w:lang w:val="es-ES_tradnl" w:eastAsia="ja-JP"/>
              </w:rPr>
              <w:t>2.1 de la Hoja de Datos (HD)</w:t>
            </w:r>
            <w:r w:rsidRPr="008660C3">
              <w:rPr>
                <w:lang w:val="es-ES_tradnl" w:eastAsia="ja-JP"/>
              </w:rPr>
              <w:t>, que firma el Contrato para los Servicios con el Consultor seleccionado.</w:t>
            </w:r>
          </w:p>
          <w:p w14:paraId="3A07EEB2" w14:textId="77777777" w:rsidR="001A7D2C" w:rsidRPr="008660C3" w:rsidRDefault="001A7D2C" w:rsidP="008E6F05">
            <w:pPr>
              <w:tabs>
                <w:tab w:val="left" w:pos="1152"/>
              </w:tabs>
              <w:spacing w:after="180"/>
              <w:ind w:left="1145" w:hanging="578"/>
              <w:jc w:val="both"/>
              <w:rPr>
                <w:lang w:val="es-ES_tradnl" w:eastAsia="ja-JP"/>
              </w:rPr>
            </w:pPr>
            <w:r w:rsidRPr="008660C3">
              <w:rPr>
                <w:lang w:val="es-ES_tradnl" w:eastAsia="ja-JP"/>
              </w:rPr>
              <w:t>(f)</w:t>
            </w:r>
            <w:r w:rsidRPr="008660C3">
              <w:rPr>
                <w:lang w:val="es-ES_tradnl" w:eastAsia="ja-JP"/>
              </w:rPr>
              <w:tab/>
              <w:t>“Contrato” significa el acuerdo escrito legalmente vinculante firmado entre el Contratante y el Consultor y que incluye todos los documentos adjuntos enumerados en el párrafo 1 del Convenio Contractual.</w:t>
            </w:r>
          </w:p>
          <w:p w14:paraId="5D5CFAB4" w14:textId="344A18F1" w:rsidR="001A7D2C" w:rsidRPr="008660C3" w:rsidRDefault="001A7D2C" w:rsidP="008E6F05">
            <w:pPr>
              <w:tabs>
                <w:tab w:val="left" w:pos="1152"/>
              </w:tabs>
              <w:spacing w:after="180"/>
              <w:ind w:left="1145" w:hanging="578"/>
              <w:jc w:val="both"/>
              <w:rPr>
                <w:lang w:val="es-ES_tradnl" w:eastAsia="ja-JP"/>
              </w:rPr>
            </w:pPr>
            <w:r w:rsidRPr="008660C3">
              <w:rPr>
                <w:lang w:val="es-ES_tradnl" w:eastAsia="ja-JP"/>
              </w:rPr>
              <w:t>(g)</w:t>
            </w:r>
            <w:r w:rsidRPr="008660C3">
              <w:rPr>
                <w:lang w:val="es-ES_tradnl" w:eastAsia="ja-JP"/>
              </w:rPr>
              <w:tab/>
              <w:t>“día” significa día calendario.</w:t>
            </w:r>
          </w:p>
          <w:p w14:paraId="530AB5A3" w14:textId="19ABAC3F" w:rsidR="001A7D2C" w:rsidRPr="008660C3" w:rsidRDefault="001A7D2C" w:rsidP="008E6F05">
            <w:pPr>
              <w:tabs>
                <w:tab w:val="left" w:pos="1152"/>
              </w:tabs>
              <w:spacing w:after="180"/>
              <w:ind w:left="1145" w:hanging="578"/>
              <w:jc w:val="both"/>
              <w:rPr>
                <w:lang w:val="es-ES_tradnl" w:eastAsia="ja-JP"/>
              </w:rPr>
            </w:pPr>
            <w:r w:rsidRPr="008660C3">
              <w:rPr>
                <w:lang w:val="es-ES_tradnl" w:eastAsia="ja-JP"/>
              </w:rPr>
              <w:t>(h)</w:t>
            </w:r>
            <w:r w:rsidRPr="008660C3">
              <w:rPr>
                <w:lang w:val="es-ES_tradnl" w:eastAsia="ja-JP"/>
              </w:rPr>
              <w:tab/>
              <w:t>“Expertos” significa, colectivamente, Expertos Clave, Expertos No Clave, o cualquier otro personal profesional del Consultor, Subconsultor, o integrante(s) de un JV.</w:t>
            </w:r>
          </w:p>
          <w:p w14:paraId="5CE71DC8" w14:textId="77777777" w:rsidR="001A7D2C" w:rsidRPr="008660C3" w:rsidRDefault="001A7D2C" w:rsidP="008E6F05">
            <w:pPr>
              <w:tabs>
                <w:tab w:val="left" w:pos="1152"/>
              </w:tabs>
              <w:spacing w:after="180"/>
              <w:ind w:left="1145" w:hanging="578"/>
              <w:jc w:val="both"/>
              <w:rPr>
                <w:lang w:val="es-ES_tradnl" w:eastAsia="ja-JP"/>
              </w:rPr>
            </w:pPr>
            <w:r w:rsidRPr="008660C3">
              <w:rPr>
                <w:lang w:val="es-ES_tradnl" w:eastAsia="ja-JP"/>
              </w:rPr>
              <w:t>(i)</w:t>
            </w:r>
            <w:r w:rsidRPr="008660C3">
              <w:rPr>
                <w:lang w:val="es-ES_tradnl" w:eastAsia="ja-JP"/>
              </w:rPr>
              <w:tab/>
              <w:t>“Experto(s) Clave” significa un profesional individual cuyas habilidades, calificaciones, conocimientos y experiencia son cruciales para la prestación de los Servicios en virtud del Contrato y cuyo Curriculum Vitae (CV) es considerado en la evaluación técnica de la Propuesta del Consultor.</w:t>
            </w:r>
          </w:p>
          <w:p w14:paraId="296E6D41" w14:textId="77777777" w:rsidR="001A7D2C" w:rsidRPr="008660C3" w:rsidRDefault="001A7D2C" w:rsidP="008E6F05">
            <w:pPr>
              <w:tabs>
                <w:tab w:val="left" w:pos="1152"/>
              </w:tabs>
              <w:spacing w:after="180"/>
              <w:ind w:left="1145" w:hanging="578"/>
              <w:jc w:val="both"/>
              <w:rPr>
                <w:lang w:val="es-ES_tradnl" w:eastAsia="ja-JP"/>
              </w:rPr>
            </w:pPr>
            <w:r w:rsidRPr="008660C3">
              <w:rPr>
                <w:lang w:val="es-ES_tradnl" w:eastAsia="ja-JP"/>
              </w:rPr>
              <w:t>(j)</w:t>
            </w:r>
            <w:r w:rsidRPr="008660C3">
              <w:rPr>
                <w:lang w:val="es-ES_tradnl" w:eastAsia="ja-JP"/>
              </w:rPr>
              <w:tab/>
              <w:t>“Experto(s) No Clave” significa un profesional individual proporcionado por el Consultor o su Subconsultor, y asignado para la prestación de los Servicios o una parte de ellos en virtud del Contrato, y cuyo CV no es evaluado individualmente.</w:t>
            </w:r>
          </w:p>
          <w:p w14:paraId="0C622A29" w14:textId="77777777" w:rsidR="001A7D2C" w:rsidRPr="008660C3" w:rsidRDefault="001A7D2C" w:rsidP="008E6F05">
            <w:pPr>
              <w:tabs>
                <w:tab w:val="left" w:pos="1152"/>
              </w:tabs>
              <w:spacing w:after="180"/>
              <w:ind w:left="1145" w:hanging="578"/>
              <w:jc w:val="both"/>
              <w:rPr>
                <w:lang w:val="es-ES" w:eastAsia="ja-JP"/>
              </w:rPr>
            </w:pPr>
            <w:r w:rsidRPr="008660C3">
              <w:rPr>
                <w:lang w:val="es-ES" w:eastAsia="ja-JP"/>
              </w:rPr>
              <w:t>(k)</w:t>
            </w:r>
            <w:r w:rsidRPr="008660C3">
              <w:rPr>
                <w:lang w:val="es-ES" w:eastAsia="ja-JP"/>
              </w:rPr>
              <w:tab/>
              <w:t>“firma” significa una entidad privada, una compañía de propiedad estatal o una institución.</w:t>
            </w:r>
          </w:p>
          <w:p w14:paraId="2CF82EAD" w14:textId="38F03FCB" w:rsidR="001A7D2C" w:rsidRPr="008660C3" w:rsidRDefault="001A7D2C" w:rsidP="008E6F05">
            <w:pPr>
              <w:tabs>
                <w:tab w:val="left" w:pos="1152"/>
              </w:tabs>
              <w:spacing w:after="180"/>
              <w:ind w:left="1145" w:hanging="578"/>
              <w:jc w:val="both"/>
              <w:rPr>
                <w:lang w:val="es-ES_tradnl" w:eastAsia="ja-JP"/>
              </w:rPr>
            </w:pPr>
            <w:r w:rsidRPr="008660C3">
              <w:rPr>
                <w:lang w:val="es-ES_tradnl" w:eastAsia="ja-JP"/>
              </w:rPr>
              <w:t>(l)</w:t>
            </w:r>
            <w:r w:rsidRPr="008660C3">
              <w:rPr>
                <w:lang w:val="es-ES_tradnl" w:eastAsia="ja-JP"/>
              </w:rPr>
              <w:tab/>
              <w:t>“Gobierno” significa el gobierno del país del Contratante.</w:t>
            </w:r>
          </w:p>
          <w:p w14:paraId="48237D23" w14:textId="6FCD03C6" w:rsidR="001A7D2C" w:rsidRPr="008660C3" w:rsidRDefault="001A7D2C" w:rsidP="008E6F05">
            <w:pPr>
              <w:tabs>
                <w:tab w:val="left" w:pos="1152"/>
              </w:tabs>
              <w:spacing w:after="180"/>
              <w:ind w:left="1145" w:hanging="578"/>
              <w:jc w:val="both"/>
              <w:rPr>
                <w:rFonts w:cs="Arial"/>
                <w:lang w:val="es-ES_tradnl" w:eastAsia="ja-JP"/>
              </w:rPr>
            </w:pPr>
            <w:r w:rsidRPr="008660C3">
              <w:rPr>
                <w:lang w:val="es-ES_tradnl" w:eastAsia="ja-JP"/>
              </w:rPr>
              <w:t>(m)</w:t>
            </w:r>
            <w:r w:rsidRPr="008660C3">
              <w:rPr>
                <w:lang w:val="es-ES_tradnl" w:eastAsia="ja-JP"/>
              </w:rPr>
              <w:tab/>
            </w:r>
            <w:r w:rsidRPr="008660C3">
              <w:rPr>
                <w:lang w:val="es-ES_tradnl"/>
              </w:rPr>
              <w:t xml:space="preserve">“Hoja de Datos” o “HD” (Sección II de la SP) significa </w:t>
            </w:r>
            <w:r w:rsidRPr="008660C3">
              <w:rPr>
                <w:lang w:val="es-ES_tradnl" w:eastAsia="ja-JP"/>
              </w:rPr>
              <w:t>una</w:t>
            </w:r>
            <w:r w:rsidRPr="008660C3">
              <w:rPr>
                <w:lang w:val="es-ES_tradnl"/>
              </w:rPr>
              <w:t xml:space="preserve"> parte </w:t>
            </w:r>
            <w:r w:rsidRPr="008660C3">
              <w:rPr>
                <w:lang w:val="es-ES_tradnl" w:eastAsia="ja-JP"/>
              </w:rPr>
              <w:t xml:space="preserve">integral </w:t>
            </w:r>
            <w:r w:rsidRPr="008660C3">
              <w:rPr>
                <w:lang w:val="es-ES_tradnl"/>
              </w:rPr>
              <w:t>de la SP</w:t>
            </w:r>
            <w:r w:rsidRPr="008660C3">
              <w:rPr>
                <w:lang w:val="es-ES_tradnl" w:eastAsia="ja-JP"/>
              </w:rPr>
              <w:t xml:space="preserve">, </w:t>
            </w:r>
            <w:r w:rsidRPr="008660C3">
              <w:rPr>
                <w:lang w:val="es-ES_tradnl"/>
              </w:rPr>
              <w:t>que se utiliza para reflejar condiciones específicas del país o de los servicios a realizar</w:t>
            </w:r>
            <w:r w:rsidRPr="008660C3">
              <w:rPr>
                <w:lang w:val="es-ES_tradnl" w:eastAsia="ja-JP"/>
              </w:rPr>
              <w:t>, complementando o enmendando las disposiciones de las IPC.</w:t>
            </w:r>
          </w:p>
          <w:p w14:paraId="14847CD6" w14:textId="50F55E18" w:rsidR="001A7D2C" w:rsidRPr="008660C3" w:rsidRDefault="001A7D2C" w:rsidP="008E6F05">
            <w:pPr>
              <w:tabs>
                <w:tab w:val="left" w:pos="1152"/>
              </w:tabs>
              <w:spacing w:after="180"/>
              <w:ind w:left="1145" w:hanging="578"/>
              <w:jc w:val="both"/>
              <w:rPr>
                <w:lang w:val="es-ES_tradnl" w:eastAsia="ja-JP"/>
              </w:rPr>
            </w:pPr>
            <w:r w:rsidRPr="008660C3">
              <w:rPr>
                <w:lang w:val="es-ES_tradnl"/>
              </w:rPr>
              <w:t>(</w:t>
            </w:r>
            <w:r w:rsidRPr="008660C3">
              <w:rPr>
                <w:lang w:val="es-ES_tradnl" w:eastAsia="ja-JP"/>
              </w:rPr>
              <w:t>n</w:t>
            </w:r>
            <w:r w:rsidRPr="008660C3">
              <w:rPr>
                <w:lang w:val="es-ES_tradnl"/>
              </w:rPr>
              <w:t>)</w:t>
            </w:r>
            <w:r w:rsidRPr="008660C3">
              <w:rPr>
                <w:lang w:val="es-ES_tradnl"/>
              </w:rPr>
              <w:tab/>
              <w:t>“Instrucciones para los Consultores” o “I</w:t>
            </w:r>
            <w:r w:rsidRPr="008660C3">
              <w:rPr>
                <w:lang w:val="es-ES_tradnl" w:eastAsia="ja-JP"/>
              </w:rPr>
              <w:t xml:space="preserve">PC” (esta </w:t>
            </w:r>
            <w:r w:rsidRPr="008660C3">
              <w:rPr>
                <w:lang w:val="es-ES_tradnl"/>
              </w:rPr>
              <w:t>Sección I de la SP</w:t>
            </w:r>
            <w:r w:rsidRPr="008660C3">
              <w:rPr>
                <w:lang w:val="es-ES_tradnl" w:eastAsia="ja-JP"/>
              </w:rPr>
              <w:t xml:space="preserve">) </w:t>
            </w:r>
            <w:r w:rsidRPr="008660C3">
              <w:rPr>
                <w:lang w:val="es-ES_tradnl"/>
              </w:rPr>
              <w:t xml:space="preserve">significa </w:t>
            </w:r>
            <w:r w:rsidRPr="008660C3">
              <w:rPr>
                <w:lang w:val="es-ES_tradnl" w:eastAsia="ja-JP"/>
              </w:rPr>
              <w:t xml:space="preserve">una parte integral de la SP </w:t>
            </w:r>
            <w:r w:rsidRPr="008660C3">
              <w:rPr>
                <w:lang w:val="es-ES_tradnl"/>
              </w:rPr>
              <w:t>que proporciona a los Consultores de la Lista Corta toda la información necesaria para preparar y presentar sus Propuestas</w:t>
            </w:r>
            <w:r w:rsidRPr="008660C3">
              <w:rPr>
                <w:lang w:val="es-ES_tradnl" w:eastAsia="ja-JP"/>
              </w:rPr>
              <w:t>.</w:t>
            </w:r>
          </w:p>
          <w:p w14:paraId="39B5DE68" w14:textId="7027A571" w:rsidR="001A7D2C" w:rsidRPr="008660C3" w:rsidRDefault="001A7D2C" w:rsidP="008E6F05">
            <w:pPr>
              <w:tabs>
                <w:tab w:val="left" w:pos="1152"/>
              </w:tabs>
              <w:spacing w:after="180"/>
              <w:ind w:left="1145" w:hanging="578"/>
              <w:jc w:val="both"/>
              <w:rPr>
                <w:lang w:val="es-ES_tradnl"/>
              </w:rPr>
            </w:pPr>
            <w:r w:rsidRPr="008660C3">
              <w:rPr>
                <w:lang w:val="es-ES_tradnl"/>
              </w:rPr>
              <w:t>(o)</w:t>
            </w:r>
            <w:r w:rsidRPr="008660C3">
              <w:rPr>
                <w:lang w:val="es-ES_tradnl"/>
              </w:rPr>
              <w:tab/>
              <w:t>“JICA” significa la Agencia de Cooperación Internacional del Japón.</w:t>
            </w:r>
          </w:p>
          <w:p w14:paraId="11220C42" w14:textId="718CC9B4" w:rsidR="001A7D2C" w:rsidRPr="008660C3" w:rsidRDefault="001A7D2C" w:rsidP="008E6F05">
            <w:pPr>
              <w:tabs>
                <w:tab w:val="left" w:pos="1152"/>
              </w:tabs>
              <w:spacing w:after="180"/>
              <w:ind w:left="1145" w:hanging="578"/>
              <w:jc w:val="both"/>
              <w:rPr>
                <w:lang w:val="es-ES_tradnl"/>
              </w:rPr>
            </w:pPr>
            <w:r w:rsidRPr="008660C3">
              <w:rPr>
                <w:lang w:val="es-ES_tradnl"/>
              </w:rPr>
              <w:t>(p)</w:t>
            </w:r>
            <w:r w:rsidRPr="008660C3">
              <w:rPr>
                <w:lang w:val="es-ES_tradnl"/>
              </w:rPr>
              <w:tab/>
              <w:t>“Joint Venture” o “JV” significa cualquier combinación de dos o más firmas en la forma de un joint venture, consorcio, asociación u otra agrupación no constituida bajo un acuerdo existente o con la intención de celebrar un acuerdo sustentado por una carta de intención formal.</w:t>
            </w:r>
          </w:p>
          <w:p w14:paraId="57CD3561" w14:textId="1650B98D" w:rsidR="001A7D2C" w:rsidRPr="008660C3" w:rsidRDefault="001A7D2C" w:rsidP="008E6F05">
            <w:pPr>
              <w:tabs>
                <w:tab w:val="left" w:pos="1152"/>
              </w:tabs>
              <w:spacing w:after="180"/>
              <w:ind w:left="1145" w:hanging="578"/>
              <w:jc w:val="both"/>
              <w:rPr>
                <w:rFonts w:cs="Arial"/>
                <w:szCs w:val="22"/>
                <w:lang w:val="es-ES" w:eastAsia="it-IT"/>
              </w:rPr>
            </w:pPr>
            <w:r w:rsidRPr="008660C3">
              <w:rPr>
                <w:lang w:val="es-ES" w:eastAsia="ja-JP"/>
              </w:rPr>
              <w:t>(q)</w:t>
            </w:r>
            <w:r w:rsidRPr="008660C3">
              <w:rPr>
                <w:lang w:val="es-ES" w:eastAsia="ja-JP"/>
              </w:rPr>
              <w:tab/>
            </w:r>
            <w:r w:rsidRPr="008660C3">
              <w:rPr>
                <w:lang w:val="es-ES"/>
              </w:rPr>
              <w:t xml:space="preserve">“Monto Provisional” significa un monto de dinero asignado en el Contrato que permite cubrir el costo de cualquier tipo de servicios o gastos </w:t>
            </w:r>
            <w:r w:rsidRPr="008660C3">
              <w:rPr>
                <w:lang w:val="es-ES" w:eastAsia="ja-JP"/>
              </w:rPr>
              <w:t>futuros</w:t>
            </w:r>
            <w:r w:rsidRPr="008660C3">
              <w:rPr>
                <w:lang w:val="es-ES"/>
              </w:rPr>
              <w:t>, que podría ser requerido durante el transcurso del servicio.</w:t>
            </w:r>
            <w:r w:rsidRPr="008660C3">
              <w:rPr>
                <w:rFonts w:cs="Arial"/>
                <w:szCs w:val="22"/>
                <w:lang w:val="es-ES" w:eastAsia="it-IT"/>
              </w:rPr>
              <w:t xml:space="preserve"> </w:t>
            </w:r>
            <w:r w:rsidR="00D92DBA" w:rsidRPr="008660C3">
              <w:rPr>
                <w:rFonts w:cs="Arial"/>
                <w:szCs w:val="22"/>
                <w:lang w:val="es-ES" w:eastAsia="it-IT"/>
              </w:rPr>
              <w:t>Se podrá asignar o designar un Monto Provisional en los Montos Provisionales Específicos y/o Montos Provisionales de Reservas para Imprevistos, según corresponda</w:t>
            </w:r>
            <w:r w:rsidRPr="008660C3">
              <w:rPr>
                <w:rFonts w:cs="Arial"/>
                <w:szCs w:val="22"/>
                <w:lang w:val="es-ES" w:eastAsia="it-IT"/>
              </w:rPr>
              <w:t xml:space="preserve">. </w:t>
            </w:r>
          </w:p>
          <w:p w14:paraId="7685B65B" w14:textId="4CB7D378" w:rsidR="001A7D2C" w:rsidRPr="008660C3" w:rsidRDefault="001A7D2C" w:rsidP="008E6F05">
            <w:pPr>
              <w:tabs>
                <w:tab w:val="left" w:pos="1152"/>
              </w:tabs>
              <w:spacing w:after="180"/>
              <w:ind w:left="1145" w:hanging="578"/>
              <w:jc w:val="both"/>
              <w:rPr>
                <w:lang w:val="es-ES" w:eastAsia="ja-JP"/>
              </w:rPr>
            </w:pPr>
            <w:r w:rsidRPr="008660C3">
              <w:rPr>
                <w:lang w:val="es-ES" w:eastAsia="ja-JP"/>
              </w:rPr>
              <w:t>(r)</w:t>
            </w:r>
            <w:r w:rsidRPr="008660C3">
              <w:rPr>
                <w:lang w:val="es-ES" w:eastAsia="ja-JP"/>
              </w:rPr>
              <w:tab/>
            </w:r>
            <w:r w:rsidRPr="008660C3">
              <w:rPr>
                <w:rFonts w:cs="Arial"/>
                <w:szCs w:val="22"/>
                <w:lang w:val="es-ES" w:eastAsia="it-IT"/>
              </w:rPr>
              <w:t xml:space="preserve">“Monto </w:t>
            </w:r>
            <w:r w:rsidRPr="008660C3">
              <w:rPr>
                <w:lang w:val="es-ES"/>
              </w:rPr>
              <w:t>Provisional</w:t>
            </w:r>
            <w:r w:rsidRPr="008660C3">
              <w:rPr>
                <w:rFonts w:cs="Arial"/>
                <w:szCs w:val="22"/>
                <w:lang w:val="es-ES" w:eastAsia="it-IT"/>
              </w:rPr>
              <w:t xml:space="preserve"> de Reservas para Imprevistos” significa el monto asignado en el contrato para cubrir costos adicionales futuros que puedan surgir debido a (i) un incremento en la cantidad (como requisitos de meses-hombre adicionales o gastos que excedan las cantidades ya asignadas en el Contrato) y/o (ii) ajustes de precios (si se proporcionan en el Contrato), y/o (iii) cualquier otro evento que otorga al Consultor el derecho de recibir pagos adicionales.</w:t>
            </w:r>
          </w:p>
          <w:p w14:paraId="02B1C563" w14:textId="6B5205BE" w:rsidR="001A7D2C" w:rsidRPr="008660C3" w:rsidRDefault="001A7D2C" w:rsidP="008E6F05">
            <w:pPr>
              <w:tabs>
                <w:tab w:val="left" w:pos="1152"/>
              </w:tabs>
              <w:spacing w:after="180"/>
              <w:ind w:left="1145" w:hanging="578"/>
              <w:jc w:val="both"/>
              <w:rPr>
                <w:lang w:val="es-ES" w:eastAsia="ja-JP"/>
              </w:rPr>
            </w:pPr>
            <w:r w:rsidRPr="008660C3">
              <w:rPr>
                <w:lang w:val="es-ES" w:eastAsia="ja-JP"/>
              </w:rPr>
              <w:t>(s)</w:t>
            </w:r>
            <w:r w:rsidRPr="008660C3">
              <w:rPr>
                <w:lang w:val="es-ES" w:eastAsia="ja-JP"/>
              </w:rPr>
              <w:tab/>
            </w:r>
            <w:r w:rsidRPr="008660C3">
              <w:rPr>
                <w:rFonts w:cs="Arial"/>
                <w:szCs w:val="22"/>
                <w:lang w:val="es-ES" w:eastAsia="it-IT"/>
              </w:rPr>
              <w:t>“Monto Provisional E</w:t>
            </w:r>
            <w:r w:rsidRPr="008660C3">
              <w:rPr>
                <w:lang w:val="es-ES"/>
              </w:rPr>
              <w:t>specífico</w:t>
            </w:r>
            <w:r w:rsidRPr="008660C3">
              <w:rPr>
                <w:rFonts w:cs="Arial"/>
                <w:szCs w:val="22"/>
                <w:lang w:val="es-ES" w:eastAsia="it-IT"/>
              </w:rPr>
              <w:t>” significa el costo estimado de cualquier servicio o gasto que se designará normalmente como una suma en el resumen total de costos, con una breve descripción de dicho servicio o gasto, según sea el caso.</w:t>
            </w:r>
            <w:r w:rsidRPr="008660C3">
              <w:rPr>
                <w:lang w:val="es-ES" w:eastAsia="ja-JP"/>
              </w:rPr>
              <w:t xml:space="preserve"> </w:t>
            </w:r>
          </w:p>
          <w:p w14:paraId="78EE120C" w14:textId="0EF823C4" w:rsidR="001A7D2C" w:rsidRPr="008660C3" w:rsidRDefault="001A7D2C" w:rsidP="008E6F05">
            <w:pPr>
              <w:tabs>
                <w:tab w:val="left" w:pos="1152"/>
              </w:tabs>
              <w:spacing w:after="180"/>
              <w:ind w:left="1145" w:hanging="578"/>
              <w:jc w:val="both"/>
              <w:rPr>
                <w:lang w:val="es-ES_tradnl"/>
              </w:rPr>
            </w:pPr>
            <w:r w:rsidRPr="008660C3">
              <w:rPr>
                <w:lang w:val="es-ES_tradnl"/>
              </w:rPr>
              <w:t>(t)</w:t>
            </w:r>
            <w:r w:rsidRPr="008660C3">
              <w:rPr>
                <w:lang w:val="es-ES_tradnl"/>
              </w:rPr>
              <w:tab/>
              <w:t xml:space="preserve">“Normas Aplicables” significa las Normas para la Contratación de Consultores bajo Préstamos AOD del Japón </w:t>
            </w:r>
            <w:r w:rsidRPr="008660C3">
              <w:rPr>
                <w:b/>
                <w:lang w:val="es-ES_tradnl"/>
              </w:rPr>
              <w:t>indicadas en la HD</w:t>
            </w:r>
            <w:r w:rsidRPr="008660C3">
              <w:rPr>
                <w:lang w:val="es-ES_tradnl"/>
              </w:rPr>
              <w:t>, que gobiernan los procesos de selección y adjudicación del Contrato según se estipula en esta SP.</w:t>
            </w:r>
          </w:p>
          <w:p w14:paraId="60374135" w14:textId="492E73B1" w:rsidR="001A7D2C" w:rsidRPr="008660C3" w:rsidRDefault="001A7D2C" w:rsidP="008E6F05">
            <w:pPr>
              <w:tabs>
                <w:tab w:val="left" w:pos="1152"/>
              </w:tabs>
              <w:spacing w:after="180"/>
              <w:ind w:left="1145" w:hanging="578"/>
              <w:jc w:val="both"/>
              <w:rPr>
                <w:lang w:val="es-ES_tradnl"/>
              </w:rPr>
            </w:pPr>
            <w:r w:rsidRPr="008660C3">
              <w:rPr>
                <w:lang w:val="es-ES_tradnl"/>
              </w:rPr>
              <w:t>(u)</w:t>
            </w:r>
            <w:r w:rsidRPr="008660C3">
              <w:rPr>
                <w:lang w:val="es-ES_tradnl"/>
              </w:rPr>
              <w:tab/>
              <w:t>“Prestatario” significa el Gobierno, el organismo gubernamental u otra entidad que firma el Convenio de Préstamo con JICA.</w:t>
            </w:r>
          </w:p>
          <w:p w14:paraId="42CD7FEC" w14:textId="161918D5" w:rsidR="001A7D2C" w:rsidRPr="008660C3" w:rsidRDefault="001A7D2C" w:rsidP="008E6F05">
            <w:pPr>
              <w:tabs>
                <w:tab w:val="left" w:pos="1152"/>
              </w:tabs>
              <w:spacing w:after="180"/>
              <w:ind w:left="1145" w:hanging="578"/>
              <w:jc w:val="both"/>
              <w:rPr>
                <w:lang w:val="es-ES_tradnl"/>
              </w:rPr>
            </w:pPr>
            <w:r w:rsidRPr="008660C3">
              <w:rPr>
                <w:lang w:val="es-ES_tradnl"/>
              </w:rPr>
              <w:t>(v)</w:t>
            </w:r>
            <w:r w:rsidRPr="008660C3">
              <w:rPr>
                <w:lang w:val="es-ES_tradnl"/>
              </w:rPr>
              <w:tab/>
              <w:t>“Propuesta” significa la Propuesta Técnica o la Propuesta Financiera del Consultor, o ambas, según corresponda.</w:t>
            </w:r>
          </w:p>
          <w:p w14:paraId="60B14943" w14:textId="5BDA5A73" w:rsidR="001A7D2C" w:rsidRPr="008660C3" w:rsidRDefault="001A7D2C" w:rsidP="008E6F05">
            <w:pPr>
              <w:tabs>
                <w:tab w:val="left" w:pos="1152"/>
              </w:tabs>
              <w:spacing w:after="180"/>
              <w:ind w:left="1145" w:hanging="578"/>
              <w:jc w:val="both"/>
              <w:rPr>
                <w:lang w:val="es-ES_tradnl"/>
              </w:rPr>
            </w:pPr>
            <w:r w:rsidRPr="008660C3">
              <w:rPr>
                <w:lang w:val="es-ES_tradnl"/>
              </w:rPr>
              <w:t>(w)</w:t>
            </w:r>
            <w:r w:rsidRPr="008660C3">
              <w:rPr>
                <w:lang w:val="es-ES_tradnl"/>
              </w:rPr>
              <w:tab/>
              <w:t>“SBC” significa Selección Basada en la Calidad.</w:t>
            </w:r>
          </w:p>
          <w:p w14:paraId="0C5488F4" w14:textId="62CCDB05" w:rsidR="001A7D2C" w:rsidRPr="008660C3" w:rsidRDefault="001A7D2C" w:rsidP="008E6F05">
            <w:pPr>
              <w:tabs>
                <w:tab w:val="left" w:pos="1152"/>
              </w:tabs>
              <w:spacing w:after="180"/>
              <w:ind w:left="1145" w:hanging="578"/>
              <w:jc w:val="both"/>
              <w:rPr>
                <w:lang w:val="es-ES_tradnl"/>
              </w:rPr>
            </w:pPr>
            <w:r w:rsidRPr="008660C3">
              <w:rPr>
                <w:lang w:val="es-ES_tradnl"/>
              </w:rPr>
              <w:t>(x)</w:t>
            </w:r>
            <w:r w:rsidRPr="008660C3">
              <w:rPr>
                <w:lang w:val="es-ES_tradnl"/>
              </w:rPr>
              <w:tab/>
              <w:t>“SEP” significa la Solicitud Estándar de Propuestas.</w:t>
            </w:r>
          </w:p>
          <w:p w14:paraId="2216A48D" w14:textId="67FB4893" w:rsidR="001A7D2C" w:rsidRPr="008660C3" w:rsidRDefault="001A7D2C" w:rsidP="008E6F05">
            <w:pPr>
              <w:tabs>
                <w:tab w:val="left" w:pos="1152"/>
              </w:tabs>
              <w:spacing w:after="180"/>
              <w:ind w:left="1145" w:hanging="578"/>
              <w:jc w:val="both"/>
              <w:rPr>
                <w:lang w:val="es-ES_tradnl"/>
              </w:rPr>
            </w:pPr>
            <w:r w:rsidRPr="008660C3">
              <w:rPr>
                <w:lang w:val="es-ES_tradnl"/>
              </w:rPr>
              <w:t>(y)</w:t>
            </w:r>
            <w:r w:rsidRPr="008660C3">
              <w:rPr>
                <w:lang w:val="es-ES_tradnl"/>
              </w:rPr>
              <w:tab/>
              <w:t>“Servicios” significa el trabajo a ser realizado por el Consultor en virtud del Contrato.</w:t>
            </w:r>
          </w:p>
          <w:p w14:paraId="59B379A2" w14:textId="2E1C0F9D" w:rsidR="001A7D2C" w:rsidRPr="008660C3" w:rsidRDefault="001A7D2C" w:rsidP="008E6F05">
            <w:pPr>
              <w:tabs>
                <w:tab w:val="left" w:pos="1152"/>
              </w:tabs>
              <w:spacing w:after="180"/>
              <w:ind w:left="1145" w:hanging="578"/>
              <w:jc w:val="both"/>
              <w:rPr>
                <w:lang w:val="es-ES_tradnl"/>
              </w:rPr>
            </w:pPr>
            <w:r w:rsidRPr="008660C3">
              <w:rPr>
                <w:lang w:val="es-ES_tradnl"/>
              </w:rPr>
              <w:t>(z)</w:t>
            </w:r>
            <w:r w:rsidRPr="008660C3">
              <w:rPr>
                <w:lang w:val="es-ES_tradnl"/>
              </w:rPr>
              <w:tab/>
              <w:t>“SP” significa esta Solicitud de Propuestas a ser preparada por el Contratante para la selección de Consultores, basada en la SEP.</w:t>
            </w:r>
          </w:p>
          <w:p w14:paraId="554E0F78" w14:textId="754DBD42" w:rsidR="001A7D2C" w:rsidRPr="008660C3" w:rsidRDefault="001A7D2C" w:rsidP="008E6F05">
            <w:pPr>
              <w:tabs>
                <w:tab w:val="left" w:pos="1152"/>
              </w:tabs>
              <w:spacing w:after="180"/>
              <w:ind w:left="1145" w:hanging="578"/>
              <w:jc w:val="both"/>
              <w:rPr>
                <w:lang w:val="es-ES_tradnl"/>
              </w:rPr>
            </w:pPr>
            <w:r w:rsidRPr="008660C3">
              <w:rPr>
                <w:lang w:val="es-ES_tradnl"/>
              </w:rPr>
              <w:t>(aa)</w:t>
            </w:r>
            <w:r w:rsidRPr="008660C3">
              <w:rPr>
                <w:lang w:val="es-ES_tradnl"/>
              </w:rPr>
              <w:tab/>
              <w:t>“Subconsultor(es)” significa una firma o una persona individual a la que el Consultor tiene la intención de subcontratar cualquier parte de los Servicios sin dejar de ser responsable hacia el Contratante durante la ejecución del Contrato.</w:t>
            </w:r>
          </w:p>
          <w:p w14:paraId="2EB463B5" w14:textId="0D6710E1" w:rsidR="001A7D2C" w:rsidRPr="008660C3" w:rsidRDefault="001A7D2C" w:rsidP="008E6F05">
            <w:pPr>
              <w:tabs>
                <w:tab w:val="left" w:pos="1152"/>
              </w:tabs>
              <w:spacing w:after="180"/>
              <w:ind w:left="1145" w:hanging="578"/>
              <w:jc w:val="both"/>
              <w:rPr>
                <w:lang w:val="es-ES_tradnl"/>
              </w:rPr>
            </w:pPr>
            <w:r w:rsidRPr="008660C3">
              <w:rPr>
                <w:lang w:val="es-ES_tradnl"/>
              </w:rPr>
              <w:t>(bb)</w:t>
            </w:r>
            <w:r w:rsidRPr="008660C3">
              <w:rPr>
                <w:lang w:val="es-ES_tradnl"/>
              </w:rPr>
              <w:tab/>
              <w:t>“Términos de Referen</w:t>
            </w:r>
            <w:r w:rsidRPr="008660C3">
              <w:rPr>
                <w:rFonts w:hint="eastAsia"/>
                <w:lang w:val="es-ES_tradnl" w:eastAsia="ja-JP"/>
              </w:rPr>
              <w:t>c</w:t>
            </w:r>
            <w:r w:rsidRPr="008660C3">
              <w:rPr>
                <w:lang w:val="es-ES_tradnl"/>
              </w:rPr>
              <w:t>ia” o “TDR” (Sección VI de la SP) significa una parte integral de la SP que describe los objetivos, el alcance de los servicios, las actividades y las tareas a realizarse y su duraci</w:t>
            </w:r>
            <w:r w:rsidRPr="008660C3">
              <w:rPr>
                <w:lang w:val="es-ES"/>
              </w:rPr>
              <w:t>ón</w:t>
            </w:r>
            <w:r w:rsidRPr="008660C3">
              <w:rPr>
                <w:lang w:val="es-ES_tradnl"/>
              </w:rPr>
              <w:t>, la informaci</w:t>
            </w:r>
            <w:r w:rsidRPr="008660C3">
              <w:rPr>
                <w:lang w:val="es-ES"/>
              </w:rPr>
              <w:t xml:space="preserve">ón relevante sobre los antecedentes del Proyecto, </w:t>
            </w:r>
            <w:r w:rsidRPr="008660C3">
              <w:rPr>
                <w:lang w:val="es-ES_tradnl"/>
              </w:rPr>
              <w:t>las responsabilidades respectivas del Contratante y del Consultor</w:t>
            </w:r>
            <w:r w:rsidRPr="008660C3">
              <w:rPr>
                <w:rFonts w:hint="eastAsia"/>
                <w:lang w:val="es-ES_tradnl" w:eastAsia="ja-JP"/>
              </w:rPr>
              <w:t>,</w:t>
            </w:r>
            <w:r w:rsidRPr="008660C3">
              <w:rPr>
                <w:lang w:val="es-ES_tradnl" w:eastAsia="ja-JP"/>
              </w:rPr>
              <w:t xml:space="preserve"> </w:t>
            </w:r>
            <w:r w:rsidRPr="008660C3">
              <w:rPr>
                <w:lang w:val="es-ES_tradnl"/>
              </w:rPr>
              <w:t>la experiencia y las calificaciones requeridas de los Expertos Clave, los resultados esperados y los productos finales de los servicios de consultoría, incluyendo cualquier requisito de informes y de presentación.</w:t>
            </w:r>
          </w:p>
        </w:tc>
      </w:tr>
      <w:tr w:rsidR="001A7D2C" w:rsidRPr="008660C3" w14:paraId="64BA54A2" w14:textId="77777777" w:rsidTr="00E03C41">
        <w:tc>
          <w:tcPr>
            <w:tcW w:w="2700" w:type="dxa"/>
          </w:tcPr>
          <w:p w14:paraId="1CCAEF3B" w14:textId="77777777" w:rsidR="001A7D2C" w:rsidRPr="008660C3" w:rsidRDefault="001A7D2C" w:rsidP="009026AD">
            <w:pPr>
              <w:pStyle w:val="Section2-Heading2"/>
              <w:rPr>
                <w:lang w:val="es-ES_tradnl"/>
              </w:rPr>
            </w:pPr>
            <w:bookmarkStart w:id="34" w:name="_Toc86169106"/>
            <w:bookmarkStart w:id="35" w:name="_Toc88846040"/>
            <w:bookmarkStart w:id="36" w:name="_Toc88847162"/>
            <w:r w:rsidRPr="008660C3">
              <w:rPr>
                <w:lang w:val="es-ES_tradnl"/>
              </w:rPr>
              <w:t>2.</w:t>
            </w:r>
            <w:r w:rsidRPr="008660C3">
              <w:rPr>
                <w:lang w:val="es-ES_tradnl"/>
              </w:rPr>
              <w:tab/>
              <w:t>Introducción</w:t>
            </w:r>
            <w:bookmarkEnd w:id="34"/>
            <w:bookmarkEnd w:id="35"/>
            <w:bookmarkEnd w:id="36"/>
          </w:p>
        </w:tc>
        <w:tc>
          <w:tcPr>
            <w:tcW w:w="6660" w:type="dxa"/>
          </w:tcPr>
          <w:p w14:paraId="30486794" w14:textId="77777777" w:rsidR="001A7D2C" w:rsidRPr="008660C3" w:rsidRDefault="001A7D2C" w:rsidP="008E6F05">
            <w:pPr>
              <w:pStyle w:val="22"/>
              <w:spacing w:after="200"/>
              <w:ind w:left="774" w:hanging="774"/>
              <w:rPr>
                <w:lang w:val="es-ES_tradnl" w:eastAsia="ja-JP"/>
              </w:rPr>
            </w:pPr>
          </w:p>
        </w:tc>
      </w:tr>
      <w:tr w:rsidR="001A7D2C" w:rsidRPr="00BD6A8C" w14:paraId="2E37B8A5" w14:textId="77777777" w:rsidTr="00E03C41">
        <w:tc>
          <w:tcPr>
            <w:tcW w:w="2700" w:type="dxa"/>
          </w:tcPr>
          <w:p w14:paraId="5B4DA9B6" w14:textId="77777777" w:rsidR="001A7D2C" w:rsidRPr="008660C3" w:rsidRDefault="001A7D2C" w:rsidP="00E03C41">
            <w:pPr>
              <w:pStyle w:val="Section2-Heading3"/>
              <w:ind w:left="837"/>
              <w:rPr>
                <w:lang w:val="es-ES"/>
              </w:rPr>
            </w:pPr>
            <w:bookmarkStart w:id="37" w:name="_Toc86169107"/>
            <w:bookmarkStart w:id="38" w:name="_Toc88846041"/>
            <w:bookmarkStart w:id="39" w:name="_Toc88847163"/>
            <w:r w:rsidRPr="008660C3">
              <w:rPr>
                <w:lang w:val="es-ES"/>
              </w:rPr>
              <w:t>a.</w:t>
            </w:r>
            <w:r w:rsidRPr="008660C3">
              <w:rPr>
                <w:lang w:val="es-ES"/>
              </w:rPr>
              <w:tab/>
              <w:t>Alcance de la Propuesta</w:t>
            </w:r>
            <w:bookmarkEnd w:id="37"/>
            <w:bookmarkEnd w:id="38"/>
            <w:bookmarkEnd w:id="39"/>
          </w:p>
        </w:tc>
        <w:tc>
          <w:tcPr>
            <w:tcW w:w="6660" w:type="dxa"/>
          </w:tcPr>
          <w:p w14:paraId="4D74834F" w14:textId="31800529" w:rsidR="001A7D2C" w:rsidRPr="008660C3" w:rsidRDefault="001A7D2C" w:rsidP="008E6F05">
            <w:pPr>
              <w:pStyle w:val="22"/>
              <w:tabs>
                <w:tab w:val="left" w:pos="612"/>
              </w:tabs>
              <w:spacing w:after="200"/>
              <w:ind w:left="567" w:hanging="567"/>
              <w:rPr>
                <w:lang w:val="es-ES_tradnl"/>
              </w:rPr>
            </w:pPr>
            <w:r w:rsidRPr="008660C3">
              <w:rPr>
                <w:lang w:val="es-ES_tradnl" w:eastAsia="ja-JP"/>
              </w:rPr>
              <w:t>2.1</w:t>
            </w:r>
            <w:r w:rsidRPr="008660C3">
              <w:rPr>
                <w:lang w:val="es-ES_tradnl" w:eastAsia="ja-JP"/>
              </w:rPr>
              <w:tab/>
            </w:r>
            <w:r w:rsidRPr="008660C3">
              <w:rPr>
                <w:lang w:val="es-ES_tradnl"/>
              </w:rPr>
              <w:t xml:space="preserve">En relación con la CI </w:t>
            </w:r>
            <w:r w:rsidRPr="008660C3">
              <w:rPr>
                <w:b/>
                <w:lang w:val="es-ES_tradnl"/>
              </w:rPr>
              <w:t>indicada en la HD</w:t>
            </w:r>
            <w:r w:rsidRPr="008660C3">
              <w:rPr>
                <w:lang w:val="es-ES_tradnl"/>
              </w:rPr>
              <w:t xml:space="preserve">, el Contratante que se </w:t>
            </w:r>
            <w:r w:rsidRPr="008660C3">
              <w:rPr>
                <w:b/>
                <w:lang w:val="es-ES_tradnl"/>
              </w:rPr>
              <w:t xml:space="preserve">indica en la HD, </w:t>
            </w:r>
            <w:r w:rsidRPr="008660C3">
              <w:rPr>
                <w:lang w:val="es-ES_tradnl"/>
              </w:rPr>
              <w:t>con domicilio en el país, como se</w:t>
            </w:r>
            <w:r w:rsidRPr="008660C3">
              <w:rPr>
                <w:b/>
                <w:lang w:val="es-ES_tradnl"/>
              </w:rPr>
              <w:t xml:space="preserve"> indica en la HD</w:t>
            </w:r>
            <w:r w:rsidRPr="008660C3">
              <w:rPr>
                <w:lang w:val="es-ES_tradnl"/>
              </w:rPr>
              <w:t>, emite esta SP para la prestación de servicios de consultoría descrit</w:t>
            </w:r>
            <w:r w:rsidR="00834A67" w:rsidRPr="008660C3">
              <w:rPr>
                <w:lang w:val="es-ES_tradnl"/>
              </w:rPr>
              <w:t>o</w:t>
            </w:r>
            <w:r w:rsidRPr="008660C3">
              <w:rPr>
                <w:lang w:val="es-ES_tradnl"/>
              </w:rPr>
              <w:t>s en la Sección VI, Términos de Referencia.</w:t>
            </w:r>
          </w:p>
          <w:p w14:paraId="09DE3F86" w14:textId="77777777" w:rsidR="001A7D2C" w:rsidRPr="008660C3" w:rsidRDefault="001A7D2C" w:rsidP="008E6F05">
            <w:pPr>
              <w:pStyle w:val="22"/>
              <w:spacing w:after="200"/>
              <w:ind w:left="567" w:hanging="567"/>
              <w:rPr>
                <w:lang w:val="es-ES" w:eastAsia="ja-JP"/>
              </w:rPr>
            </w:pPr>
            <w:r w:rsidRPr="008660C3">
              <w:rPr>
                <w:lang w:val="es-ES_tradnl"/>
              </w:rPr>
              <w:tab/>
            </w:r>
            <w:r w:rsidRPr="008660C3">
              <w:rPr>
                <w:lang w:val="es-ES"/>
              </w:rPr>
              <w:t xml:space="preserve">El nombre del Proyecto y el nombre del trabajo </w:t>
            </w:r>
            <w:r w:rsidRPr="008660C3">
              <w:rPr>
                <w:b/>
                <w:lang w:val="es-ES"/>
              </w:rPr>
              <w:t>se indican en la HD</w:t>
            </w:r>
            <w:r w:rsidRPr="00A570C5">
              <w:rPr>
                <w:lang w:val="es-ES"/>
              </w:rPr>
              <w:t>.</w:t>
            </w:r>
          </w:p>
        </w:tc>
      </w:tr>
      <w:tr w:rsidR="001A7D2C" w:rsidRPr="00BD6A8C" w14:paraId="6DADD445" w14:textId="77777777" w:rsidTr="00E03C41">
        <w:trPr>
          <w:trHeight w:val="2138"/>
        </w:trPr>
        <w:tc>
          <w:tcPr>
            <w:tcW w:w="2700" w:type="dxa"/>
          </w:tcPr>
          <w:p w14:paraId="2AB357ED" w14:textId="77777777" w:rsidR="001A7D2C" w:rsidRPr="008660C3" w:rsidRDefault="001A7D2C" w:rsidP="00E03C41">
            <w:pPr>
              <w:pStyle w:val="Section2-Heading3"/>
              <w:ind w:left="837"/>
            </w:pPr>
            <w:bookmarkStart w:id="40" w:name="_Toc86169108"/>
            <w:bookmarkStart w:id="41" w:name="_Toc88846042"/>
            <w:bookmarkStart w:id="42" w:name="_Toc88847164"/>
            <w:r w:rsidRPr="008660C3">
              <w:rPr>
                <w:rFonts w:hint="eastAsia"/>
              </w:rPr>
              <w:t>b.</w:t>
            </w:r>
            <w:r w:rsidRPr="008660C3">
              <w:tab/>
              <w:t>Interpretación</w:t>
            </w:r>
            <w:bookmarkEnd w:id="40"/>
            <w:bookmarkEnd w:id="41"/>
            <w:bookmarkEnd w:id="42"/>
          </w:p>
        </w:tc>
        <w:tc>
          <w:tcPr>
            <w:tcW w:w="6660" w:type="dxa"/>
          </w:tcPr>
          <w:p w14:paraId="3D40EB9A" w14:textId="77777777" w:rsidR="001A7D2C" w:rsidRPr="008660C3" w:rsidRDefault="001A7D2C" w:rsidP="008E6F05">
            <w:pPr>
              <w:pStyle w:val="22"/>
              <w:tabs>
                <w:tab w:val="left" w:pos="692"/>
              </w:tabs>
              <w:spacing w:after="200"/>
              <w:ind w:left="567" w:hanging="567"/>
              <w:rPr>
                <w:lang w:val="es-ES"/>
              </w:rPr>
            </w:pPr>
            <w:r w:rsidRPr="008660C3">
              <w:rPr>
                <w:lang w:val="es-ES"/>
              </w:rPr>
              <w:t>2.2</w:t>
            </w:r>
            <w:r w:rsidRPr="008660C3">
              <w:rPr>
                <w:lang w:val="es-ES"/>
              </w:rPr>
              <w:tab/>
              <w:t>A lo largo de esta SP:</w:t>
            </w:r>
          </w:p>
          <w:p w14:paraId="7E9B37E0" w14:textId="77777777" w:rsidR="001A7D2C" w:rsidRPr="008660C3" w:rsidRDefault="001A7D2C" w:rsidP="008E6F05">
            <w:pPr>
              <w:tabs>
                <w:tab w:val="left" w:pos="1152"/>
              </w:tabs>
              <w:spacing w:after="60"/>
              <w:ind w:left="1134" w:hanging="567"/>
              <w:jc w:val="both"/>
              <w:rPr>
                <w:spacing w:val="-2"/>
                <w:lang w:val="es-ES_tradnl"/>
              </w:rPr>
            </w:pPr>
            <w:r w:rsidRPr="008660C3">
              <w:rPr>
                <w:lang w:val="es-ES"/>
              </w:rPr>
              <w:t>(a)</w:t>
            </w:r>
            <w:r w:rsidRPr="008660C3">
              <w:rPr>
                <w:lang w:val="es-ES"/>
              </w:rPr>
              <w:tab/>
            </w:r>
            <w:r w:rsidRPr="008660C3">
              <w:rPr>
                <w:spacing w:val="-2"/>
                <w:lang w:val="es-ES"/>
              </w:rPr>
              <w:t>el término “por escrito” significa comunicado en forma escrita y entregado contra acuse de recibo</w:t>
            </w:r>
            <w:r w:rsidRPr="008660C3">
              <w:rPr>
                <w:lang w:val="es-ES"/>
              </w:rPr>
              <w:t>; y</w:t>
            </w:r>
          </w:p>
          <w:p w14:paraId="23BB90C6" w14:textId="77777777" w:rsidR="001A7D2C" w:rsidRPr="008660C3" w:rsidRDefault="001A7D2C" w:rsidP="008E6F05">
            <w:pPr>
              <w:tabs>
                <w:tab w:val="left" w:pos="1152"/>
              </w:tabs>
              <w:spacing w:after="200"/>
              <w:ind w:left="1134" w:hanging="567"/>
              <w:jc w:val="both"/>
              <w:rPr>
                <w:lang w:val="es-ES" w:eastAsia="ja-JP"/>
              </w:rPr>
            </w:pPr>
            <w:r w:rsidRPr="008660C3">
              <w:rPr>
                <w:lang w:val="es-ES"/>
              </w:rPr>
              <w:t>(b)</w:t>
            </w:r>
            <w:r w:rsidRPr="008660C3">
              <w:rPr>
                <w:lang w:val="es-ES"/>
              </w:rPr>
              <w:tab/>
            </w:r>
            <w:r w:rsidRPr="008660C3">
              <w:rPr>
                <w:spacing w:val="-2"/>
                <w:lang w:val="es-ES"/>
              </w:rPr>
              <w:t>excepto cuando el contexto requiera lo contrario, las palabras indicando el singular también incluyen el plural y las palabras indicando el plural también incluyen el singular</w:t>
            </w:r>
            <w:r w:rsidRPr="008660C3">
              <w:rPr>
                <w:lang w:val="es-ES"/>
              </w:rPr>
              <w:t>.</w:t>
            </w:r>
          </w:p>
        </w:tc>
      </w:tr>
      <w:tr w:rsidR="001A7D2C" w:rsidRPr="00BD6A8C" w14:paraId="3FC8EEBC" w14:textId="77777777" w:rsidTr="00E03C41">
        <w:tc>
          <w:tcPr>
            <w:tcW w:w="2700" w:type="dxa"/>
          </w:tcPr>
          <w:p w14:paraId="40B53AD3" w14:textId="77777777" w:rsidR="001A7D2C" w:rsidRPr="008660C3" w:rsidRDefault="001A7D2C" w:rsidP="00E03C41">
            <w:pPr>
              <w:pStyle w:val="Section2-Heading3"/>
              <w:ind w:left="837"/>
            </w:pPr>
            <w:bookmarkStart w:id="43" w:name="_Toc86169109"/>
            <w:bookmarkStart w:id="44" w:name="_Toc88846043"/>
            <w:bookmarkStart w:id="45" w:name="_Toc88847165"/>
            <w:r w:rsidRPr="008660C3">
              <w:rPr>
                <w:rFonts w:hint="eastAsia"/>
              </w:rPr>
              <w:t>c.</w:t>
            </w:r>
            <w:r w:rsidRPr="008660C3">
              <w:tab/>
              <w:t>Fuente de fondos</w:t>
            </w:r>
            <w:bookmarkEnd w:id="43"/>
            <w:bookmarkEnd w:id="44"/>
            <w:bookmarkEnd w:id="45"/>
          </w:p>
        </w:tc>
        <w:tc>
          <w:tcPr>
            <w:tcW w:w="6660" w:type="dxa"/>
          </w:tcPr>
          <w:p w14:paraId="039E8FE4" w14:textId="1752C805" w:rsidR="001A7D2C" w:rsidRPr="008660C3" w:rsidRDefault="001A7D2C" w:rsidP="008E6F05">
            <w:pPr>
              <w:pStyle w:val="22"/>
              <w:tabs>
                <w:tab w:val="left" w:pos="692"/>
              </w:tabs>
              <w:spacing w:after="200"/>
              <w:ind w:left="567" w:hanging="567"/>
              <w:rPr>
                <w:lang w:val="es-ES_tradnl" w:eastAsia="ja-JP"/>
              </w:rPr>
            </w:pPr>
            <w:r w:rsidRPr="008660C3">
              <w:rPr>
                <w:lang w:val="es-ES_tradnl" w:eastAsia="ja-JP"/>
              </w:rPr>
              <w:t>2</w:t>
            </w:r>
            <w:r w:rsidRPr="008660C3">
              <w:rPr>
                <w:lang w:val="es-ES_tradnl"/>
              </w:rPr>
              <w:t>.3</w:t>
            </w:r>
            <w:r w:rsidRPr="008660C3">
              <w:rPr>
                <w:lang w:val="es-ES_tradnl"/>
              </w:rPr>
              <w:tab/>
            </w:r>
            <w:r w:rsidRPr="008660C3">
              <w:rPr>
                <w:lang w:val="es-ES_tradnl" w:eastAsia="ja-JP"/>
              </w:rPr>
              <w:t xml:space="preserve">El Prestatario </w:t>
            </w:r>
            <w:r w:rsidRPr="008660C3">
              <w:rPr>
                <w:b/>
                <w:lang w:val="es-ES_tradnl" w:eastAsia="ja-JP"/>
              </w:rPr>
              <w:t xml:space="preserve">indicado en la HD </w:t>
            </w:r>
            <w:r w:rsidRPr="008660C3">
              <w:rPr>
                <w:lang w:val="es-ES_tradnl" w:eastAsia="ja-JP"/>
              </w:rPr>
              <w:t xml:space="preserve">ha recibido o ha solicitado un Préstamo AOD del Japón de JICA por el monto y </w:t>
            </w:r>
            <w:r w:rsidR="00834A67" w:rsidRPr="008660C3">
              <w:rPr>
                <w:lang w:val="es-ES_tradnl" w:eastAsia="ja-JP"/>
              </w:rPr>
              <w:t>e</w:t>
            </w:r>
            <w:r w:rsidRPr="008660C3">
              <w:rPr>
                <w:lang w:val="es-ES_tradnl" w:eastAsia="ja-JP"/>
              </w:rPr>
              <w:t xml:space="preserve">n la fecha de firma del Convenio de Préstamo </w:t>
            </w:r>
            <w:r w:rsidRPr="008660C3">
              <w:rPr>
                <w:b/>
                <w:lang w:val="es-ES_tradnl" w:eastAsia="ja-JP"/>
              </w:rPr>
              <w:t>indicados en la HD</w:t>
            </w:r>
            <w:r w:rsidRPr="008660C3">
              <w:rPr>
                <w:lang w:val="es-ES_tradnl" w:eastAsia="ja-JP"/>
              </w:rPr>
              <w:t xml:space="preserve"> para cubrir el costo del Proyecto </w:t>
            </w:r>
            <w:r w:rsidRPr="008660C3">
              <w:rPr>
                <w:b/>
                <w:lang w:val="es-ES_tradnl" w:eastAsia="ja-JP"/>
              </w:rPr>
              <w:t>indicado en la HD</w:t>
            </w:r>
            <w:r w:rsidRPr="008660C3">
              <w:rPr>
                <w:lang w:val="es-ES_tradnl" w:eastAsia="ja-JP"/>
              </w:rPr>
              <w:t xml:space="preserve">. El Prestatario tiene la intención de utilizar una porción de los recursos del Préstamo para pagos bajo el Contrato para el cual se emite esta SP. </w:t>
            </w:r>
          </w:p>
          <w:p w14:paraId="7502CC22" w14:textId="2900147C" w:rsidR="001A7D2C" w:rsidRPr="008660C3" w:rsidRDefault="001A7D2C" w:rsidP="008E6F05">
            <w:pPr>
              <w:pStyle w:val="22"/>
              <w:tabs>
                <w:tab w:val="left" w:pos="692"/>
              </w:tabs>
              <w:spacing w:after="200"/>
              <w:ind w:left="567" w:hanging="567"/>
              <w:rPr>
                <w:lang w:val="es-ES_tradnl" w:eastAsia="ja-JP"/>
              </w:rPr>
            </w:pPr>
            <w:r w:rsidRPr="008660C3">
              <w:rPr>
                <w:lang w:val="es-ES_tradnl"/>
              </w:rPr>
              <w:tab/>
            </w:r>
            <w:r w:rsidRPr="008660C3">
              <w:rPr>
                <w:lang w:val="es-ES_tradnl" w:eastAsia="ja-JP"/>
              </w:rPr>
              <w:t xml:space="preserve">El desembolso de un Préstamo AOD del Japón por parte de JICA estará sujeto, en todos los aspectos, a los términos y condiciones del Convenio de Préstamo, incluyendo los procedimientos de desembolso y las Normas para la Contratación de Consultores bajo Préstamos AOD del Japón aplicables </w:t>
            </w:r>
            <w:r w:rsidRPr="008660C3">
              <w:rPr>
                <w:b/>
                <w:lang w:val="es-ES_tradnl" w:eastAsia="ja-JP"/>
              </w:rPr>
              <w:t>indicadas en la cláusula 1.1(b) de la HD</w:t>
            </w:r>
            <w:r w:rsidRPr="008660C3">
              <w:rPr>
                <w:lang w:val="es-ES_tradnl" w:eastAsia="ja-JP"/>
              </w:rPr>
              <w:t xml:space="preserve">. Ninguna otra parte salvo el Prestatario derivará ningún derecho del Convenio de Préstamo o tendrá ningún derecho sobre los recursos del préstamo. </w:t>
            </w:r>
          </w:p>
          <w:p w14:paraId="075E17EF" w14:textId="77777777" w:rsidR="001A7D2C" w:rsidRPr="008660C3" w:rsidRDefault="001A7D2C" w:rsidP="008E6F05">
            <w:pPr>
              <w:pStyle w:val="22"/>
              <w:tabs>
                <w:tab w:val="left" w:pos="692"/>
              </w:tabs>
              <w:spacing w:after="200"/>
              <w:ind w:left="567" w:hanging="567"/>
              <w:rPr>
                <w:lang w:val="es-ES_tradnl"/>
              </w:rPr>
            </w:pPr>
            <w:r w:rsidRPr="008660C3">
              <w:rPr>
                <w:lang w:val="es-ES_tradnl"/>
              </w:rPr>
              <w:tab/>
            </w:r>
            <w:r w:rsidRPr="008660C3">
              <w:rPr>
                <w:lang w:val="es-ES_tradnl" w:eastAsia="ja-JP"/>
              </w:rPr>
              <w:t xml:space="preserve">El Convenio de Préstamo antes mencionado cubrirá sólo una parte del costo del Proyecto. Con respecto a la porción restante, el Prestatario, la Agencia Ejecutora del Proyecto y el Contratante tomarán las medidas apropiadas para su financiación a través de otras fuentes </w:t>
            </w:r>
            <w:r w:rsidRPr="008660C3">
              <w:rPr>
                <w:b/>
                <w:lang w:val="es-ES_tradnl" w:eastAsia="ja-JP"/>
              </w:rPr>
              <w:t>indicadas en la HD</w:t>
            </w:r>
            <w:r w:rsidRPr="008660C3">
              <w:rPr>
                <w:lang w:val="es-ES_tradnl" w:eastAsia="ja-JP"/>
              </w:rPr>
              <w:t>.</w:t>
            </w:r>
          </w:p>
        </w:tc>
      </w:tr>
      <w:tr w:rsidR="001A7D2C" w:rsidRPr="00BD6A8C" w14:paraId="536D49E0" w14:textId="77777777" w:rsidTr="00E03C41">
        <w:tc>
          <w:tcPr>
            <w:tcW w:w="2700" w:type="dxa"/>
            <w:vMerge w:val="restart"/>
          </w:tcPr>
          <w:p w14:paraId="1A7B8402" w14:textId="77777777" w:rsidR="001A7D2C" w:rsidRPr="008660C3" w:rsidRDefault="001A7D2C" w:rsidP="00E03C41">
            <w:pPr>
              <w:pStyle w:val="Section2-Heading3"/>
              <w:ind w:left="837"/>
            </w:pPr>
            <w:bookmarkStart w:id="46" w:name="_Toc86169110"/>
            <w:bookmarkStart w:id="47" w:name="_Toc88846044"/>
            <w:bookmarkStart w:id="48" w:name="_Toc88847166"/>
            <w:r w:rsidRPr="008660C3">
              <w:rPr>
                <w:rFonts w:hint="eastAsia"/>
              </w:rPr>
              <w:t>d.</w:t>
            </w:r>
            <w:r w:rsidRPr="008660C3">
              <w:tab/>
              <w:t>Método de selección</w:t>
            </w:r>
            <w:bookmarkEnd w:id="46"/>
            <w:bookmarkEnd w:id="47"/>
            <w:bookmarkEnd w:id="48"/>
          </w:p>
        </w:tc>
        <w:tc>
          <w:tcPr>
            <w:tcW w:w="6660" w:type="dxa"/>
          </w:tcPr>
          <w:p w14:paraId="0F83EED0" w14:textId="3978EA48" w:rsidR="001A7D2C" w:rsidRPr="008660C3" w:rsidRDefault="001A7D2C" w:rsidP="008E6F05">
            <w:pPr>
              <w:pStyle w:val="22"/>
              <w:tabs>
                <w:tab w:val="left" w:pos="692"/>
              </w:tabs>
              <w:spacing w:after="200"/>
              <w:ind w:left="567" w:hanging="567"/>
              <w:rPr>
                <w:lang w:val="es-ES_tradnl" w:eastAsia="ja-JP"/>
              </w:rPr>
            </w:pPr>
            <w:r w:rsidRPr="008660C3">
              <w:rPr>
                <w:lang w:val="es-ES_tradnl" w:eastAsia="ja-JP"/>
              </w:rPr>
              <w:t>2</w:t>
            </w:r>
            <w:r w:rsidRPr="008660C3">
              <w:rPr>
                <w:lang w:val="es-ES_tradnl"/>
              </w:rPr>
              <w:t>.</w:t>
            </w:r>
            <w:r w:rsidRPr="008660C3">
              <w:rPr>
                <w:lang w:val="es-ES_tradnl" w:eastAsia="ja-JP"/>
              </w:rPr>
              <w:t>4</w:t>
            </w:r>
            <w:r w:rsidRPr="008660C3">
              <w:rPr>
                <w:lang w:val="es-ES_tradnl"/>
              </w:rPr>
              <w:tab/>
              <w:t>El Contratante seleccionará el Consultor entre los Consultores de la Lista Corta, conforme al método de selección d</w:t>
            </w:r>
            <w:r w:rsidRPr="008660C3">
              <w:rPr>
                <w:lang w:val="es-ES_tradnl" w:eastAsia="ja-JP"/>
              </w:rPr>
              <w:t>e SBC</w:t>
            </w:r>
            <w:r w:rsidRPr="008660C3">
              <w:rPr>
                <w:lang w:val="es-ES_tradnl"/>
              </w:rPr>
              <w:t>.</w:t>
            </w:r>
          </w:p>
        </w:tc>
      </w:tr>
      <w:tr w:rsidR="001A7D2C" w:rsidRPr="00BD6A8C" w14:paraId="05930696" w14:textId="77777777" w:rsidTr="00E03C41">
        <w:tc>
          <w:tcPr>
            <w:tcW w:w="2700" w:type="dxa"/>
            <w:vMerge/>
          </w:tcPr>
          <w:p w14:paraId="22B7E594" w14:textId="77777777" w:rsidR="001A7D2C" w:rsidRPr="008660C3" w:rsidRDefault="001A7D2C" w:rsidP="00E03C41">
            <w:pPr>
              <w:pStyle w:val="Section2-Heading2"/>
              <w:rPr>
                <w:lang w:val="es-ES"/>
              </w:rPr>
            </w:pPr>
          </w:p>
        </w:tc>
        <w:tc>
          <w:tcPr>
            <w:tcW w:w="6660" w:type="dxa"/>
          </w:tcPr>
          <w:p w14:paraId="03EF1205" w14:textId="60BAEABC" w:rsidR="001A7D2C" w:rsidRPr="008660C3" w:rsidRDefault="001A7D2C" w:rsidP="008E6F05">
            <w:pPr>
              <w:pStyle w:val="22"/>
              <w:tabs>
                <w:tab w:val="left" w:pos="692"/>
              </w:tabs>
              <w:spacing w:after="200"/>
              <w:ind w:left="567" w:hanging="567"/>
              <w:rPr>
                <w:lang w:val="es-ES_tradnl" w:eastAsia="ja-JP"/>
              </w:rPr>
            </w:pPr>
            <w:r w:rsidRPr="008660C3">
              <w:rPr>
                <w:lang w:val="es-ES_tradnl" w:eastAsia="ja-JP"/>
              </w:rPr>
              <w:t>2</w:t>
            </w:r>
            <w:r w:rsidRPr="008660C3">
              <w:rPr>
                <w:lang w:val="es-ES_tradnl"/>
              </w:rPr>
              <w:t>.</w:t>
            </w:r>
            <w:r w:rsidRPr="008660C3">
              <w:rPr>
                <w:lang w:val="es-ES_tradnl" w:eastAsia="ja-JP"/>
              </w:rPr>
              <w:t>5</w:t>
            </w:r>
            <w:r w:rsidRPr="008660C3">
              <w:rPr>
                <w:lang w:val="es-ES_tradnl"/>
              </w:rPr>
              <w:tab/>
              <w:t xml:space="preserve">Se invita a los Consultores de la Lista Corta a presentar una Propuesta Técnica y una Propuesta Financiera, o una Propuesta Técnica solamente, según </w:t>
            </w:r>
            <w:r w:rsidRPr="008660C3">
              <w:rPr>
                <w:b/>
                <w:lang w:val="es-ES_tradnl"/>
              </w:rPr>
              <w:t>se indique en la HD</w:t>
            </w:r>
            <w:r w:rsidRPr="008660C3">
              <w:rPr>
                <w:lang w:val="es-ES_tradnl"/>
              </w:rPr>
              <w:t xml:space="preserve">, para prestar los servicios de consultoría requeridos para el trabajo </w:t>
            </w:r>
            <w:r w:rsidRPr="008660C3">
              <w:rPr>
                <w:lang w:val="es-ES_tradnl" w:eastAsia="ja-JP"/>
              </w:rPr>
              <w:t xml:space="preserve">que </w:t>
            </w:r>
            <w:r w:rsidRPr="008660C3">
              <w:rPr>
                <w:b/>
                <w:lang w:val="es-ES_tradnl" w:eastAsia="ja-JP"/>
              </w:rPr>
              <w:t>se indica</w:t>
            </w:r>
            <w:r w:rsidRPr="008660C3">
              <w:rPr>
                <w:b/>
                <w:lang w:val="es-ES_tradnl"/>
              </w:rPr>
              <w:t xml:space="preserve"> en la cláusula 2.1 de la HD</w:t>
            </w:r>
            <w:r w:rsidRPr="008660C3">
              <w:rPr>
                <w:lang w:val="es-ES_tradnl"/>
              </w:rPr>
              <w:t xml:space="preserve">. La Propuesta constituirá la base para las negociaciones del contrato y, </w:t>
            </w:r>
            <w:r w:rsidRPr="008660C3">
              <w:rPr>
                <w:lang w:val="es-ES_tradnl" w:eastAsia="ja-JP"/>
              </w:rPr>
              <w:t>finalmente</w:t>
            </w:r>
            <w:r w:rsidRPr="008660C3">
              <w:rPr>
                <w:lang w:val="es-ES_tradnl"/>
              </w:rPr>
              <w:t>, para la suscripción de un contrato con el Consultor seleccionado.</w:t>
            </w:r>
          </w:p>
        </w:tc>
      </w:tr>
      <w:tr w:rsidR="001A7D2C" w:rsidRPr="00BD6A8C" w14:paraId="29B69F49" w14:textId="77777777" w:rsidTr="00E03C41">
        <w:tc>
          <w:tcPr>
            <w:tcW w:w="2700" w:type="dxa"/>
          </w:tcPr>
          <w:p w14:paraId="747067E1" w14:textId="77777777" w:rsidR="001A7D2C" w:rsidRPr="008660C3" w:rsidRDefault="001A7D2C" w:rsidP="00E03C41">
            <w:pPr>
              <w:pStyle w:val="Section2-Heading3"/>
              <w:ind w:left="837"/>
            </w:pPr>
            <w:bookmarkStart w:id="49" w:name="_Toc86169111"/>
            <w:bookmarkStart w:id="50" w:name="_Toc88846045"/>
            <w:bookmarkStart w:id="51" w:name="_Toc88847167"/>
            <w:r w:rsidRPr="008660C3">
              <w:rPr>
                <w:rFonts w:hint="eastAsia"/>
              </w:rPr>
              <w:t>e.</w:t>
            </w:r>
            <w:r w:rsidRPr="008660C3">
              <w:tab/>
              <w:t>Condiciones locales</w:t>
            </w:r>
            <w:bookmarkEnd w:id="49"/>
            <w:bookmarkEnd w:id="50"/>
            <w:bookmarkEnd w:id="51"/>
          </w:p>
        </w:tc>
        <w:tc>
          <w:tcPr>
            <w:tcW w:w="6660" w:type="dxa"/>
          </w:tcPr>
          <w:p w14:paraId="174E1635" w14:textId="095438FD" w:rsidR="001A7D2C" w:rsidRPr="008660C3" w:rsidRDefault="001A7D2C" w:rsidP="009A260D">
            <w:pPr>
              <w:pStyle w:val="22"/>
              <w:tabs>
                <w:tab w:val="left" w:pos="692"/>
              </w:tabs>
              <w:spacing w:after="200"/>
              <w:ind w:left="567" w:hanging="567"/>
              <w:rPr>
                <w:lang w:val="es-ES_tradnl"/>
              </w:rPr>
            </w:pPr>
            <w:r w:rsidRPr="008660C3">
              <w:rPr>
                <w:lang w:val="es-ES_tradnl" w:eastAsia="ja-JP"/>
              </w:rPr>
              <w:t>2</w:t>
            </w:r>
            <w:r w:rsidRPr="008660C3">
              <w:rPr>
                <w:lang w:val="es-ES_tradnl"/>
              </w:rPr>
              <w:t>.</w:t>
            </w:r>
            <w:r w:rsidRPr="008660C3">
              <w:rPr>
                <w:lang w:val="es-ES_tradnl" w:eastAsia="ja-JP"/>
              </w:rPr>
              <w:t>6</w:t>
            </w:r>
            <w:r w:rsidRPr="008660C3">
              <w:rPr>
                <w:lang w:val="es-ES_tradnl"/>
              </w:rPr>
              <w:tab/>
              <w:t xml:space="preserve">El </w:t>
            </w:r>
            <w:r w:rsidRPr="008660C3">
              <w:rPr>
                <w:lang w:val="es-ES_tradnl" w:eastAsia="ja-JP"/>
              </w:rPr>
              <w:t>C</w:t>
            </w:r>
            <w:r w:rsidRPr="008660C3">
              <w:rPr>
                <w:lang w:val="es-ES_tradnl"/>
              </w:rPr>
              <w:t xml:space="preserve">onsultor debe familiarizarse con las condiciones locales relevantes a </w:t>
            </w:r>
            <w:r w:rsidRPr="008660C3">
              <w:rPr>
                <w:lang w:val="es-ES_tradnl" w:eastAsia="ja-JP"/>
              </w:rPr>
              <w:t xml:space="preserve">los Servicios </w:t>
            </w:r>
            <w:r w:rsidRPr="008660C3">
              <w:rPr>
                <w:lang w:val="es-ES_tradnl"/>
              </w:rPr>
              <w:t xml:space="preserve">y tenerlas en cuenta en la preparación de su </w:t>
            </w:r>
            <w:r w:rsidRPr="008660C3">
              <w:rPr>
                <w:lang w:val="es-ES_tradnl" w:eastAsia="ja-JP"/>
              </w:rPr>
              <w:t>P</w:t>
            </w:r>
            <w:r w:rsidRPr="008660C3">
              <w:rPr>
                <w:lang w:val="es-ES_tradnl"/>
              </w:rPr>
              <w:t>ropuesta</w:t>
            </w:r>
            <w:r w:rsidRPr="008660C3">
              <w:rPr>
                <w:lang w:val="es-ES_tradnl" w:eastAsia="ja-JP"/>
              </w:rPr>
              <w:t xml:space="preserve">, incluyendo la </w:t>
            </w:r>
            <w:r w:rsidRPr="008660C3">
              <w:rPr>
                <w:lang w:val="es-ES_tradnl"/>
              </w:rPr>
              <w:t xml:space="preserve">asistencia </w:t>
            </w:r>
            <w:r w:rsidRPr="008660C3">
              <w:rPr>
                <w:lang w:val="es-ES_tradnl" w:eastAsia="ja-JP"/>
              </w:rPr>
              <w:t xml:space="preserve">a </w:t>
            </w:r>
            <w:r w:rsidRPr="008660C3">
              <w:rPr>
                <w:lang w:val="es-ES_tradnl"/>
              </w:rPr>
              <w:t xml:space="preserve">la reunión previa a la presentación de las </w:t>
            </w:r>
            <w:r w:rsidRPr="008660C3">
              <w:rPr>
                <w:lang w:val="es-ES_tradnl" w:eastAsia="ja-JP"/>
              </w:rPr>
              <w:t>P</w:t>
            </w:r>
            <w:r w:rsidRPr="008660C3">
              <w:rPr>
                <w:lang w:val="es-ES_tradnl"/>
              </w:rPr>
              <w:t xml:space="preserve">ropuestas, si se organiza dicha reunión de conformidad con </w:t>
            </w:r>
            <w:r w:rsidR="009A260D" w:rsidRPr="008660C3">
              <w:rPr>
                <w:lang w:val="es-ES_tradnl"/>
              </w:rPr>
              <w:t xml:space="preserve">la cláusula </w:t>
            </w:r>
            <w:r w:rsidRPr="008660C3">
              <w:rPr>
                <w:lang w:val="es-ES_tradnl"/>
              </w:rPr>
              <w:t>8.2</w:t>
            </w:r>
            <w:r w:rsidR="009A260D" w:rsidRPr="008660C3">
              <w:rPr>
                <w:lang w:val="es-ES_tradnl"/>
              </w:rPr>
              <w:t xml:space="preserve"> de las IPC</w:t>
            </w:r>
            <w:r w:rsidRPr="008660C3">
              <w:rPr>
                <w:lang w:val="es-ES_tradnl" w:eastAsia="ja-JP"/>
              </w:rPr>
              <w:t>.</w:t>
            </w:r>
          </w:p>
        </w:tc>
      </w:tr>
      <w:tr w:rsidR="001A7D2C" w:rsidRPr="00BD6A8C" w14:paraId="224B17ED" w14:textId="77777777" w:rsidTr="00E03C41">
        <w:tc>
          <w:tcPr>
            <w:tcW w:w="2700" w:type="dxa"/>
          </w:tcPr>
          <w:p w14:paraId="5E09778E" w14:textId="77777777" w:rsidR="001A7D2C" w:rsidRPr="008660C3" w:rsidRDefault="001A7D2C" w:rsidP="00E03C41">
            <w:pPr>
              <w:pStyle w:val="Section2-Heading3"/>
              <w:ind w:left="837"/>
              <w:rPr>
                <w:lang w:val="es-ES"/>
              </w:rPr>
            </w:pPr>
            <w:bookmarkStart w:id="52" w:name="_Toc86169112"/>
            <w:bookmarkStart w:id="53" w:name="_Toc88846046"/>
            <w:bookmarkStart w:id="54" w:name="_Toc88847168"/>
            <w:r w:rsidRPr="008660C3">
              <w:rPr>
                <w:lang w:val="es-ES"/>
              </w:rPr>
              <w:t>f.</w:t>
            </w:r>
            <w:r w:rsidRPr="008660C3">
              <w:rPr>
                <w:lang w:val="es-ES"/>
              </w:rPr>
              <w:tab/>
              <w:t>Antecedentes e informes del Proyecto</w:t>
            </w:r>
            <w:bookmarkEnd w:id="52"/>
            <w:bookmarkEnd w:id="53"/>
            <w:bookmarkEnd w:id="54"/>
          </w:p>
        </w:tc>
        <w:tc>
          <w:tcPr>
            <w:tcW w:w="6660" w:type="dxa"/>
          </w:tcPr>
          <w:p w14:paraId="2C3C59BB" w14:textId="215B9A4C" w:rsidR="001A7D2C" w:rsidRPr="008660C3" w:rsidRDefault="001A7D2C" w:rsidP="008E6F05">
            <w:pPr>
              <w:pStyle w:val="22"/>
              <w:spacing w:after="200"/>
              <w:ind w:left="567" w:hanging="567"/>
              <w:rPr>
                <w:lang w:val="es-ES_tradnl"/>
              </w:rPr>
            </w:pPr>
            <w:r w:rsidRPr="008660C3">
              <w:rPr>
                <w:lang w:val="es-ES_tradnl" w:eastAsia="ja-JP"/>
              </w:rPr>
              <w:t>2</w:t>
            </w:r>
            <w:r w:rsidRPr="008660C3">
              <w:rPr>
                <w:lang w:val="es-ES_tradnl"/>
              </w:rPr>
              <w:t>.</w:t>
            </w:r>
            <w:r w:rsidRPr="008660C3">
              <w:rPr>
                <w:lang w:val="es-ES_tradnl" w:eastAsia="ja-JP"/>
              </w:rPr>
              <w:t>7</w:t>
            </w:r>
            <w:r w:rsidRPr="008660C3">
              <w:rPr>
                <w:lang w:val="es-ES_tradnl"/>
              </w:rPr>
              <w:tab/>
              <w:t xml:space="preserve">Las aportaciones, antecedentes e informes pertinentes al proyecto </w:t>
            </w:r>
            <w:r w:rsidRPr="008660C3">
              <w:rPr>
                <w:lang w:val="es-ES_tradnl" w:eastAsia="ja-JP"/>
              </w:rPr>
              <w:t xml:space="preserve">que </w:t>
            </w:r>
            <w:r w:rsidRPr="008660C3">
              <w:rPr>
                <w:b/>
                <w:lang w:val="es-ES_tradnl" w:eastAsia="ja-JP"/>
              </w:rPr>
              <w:t xml:space="preserve">se indican </w:t>
            </w:r>
            <w:r w:rsidRPr="008660C3">
              <w:rPr>
                <w:b/>
                <w:lang w:val="es-ES_tradnl"/>
              </w:rPr>
              <w:t>en la HD</w:t>
            </w:r>
            <w:r w:rsidRPr="008660C3">
              <w:rPr>
                <w:lang w:val="es-ES_tradnl"/>
              </w:rPr>
              <w:t xml:space="preserve"> serán proporcionados en esta SP sin costo alguno para la preparación de la Propuesta del Consultor.</w:t>
            </w:r>
          </w:p>
        </w:tc>
      </w:tr>
      <w:tr w:rsidR="001A7D2C" w:rsidRPr="008660C3" w14:paraId="144D5568" w14:textId="77777777" w:rsidTr="00E03C41">
        <w:tc>
          <w:tcPr>
            <w:tcW w:w="2700" w:type="dxa"/>
          </w:tcPr>
          <w:p w14:paraId="35E1B365" w14:textId="77777777" w:rsidR="001A7D2C" w:rsidRPr="008660C3" w:rsidRDefault="001A7D2C" w:rsidP="00E03C41">
            <w:pPr>
              <w:pStyle w:val="Section2-Heading2"/>
              <w:rPr>
                <w:lang w:val="es-ES_tradnl"/>
              </w:rPr>
            </w:pPr>
            <w:bookmarkStart w:id="55" w:name="_Toc86169113"/>
            <w:bookmarkStart w:id="56" w:name="_Toc88846047"/>
            <w:bookmarkStart w:id="57" w:name="_Toc88847169"/>
            <w:r w:rsidRPr="008660C3">
              <w:rPr>
                <w:lang w:val="es-ES_tradnl"/>
              </w:rPr>
              <w:t>3.</w:t>
            </w:r>
            <w:r w:rsidRPr="008660C3">
              <w:rPr>
                <w:lang w:val="es-ES_tradnl"/>
              </w:rPr>
              <w:tab/>
              <w:t>Conflicto de intereses</w:t>
            </w:r>
            <w:bookmarkEnd w:id="55"/>
            <w:bookmarkEnd w:id="56"/>
            <w:bookmarkEnd w:id="57"/>
          </w:p>
        </w:tc>
        <w:tc>
          <w:tcPr>
            <w:tcW w:w="6660" w:type="dxa"/>
          </w:tcPr>
          <w:p w14:paraId="2EABEA6E" w14:textId="77777777" w:rsidR="001A7D2C" w:rsidRPr="008660C3" w:rsidRDefault="001A7D2C" w:rsidP="008E6F05">
            <w:pPr>
              <w:spacing w:after="200"/>
              <w:ind w:left="722" w:hangingChars="301" w:hanging="722"/>
              <w:jc w:val="both"/>
              <w:rPr>
                <w:lang w:val="es-ES_tradnl" w:eastAsia="ja-JP"/>
              </w:rPr>
            </w:pPr>
          </w:p>
        </w:tc>
      </w:tr>
      <w:tr w:rsidR="001A7D2C" w:rsidRPr="00BD6A8C" w14:paraId="38B51431" w14:textId="77777777" w:rsidTr="00E03C41">
        <w:tc>
          <w:tcPr>
            <w:tcW w:w="2700" w:type="dxa"/>
          </w:tcPr>
          <w:p w14:paraId="75D22948" w14:textId="77777777" w:rsidR="001A7D2C" w:rsidRPr="008660C3" w:rsidRDefault="001A7D2C" w:rsidP="00E03C41">
            <w:pPr>
              <w:pStyle w:val="Section2-Heading3"/>
              <w:ind w:left="837"/>
              <w:rPr>
                <w:lang w:val="es-ES_tradnl"/>
              </w:rPr>
            </w:pPr>
            <w:bookmarkStart w:id="58" w:name="_Toc86169114"/>
            <w:bookmarkStart w:id="59" w:name="_Toc88846048"/>
            <w:bookmarkStart w:id="60" w:name="_Toc88847170"/>
            <w:r w:rsidRPr="008660C3">
              <w:rPr>
                <w:lang w:val="es-ES_tradnl"/>
              </w:rPr>
              <w:t>a.</w:t>
            </w:r>
            <w:r w:rsidRPr="008660C3">
              <w:rPr>
                <w:lang w:val="es-ES_tradnl"/>
              </w:rPr>
              <w:tab/>
              <w:t>Imparcialidad</w:t>
            </w:r>
            <w:bookmarkEnd w:id="58"/>
            <w:bookmarkEnd w:id="59"/>
            <w:bookmarkEnd w:id="60"/>
          </w:p>
        </w:tc>
        <w:tc>
          <w:tcPr>
            <w:tcW w:w="6660" w:type="dxa"/>
          </w:tcPr>
          <w:p w14:paraId="1A869955" w14:textId="523B1D8A" w:rsidR="001A7D2C" w:rsidRPr="008660C3" w:rsidRDefault="001A7D2C" w:rsidP="008E6F05">
            <w:pPr>
              <w:spacing w:after="200"/>
              <w:ind w:left="567" w:hanging="567"/>
              <w:jc w:val="both"/>
              <w:rPr>
                <w:lang w:val="es-ES_tradnl" w:eastAsia="ja-JP"/>
              </w:rPr>
            </w:pPr>
            <w:r w:rsidRPr="008660C3">
              <w:rPr>
                <w:lang w:val="es-ES_tradnl"/>
              </w:rPr>
              <w:t>3.1</w:t>
            </w:r>
            <w:r w:rsidRPr="008660C3">
              <w:rPr>
                <w:lang w:val="es-ES_tradnl"/>
              </w:rPr>
              <w:tab/>
            </w:r>
            <w:r w:rsidRPr="008660C3">
              <w:rPr>
                <w:lang w:val="es-ES_tradnl" w:eastAsia="ja-JP"/>
              </w:rPr>
              <w:t>El Consultor</w:t>
            </w:r>
            <w:r w:rsidRPr="008660C3">
              <w:rPr>
                <w:lang w:val="es-ES_tradnl"/>
              </w:rPr>
              <w:t xml:space="preserve"> </w:t>
            </w:r>
            <w:r w:rsidRPr="008660C3">
              <w:rPr>
                <w:lang w:val="es-ES_tradnl" w:eastAsia="ja-JP"/>
              </w:rPr>
              <w:t>debe</w:t>
            </w:r>
            <w:r w:rsidRPr="008660C3">
              <w:rPr>
                <w:lang w:val="es-ES_tradnl"/>
              </w:rPr>
              <w:t xml:space="preserve"> dar asesoramiento profesional, objetivo e imparcial y en todo momento debe otorgar máxima importancia a los intereses del Contratante y evitar rigurosamente todo conflicto con otros servicios asignados o con los intereses de las instituciones a que pertenece y sin consideración alguna a cualquier trabajo futuro.</w:t>
            </w:r>
          </w:p>
        </w:tc>
      </w:tr>
      <w:tr w:rsidR="001A7D2C" w:rsidRPr="00BD6A8C" w14:paraId="428BDE0D" w14:textId="77777777" w:rsidTr="00E03C41">
        <w:tc>
          <w:tcPr>
            <w:tcW w:w="2700" w:type="dxa"/>
          </w:tcPr>
          <w:p w14:paraId="15D46C20" w14:textId="77777777" w:rsidR="001A7D2C" w:rsidRPr="008660C3" w:rsidRDefault="001A7D2C" w:rsidP="00E03C41">
            <w:pPr>
              <w:pStyle w:val="Section2-Heading3"/>
              <w:ind w:left="837"/>
              <w:rPr>
                <w:lang w:val="es-ES_tradnl"/>
              </w:rPr>
            </w:pPr>
            <w:bookmarkStart w:id="61" w:name="_Toc86169115"/>
            <w:bookmarkStart w:id="62" w:name="_Toc88846049"/>
            <w:bookmarkStart w:id="63" w:name="_Toc88847171"/>
            <w:r w:rsidRPr="008660C3">
              <w:rPr>
                <w:lang w:val="es-ES_tradnl"/>
              </w:rPr>
              <w:t>b.</w:t>
            </w:r>
            <w:r w:rsidRPr="008660C3">
              <w:rPr>
                <w:lang w:val="es-ES_tradnl"/>
              </w:rPr>
              <w:tab/>
              <w:t>Conflicto de intereses</w:t>
            </w:r>
            <w:bookmarkEnd w:id="61"/>
            <w:bookmarkEnd w:id="62"/>
            <w:bookmarkEnd w:id="63"/>
          </w:p>
        </w:tc>
        <w:tc>
          <w:tcPr>
            <w:tcW w:w="6660" w:type="dxa"/>
          </w:tcPr>
          <w:p w14:paraId="1144D6AD" w14:textId="77777777" w:rsidR="001A7D2C" w:rsidRPr="008660C3" w:rsidRDefault="001A7D2C" w:rsidP="008E6F05">
            <w:pPr>
              <w:pStyle w:val="13"/>
              <w:numPr>
                <w:ilvl w:val="1"/>
                <w:numId w:val="0"/>
              </w:numPr>
              <w:spacing w:after="200"/>
              <w:ind w:left="567" w:hanging="567"/>
              <w:contextualSpacing w:val="0"/>
              <w:jc w:val="both"/>
              <w:rPr>
                <w:lang w:val="es-ES_tradnl" w:eastAsia="ja-JP"/>
              </w:rPr>
            </w:pPr>
            <w:r w:rsidRPr="008660C3">
              <w:rPr>
                <w:lang w:val="es-ES_tradnl"/>
              </w:rPr>
              <w:t>3.2</w:t>
            </w:r>
            <w:r w:rsidRPr="008660C3">
              <w:rPr>
                <w:lang w:val="es-ES_tradnl"/>
              </w:rPr>
              <w:tab/>
            </w:r>
            <w:r w:rsidRPr="008660C3">
              <w:rPr>
                <w:lang w:val="es-ES_tradnl" w:eastAsia="ja-JP"/>
              </w:rPr>
              <w:t>El</w:t>
            </w:r>
            <w:r w:rsidRPr="008660C3">
              <w:rPr>
                <w:lang w:val="es-ES_tradnl"/>
              </w:rPr>
              <w:t xml:space="preserve"> Consultor tiene la obligación de revelar </w:t>
            </w:r>
            <w:r w:rsidRPr="008660C3">
              <w:rPr>
                <w:lang w:val="es-ES_tradnl" w:eastAsia="ja-JP"/>
              </w:rPr>
              <w:t xml:space="preserve">al Contratante </w:t>
            </w:r>
            <w:r w:rsidRPr="008660C3">
              <w:rPr>
                <w:lang w:val="es-ES_tradnl"/>
              </w:rPr>
              <w:t>cualquier situación de conflicto real o potencial que pudiera afectar su capacidad para servir en beneficio del Contratante</w:t>
            </w:r>
            <w:r w:rsidRPr="008660C3">
              <w:rPr>
                <w:lang w:val="es-ES_tradnl" w:eastAsia="ja-JP"/>
              </w:rPr>
              <w:t>.</w:t>
            </w:r>
            <w:r w:rsidRPr="008660C3">
              <w:rPr>
                <w:lang w:val="es-ES_tradnl"/>
              </w:rPr>
              <w:t xml:space="preserve"> El no revelar dichas situaciones puede conducir a la descalificación del Consultor o a la rescisión de su </w:t>
            </w:r>
            <w:r w:rsidRPr="008660C3">
              <w:rPr>
                <w:lang w:val="es-ES_tradnl" w:eastAsia="ja-JP"/>
              </w:rPr>
              <w:t>C</w:t>
            </w:r>
            <w:r w:rsidRPr="008660C3">
              <w:rPr>
                <w:lang w:val="es-ES_tradnl"/>
              </w:rPr>
              <w:t>ontrato.</w:t>
            </w:r>
          </w:p>
          <w:p w14:paraId="18EC7687" w14:textId="3ACCB349" w:rsidR="001A7D2C" w:rsidRPr="008660C3" w:rsidRDefault="001A7D2C" w:rsidP="00834A67">
            <w:pPr>
              <w:spacing w:after="200"/>
              <w:ind w:left="567" w:hanging="567"/>
              <w:jc w:val="both"/>
              <w:rPr>
                <w:lang w:val="es-ES_tradnl" w:eastAsia="ja-JP"/>
              </w:rPr>
            </w:pPr>
            <w:r w:rsidRPr="008660C3">
              <w:rPr>
                <w:lang w:val="es-ES"/>
              </w:rPr>
              <w:tab/>
            </w:r>
            <w:r w:rsidRPr="008660C3">
              <w:rPr>
                <w:lang w:val="es-ES_tradnl"/>
              </w:rPr>
              <w:t xml:space="preserve">Sin que ello constituya limitación alguna a la generalidad de </w:t>
            </w:r>
            <w:r w:rsidRPr="008660C3">
              <w:rPr>
                <w:lang w:val="es-ES_tradnl" w:eastAsia="ja-JP"/>
              </w:rPr>
              <w:t>lo</w:t>
            </w:r>
            <w:r w:rsidRPr="008660C3">
              <w:rPr>
                <w:lang w:val="es-ES_tradnl"/>
              </w:rPr>
              <w:t xml:space="preserve"> anterior, no se contratará a un Consultor incluyendo Subconsultor</w:t>
            </w:r>
            <w:r w:rsidRPr="008660C3">
              <w:rPr>
                <w:rFonts w:hint="eastAsia"/>
                <w:lang w:val="es-ES_tradnl" w:eastAsia="ja-JP"/>
              </w:rPr>
              <w:t>e</w:t>
            </w:r>
            <w:r w:rsidRPr="008660C3">
              <w:rPr>
                <w:lang w:val="es-ES_tradnl" w:eastAsia="ja-JP"/>
              </w:rPr>
              <w:t>s</w:t>
            </w:r>
            <w:r w:rsidRPr="008660C3">
              <w:rPr>
                <w:lang w:val="es-ES_tradnl"/>
              </w:rPr>
              <w:t xml:space="preserve"> bajo ninguna de las circunstancias que se indican a continuación:</w:t>
            </w:r>
          </w:p>
        </w:tc>
      </w:tr>
      <w:tr w:rsidR="001A7D2C" w:rsidRPr="00BD6A8C" w14:paraId="17D9203E" w14:textId="77777777" w:rsidTr="00E03C41">
        <w:tc>
          <w:tcPr>
            <w:tcW w:w="2700" w:type="dxa"/>
          </w:tcPr>
          <w:p w14:paraId="0AD27DBB" w14:textId="50B0DFD4" w:rsidR="001A7D2C" w:rsidRPr="008660C3" w:rsidRDefault="001A7D2C" w:rsidP="00E03C41">
            <w:pPr>
              <w:ind w:leftChars="447" w:left="1073"/>
              <w:jc w:val="both"/>
              <w:rPr>
                <w:b/>
                <w:lang w:val="es-ES_tradnl" w:eastAsia="ja-JP"/>
              </w:rPr>
            </w:pPr>
          </w:p>
        </w:tc>
        <w:tc>
          <w:tcPr>
            <w:tcW w:w="6660" w:type="dxa"/>
          </w:tcPr>
          <w:p w14:paraId="482E1CB7" w14:textId="77777777" w:rsidR="001A7D2C" w:rsidRPr="008660C3" w:rsidRDefault="001A7D2C" w:rsidP="008E6F05">
            <w:pPr>
              <w:numPr>
                <w:ilvl w:val="0"/>
                <w:numId w:val="18"/>
              </w:numPr>
              <w:ind w:left="1134" w:hanging="567"/>
              <w:jc w:val="both"/>
              <w:rPr>
                <w:lang w:val="es-ES_tradnl" w:eastAsia="ja-JP"/>
              </w:rPr>
            </w:pPr>
            <w:r w:rsidRPr="008660C3">
              <w:rPr>
                <w:lang w:val="es-ES_tradnl"/>
              </w:rPr>
              <w:t xml:space="preserve">Conflicto entre servicios de consultoría y adquisiciones de bienes o servicios distintos a los de consultoría: </w:t>
            </w:r>
          </w:p>
          <w:p w14:paraId="2C1071A6" w14:textId="3A2DE235" w:rsidR="001A7D2C" w:rsidRPr="008660C3" w:rsidRDefault="001A7D2C" w:rsidP="008E6F05">
            <w:pPr>
              <w:ind w:left="1134"/>
              <w:jc w:val="both"/>
              <w:rPr>
                <w:lang w:val="es-ES_tradnl" w:eastAsia="ja-JP"/>
              </w:rPr>
            </w:pPr>
            <w:r w:rsidRPr="008660C3">
              <w:rPr>
                <w:lang w:val="es-ES_tradnl"/>
              </w:rPr>
              <w:t xml:space="preserve">Un </w:t>
            </w:r>
            <w:r w:rsidRPr="008660C3">
              <w:rPr>
                <w:lang w:val="es-ES_tradnl" w:eastAsia="ja-JP"/>
              </w:rPr>
              <w:t>C</w:t>
            </w:r>
            <w:r w:rsidRPr="008660C3">
              <w:rPr>
                <w:lang w:val="es-ES_tradnl"/>
              </w:rPr>
              <w:t>onsultor que ha estado involucrado en la provisión de bienes o servicios d</w:t>
            </w:r>
            <w:r w:rsidRPr="008660C3">
              <w:rPr>
                <w:lang w:val="es-ES_tradnl" w:eastAsia="ja-JP"/>
              </w:rPr>
              <w:t>istintos</w:t>
            </w:r>
            <w:r w:rsidRPr="008660C3">
              <w:rPr>
                <w:lang w:val="es-ES_tradnl"/>
              </w:rPr>
              <w:t xml:space="preserve"> a los de consultoría para un proyecto, o cualquier</w:t>
            </w:r>
            <w:r w:rsidRPr="008660C3">
              <w:rPr>
                <w:lang w:val="es-ES_tradnl" w:eastAsia="ja-JP"/>
              </w:rPr>
              <w:t xml:space="preserve">a de sus </w:t>
            </w:r>
            <w:r w:rsidRPr="008660C3">
              <w:rPr>
                <w:lang w:val="es-ES_tradnl"/>
              </w:rPr>
              <w:t>Afiliado</w:t>
            </w:r>
            <w:r w:rsidRPr="008660C3">
              <w:rPr>
                <w:lang w:val="es-ES_tradnl" w:eastAsia="ja-JP"/>
              </w:rPr>
              <w:t>s</w:t>
            </w:r>
            <w:r w:rsidRPr="008660C3">
              <w:rPr>
                <w:lang w:val="es-ES_tradnl"/>
              </w:rPr>
              <w:t xml:space="preserve">, estará descalificado para prestar servicios de consultoría resultantes de o directamente relacionados con tales bienes o servicios distintos a los de consultoría. Por otro lado, un </w:t>
            </w:r>
            <w:r w:rsidRPr="008660C3">
              <w:rPr>
                <w:lang w:val="es-ES_tradnl" w:eastAsia="ja-JP"/>
              </w:rPr>
              <w:t>C</w:t>
            </w:r>
            <w:r w:rsidRPr="008660C3">
              <w:rPr>
                <w:lang w:val="es-ES_tradnl"/>
              </w:rPr>
              <w:t>onsultor que ha sido contratado para prestar servicios de consultoría para la preparación o implementación de un proyecto, o cualquier</w:t>
            </w:r>
            <w:r w:rsidRPr="008660C3">
              <w:rPr>
                <w:lang w:val="es-ES_tradnl" w:eastAsia="ja-JP"/>
              </w:rPr>
              <w:t>a</w:t>
            </w:r>
            <w:r w:rsidRPr="008660C3">
              <w:rPr>
                <w:lang w:val="es-ES_tradnl"/>
              </w:rPr>
              <w:t xml:space="preserve"> </w:t>
            </w:r>
            <w:r w:rsidRPr="008660C3">
              <w:rPr>
                <w:lang w:val="es-ES_tradnl" w:eastAsia="ja-JP"/>
              </w:rPr>
              <w:t xml:space="preserve">de sus </w:t>
            </w:r>
            <w:r w:rsidRPr="008660C3">
              <w:rPr>
                <w:lang w:val="es-ES_tradnl"/>
              </w:rPr>
              <w:t>Afiliado</w:t>
            </w:r>
            <w:r w:rsidRPr="008660C3">
              <w:rPr>
                <w:lang w:val="es-ES_tradnl" w:eastAsia="ja-JP"/>
              </w:rPr>
              <w:t>s</w:t>
            </w:r>
            <w:r w:rsidRPr="008660C3">
              <w:rPr>
                <w:lang w:val="es-ES_tradnl"/>
              </w:rPr>
              <w:t>, estará descalificado de posteriormente suministrar bienes o servicios distintos a los de consultoría resultantes de o directamente relacionados con los servicios de consultoría para tal preparación o implementación.</w:t>
            </w:r>
          </w:p>
          <w:p w14:paraId="0DE4A6A1" w14:textId="77777777" w:rsidR="001A7D2C" w:rsidRPr="008660C3" w:rsidRDefault="001A7D2C" w:rsidP="008E6F05">
            <w:pPr>
              <w:ind w:leftChars="270" w:left="1070" w:hangingChars="176" w:hanging="422"/>
              <w:jc w:val="both"/>
              <w:rPr>
                <w:lang w:val="es-ES_tradnl" w:eastAsia="ja-JP"/>
              </w:rPr>
            </w:pPr>
          </w:p>
        </w:tc>
      </w:tr>
      <w:tr w:rsidR="001A7D2C" w:rsidRPr="00BD6A8C" w14:paraId="0E909B9C" w14:textId="77777777" w:rsidTr="00E03C41">
        <w:tc>
          <w:tcPr>
            <w:tcW w:w="2700" w:type="dxa"/>
          </w:tcPr>
          <w:p w14:paraId="7FB6B560" w14:textId="0D4BD18A" w:rsidR="001A7D2C" w:rsidRPr="008660C3" w:rsidRDefault="001A7D2C" w:rsidP="00E03C41">
            <w:pPr>
              <w:ind w:leftChars="447" w:left="1073"/>
              <w:jc w:val="both"/>
              <w:rPr>
                <w:b/>
                <w:lang w:val="es-ES_tradnl" w:eastAsia="ja-JP"/>
              </w:rPr>
            </w:pPr>
          </w:p>
        </w:tc>
        <w:tc>
          <w:tcPr>
            <w:tcW w:w="6660" w:type="dxa"/>
          </w:tcPr>
          <w:p w14:paraId="1F590F53" w14:textId="77777777" w:rsidR="001A7D2C" w:rsidRPr="008660C3" w:rsidRDefault="001A7D2C" w:rsidP="008E6F05">
            <w:pPr>
              <w:numPr>
                <w:ilvl w:val="0"/>
                <w:numId w:val="18"/>
              </w:numPr>
              <w:ind w:left="1134" w:hanging="567"/>
              <w:jc w:val="both"/>
              <w:rPr>
                <w:lang w:val="es-ES_tradnl"/>
              </w:rPr>
            </w:pPr>
            <w:r w:rsidRPr="008660C3">
              <w:rPr>
                <w:lang w:val="es-ES_tradnl"/>
              </w:rPr>
              <w:t xml:space="preserve">Conflicto entre los servicios de consultoría asignados: </w:t>
            </w:r>
          </w:p>
          <w:p w14:paraId="36ADA8E9" w14:textId="166DE73B" w:rsidR="001A7D2C" w:rsidRPr="008660C3" w:rsidRDefault="001A7D2C" w:rsidP="008E6F05">
            <w:pPr>
              <w:ind w:left="1134"/>
              <w:jc w:val="both"/>
              <w:rPr>
                <w:lang w:val="es-ES_tradnl"/>
              </w:rPr>
            </w:pPr>
            <w:r w:rsidRPr="008660C3">
              <w:rPr>
                <w:lang w:val="es-ES_tradnl"/>
              </w:rPr>
              <w:t xml:space="preserve">Ningún </w:t>
            </w:r>
            <w:r w:rsidRPr="008660C3">
              <w:rPr>
                <w:lang w:val="es-ES_tradnl" w:eastAsia="ja-JP"/>
              </w:rPr>
              <w:t>C</w:t>
            </w:r>
            <w:r w:rsidRPr="008660C3">
              <w:rPr>
                <w:lang w:val="es-ES_tradnl"/>
              </w:rPr>
              <w:t>onsultor o cualquier</w:t>
            </w:r>
            <w:r w:rsidRPr="008660C3">
              <w:rPr>
                <w:lang w:val="es-ES_tradnl" w:eastAsia="ja-JP"/>
              </w:rPr>
              <w:t>a</w:t>
            </w:r>
            <w:r w:rsidRPr="008660C3">
              <w:rPr>
                <w:lang w:val="es-ES_tradnl"/>
              </w:rPr>
              <w:t xml:space="preserve"> </w:t>
            </w:r>
            <w:r w:rsidRPr="008660C3">
              <w:rPr>
                <w:lang w:val="es-ES_tradnl" w:eastAsia="ja-JP"/>
              </w:rPr>
              <w:t xml:space="preserve">de sus </w:t>
            </w:r>
            <w:r w:rsidRPr="008660C3">
              <w:rPr>
                <w:lang w:val="es-ES_tradnl"/>
              </w:rPr>
              <w:t>Afiliado</w:t>
            </w:r>
            <w:r w:rsidRPr="008660C3">
              <w:rPr>
                <w:lang w:val="es-ES_tradnl" w:eastAsia="ja-JP"/>
              </w:rPr>
              <w:t>s</w:t>
            </w:r>
            <w:r w:rsidRPr="008660C3">
              <w:rPr>
                <w:lang w:val="es-ES_tradnl"/>
              </w:rPr>
              <w:t xml:space="preserve"> será contratado para proporcionar servicios que, por su naturaleza, podrían estar en conflicto con otro servicio asignado al </w:t>
            </w:r>
            <w:r w:rsidRPr="008660C3">
              <w:rPr>
                <w:lang w:val="es-ES_tradnl" w:eastAsia="ja-JP"/>
              </w:rPr>
              <w:t>C</w:t>
            </w:r>
            <w:r w:rsidRPr="008660C3">
              <w:rPr>
                <w:lang w:val="es-ES_tradnl"/>
              </w:rPr>
              <w:t>onsultor.</w:t>
            </w:r>
          </w:p>
          <w:p w14:paraId="3F35D09B" w14:textId="77777777" w:rsidR="001A7D2C" w:rsidRPr="008660C3" w:rsidRDefault="001A7D2C" w:rsidP="008E6F05">
            <w:pPr>
              <w:ind w:leftChars="270" w:left="1070" w:hangingChars="176" w:hanging="422"/>
              <w:jc w:val="both"/>
              <w:rPr>
                <w:lang w:val="es-ES_tradnl"/>
              </w:rPr>
            </w:pPr>
          </w:p>
        </w:tc>
      </w:tr>
      <w:tr w:rsidR="001A7D2C" w:rsidRPr="008660C3" w14:paraId="5475FD08" w14:textId="77777777" w:rsidTr="00E03C41">
        <w:tc>
          <w:tcPr>
            <w:tcW w:w="2700" w:type="dxa"/>
          </w:tcPr>
          <w:p w14:paraId="5CAE6638" w14:textId="317B6BFC" w:rsidR="001A7D2C" w:rsidRPr="008660C3" w:rsidRDefault="001A7D2C" w:rsidP="00E03C41">
            <w:pPr>
              <w:ind w:leftChars="447" w:left="1073"/>
              <w:jc w:val="both"/>
              <w:rPr>
                <w:sz w:val="23"/>
                <w:szCs w:val="23"/>
                <w:lang w:val="es-ES_tradnl" w:eastAsia="ja-JP"/>
              </w:rPr>
            </w:pPr>
          </w:p>
        </w:tc>
        <w:tc>
          <w:tcPr>
            <w:tcW w:w="6660" w:type="dxa"/>
          </w:tcPr>
          <w:p w14:paraId="2994552D" w14:textId="77777777" w:rsidR="001A7D2C" w:rsidRPr="008660C3" w:rsidRDefault="001A7D2C" w:rsidP="008E6F05">
            <w:pPr>
              <w:numPr>
                <w:ilvl w:val="0"/>
                <w:numId w:val="18"/>
              </w:numPr>
              <w:ind w:left="1134" w:hanging="567"/>
              <w:jc w:val="both"/>
              <w:rPr>
                <w:lang w:val="es-ES_tradnl"/>
              </w:rPr>
            </w:pPr>
            <w:r w:rsidRPr="008660C3">
              <w:rPr>
                <w:lang w:val="es-ES_tradnl"/>
              </w:rPr>
              <w:t xml:space="preserve">Relaciones con el personal del Prestatario: </w:t>
            </w:r>
          </w:p>
          <w:p w14:paraId="3A94693A" w14:textId="114C6FB2" w:rsidR="001A7D2C" w:rsidRPr="008660C3" w:rsidRDefault="001A7D2C" w:rsidP="008E6F05">
            <w:pPr>
              <w:ind w:left="1134"/>
              <w:jc w:val="both"/>
              <w:rPr>
                <w:lang w:val="es-ES_tradnl"/>
              </w:rPr>
            </w:pPr>
            <w:r w:rsidRPr="008660C3">
              <w:rPr>
                <w:lang w:val="es-ES_tradnl"/>
              </w:rPr>
              <w:t xml:space="preserve">Un </w:t>
            </w:r>
            <w:r w:rsidRPr="008660C3">
              <w:rPr>
                <w:lang w:val="es-ES_tradnl" w:eastAsia="ja-JP"/>
              </w:rPr>
              <w:t>C</w:t>
            </w:r>
            <w:r w:rsidRPr="008660C3">
              <w:rPr>
                <w:lang w:val="es-ES_tradnl"/>
              </w:rPr>
              <w:t xml:space="preserve">onsultor que tenga una relación cercana de trabajo con un personal profesional del Prestatario (o Agencia Ejecutora del Proyecto o el Contratante) que está directa o indirectamente involucrado en alguna parte del (de la): </w:t>
            </w:r>
          </w:p>
          <w:p w14:paraId="6A95B3A7" w14:textId="22ECD0E4" w:rsidR="001A7D2C" w:rsidRPr="008660C3" w:rsidRDefault="001A7D2C" w:rsidP="008E6F05">
            <w:pPr>
              <w:tabs>
                <w:tab w:val="left" w:pos="1692"/>
              </w:tabs>
              <w:ind w:left="1718" w:hanging="567"/>
              <w:jc w:val="both"/>
              <w:rPr>
                <w:lang w:val="es-ES_tradnl"/>
              </w:rPr>
            </w:pPr>
            <w:r w:rsidRPr="008660C3">
              <w:rPr>
                <w:lang w:val="es-ES_tradnl"/>
              </w:rPr>
              <w:t>(i)</w:t>
            </w:r>
            <w:r w:rsidRPr="008660C3">
              <w:rPr>
                <w:lang w:val="es-ES"/>
              </w:rPr>
              <w:tab/>
            </w:r>
            <w:r w:rsidRPr="008660C3">
              <w:rPr>
                <w:lang w:val="es-ES_tradnl"/>
              </w:rPr>
              <w:t xml:space="preserve">preparación de los TDR para los servicios de consultoría asignados, </w:t>
            </w:r>
          </w:p>
          <w:p w14:paraId="0C1A08DB" w14:textId="026A8F2F" w:rsidR="001A7D2C" w:rsidRPr="008660C3" w:rsidRDefault="001A7D2C" w:rsidP="008E6F05">
            <w:pPr>
              <w:tabs>
                <w:tab w:val="left" w:pos="1843"/>
              </w:tabs>
              <w:ind w:left="1718" w:hanging="567"/>
              <w:jc w:val="both"/>
              <w:rPr>
                <w:lang w:val="es-ES_tradnl"/>
              </w:rPr>
            </w:pPr>
            <w:r w:rsidRPr="008660C3">
              <w:rPr>
                <w:lang w:val="es-ES_tradnl"/>
              </w:rPr>
              <w:t>(ii)</w:t>
            </w:r>
            <w:r w:rsidRPr="008660C3">
              <w:rPr>
                <w:lang w:val="es-ES"/>
              </w:rPr>
              <w:tab/>
            </w:r>
            <w:r w:rsidRPr="008660C3">
              <w:rPr>
                <w:lang w:val="es-ES_tradnl"/>
              </w:rPr>
              <w:t xml:space="preserve">proceso de selección para los </w:t>
            </w:r>
            <w:r w:rsidRPr="008660C3">
              <w:rPr>
                <w:lang w:val="es-ES_tradnl" w:eastAsia="ja-JP"/>
              </w:rPr>
              <w:t>servicios</w:t>
            </w:r>
            <w:r w:rsidRPr="008660C3">
              <w:rPr>
                <w:lang w:val="es-ES_tradnl"/>
              </w:rPr>
              <w:t xml:space="preserve">, o </w:t>
            </w:r>
          </w:p>
          <w:p w14:paraId="5DD25E59" w14:textId="46F60AFD" w:rsidR="001A7D2C" w:rsidRPr="008660C3" w:rsidRDefault="001A7D2C" w:rsidP="008E6F05">
            <w:pPr>
              <w:tabs>
                <w:tab w:val="left" w:pos="1843"/>
              </w:tabs>
              <w:ind w:left="1718" w:hanging="567"/>
              <w:jc w:val="both"/>
              <w:rPr>
                <w:lang w:val="es-ES_tradnl"/>
              </w:rPr>
            </w:pPr>
            <w:r w:rsidRPr="008660C3">
              <w:rPr>
                <w:lang w:val="es-ES_tradnl"/>
              </w:rPr>
              <w:t>(iii)</w:t>
            </w:r>
            <w:r w:rsidRPr="008660C3">
              <w:rPr>
                <w:lang w:val="es-ES"/>
              </w:rPr>
              <w:tab/>
            </w:r>
            <w:r w:rsidRPr="008660C3">
              <w:rPr>
                <w:lang w:val="es-ES_tradnl"/>
              </w:rPr>
              <w:t xml:space="preserve">supervisión del </w:t>
            </w:r>
            <w:r w:rsidRPr="008660C3">
              <w:rPr>
                <w:lang w:val="es-ES_tradnl" w:eastAsia="ja-JP"/>
              </w:rPr>
              <w:t>C</w:t>
            </w:r>
            <w:r w:rsidRPr="008660C3">
              <w:rPr>
                <w:lang w:val="es-ES_tradnl"/>
              </w:rPr>
              <w:t xml:space="preserve">ontrato que resulte del proceso de selección; </w:t>
            </w:r>
          </w:p>
          <w:p w14:paraId="6A7A5D49" w14:textId="77777777" w:rsidR="001A7D2C" w:rsidRPr="008660C3" w:rsidRDefault="001A7D2C" w:rsidP="008E6F05">
            <w:pPr>
              <w:tabs>
                <w:tab w:val="left" w:pos="1843"/>
              </w:tabs>
              <w:ind w:left="1701" w:hanging="567"/>
              <w:jc w:val="both"/>
              <w:rPr>
                <w:lang w:val="es-ES_tradnl"/>
              </w:rPr>
            </w:pPr>
            <w:r w:rsidRPr="008660C3">
              <w:rPr>
                <w:lang w:val="es-ES_tradnl"/>
              </w:rPr>
              <w:t>será descalificado.</w:t>
            </w:r>
          </w:p>
          <w:p w14:paraId="7359BB5E" w14:textId="77777777" w:rsidR="001A7D2C" w:rsidRPr="008660C3" w:rsidRDefault="001A7D2C" w:rsidP="008E6F05">
            <w:pPr>
              <w:ind w:left="720"/>
              <w:jc w:val="both"/>
              <w:rPr>
                <w:lang w:val="es-ES_tradnl"/>
              </w:rPr>
            </w:pPr>
          </w:p>
        </w:tc>
      </w:tr>
      <w:tr w:rsidR="001A7D2C" w:rsidRPr="00BD6A8C" w14:paraId="79588136" w14:textId="77777777" w:rsidTr="00E03C41">
        <w:tc>
          <w:tcPr>
            <w:tcW w:w="2700" w:type="dxa"/>
          </w:tcPr>
          <w:p w14:paraId="4D790DB9" w14:textId="59867820" w:rsidR="001A7D2C" w:rsidRPr="008660C3" w:rsidRDefault="001A7D2C" w:rsidP="00E03C41">
            <w:pPr>
              <w:ind w:leftChars="447" w:left="1073"/>
              <w:jc w:val="both"/>
              <w:rPr>
                <w:b/>
                <w:lang w:val="es-ES_tradnl" w:eastAsia="ja-JP"/>
              </w:rPr>
            </w:pPr>
          </w:p>
        </w:tc>
        <w:tc>
          <w:tcPr>
            <w:tcW w:w="6660" w:type="dxa"/>
          </w:tcPr>
          <w:p w14:paraId="381048AD" w14:textId="77777777" w:rsidR="001A7D2C" w:rsidRPr="008660C3" w:rsidRDefault="001A7D2C" w:rsidP="008E6F05">
            <w:pPr>
              <w:numPr>
                <w:ilvl w:val="0"/>
                <w:numId w:val="18"/>
              </w:numPr>
              <w:ind w:left="1134" w:hanging="567"/>
              <w:jc w:val="both"/>
              <w:rPr>
                <w:color w:val="000000"/>
                <w:lang w:val="es-ES_tradnl" w:eastAsia="ja-JP"/>
              </w:rPr>
            </w:pPr>
            <w:r w:rsidRPr="008660C3">
              <w:rPr>
                <w:rFonts w:hint="eastAsia"/>
                <w:color w:val="000000"/>
                <w:lang w:val="es-ES_tradnl" w:eastAsia="ja-JP"/>
              </w:rPr>
              <w:t>Una Oferta por Licitante</w:t>
            </w:r>
            <w:r w:rsidRPr="008660C3">
              <w:rPr>
                <w:color w:val="000000"/>
                <w:lang w:val="es-ES_tradnl" w:eastAsia="ja-JP"/>
              </w:rPr>
              <w:t>:</w:t>
            </w:r>
          </w:p>
          <w:p w14:paraId="63C0DFD9" w14:textId="15493F34" w:rsidR="001A7D2C" w:rsidRPr="008660C3" w:rsidRDefault="001A7D2C" w:rsidP="008E6F05">
            <w:pPr>
              <w:tabs>
                <w:tab w:val="left" w:pos="1257"/>
              </w:tabs>
              <w:spacing w:after="200"/>
              <w:ind w:left="1134" w:hanging="567"/>
              <w:jc w:val="both"/>
              <w:rPr>
                <w:color w:val="000000"/>
                <w:lang w:val="es-ES_tradnl" w:eastAsia="ja-JP"/>
              </w:rPr>
            </w:pPr>
            <w:r w:rsidRPr="008660C3">
              <w:rPr>
                <w:lang w:val="es-ES"/>
              </w:rPr>
              <w:tab/>
            </w:r>
            <w:r w:rsidRPr="008660C3">
              <w:rPr>
                <w:lang w:val="es-ES_tradnl"/>
              </w:rPr>
              <w:t xml:space="preserve">Basado en el principio “Una Oferta por Licitante”, el cual tiene por objeto asegurar la competencia leal, una </w:t>
            </w:r>
            <w:r w:rsidRPr="008660C3">
              <w:rPr>
                <w:lang w:val="es-ES_tradnl" w:eastAsia="ja-JP"/>
              </w:rPr>
              <w:t>firma</w:t>
            </w:r>
            <w:r w:rsidRPr="008660C3">
              <w:rPr>
                <w:lang w:val="es-ES_tradnl"/>
              </w:rPr>
              <w:t xml:space="preserve"> y cualquier Afiliado </w:t>
            </w:r>
            <w:r w:rsidRPr="008660C3">
              <w:rPr>
                <w:lang w:val="es-ES_tradnl" w:eastAsia="ja-JP"/>
              </w:rPr>
              <w:t>no serán permitidos presentar más de una Propuesta</w:t>
            </w:r>
            <w:r w:rsidRPr="008660C3">
              <w:rPr>
                <w:lang w:val="es-ES_tradnl"/>
              </w:rPr>
              <w:t xml:space="preserve">, </w:t>
            </w:r>
            <w:r w:rsidRPr="008660C3">
              <w:rPr>
                <w:lang w:val="es-ES_tradnl" w:eastAsia="ja-JP"/>
              </w:rPr>
              <w:t>ni</w:t>
            </w:r>
            <w:r w:rsidRPr="008660C3">
              <w:rPr>
                <w:lang w:val="es-ES_tradnl"/>
              </w:rPr>
              <w:t xml:space="preserve"> individual</w:t>
            </w:r>
            <w:r w:rsidRPr="008660C3">
              <w:rPr>
                <w:lang w:val="es-ES_tradnl" w:eastAsia="ja-JP"/>
              </w:rPr>
              <w:t>mente</w:t>
            </w:r>
            <w:r w:rsidRPr="008660C3">
              <w:rPr>
                <w:lang w:val="es-ES_tradnl"/>
              </w:rPr>
              <w:t xml:space="preserve"> </w:t>
            </w:r>
            <w:r w:rsidRPr="008660C3">
              <w:rPr>
                <w:lang w:val="es-ES_tradnl" w:eastAsia="ja-JP"/>
              </w:rPr>
              <w:t>como</w:t>
            </w:r>
            <w:r w:rsidRPr="008660C3">
              <w:rPr>
                <w:lang w:val="es-ES_tradnl"/>
              </w:rPr>
              <w:t xml:space="preserve"> </w:t>
            </w:r>
            <w:r w:rsidRPr="008660C3">
              <w:rPr>
                <w:lang w:val="es-ES_tradnl" w:eastAsia="ja-JP"/>
              </w:rPr>
              <w:t>una firma individual</w:t>
            </w:r>
            <w:r w:rsidRPr="008660C3">
              <w:rPr>
                <w:lang w:val="es-ES_tradnl"/>
              </w:rPr>
              <w:t xml:space="preserve"> </w:t>
            </w:r>
            <w:r w:rsidRPr="008660C3">
              <w:rPr>
                <w:lang w:val="es-ES_tradnl" w:eastAsia="ja-JP"/>
              </w:rPr>
              <w:t>ni</w:t>
            </w:r>
            <w:r w:rsidRPr="008660C3">
              <w:rPr>
                <w:lang w:val="es-ES_tradnl"/>
              </w:rPr>
              <w:t xml:space="preserve"> </w:t>
            </w:r>
            <w:r w:rsidRPr="008660C3">
              <w:rPr>
                <w:lang w:val="es-ES_tradnl" w:eastAsia="ja-JP"/>
              </w:rPr>
              <w:t>como</w:t>
            </w:r>
            <w:r w:rsidRPr="008660C3">
              <w:rPr>
                <w:lang w:val="es-ES_tradnl"/>
              </w:rPr>
              <w:t xml:space="preserve"> </w:t>
            </w:r>
            <w:r w:rsidRPr="008660C3">
              <w:rPr>
                <w:lang w:val="es-ES_tradnl" w:eastAsia="ja-JP"/>
              </w:rPr>
              <w:t>un integrante de un</w:t>
            </w:r>
            <w:r w:rsidRPr="008660C3">
              <w:rPr>
                <w:lang w:val="es-ES_tradnl"/>
              </w:rPr>
              <w:t xml:space="preserve"> JV.</w:t>
            </w:r>
            <w:r w:rsidRPr="008660C3">
              <w:rPr>
                <w:lang w:val="es-ES_tradnl" w:eastAsia="ja-JP"/>
              </w:rPr>
              <w:t xml:space="preserve"> Una firma (incluyendo sus Afiliados), si actúa en capacidad de Subconsultor en una Propuesta, podrá pa</w:t>
            </w:r>
            <w:r w:rsidRPr="008660C3">
              <w:rPr>
                <w:color w:val="000000"/>
                <w:lang w:val="es-ES_tradnl" w:eastAsia="ja-JP"/>
              </w:rPr>
              <w:t>rticipar en otras Propuestas, pero sólo en esa capacidad.</w:t>
            </w:r>
          </w:p>
        </w:tc>
      </w:tr>
      <w:tr w:rsidR="001A7D2C" w:rsidRPr="00BD6A8C" w14:paraId="3E7C4932" w14:textId="77777777" w:rsidTr="00E03C41">
        <w:tc>
          <w:tcPr>
            <w:tcW w:w="2700" w:type="dxa"/>
          </w:tcPr>
          <w:p w14:paraId="5361FEB6" w14:textId="360A63FD" w:rsidR="001A7D2C" w:rsidRPr="008660C3" w:rsidRDefault="001A7D2C" w:rsidP="00E03C41">
            <w:pPr>
              <w:ind w:leftChars="447" w:left="1073"/>
              <w:jc w:val="both"/>
              <w:rPr>
                <w:b/>
                <w:lang w:val="es-ES_tradnl" w:eastAsia="ja-JP"/>
              </w:rPr>
            </w:pPr>
          </w:p>
        </w:tc>
        <w:tc>
          <w:tcPr>
            <w:tcW w:w="6660" w:type="dxa"/>
          </w:tcPr>
          <w:p w14:paraId="71755CF6" w14:textId="0CA8F75D" w:rsidR="001A7D2C" w:rsidRPr="008660C3" w:rsidRDefault="001A7D2C" w:rsidP="009A260D">
            <w:pPr>
              <w:numPr>
                <w:ilvl w:val="0"/>
                <w:numId w:val="18"/>
              </w:numPr>
              <w:spacing w:after="200"/>
              <w:ind w:left="1134" w:hanging="567"/>
              <w:jc w:val="both"/>
              <w:rPr>
                <w:sz w:val="21"/>
                <w:szCs w:val="21"/>
                <w:lang w:val="es-ES_tradnl"/>
              </w:rPr>
            </w:pPr>
            <w:r w:rsidRPr="008660C3">
              <w:rPr>
                <w:lang w:val="es-ES_tradnl" w:eastAsia="ja-JP"/>
              </w:rPr>
              <w:t>Otro</w:t>
            </w:r>
            <w:r w:rsidRPr="008660C3">
              <w:rPr>
                <w:lang w:val="es-ES_tradnl"/>
              </w:rPr>
              <w:t xml:space="preserve"> tipo de conflicto de intereses diferente a los descritos en (</w:t>
            </w:r>
            <w:r w:rsidRPr="008660C3">
              <w:rPr>
                <w:lang w:val="es-ES_tradnl" w:eastAsia="ja-JP"/>
              </w:rPr>
              <w:t>a</w:t>
            </w:r>
            <w:r w:rsidRPr="008660C3">
              <w:rPr>
                <w:lang w:val="es-ES_tradnl"/>
              </w:rPr>
              <w:t>) a (</w:t>
            </w:r>
            <w:r w:rsidRPr="008660C3">
              <w:rPr>
                <w:lang w:val="es-ES_tradnl" w:eastAsia="ja-JP"/>
              </w:rPr>
              <w:t>d</w:t>
            </w:r>
            <w:r w:rsidRPr="008660C3">
              <w:rPr>
                <w:lang w:val="es-ES_tradnl"/>
              </w:rPr>
              <w:t xml:space="preserve">) de esta </w:t>
            </w:r>
            <w:r w:rsidR="009A260D" w:rsidRPr="008660C3">
              <w:rPr>
                <w:lang w:val="es-ES_tradnl"/>
              </w:rPr>
              <w:t xml:space="preserve">cláusula </w:t>
            </w:r>
            <w:r w:rsidRPr="008660C3">
              <w:rPr>
                <w:lang w:val="es-ES_tradnl"/>
              </w:rPr>
              <w:t>3.2</w:t>
            </w:r>
            <w:r w:rsidR="009A260D" w:rsidRPr="008660C3">
              <w:rPr>
                <w:lang w:val="es-ES_tradnl"/>
              </w:rPr>
              <w:t xml:space="preserve"> de las IPC</w:t>
            </w:r>
            <w:r w:rsidRPr="008660C3">
              <w:rPr>
                <w:lang w:val="es-ES_tradnl"/>
              </w:rPr>
              <w:t>.</w:t>
            </w:r>
          </w:p>
        </w:tc>
      </w:tr>
      <w:tr w:rsidR="001A7D2C" w:rsidRPr="00BD6A8C" w14:paraId="76233379" w14:textId="77777777" w:rsidTr="00E03C41">
        <w:tc>
          <w:tcPr>
            <w:tcW w:w="2700" w:type="dxa"/>
          </w:tcPr>
          <w:p w14:paraId="4110D882" w14:textId="77777777" w:rsidR="001A7D2C" w:rsidRPr="008660C3" w:rsidRDefault="001A7D2C" w:rsidP="00E03C41">
            <w:pPr>
              <w:pStyle w:val="Section2-Heading2"/>
              <w:rPr>
                <w:lang w:val="es-ES_tradnl"/>
              </w:rPr>
            </w:pPr>
            <w:bookmarkStart w:id="64" w:name="_Toc86169116"/>
            <w:bookmarkStart w:id="65" w:name="_Toc88846050"/>
            <w:bookmarkStart w:id="66" w:name="_Toc88847172"/>
            <w:r w:rsidRPr="008660C3">
              <w:rPr>
                <w:lang w:val="es-ES_tradnl"/>
              </w:rPr>
              <w:t>4.</w:t>
            </w:r>
            <w:r w:rsidRPr="008660C3">
              <w:rPr>
                <w:lang w:val="es-ES_tradnl"/>
              </w:rPr>
              <w:tab/>
              <w:t>Prácticas corruptas y fraudulentas</w:t>
            </w:r>
            <w:bookmarkEnd w:id="64"/>
            <w:bookmarkEnd w:id="65"/>
            <w:bookmarkEnd w:id="66"/>
          </w:p>
        </w:tc>
        <w:tc>
          <w:tcPr>
            <w:tcW w:w="6660" w:type="dxa"/>
          </w:tcPr>
          <w:p w14:paraId="3E4EC8CC" w14:textId="7C9FDFD9" w:rsidR="001A7D2C" w:rsidRPr="008660C3" w:rsidRDefault="001A7D2C" w:rsidP="008E6F05">
            <w:pPr>
              <w:spacing w:after="200"/>
              <w:ind w:left="567" w:hanging="567"/>
              <w:jc w:val="both"/>
              <w:rPr>
                <w:lang w:val="es-ES_tradnl" w:eastAsia="ja-JP"/>
              </w:rPr>
            </w:pPr>
            <w:r w:rsidRPr="008660C3">
              <w:rPr>
                <w:lang w:val="es-ES_tradnl" w:eastAsia="ja-JP"/>
              </w:rPr>
              <w:t>4</w:t>
            </w:r>
            <w:r w:rsidRPr="008660C3">
              <w:rPr>
                <w:lang w:val="es-ES_tradnl"/>
              </w:rPr>
              <w:t>.</w:t>
            </w:r>
            <w:r w:rsidRPr="008660C3">
              <w:rPr>
                <w:lang w:val="es-ES_tradnl" w:eastAsia="ja-JP"/>
              </w:rPr>
              <w:t>1</w:t>
            </w:r>
            <w:r w:rsidRPr="008660C3">
              <w:rPr>
                <w:lang w:val="es-ES_tradnl"/>
              </w:rPr>
              <w:tab/>
              <w:t xml:space="preserve">Es política de JICA exigir que los </w:t>
            </w:r>
            <w:r w:rsidRPr="008660C3">
              <w:rPr>
                <w:lang w:val="es-ES_tradnl" w:eastAsia="ja-JP"/>
              </w:rPr>
              <w:t>C</w:t>
            </w:r>
            <w:r w:rsidRPr="008660C3">
              <w:rPr>
                <w:lang w:val="es-ES_tradnl"/>
              </w:rPr>
              <w:t>onsultores</w:t>
            </w:r>
            <w:r w:rsidRPr="008660C3">
              <w:rPr>
                <w:lang w:val="es-ES_tradnl" w:eastAsia="ja-JP"/>
              </w:rPr>
              <w:t xml:space="preserve"> </w:t>
            </w:r>
            <w:r w:rsidRPr="008660C3">
              <w:rPr>
                <w:lang w:val="es-ES_tradnl"/>
              </w:rPr>
              <w:t xml:space="preserve">así como los Prestatarios, las Agencias Ejecutoras del Proyecto y los Contratantes, en contratos financiados con Préstamos AOD del Japón y otra AOD del Japón, observen las más altas normas de ética durante la adquisición y la ejecución de dichos contratos. En cumplimiento de esta política, JICA: </w:t>
            </w:r>
          </w:p>
          <w:p w14:paraId="6F79FE37" w14:textId="004CE073" w:rsidR="001A7D2C" w:rsidRPr="008660C3" w:rsidRDefault="001A7D2C" w:rsidP="008E6F05">
            <w:pPr>
              <w:spacing w:after="200"/>
              <w:ind w:left="1134" w:hanging="567"/>
              <w:jc w:val="both"/>
              <w:rPr>
                <w:lang w:val="es-ES_tradnl" w:eastAsia="ja-JP"/>
              </w:rPr>
            </w:pPr>
            <w:r w:rsidRPr="008660C3">
              <w:rPr>
                <w:lang w:val="es-ES_tradnl"/>
              </w:rPr>
              <w:t>(</w:t>
            </w:r>
            <w:r w:rsidRPr="008660C3">
              <w:rPr>
                <w:lang w:val="es-ES_tradnl" w:eastAsia="ja-JP"/>
              </w:rPr>
              <w:t>a</w:t>
            </w:r>
            <w:r w:rsidRPr="008660C3">
              <w:rPr>
                <w:lang w:val="es-ES_tradnl"/>
              </w:rPr>
              <w:t>)</w:t>
            </w:r>
            <w:r w:rsidRPr="008660C3">
              <w:rPr>
                <w:lang w:val="es-ES_tradnl"/>
              </w:rPr>
              <w:tab/>
              <w:t xml:space="preserve">rechazará el resultado de la evaluación de Propuestas si determina que el </w:t>
            </w:r>
            <w:r w:rsidRPr="008660C3">
              <w:rPr>
                <w:lang w:val="es-ES_tradnl" w:eastAsia="ja-JP"/>
              </w:rPr>
              <w:t>C</w:t>
            </w:r>
            <w:r w:rsidRPr="008660C3">
              <w:rPr>
                <w:lang w:val="es-ES_tradnl"/>
              </w:rPr>
              <w:t>onsultor evaluado con la más alta calificación ha participado en cualquier práctica corrupta o fraudulenta al competir por el contrato en cuestión.</w:t>
            </w:r>
          </w:p>
          <w:p w14:paraId="361A8874" w14:textId="18A03D9B" w:rsidR="001A7D2C" w:rsidRPr="008660C3" w:rsidRDefault="001A7D2C" w:rsidP="008E6F05">
            <w:pPr>
              <w:spacing w:after="200"/>
              <w:ind w:left="1134" w:hanging="567"/>
              <w:jc w:val="both"/>
              <w:rPr>
                <w:lang w:val="es-ES_tradnl" w:eastAsia="ja-JP"/>
              </w:rPr>
            </w:pPr>
            <w:r w:rsidRPr="008660C3">
              <w:rPr>
                <w:lang w:val="es-ES_tradnl"/>
              </w:rPr>
              <w:t>(</w:t>
            </w:r>
            <w:r w:rsidRPr="008660C3">
              <w:rPr>
                <w:lang w:val="es-ES_tradnl" w:eastAsia="ja-JP"/>
              </w:rPr>
              <w:t>b</w:t>
            </w:r>
            <w:r w:rsidRPr="008660C3">
              <w:rPr>
                <w:lang w:val="es-ES_tradnl"/>
              </w:rPr>
              <w:t>)</w:t>
            </w:r>
            <w:r w:rsidRPr="008660C3">
              <w:rPr>
                <w:lang w:val="es-ES_tradnl"/>
              </w:rPr>
              <w:tab/>
              <w:t xml:space="preserve">reconocerá a un </w:t>
            </w:r>
            <w:r w:rsidRPr="008660C3">
              <w:rPr>
                <w:lang w:val="es-ES_tradnl" w:eastAsia="ja-JP"/>
              </w:rPr>
              <w:t>C</w:t>
            </w:r>
            <w:r w:rsidRPr="008660C3">
              <w:rPr>
                <w:lang w:val="es-ES_tradnl"/>
              </w:rPr>
              <w:t xml:space="preserve">onsultor como inelegible, por un periodo determinado por JICA, para ser adjudicado un contrato financiado por Préstamos AOD del Japón si en cualquier momento determina que el </w:t>
            </w:r>
            <w:r w:rsidRPr="008660C3">
              <w:rPr>
                <w:lang w:val="es-ES_tradnl" w:eastAsia="ja-JP"/>
              </w:rPr>
              <w:t>C</w:t>
            </w:r>
            <w:r w:rsidRPr="008660C3">
              <w:rPr>
                <w:lang w:val="es-ES_tradnl"/>
              </w:rPr>
              <w:t xml:space="preserve">onsultor ha estado involucrado en cualquier práctica corrupta o fraudulenta al competir o ejecutar cualquier otro contrato financiado por Préstamos AOD del Japón u otra AOD del Japón. </w:t>
            </w:r>
            <w:r w:rsidRPr="008660C3">
              <w:rPr>
                <w:lang w:val="es-ES" w:eastAsia="ja-JP"/>
              </w:rPr>
              <w:t xml:space="preserve">La lista de las firmas y personas </w:t>
            </w:r>
            <w:r w:rsidRPr="008660C3">
              <w:rPr>
                <w:rFonts w:hint="eastAsia"/>
                <w:lang w:val="es-ES" w:eastAsia="ja-JP"/>
              </w:rPr>
              <w:t>d</w:t>
            </w:r>
            <w:r w:rsidRPr="008660C3">
              <w:rPr>
                <w:lang w:val="es-ES" w:eastAsia="ja-JP"/>
              </w:rPr>
              <w:t xml:space="preserve">eclaradas inelegibles se encuentra disponible en la dirección electrónica </w:t>
            </w:r>
            <w:r w:rsidRPr="008660C3">
              <w:rPr>
                <w:b/>
                <w:lang w:val="es-ES" w:eastAsia="ja-JP"/>
              </w:rPr>
              <w:t>indicada en la HD</w:t>
            </w:r>
            <w:r w:rsidRPr="00A570C5">
              <w:rPr>
                <w:lang w:val="es-ES" w:eastAsia="ja-JP"/>
              </w:rPr>
              <w:t>.</w:t>
            </w:r>
          </w:p>
          <w:p w14:paraId="32F1A960" w14:textId="7A40E73B" w:rsidR="001A7D2C" w:rsidRPr="008660C3" w:rsidRDefault="001A7D2C" w:rsidP="008E6F05">
            <w:pPr>
              <w:spacing w:after="200"/>
              <w:ind w:left="1134" w:hanging="567"/>
              <w:jc w:val="both"/>
              <w:rPr>
                <w:lang w:val="es-ES_tradnl" w:eastAsia="ja-JP"/>
              </w:rPr>
            </w:pPr>
            <w:r w:rsidRPr="008660C3">
              <w:rPr>
                <w:lang w:val="es-ES_tradnl" w:eastAsia="ja-JP"/>
              </w:rPr>
              <w:t>(c)</w:t>
            </w:r>
            <w:r w:rsidRPr="008660C3">
              <w:rPr>
                <w:lang w:val="es-ES_tradnl"/>
              </w:rPr>
              <w:tab/>
              <w:t xml:space="preserve">reconocerá a un </w:t>
            </w:r>
            <w:r w:rsidRPr="008660C3">
              <w:rPr>
                <w:lang w:val="es-ES_tradnl" w:eastAsia="ja-JP"/>
              </w:rPr>
              <w:t>C</w:t>
            </w:r>
            <w:r w:rsidRPr="008660C3">
              <w:rPr>
                <w:lang w:val="es-ES_tradnl"/>
              </w:rPr>
              <w:t xml:space="preserve">onsultor como inelegible para ser adjudicado un contrato financiado por Préstamos AOD del Japón si el </w:t>
            </w:r>
            <w:r w:rsidRPr="008660C3">
              <w:rPr>
                <w:lang w:val="es-ES_tradnl" w:eastAsia="ja-JP"/>
              </w:rPr>
              <w:t>C</w:t>
            </w:r>
            <w:r w:rsidRPr="008660C3">
              <w:rPr>
                <w:lang w:val="es-ES_tradnl"/>
              </w:rPr>
              <w:t xml:space="preserve">onsultor o el </w:t>
            </w:r>
            <w:r w:rsidRPr="008660C3">
              <w:rPr>
                <w:lang w:val="es-ES_tradnl" w:eastAsia="ja-JP"/>
              </w:rPr>
              <w:t>S</w:t>
            </w:r>
            <w:r w:rsidRPr="008660C3">
              <w:rPr>
                <w:lang w:val="es-ES_tradnl"/>
              </w:rPr>
              <w:t xml:space="preserve">ubconsultor, que tiene un contrato directo con el </w:t>
            </w:r>
            <w:r w:rsidRPr="008660C3">
              <w:rPr>
                <w:lang w:val="es-ES_tradnl" w:eastAsia="ja-JP"/>
              </w:rPr>
              <w:t>C</w:t>
            </w:r>
            <w:r w:rsidRPr="008660C3">
              <w:rPr>
                <w:lang w:val="es-ES_tradnl"/>
              </w:rPr>
              <w:t xml:space="preserve">onsultor, está inhabilitado bajo las decisiones de inhabilitación cruzada por los Bancos Multilaterales de Desarrollo. </w:t>
            </w:r>
            <w:r w:rsidRPr="008660C3">
              <w:rPr>
                <w:lang w:val="es-ES_tradnl" w:eastAsia="ja-JP"/>
              </w:rPr>
              <w:t>Tal</w:t>
            </w:r>
            <w:r w:rsidRPr="008660C3">
              <w:rPr>
                <w:lang w:val="es-ES_tradnl"/>
              </w:rPr>
              <w:t xml:space="preserve"> periodo de inelegibilidad no excederá tres (3) años desde (e incluyendo) la fecha en la que la inhabilitación cruzada es impuesta.</w:t>
            </w:r>
            <w:r w:rsidR="00F325E2">
              <w:rPr>
                <w:lang w:val="es-ES_tradnl"/>
              </w:rPr>
              <w:t xml:space="preserve"> </w:t>
            </w:r>
            <w:r w:rsidR="00F325E2" w:rsidRPr="00F325E2">
              <w:rPr>
                <w:lang w:val="es-ES_tradnl"/>
              </w:rPr>
              <w:t>No obstante lo anterior, tomando en cuenta los factores relevantes tales como el estado del proyecto financiado por Préstamos AOD del Japón, el Prestatario podrá solicitar la no objeción de JICA para reconocer, y al obtener la no objeción previa de JICA podrá reconocer, la elegibilidad de cualquier consultor o subconsultor que haya sido inhabilitado, si desde el punto de vista del Prestatario, la inelegibilidad de dicho consultor o subconsultor resultaría en una clara y significativa desventaja para el Prestatario.</w:t>
            </w:r>
          </w:p>
          <w:p w14:paraId="7BFB9C8A" w14:textId="56681B5B" w:rsidR="001A7D2C" w:rsidRPr="008660C3" w:rsidRDefault="001A7D2C" w:rsidP="008E6F05">
            <w:pPr>
              <w:spacing w:after="200"/>
              <w:ind w:left="1134" w:hanging="567"/>
              <w:jc w:val="both"/>
              <w:rPr>
                <w:rFonts w:eastAsia="ＭＳ ゴシック"/>
                <w:kern w:val="2"/>
                <w:szCs w:val="21"/>
                <w:lang w:val="es-ES_tradnl"/>
              </w:rPr>
            </w:pPr>
            <w:r w:rsidRPr="008660C3">
              <w:rPr>
                <w:lang w:val="es-ES"/>
              </w:rPr>
              <w:tab/>
            </w:r>
            <w:r w:rsidRPr="008660C3">
              <w:rPr>
                <w:rFonts w:eastAsia="ＭＳ ゴシック"/>
                <w:kern w:val="2"/>
                <w:szCs w:val="21"/>
                <w:lang w:val="es-ES_tradnl"/>
              </w:rPr>
              <w:t xml:space="preserve">Las “decisiones de inhabilitación cruzada por los Bancos Multilaterales de Desarrollo” son una sanción corporativa conforme al acuerdo entre el Grupo del Banco Africano de Desarrollo, Banco Asiático de Desarrollo, Banco Europeo para la Reconstrucción y Desarrollo, Grupo del Banco Interamericano de Desarrollo y el Grupo del Banco Mundial firmado el 9 de abril de 2010 (con sus eventuales modificaciones). JICA reconocerá las inhabilitaciones por parte del Grupo del Banco Mundial cuyo periodo exceda un año y hayan sido impuestas después del 19 de julio de 2010, fecha en la cual el Grupo del Banco Mundial empezó a operar las inhabilitaciones cruzadas, como “decisiones de inhabilitación cruzada por los Bancos Multilaterales de Desarrollo”. La lista de firmas </w:t>
            </w:r>
            <w:r w:rsidRPr="008660C3">
              <w:rPr>
                <w:rFonts w:eastAsia="ＭＳ ゴシック"/>
                <w:kern w:val="2"/>
                <w:szCs w:val="21"/>
                <w:lang w:val="es-ES_tradnl" w:eastAsia="ja-JP"/>
              </w:rPr>
              <w:t xml:space="preserve">y personas </w:t>
            </w:r>
            <w:r w:rsidRPr="008660C3">
              <w:rPr>
                <w:rFonts w:eastAsia="ＭＳ ゴシック"/>
                <w:kern w:val="2"/>
                <w:szCs w:val="21"/>
                <w:lang w:val="es-ES_tradnl"/>
              </w:rPr>
              <w:t xml:space="preserve">inhabilitadas se encuentra disponible en la dirección electrónica </w:t>
            </w:r>
            <w:r w:rsidRPr="008660C3">
              <w:rPr>
                <w:rFonts w:eastAsia="ＭＳ ゴシック"/>
                <w:b/>
                <w:kern w:val="2"/>
                <w:szCs w:val="21"/>
                <w:lang w:val="es-ES_tradnl"/>
              </w:rPr>
              <w:t>indicada en la HD</w:t>
            </w:r>
            <w:r w:rsidRPr="008660C3">
              <w:rPr>
                <w:rFonts w:eastAsia="ＭＳ ゴシック"/>
                <w:kern w:val="2"/>
                <w:szCs w:val="21"/>
                <w:lang w:val="es-ES_tradnl"/>
              </w:rPr>
              <w:t xml:space="preserve">. </w:t>
            </w:r>
          </w:p>
          <w:p w14:paraId="7EB16413" w14:textId="53912EC2" w:rsidR="001A7D2C" w:rsidRPr="008660C3" w:rsidRDefault="001A7D2C" w:rsidP="008E6F05">
            <w:pPr>
              <w:spacing w:after="200"/>
              <w:ind w:left="1134" w:hanging="567"/>
              <w:jc w:val="both"/>
              <w:rPr>
                <w:lang w:val="es-ES_tradnl"/>
              </w:rPr>
            </w:pPr>
            <w:r w:rsidRPr="008660C3">
              <w:rPr>
                <w:lang w:val="es-ES"/>
              </w:rPr>
              <w:tab/>
            </w:r>
            <w:r w:rsidRPr="008660C3">
              <w:rPr>
                <w:lang w:val="es-ES_tradnl"/>
              </w:rPr>
              <w:t xml:space="preserve">JICA reconocerá a un Consultor como inelegible para ser adjudicado un contrato financiado </w:t>
            </w:r>
            <w:r w:rsidRPr="008660C3">
              <w:rPr>
                <w:rFonts w:eastAsia="ＭＳ ゴシック"/>
                <w:kern w:val="2"/>
                <w:lang w:val="es-ES_tradnl"/>
              </w:rPr>
              <w:t>con</w:t>
            </w:r>
            <w:r w:rsidRPr="008660C3">
              <w:rPr>
                <w:lang w:val="es-ES_tradnl"/>
              </w:rPr>
              <w:t xml:space="preserve"> </w:t>
            </w:r>
            <w:r w:rsidRPr="008660C3">
              <w:rPr>
                <w:lang w:val="es-ES_tradnl" w:eastAsia="ja-JP"/>
              </w:rPr>
              <w:t>P</w:t>
            </w:r>
            <w:r w:rsidRPr="008660C3">
              <w:rPr>
                <w:lang w:val="es-ES_tradnl"/>
              </w:rPr>
              <w:t xml:space="preserve">réstamos AOD del Japón si el Consultor está inhabilitado por el Grupo del Banco Mundial por el periodo que empieza </w:t>
            </w:r>
            <w:r w:rsidRPr="008660C3">
              <w:rPr>
                <w:lang w:val="es-ES_tradnl" w:eastAsia="ja-JP"/>
              </w:rPr>
              <w:t>en la e</w:t>
            </w:r>
            <w:r w:rsidRPr="008660C3">
              <w:rPr>
                <w:lang w:val="es-ES_tradnl"/>
              </w:rPr>
              <w:t xml:space="preserve">misión de </w:t>
            </w:r>
            <w:r w:rsidRPr="008660C3">
              <w:rPr>
                <w:lang w:val="es-ES_tradnl" w:eastAsia="ja-JP"/>
              </w:rPr>
              <w:t>esta</w:t>
            </w:r>
            <w:r w:rsidRPr="008660C3">
              <w:rPr>
                <w:lang w:val="es-ES_tradnl"/>
              </w:rPr>
              <w:t xml:space="preserve"> Solicitud de Propuestas hasta la firma del contrato, a no ser que (i) tal periodo de inhabilitación no exceda un año, (ii) hayan pasado tres (3) años desde la decisión de inhabilitación</w:t>
            </w:r>
            <w:r w:rsidR="00E30AA9" w:rsidRPr="00E30AA9">
              <w:rPr>
                <w:lang w:val="es-ES_tradnl"/>
              </w:rPr>
              <w:t>, o (iii) JICA dé su no objeción sobre la elegibilidad del mismo en el caso de una clara y significativa desventaja para el Prestatario</w:t>
            </w:r>
            <w:r w:rsidRPr="008660C3">
              <w:rPr>
                <w:lang w:val="es-ES_tradnl"/>
              </w:rPr>
              <w:t>.</w:t>
            </w:r>
          </w:p>
          <w:p w14:paraId="7659162C" w14:textId="77777777" w:rsidR="001A7D2C" w:rsidRPr="008660C3" w:rsidRDefault="001A7D2C" w:rsidP="008E6F05">
            <w:pPr>
              <w:spacing w:after="200"/>
              <w:ind w:left="1134" w:hanging="567"/>
              <w:jc w:val="both"/>
              <w:rPr>
                <w:lang w:val="es-ES_tradnl"/>
              </w:rPr>
            </w:pPr>
            <w:r w:rsidRPr="008660C3">
              <w:rPr>
                <w:lang w:val="es-ES"/>
              </w:rPr>
              <w:tab/>
            </w:r>
            <w:r w:rsidRPr="008660C3">
              <w:rPr>
                <w:lang w:val="es-ES_tradnl"/>
              </w:rPr>
              <w:t xml:space="preserve">Si se descubre que el </w:t>
            </w:r>
            <w:r w:rsidRPr="008660C3">
              <w:rPr>
                <w:lang w:val="es-ES_tradnl" w:eastAsia="ja-JP"/>
              </w:rPr>
              <w:t>C</w:t>
            </w:r>
            <w:r w:rsidRPr="008660C3">
              <w:rPr>
                <w:lang w:val="es-ES_tradnl"/>
              </w:rPr>
              <w:t xml:space="preserve">onsultor era inelegible para ser adjudicado un contrato de acuerdo con </w:t>
            </w:r>
            <w:r w:rsidRPr="008660C3">
              <w:rPr>
                <w:lang w:val="es-ES_tradnl" w:eastAsia="ja-JP"/>
              </w:rPr>
              <w:t>lo anterior</w:t>
            </w:r>
            <w:r w:rsidRPr="008660C3">
              <w:rPr>
                <w:lang w:val="es-ES_tradnl"/>
              </w:rPr>
              <w:t xml:space="preserve">, JICA, en principio, impondrá sanciones contra el </w:t>
            </w:r>
            <w:r w:rsidRPr="008660C3">
              <w:rPr>
                <w:lang w:val="es-ES_tradnl" w:eastAsia="ja-JP"/>
              </w:rPr>
              <w:t>C</w:t>
            </w:r>
            <w:r w:rsidRPr="008660C3">
              <w:rPr>
                <w:lang w:val="es-ES_tradnl"/>
              </w:rPr>
              <w:t xml:space="preserve">onsultor. </w:t>
            </w:r>
          </w:p>
          <w:p w14:paraId="52B49E21" w14:textId="537F2A5E" w:rsidR="001A7D2C" w:rsidRPr="008660C3" w:rsidRDefault="001A7D2C" w:rsidP="008E6F05">
            <w:pPr>
              <w:spacing w:after="200"/>
              <w:ind w:left="1134" w:hanging="567"/>
              <w:jc w:val="both"/>
              <w:rPr>
                <w:lang w:val="es-ES_tradnl" w:eastAsia="ja-JP"/>
              </w:rPr>
            </w:pPr>
            <w:r w:rsidRPr="008660C3">
              <w:rPr>
                <w:lang w:val="es-ES"/>
              </w:rPr>
              <w:tab/>
            </w:r>
            <w:r w:rsidRPr="008660C3">
              <w:rPr>
                <w:lang w:val="es-ES_tradnl"/>
              </w:rPr>
              <w:t xml:space="preserve">Si se descubre que el </w:t>
            </w:r>
            <w:r w:rsidRPr="008660C3">
              <w:rPr>
                <w:lang w:val="es-ES_tradnl" w:eastAsia="ja-JP"/>
              </w:rPr>
              <w:t>S</w:t>
            </w:r>
            <w:r w:rsidRPr="008660C3">
              <w:rPr>
                <w:lang w:val="es-ES_tradnl"/>
              </w:rPr>
              <w:t xml:space="preserve">ubconsultor, el cual tiene un contrato directo con el </w:t>
            </w:r>
            <w:r w:rsidRPr="008660C3">
              <w:rPr>
                <w:lang w:val="es-ES_tradnl" w:eastAsia="ja-JP"/>
              </w:rPr>
              <w:t>C</w:t>
            </w:r>
            <w:r w:rsidRPr="008660C3">
              <w:rPr>
                <w:lang w:val="es-ES_tradnl"/>
              </w:rPr>
              <w:t xml:space="preserve">onsultor, ha sido inhabilitado por el Grupo del Banco Mundial en la fecha del subcontrato, JICA, en principio, exigirá al Prestatario que solicite al </w:t>
            </w:r>
            <w:r w:rsidRPr="008660C3">
              <w:rPr>
                <w:lang w:val="es-ES_tradnl" w:eastAsia="ja-JP"/>
              </w:rPr>
              <w:t>C</w:t>
            </w:r>
            <w:r w:rsidRPr="008660C3">
              <w:rPr>
                <w:lang w:val="es-ES_tradnl"/>
              </w:rPr>
              <w:t>onsultor que cancele el subcontrato inmediatamente, a no ser que (i) el periodo de tal inhabilitación no exceda un año, (ii) tres (3) años hayan pasado desde la decisión de inhabilitación</w:t>
            </w:r>
            <w:r w:rsidR="00182A6D">
              <w:rPr>
                <w:rFonts w:hint="eastAsia"/>
                <w:lang w:val="es-ES_tradnl" w:eastAsia="ja-JP"/>
              </w:rPr>
              <w:t xml:space="preserve"> </w:t>
            </w:r>
            <w:r w:rsidR="00182A6D" w:rsidRPr="00182A6D">
              <w:rPr>
                <w:lang w:val="es-ES_tradnl" w:eastAsia="ja-JP"/>
              </w:rPr>
              <w:t>, o (iii) JICA dé su no objeción sobre la elegibilidad del mismo en el caso de una clara y significativa desventaja para el Prestatario</w:t>
            </w:r>
            <w:r w:rsidRPr="008660C3">
              <w:rPr>
                <w:lang w:val="es-ES_tradnl"/>
              </w:rPr>
              <w:t xml:space="preserve">. Si el </w:t>
            </w:r>
            <w:r w:rsidRPr="008660C3">
              <w:rPr>
                <w:lang w:val="es-ES_tradnl" w:eastAsia="ja-JP"/>
              </w:rPr>
              <w:t>C</w:t>
            </w:r>
            <w:r w:rsidRPr="008660C3">
              <w:rPr>
                <w:lang w:val="es-ES_tradnl"/>
              </w:rPr>
              <w:t>onsultor no acepta cancelar el subcontrato, JICA exigirá al Prestatario declarar invalidez o cancelación del contrato y demandará la devolución de los recursos del préstamo concernientes o cualquier otro remedio</w:t>
            </w:r>
            <w:r w:rsidRPr="008660C3">
              <w:rPr>
                <w:rFonts w:ascii="Arial" w:hAnsi="Arial" w:cs="Arial"/>
                <w:lang w:val="es-ES_tradnl"/>
              </w:rPr>
              <w:t xml:space="preserve"> </w:t>
            </w:r>
            <w:r w:rsidRPr="008660C3">
              <w:rPr>
                <w:lang w:val="es-ES_tradnl"/>
              </w:rPr>
              <w:t>bajo motivo de violación contractual.</w:t>
            </w:r>
          </w:p>
        </w:tc>
      </w:tr>
      <w:tr w:rsidR="001A7D2C" w:rsidRPr="00BD6A8C" w14:paraId="6E15B933" w14:textId="77777777" w:rsidTr="00E03C41">
        <w:tc>
          <w:tcPr>
            <w:tcW w:w="2700" w:type="dxa"/>
          </w:tcPr>
          <w:p w14:paraId="3F7AA0D8" w14:textId="77777777" w:rsidR="001A7D2C" w:rsidRPr="008660C3" w:rsidRDefault="001A7D2C" w:rsidP="00E03C41">
            <w:pPr>
              <w:pStyle w:val="Section2-Heading2"/>
              <w:rPr>
                <w:lang w:val="es-ES_tradnl"/>
              </w:rPr>
            </w:pPr>
          </w:p>
        </w:tc>
        <w:tc>
          <w:tcPr>
            <w:tcW w:w="6660" w:type="dxa"/>
          </w:tcPr>
          <w:p w14:paraId="5E7949EC" w14:textId="77777777" w:rsidR="001A7D2C" w:rsidRPr="008660C3" w:rsidRDefault="001A7D2C" w:rsidP="008E6F05">
            <w:pPr>
              <w:spacing w:after="200"/>
              <w:ind w:left="567" w:hanging="567"/>
              <w:jc w:val="both"/>
              <w:rPr>
                <w:lang w:val="es-ES_tradnl" w:eastAsia="ja-JP"/>
              </w:rPr>
            </w:pPr>
            <w:r w:rsidRPr="008660C3">
              <w:rPr>
                <w:lang w:val="es-ES"/>
              </w:rPr>
              <w:t>4.2</w:t>
            </w:r>
            <w:r w:rsidRPr="008660C3">
              <w:rPr>
                <w:lang w:val="es-ES" w:eastAsia="ja-JP"/>
              </w:rPr>
              <w:tab/>
              <w:t>Si el Contratante determina, basado en evidencia razonable, que el Consultor ha estado involucrado en cualquier práctica corrupta o fraudulenta, el Contratante podrá descalificar a dicho Consultor después de haberle notificado las razones de su descalificación.</w:t>
            </w:r>
          </w:p>
        </w:tc>
      </w:tr>
      <w:tr w:rsidR="001A7D2C" w:rsidRPr="00BD6A8C" w14:paraId="34AE8938" w14:textId="77777777" w:rsidTr="00E03C41">
        <w:tc>
          <w:tcPr>
            <w:tcW w:w="2700" w:type="dxa"/>
          </w:tcPr>
          <w:p w14:paraId="526ECAE5" w14:textId="77777777" w:rsidR="001A7D2C" w:rsidRPr="008660C3" w:rsidRDefault="001A7D2C" w:rsidP="00E03C41">
            <w:pPr>
              <w:pStyle w:val="Section2-Heading2"/>
              <w:rPr>
                <w:lang w:val="es-ES_tradnl"/>
              </w:rPr>
            </w:pPr>
          </w:p>
        </w:tc>
        <w:tc>
          <w:tcPr>
            <w:tcW w:w="6660" w:type="dxa"/>
          </w:tcPr>
          <w:p w14:paraId="7F6A8649" w14:textId="77777777" w:rsidR="001A7D2C" w:rsidRPr="008660C3" w:rsidRDefault="001A7D2C" w:rsidP="008E6F05">
            <w:pPr>
              <w:spacing w:after="200"/>
              <w:ind w:left="567" w:hanging="567"/>
              <w:jc w:val="both"/>
              <w:rPr>
                <w:lang w:val="es-ES_tradnl" w:eastAsia="ja-JP"/>
              </w:rPr>
            </w:pPr>
            <w:r w:rsidRPr="008660C3">
              <w:rPr>
                <w:lang w:val="es-ES"/>
              </w:rPr>
              <w:t>4.3</w:t>
            </w:r>
            <w:r w:rsidRPr="008660C3">
              <w:rPr>
                <w:lang w:val="es-ES" w:eastAsia="ja-JP"/>
              </w:rPr>
              <w:tab/>
            </w:r>
            <w:r w:rsidRPr="008660C3">
              <w:rPr>
                <w:lang w:val="es-ES"/>
              </w:rPr>
              <w:t>Además, el Consultor deberá tener presente las disposiciones establecidas en la cláusula 1.10 de las Condiciones Generales del Contrato.</w:t>
            </w:r>
          </w:p>
        </w:tc>
      </w:tr>
      <w:tr w:rsidR="001A7D2C" w:rsidRPr="00BD6A8C" w14:paraId="17B06BFD" w14:textId="77777777" w:rsidTr="00E03C41">
        <w:tc>
          <w:tcPr>
            <w:tcW w:w="2700" w:type="dxa"/>
          </w:tcPr>
          <w:p w14:paraId="26D2F5FF" w14:textId="77777777" w:rsidR="001A7D2C" w:rsidRPr="008660C3" w:rsidRDefault="001A7D2C" w:rsidP="00E03C41">
            <w:pPr>
              <w:pStyle w:val="Section2-Heading2"/>
              <w:rPr>
                <w:lang w:val="es-ES_tradnl"/>
              </w:rPr>
            </w:pPr>
            <w:bookmarkStart w:id="67" w:name="_Toc86169117"/>
            <w:bookmarkStart w:id="68" w:name="_Toc88846051"/>
            <w:bookmarkStart w:id="69" w:name="_Toc88847173"/>
            <w:r w:rsidRPr="008660C3">
              <w:rPr>
                <w:lang w:val="es-ES_tradnl"/>
              </w:rPr>
              <w:t>5.</w:t>
            </w:r>
            <w:r w:rsidRPr="008660C3">
              <w:rPr>
                <w:lang w:val="es-ES_tradnl"/>
              </w:rPr>
              <w:tab/>
              <w:t>Elegibilidad</w:t>
            </w:r>
            <w:bookmarkEnd w:id="67"/>
            <w:bookmarkEnd w:id="68"/>
            <w:bookmarkEnd w:id="69"/>
          </w:p>
        </w:tc>
        <w:tc>
          <w:tcPr>
            <w:tcW w:w="6660" w:type="dxa"/>
          </w:tcPr>
          <w:p w14:paraId="06340A83" w14:textId="0547E65C" w:rsidR="001A7D2C" w:rsidRPr="008660C3" w:rsidRDefault="001A7D2C" w:rsidP="008E6F05">
            <w:pPr>
              <w:spacing w:after="200"/>
              <w:ind w:left="567" w:hanging="567"/>
              <w:jc w:val="both"/>
              <w:rPr>
                <w:lang w:val="es-ES_tradnl" w:eastAsia="ja-JP"/>
              </w:rPr>
            </w:pPr>
            <w:r w:rsidRPr="008660C3">
              <w:rPr>
                <w:lang w:val="es-ES_tradnl" w:eastAsia="ja-JP"/>
              </w:rPr>
              <w:t>5.1</w:t>
            </w:r>
            <w:r w:rsidRPr="008660C3">
              <w:rPr>
                <w:lang w:val="es-ES_tradnl"/>
              </w:rPr>
              <w:tab/>
              <w:t>El Consultor puede ser una firma individual o un JV. En el caso de un JV</w:t>
            </w:r>
            <w:r w:rsidRPr="008660C3">
              <w:rPr>
                <w:lang w:val="es-ES_tradnl" w:eastAsia="ja-JP"/>
              </w:rPr>
              <w:t>:</w:t>
            </w:r>
          </w:p>
          <w:p w14:paraId="1583F306" w14:textId="77777777" w:rsidR="001A7D2C" w:rsidRPr="008660C3" w:rsidRDefault="001A7D2C" w:rsidP="008E6F05">
            <w:pPr>
              <w:tabs>
                <w:tab w:val="left" w:pos="1006"/>
              </w:tabs>
              <w:spacing w:after="200"/>
              <w:ind w:left="1032" w:hanging="454"/>
              <w:jc w:val="both"/>
              <w:rPr>
                <w:spacing w:val="-2"/>
                <w:szCs w:val="20"/>
                <w:lang w:val="es-ES_tradnl"/>
              </w:rPr>
            </w:pPr>
            <w:r w:rsidRPr="008660C3">
              <w:rPr>
                <w:szCs w:val="20"/>
                <w:lang w:val="es-ES"/>
              </w:rPr>
              <w:t>(a)</w:t>
            </w:r>
            <w:r w:rsidRPr="008660C3">
              <w:rPr>
                <w:szCs w:val="20"/>
                <w:lang w:val="es-ES"/>
              </w:rPr>
              <w:tab/>
            </w:r>
            <w:r w:rsidRPr="008660C3">
              <w:rPr>
                <w:spacing w:val="-2"/>
                <w:szCs w:val="20"/>
                <w:lang w:val="es-ES_tradnl"/>
              </w:rPr>
              <w:t xml:space="preserve">todos los </w:t>
            </w:r>
            <w:r w:rsidRPr="008660C3">
              <w:rPr>
                <w:spacing w:val="-2"/>
                <w:szCs w:val="20"/>
                <w:lang w:val="es-ES_tradnl" w:eastAsia="ja-JP"/>
              </w:rPr>
              <w:t>integrantes</w:t>
            </w:r>
            <w:r w:rsidRPr="008660C3">
              <w:rPr>
                <w:spacing w:val="-2"/>
                <w:szCs w:val="20"/>
                <w:lang w:val="es-ES_tradnl"/>
              </w:rPr>
              <w:t xml:space="preserve"> serán solidariamente responsables por la ejecución del Contrato de </w:t>
            </w:r>
            <w:r w:rsidRPr="008660C3">
              <w:rPr>
                <w:spacing w:val="-2"/>
                <w:szCs w:val="20"/>
                <w:lang w:val="es-ES_tradnl" w:eastAsia="ja-JP"/>
              </w:rPr>
              <w:t>acuerdo</w:t>
            </w:r>
            <w:r w:rsidRPr="008660C3">
              <w:rPr>
                <w:spacing w:val="-2"/>
                <w:szCs w:val="20"/>
                <w:lang w:val="es-ES_tradnl"/>
              </w:rPr>
              <w:t xml:space="preserve"> con los términos del Contrato, </w:t>
            </w:r>
          </w:p>
          <w:p w14:paraId="020EDFD6" w14:textId="6B011C9D" w:rsidR="001A7D2C" w:rsidRPr="008660C3" w:rsidRDefault="001A7D2C" w:rsidP="008E6F05">
            <w:pPr>
              <w:tabs>
                <w:tab w:val="left" w:pos="1006"/>
              </w:tabs>
              <w:spacing w:after="200"/>
              <w:ind w:left="1032" w:hanging="454"/>
              <w:jc w:val="both"/>
              <w:rPr>
                <w:spacing w:val="-2"/>
                <w:szCs w:val="20"/>
                <w:lang w:val="es-ES_tradnl"/>
              </w:rPr>
            </w:pPr>
            <w:r w:rsidRPr="008660C3">
              <w:rPr>
                <w:szCs w:val="20"/>
                <w:lang w:val="es-ES"/>
              </w:rPr>
              <w:t>(b)</w:t>
            </w:r>
            <w:r w:rsidRPr="008660C3">
              <w:rPr>
                <w:szCs w:val="20"/>
                <w:lang w:val="es-ES"/>
              </w:rPr>
              <w:tab/>
            </w:r>
            <w:r w:rsidRPr="008660C3">
              <w:rPr>
                <w:spacing w:val="-2"/>
                <w:szCs w:val="20"/>
                <w:lang w:val="es-ES_tradnl"/>
              </w:rPr>
              <w:t xml:space="preserve">El JV nominará a un </w:t>
            </w:r>
            <w:r w:rsidR="00803949" w:rsidRPr="008660C3">
              <w:rPr>
                <w:spacing w:val="-2"/>
                <w:szCs w:val="20"/>
                <w:lang w:val="es-ES_tradnl"/>
              </w:rPr>
              <w:t>r</w:t>
            </w:r>
            <w:r w:rsidRPr="008660C3">
              <w:rPr>
                <w:spacing w:val="-2"/>
                <w:szCs w:val="20"/>
                <w:lang w:val="es-ES_tradnl" w:eastAsia="ja-JP"/>
              </w:rPr>
              <w:t>e</w:t>
            </w:r>
            <w:r w:rsidRPr="008660C3">
              <w:rPr>
                <w:spacing w:val="-2"/>
                <w:szCs w:val="20"/>
                <w:lang w:val="es-ES_tradnl"/>
              </w:rPr>
              <w:t>presentante quien tendrá la autoridad de realizar todos los negocios por cuenta y en representación de todos y cada uno de los integrantes del JV durante el proceso de selección, y durante la ejecución del contrato en caso el JV sea adjudicado el Contrato, y</w:t>
            </w:r>
          </w:p>
          <w:p w14:paraId="0FADC021" w14:textId="77777777" w:rsidR="001A7D2C" w:rsidRPr="008660C3" w:rsidRDefault="001A7D2C" w:rsidP="008E6F05">
            <w:pPr>
              <w:tabs>
                <w:tab w:val="left" w:pos="1006"/>
              </w:tabs>
              <w:spacing w:after="200"/>
              <w:ind w:left="1032" w:hanging="454"/>
              <w:jc w:val="both"/>
              <w:rPr>
                <w:lang w:val="es-ES_tradnl" w:eastAsia="ja-JP"/>
              </w:rPr>
            </w:pPr>
            <w:r w:rsidRPr="008660C3">
              <w:rPr>
                <w:szCs w:val="20"/>
                <w:lang w:val="es-ES"/>
              </w:rPr>
              <w:t>(c)</w:t>
            </w:r>
            <w:r w:rsidRPr="008660C3">
              <w:rPr>
                <w:szCs w:val="20"/>
                <w:lang w:val="es-ES"/>
              </w:rPr>
              <w:tab/>
              <w:t xml:space="preserve">Una Propuesta presentada por un JV, incluirá una copia del Acuerdo de JV celebrado entre todos los integrantes. </w:t>
            </w:r>
            <w:r w:rsidRPr="008660C3">
              <w:rPr>
                <w:szCs w:val="20"/>
                <w:lang w:val="es-ES" w:eastAsia="ja-JP"/>
              </w:rPr>
              <w:t xml:space="preserve">Alternativamente, todos los integrantes firmarán y presentarán junto con la Propuesta, una carta de intención formal para celebrar un JV en caso de que la Propuesta sea aceptada. </w:t>
            </w:r>
            <w:r w:rsidRPr="008660C3">
              <w:rPr>
                <w:szCs w:val="20"/>
                <w:lang w:val="es-ES"/>
              </w:rPr>
              <w:t>El Acuerdo de JV o la carta de intención formal, según sea el caso, deberá indicar al menos la porción de los trabajos que será ejecutada por cada integrante.</w:t>
            </w:r>
          </w:p>
        </w:tc>
      </w:tr>
      <w:tr w:rsidR="001A7D2C" w:rsidRPr="00BD6A8C" w14:paraId="2E596D00" w14:textId="77777777" w:rsidTr="00E03C41">
        <w:tc>
          <w:tcPr>
            <w:tcW w:w="2700" w:type="dxa"/>
          </w:tcPr>
          <w:p w14:paraId="662B83A7" w14:textId="77777777" w:rsidR="001A7D2C" w:rsidRPr="008660C3" w:rsidRDefault="001A7D2C" w:rsidP="00E03C41">
            <w:pPr>
              <w:rPr>
                <w:lang w:val="es-ES_tradnl" w:eastAsia="ja-JP"/>
              </w:rPr>
            </w:pPr>
          </w:p>
        </w:tc>
        <w:tc>
          <w:tcPr>
            <w:tcW w:w="6660" w:type="dxa"/>
          </w:tcPr>
          <w:p w14:paraId="2E668718" w14:textId="77777777" w:rsidR="001A7D2C" w:rsidRPr="008660C3" w:rsidRDefault="001A7D2C" w:rsidP="008E6F05">
            <w:pPr>
              <w:spacing w:after="200"/>
              <w:ind w:left="567" w:hanging="567"/>
              <w:jc w:val="both"/>
              <w:rPr>
                <w:lang w:val="es-ES_tradnl" w:eastAsia="ja-JP"/>
              </w:rPr>
            </w:pPr>
            <w:r w:rsidRPr="008660C3">
              <w:rPr>
                <w:lang w:val="es-ES_tradnl" w:eastAsia="ja-JP"/>
              </w:rPr>
              <w:t>5.2</w:t>
            </w:r>
            <w:r w:rsidRPr="008660C3">
              <w:rPr>
                <w:lang w:val="es-ES_tradnl"/>
              </w:rPr>
              <w:tab/>
            </w:r>
            <w:r w:rsidRPr="008660C3">
              <w:rPr>
                <w:rFonts w:cs="Arial"/>
                <w:lang w:val="es-ES_tradnl" w:eastAsia="ja-JP"/>
              </w:rPr>
              <w:t>El Consultor cumplirá los requisitos en relación a la elegibilidad de los Consultores indicados en la Sección V, Origen Elegible de Préstamos AOD del Japón.</w:t>
            </w:r>
          </w:p>
        </w:tc>
      </w:tr>
      <w:tr w:rsidR="001A7D2C" w:rsidRPr="00BD6A8C" w14:paraId="00002A96" w14:textId="77777777" w:rsidTr="00E03C41">
        <w:tc>
          <w:tcPr>
            <w:tcW w:w="2700" w:type="dxa"/>
          </w:tcPr>
          <w:p w14:paraId="37B76534" w14:textId="77777777" w:rsidR="001A7D2C" w:rsidRPr="008660C3" w:rsidRDefault="001A7D2C" w:rsidP="00E03C41">
            <w:pPr>
              <w:rPr>
                <w:lang w:val="es-ES_tradnl" w:eastAsia="ja-JP"/>
              </w:rPr>
            </w:pPr>
          </w:p>
        </w:tc>
        <w:tc>
          <w:tcPr>
            <w:tcW w:w="6660" w:type="dxa"/>
          </w:tcPr>
          <w:p w14:paraId="11B24B51" w14:textId="5DD01E4A" w:rsidR="001A7D2C" w:rsidRPr="008660C3" w:rsidRDefault="001A7D2C" w:rsidP="004B13AC">
            <w:pPr>
              <w:spacing w:after="200"/>
              <w:ind w:left="567" w:hanging="567"/>
              <w:jc w:val="both"/>
              <w:rPr>
                <w:lang w:val="es-ES_tradnl" w:eastAsia="ja-JP"/>
              </w:rPr>
            </w:pPr>
            <w:r w:rsidRPr="008660C3">
              <w:rPr>
                <w:lang w:val="es-ES_tradnl" w:eastAsia="ja-JP"/>
              </w:rPr>
              <w:t>5.3</w:t>
            </w:r>
            <w:r w:rsidRPr="008660C3">
              <w:rPr>
                <w:lang w:val="es-ES_tradnl"/>
              </w:rPr>
              <w:tab/>
            </w:r>
            <w:r w:rsidRPr="008660C3">
              <w:rPr>
                <w:rFonts w:cs="Arial"/>
                <w:lang w:val="es-ES_tradnl" w:eastAsia="ja-JP"/>
              </w:rPr>
              <w:t xml:space="preserve">El Consultor que ha sido determinado inelegible por JICA en conformidad con </w:t>
            </w:r>
            <w:r w:rsidR="009A260D" w:rsidRPr="008660C3">
              <w:rPr>
                <w:rFonts w:cs="Arial"/>
                <w:lang w:val="es-ES_tradnl" w:eastAsia="ja-JP"/>
              </w:rPr>
              <w:t xml:space="preserve">la cláusula </w:t>
            </w:r>
            <w:r w:rsidRPr="008660C3">
              <w:rPr>
                <w:rFonts w:cs="Arial"/>
                <w:lang w:val="es-ES_tradnl" w:eastAsia="ja-JP"/>
              </w:rPr>
              <w:t>4.1</w:t>
            </w:r>
            <w:r w:rsidR="009A260D" w:rsidRPr="008660C3">
              <w:rPr>
                <w:rFonts w:cs="Arial"/>
                <w:lang w:val="es-ES_tradnl" w:eastAsia="ja-JP"/>
              </w:rPr>
              <w:t xml:space="preserve"> de las IPC</w:t>
            </w:r>
            <w:r w:rsidRPr="008660C3">
              <w:rPr>
                <w:rFonts w:cs="Arial"/>
                <w:lang w:val="es-ES_tradnl" w:eastAsia="ja-JP"/>
              </w:rPr>
              <w:t xml:space="preserve"> de arriba, no será elegible </w:t>
            </w:r>
            <w:r w:rsidR="004B13AC" w:rsidRPr="008660C3">
              <w:rPr>
                <w:rFonts w:cs="Arial"/>
                <w:lang w:val="es-ES_tradnl" w:eastAsia="ja-JP"/>
              </w:rPr>
              <w:t xml:space="preserve">para </w:t>
            </w:r>
            <w:r w:rsidRPr="008660C3">
              <w:rPr>
                <w:rFonts w:cs="Arial"/>
                <w:lang w:val="es-ES_tradnl" w:eastAsia="ja-JP"/>
              </w:rPr>
              <w:t>ser adjudicado un Contrato.</w:t>
            </w:r>
          </w:p>
        </w:tc>
      </w:tr>
      <w:tr w:rsidR="001A7D2C" w:rsidRPr="00BD6A8C" w14:paraId="43DCABBE" w14:textId="77777777" w:rsidTr="00E03C41">
        <w:tc>
          <w:tcPr>
            <w:tcW w:w="2700" w:type="dxa"/>
          </w:tcPr>
          <w:p w14:paraId="290F3B56" w14:textId="77777777" w:rsidR="001A7D2C" w:rsidRPr="008660C3" w:rsidRDefault="001A7D2C" w:rsidP="00E03C41">
            <w:pPr>
              <w:ind w:rightChars="30" w:right="72"/>
              <w:rPr>
                <w:lang w:val="es-ES_tradnl" w:eastAsia="ja-JP"/>
              </w:rPr>
            </w:pPr>
          </w:p>
        </w:tc>
        <w:tc>
          <w:tcPr>
            <w:tcW w:w="6660" w:type="dxa"/>
          </w:tcPr>
          <w:p w14:paraId="48641DEB" w14:textId="4DFE5FCE" w:rsidR="001A7D2C" w:rsidRPr="008660C3" w:rsidRDefault="001A7D2C" w:rsidP="008E6F05">
            <w:pPr>
              <w:spacing w:after="240"/>
              <w:ind w:left="567" w:hanging="567"/>
              <w:jc w:val="both"/>
              <w:rPr>
                <w:lang w:val="es-ES_tradnl" w:eastAsia="ja-JP"/>
              </w:rPr>
            </w:pPr>
            <w:r w:rsidRPr="008660C3">
              <w:rPr>
                <w:lang w:val="es-ES_tradnl" w:eastAsia="ja-JP"/>
              </w:rPr>
              <w:t>5.4</w:t>
            </w:r>
            <w:r w:rsidRPr="008660C3">
              <w:rPr>
                <w:lang w:val="es-ES_tradnl"/>
              </w:rPr>
              <w:tab/>
            </w:r>
            <w:r w:rsidRPr="008660C3">
              <w:rPr>
                <w:rFonts w:cs="Arial"/>
                <w:lang w:val="es-ES_tradnl" w:eastAsia="ja-JP"/>
              </w:rPr>
              <w:t>El Consultor proporcionará evidencia satisfactoria al Contratante sobre su elegibilidad continua, según sea razonablemente solicitada por el Contratante.</w:t>
            </w:r>
          </w:p>
        </w:tc>
      </w:tr>
      <w:tr w:rsidR="001A7D2C" w:rsidRPr="00BD6A8C" w14:paraId="648A49AF" w14:textId="77777777" w:rsidTr="00E03C41">
        <w:tc>
          <w:tcPr>
            <w:tcW w:w="9360" w:type="dxa"/>
            <w:gridSpan w:val="2"/>
          </w:tcPr>
          <w:p w14:paraId="03B57D08" w14:textId="77777777" w:rsidR="001A7D2C" w:rsidRPr="008660C3" w:rsidRDefault="001A7D2C" w:rsidP="00E03C41">
            <w:pPr>
              <w:pStyle w:val="Section2-Heading1"/>
              <w:spacing w:before="200"/>
              <w:ind w:left="0" w:firstLine="0"/>
              <w:rPr>
                <w:lang w:val="es-ES_tradnl"/>
              </w:rPr>
            </w:pPr>
            <w:bookmarkStart w:id="70" w:name="_Toc86169118"/>
            <w:bookmarkStart w:id="71" w:name="_Toc88846052"/>
            <w:bookmarkStart w:id="72" w:name="_Toc88847174"/>
            <w:r w:rsidRPr="008660C3">
              <w:rPr>
                <w:lang w:val="es-ES_tradnl"/>
              </w:rPr>
              <w:t>B.  Preparación de las Propuestas</w:t>
            </w:r>
            <w:bookmarkEnd w:id="70"/>
            <w:bookmarkEnd w:id="71"/>
            <w:bookmarkEnd w:id="72"/>
          </w:p>
        </w:tc>
      </w:tr>
      <w:tr w:rsidR="001A7D2C" w:rsidRPr="008660C3" w14:paraId="6603891A" w14:textId="77777777" w:rsidTr="00E03C41">
        <w:tc>
          <w:tcPr>
            <w:tcW w:w="2700" w:type="dxa"/>
          </w:tcPr>
          <w:p w14:paraId="2839BE1B" w14:textId="77777777" w:rsidR="001A7D2C" w:rsidRPr="008660C3" w:rsidRDefault="001A7D2C" w:rsidP="00E03C41">
            <w:pPr>
              <w:pStyle w:val="Section2-Heading2"/>
              <w:rPr>
                <w:lang w:val="es-ES_tradnl"/>
              </w:rPr>
            </w:pPr>
            <w:bookmarkStart w:id="73" w:name="_Toc86169119"/>
            <w:bookmarkStart w:id="74" w:name="_Toc88846053"/>
            <w:bookmarkStart w:id="75" w:name="_Toc88847175"/>
            <w:r w:rsidRPr="008660C3">
              <w:rPr>
                <w:lang w:val="es-ES_tradnl"/>
              </w:rPr>
              <w:t>6.</w:t>
            </w:r>
            <w:r w:rsidRPr="008660C3">
              <w:rPr>
                <w:lang w:val="es-ES_tradnl"/>
              </w:rPr>
              <w:tab/>
              <w:t>Preparación de las Propuestas</w:t>
            </w:r>
            <w:bookmarkEnd w:id="73"/>
            <w:bookmarkEnd w:id="74"/>
            <w:bookmarkEnd w:id="75"/>
          </w:p>
        </w:tc>
        <w:tc>
          <w:tcPr>
            <w:tcW w:w="6660" w:type="dxa"/>
          </w:tcPr>
          <w:p w14:paraId="4A3ECB21" w14:textId="203AEB25" w:rsidR="001A7D2C" w:rsidRPr="008660C3" w:rsidRDefault="001A7D2C" w:rsidP="00CD09E5">
            <w:pPr>
              <w:spacing w:after="200"/>
              <w:ind w:left="774" w:hanging="774"/>
              <w:jc w:val="both"/>
              <w:rPr>
                <w:lang w:val="es-ES_tradnl" w:eastAsia="ja-JP"/>
              </w:rPr>
            </w:pPr>
          </w:p>
        </w:tc>
      </w:tr>
      <w:tr w:rsidR="001A7D2C" w:rsidRPr="00BD6A8C" w14:paraId="29955D14" w14:textId="77777777" w:rsidTr="00E03C41">
        <w:tc>
          <w:tcPr>
            <w:tcW w:w="2700" w:type="dxa"/>
          </w:tcPr>
          <w:p w14:paraId="30AF9BAA" w14:textId="77777777" w:rsidR="001A7D2C" w:rsidRPr="008660C3" w:rsidRDefault="001A7D2C" w:rsidP="00E03C41">
            <w:pPr>
              <w:pStyle w:val="Section2-Heading3"/>
              <w:ind w:left="837"/>
              <w:rPr>
                <w:lang w:val="es-ES"/>
              </w:rPr>
            </w:pPr>
            <w:bookmarkStart w:id="76" w:name="_Toc86169120"/>
            <w:bookmarkStart w:id="77" w:name="_Toc88846054"/>
            <w:bookmarkStart w:id="78" w:name="_Toc88847176"/>
            <w:r w:rsidRPr="008660C3">
              <w:rPr>
                <w:rFonts w:hint="eastAsia"/>
                <w:lang w:val="es-ES"/>
              </w:rPr>
              <w:t>a.</w:t>
            </w:r>
            <w:r w:rsidRPr="008660C3">
              <w:rPr>
                <w:lang w:val="es-ES"/>
              </w:rPr>
              <w:tab/>
              <w:t>Integridad de la SP</w:t>
            </w:r>
            <w:bookmarkEnd w:id="76"/>
            <w:bookmarkEnd w:id="77"/>
            <w:bookmarkEnd w:id="78"/>
          </w:p>
        </w:tc>
        <w:tc>
          <w:tcPr>
            <w:tcW w:w="6660" w:type="dxa"/>
          </w:tcPr>
          <w:p w14:paraId="5BF38DD7" w14:textId="1AB6D684" w:rsidR="001A7D2C" w:rsidRPr="008660C3" w:rsidRDefault="001A7D2C" w:rsidP="009A260D">
            <w:pPr>
              <w:spacing w:after="200"/>
              <w:ind w:left="567" w:hanging="567"/>
              <w:jc w:val="both"/>
              <w:rPr>
                <w:lang w:val="es-ES" w:eastAsia="ja-JP"/>
              </w:rPr>
            </w:pPr>
            <w:r w:rsidRPr="008660C3">
              <w:rPr>
                <w:lang w:val="es-ES_tradnl" w:eastAsia="ja-JP"/>
              </w:rPr>
              <w:t>6.1</w:t>
            </w:r>
            <w:r w:rsidRPr="008660C3">
              <w:rPr>
                <w:lang w:val="es-ES_tradnl" w:eastAsia="ja-JP"/>
              </w:rPr>
              <w:tab/>
            </w:r>
            <w:r w:rsidRPr="008660C3">
              <w:rPr>
                <w:lang w:val="es-ES_tradnl"/>
              </w:rPr>
              <w:t xml:space="preserve">A no ser que se obtenga directamente del Contratante, el Contratante no se responsabiliza por la integridad de la SP, respuestas a las solicitudes de aclaración, acta de la reunión previa a la presentación de las Propuestas (de haberla), o adendas a la SP de conformidad con </w:t>
            </w:r>
            <w:r w:rsidR="009A260D" w:rsidRPr="008660C3">
              <w:rPr>
                <w:lang w:val="es-ES_tradnl"/>
              </w:rPr>
              <w:t xml:space="preserve">la cláusula </w:t>
            </w:r>
            <w:r w:rsidRPr="008660C3">
              <w:rPr>
                <w:lang w:val="es-ES_tradnl"/>
              </w:rPr>
              <w:t>8.3</w:t>
            </w:r>
            <w:r w:rsidR="009A260D" w:rsidRPr="008660C3">
              <w:rPr>
                <w:lang w:val="es-ES_tradnl"/>
              </w:rPr>
              <w:t xml:space="preserve"> de las IPC</w:t>
            </w:r>
            <w:r w:rsidRPr="008660C3">
              <w:rPr>
                <w:lang w:val="es-ES_tradnl"/>
              </w:rPr>
              <w:t>. En caso de cualquier discrepancia, los documentos obtenidos directamente del Contratante prevalecer</w:t>
            </w:r>
            <w:r w:rsidRPr="008660C3">
              <w:rPr>
                <w:lang w:val="es-ES"/>
              </w:rPr>
              <w:t>án.</w:t>
            </w:r>
          </w:p>
        </w:tc>
      </w:tr>
      <w:tr w:rsidR="001A7D2C" w:rsidRPr="00BD6A8C" w14:paraId="043E9366" w14:textId="77777777" w:rsidTr="00E03C41">
        <w:tc>
          <w:tcPr>
            <w:tcW w:w="2700" w:type="dxa"/>
          </w:tcPr>
          <w:p w14:paraId="6220984A" w14:textId="77777777" w:rsidR="001A7D2C" w:rsidRPr="008660C3" w:rsidRDefault="001A7D2C" w:rsidP="00E03C41">
            <w:pPr>
              <w:pStyle w:val="Section2-Heading3"/>
              <w:ind w:left="837"/>
              <w:rPr>
                <w:lang w:val="es-ES"/>
              </w:rPr>
            </w:pPr>
            <w:bookmarkStart w:id="79" w:name="_Toc86169121"/>
            <w:bookmarkStart w:id="80" w:name="_Toc88846055"/>
            <w:bookmarkStart w:id="81" w:name="_Toc88847177"/>
            <w:r w:rsidRPr="008660C3">
              <w:rPr>
                <w:rFonts w:hint="eastAsia"/>
                <w:lang w:val="es-ES"/>
              </w:rPr>
              <w:t>b.</w:t>
            </w:r>
            <w:r w:rsidRPr="008660C3">
              <w:rPr>
                <w:lang w:val="es-ES"/>
              </w:rPr>
              <w:tab/>
              <w:t>Información que será proporcionada</w:t>
            </w:r>
            <w:bookmarkEnd w:id="79"/>
            <w:bookmarkEnd w:id="80"/>
            <w:bookmarkEnd w:id="81"/>
          </w:p>
        </w:tc>
        <w:tc>
          <w:tcPr>
            <w:tcW w:w="6660" w:type="dxa"/>
          </w:tcPr>
          <w:p w14:paraId="177F286D" w14:textId="78728094" w:rsidR="001A7D2C" w:rsidRPr="008660C3" w:rsidRDefault="001A7D2C" w:rsidP="008E6F05">
            <w:pPr>
              <w:spacing w:after="200"/>
              <w:ind w:left="567" w:hanging="567"/>
              <w:jc w:val="both"/>
              <w:rPr>
                <w:lang w:val="es-ES_tradnl" w:eastAsia="ja-JP"/>
              </w:rPr>
            </w:pPr>
            <w:r w:rsidRPr="008660C3">
              <w:rPr>
                <w:lang w:val="es-ES_tradnl" w:eastAsia="ja-JP"/>
              </w:rPr>
              <w:t>6.2</w:t>
            </w:r>
            <w:r w:rsidRPr="008660C3">
              <w:rPr>
                <w:lang w:val="es-ES_tradnl" w:eastAsia="ja-JP"/>
              </w:rPr>
              <w:tab/>
            </w:r>
            <w:r w:rsidRPr="008660C3">
              <w:rPr>
                <w:lang w:val="es-ES_tradnl"/>
              </w:rPr>
              <w:t xml:space="preserve">Es responsabilidad del Consultor examinar todas </w:t>
            </w:r>
            <w:r w:rsidR="00564A19" w:rsidRPr="008660C3">
              <w:rPr>
                <w:lang w:val="es-ES_tradnl"/>
              </w:rPr>
              <w:t>las instrucciones</w:t>
            </w:r>
            <w:r w:rsidRPr="008660C3">
              <w:rPr>
                <w:lang w:val="es-ES_tradnl"/>
              </w:rPr>
              <w:t>, formularios y términos de la SP en detalle y proporcionar en su Propuesta toda la información y documentación solicitada en la SP. La información o documentación debe ser completa, precisa, actualizada y verificable.</w:t>
            </w:r>
          </w:p>
        </w:tc>
      </w:tr>
      <w:tr w:rsidR="001A7D2C" w:rsidRPr="00BD6A8C" w14:paraId="29A39F42" w14:textId="77777777" w:rsidTr="00E03C41">
        <w:tc>
          <w:tcPr>
            <w:tcW w:w="2700" w:type="dxa"/>
          </w:tcPr>
          <w:p w14:paraId="6FA97390" w14:textId="77777777" w:rsidR="001A7D2C" w:rsidRPr="008660C3" w:rsidRDefault="001A7D2C" w:rsidP="00E03C41">
            <w:pPr>
              <w:pStyle w:val="Section2-Heading3"/>
              <w:ind w:left="837"/>
              <w:rPr>
                <w:lang w:val="es-ES"/>
              </w:rPr>
            </w:pPr>
            <w:bookmarkStart w:id="82" w:name="_Toc86169122"/>
            <w:bookmarkStart w:id="83" w:name="_Toc88846056"/>
            <w:bookmarkStart w:id="84" w:name="_Toc88847178"/>
            <w:r w:rsidRPr="008660C3">
              <w:rPr>
                <w:rFonts w:hint="eastAsia"/>
                <w:lang w:val="es-ES"/>
              </w:rPr>
              <w:t>c.</w:t>
            </w:r>
            <w:r w:rsidRPr="008660C3">
              <w:rPr>
                <w:lang w:val="es-ES"/>
              </w:rPr>
              <w:tab/>
              <w:t>Costos asociados con las Propuestas</w:t>
            </w:r>
            <w:bookmarkEnd w:id="82"/>
            <w:bookmarkEnd w:id="83"/>
            <w:bookmarkEnd w:id="84"/>
          </w:p>
        </w:tc>
        <w:tc>
          <w:tcPr>
            <w:tcW w:w="6660" w:type="dxa"/>
          </w:tcPr>
          <w:p w14:paraId="52C34E67" w14:textId="73CC1C91" w:rsidR="001A7D2C" w:rsidRPr="008660C3" w:rsidRDefault="001A7D2C" w:rsidP="008E6F05">
            <w:pPr>
              <w:spacing w:after="200"/>
              <w:ind w:left="567" w:hanging="567"/>
              <w:jc w:val="both"/>
              <w:rPr>
                <w:lang w:val="es-ES_tradnl" w:eastAsia="ja-JP"/>
              </w:rPr>
            </w:pPr>
            <w:r w:rsidRPr="008660C3">
              <w:rPr>
                <w:lang w:val="es-ES_tradnl" w:eastAsia="ja-JP"/>
              </w:rPr>
              <w:t>6.3</w:t>
            </w:r>
            <w:r w:rsidRPr="008660C3">
              <w:rPr>
                <w:lang w:val="es-ES_tradnl" w:eastAsia="ja-JP"/>
              </w:rPr>
              <w:tab/>
              <w:t>El</w:t>
            </w:r>
            <w:r w:rsidRPr="008660C3">
              <w:rPr>
                <w:lang w:val="es-ES_tradnl"/>
              </w:rPr>
              <w:t xml:space="preserve"> </w:t>
            </w:r>
            <w:r w:rsidRPr="008660C3">
              <w:rPr>
                <w:lang w:val="es-ES_tradnl" w:eastAsia="ja-JP"/>
              </w:rPr>
              <w:t>C</w:t>
            </w:r>
            <w:r w:rsidRPr="008660C3">
              <w:rPr>
                <w:lang w:val="es-ES_tradnl"/>
              </w:rPr>
              <w:t xml:space="preserve">onsultor asumirá todos los costos asociados con la preparación y presentación de su Propuesta y con la negociación del Contrato. El Contratante no está obligado a aceptar ninguna propuesta y se reserva el derecho de anular el proceso de selección en cualquier momento antes de la adjudicación del Contrato, sin que incurra en ninguna obligación con </w:t>
            </w:r>
            <w:r w:rsidRPr="008660C3">
              <w:rPr>
                <w:lang w:val="es-ES_tradnl" w:eastAsia="ja-JP"/>
              </w:rPr>
              <w:t>el</w:t>
            </w:r>
            <w:r w:rsidRPr="008660C3">
              <w:rPr>
                <w:lang w:val="es-ES_tradnl"/>
              </w:rPr>
              <w:t xml:space="preserve"> </w:t>
            </w:r>
            <w:r w:rsidRPr="008660C3">
              <w:rPr>
                <w:lang w:val="es-ES_tradnl" w:eastAsia="ja-JP"/>
              </w:rPr>
              <w:t>C</w:t>
            </w:r>
            <w:r w:rsidRPr="008660C3">
              <w:rPr>
                <w:lang w:val="es-ES_tradnl"/>
              </w:rPr>
              <w:t>onsultor.</w:t>
            </w:r>
          </w:p>
        </w:tc>
      </w:tr>
      <w:tr w:rsidR="001A7D2C" w:rsidRPr="00BD6A8C" w14:paraId="5630E7E3" w14:textId="77777777" w:rsidTr="00E03C41">
        <w:tc>
          <w:tcPr>
            <w:tcW w:w="2700" w:type="dxa"/>
          </w:tcPr>
          <w:p w14:paraId="052178A7" w14:textId="77777777" w:rsidR="001A7D2C" w:rsidRPr="008660C3" w:rsidRDefault="001A7D2C" w:rsidP="00E03C41">
            <w:pPr>
              <w:pStyle w:val="Section2-Heading3"/>
              <w:ind w:left="837"/>
              <w:rPr>
                <w:lang w:val="es-ES"/>
              </w:rPr>
            </w:pPr>
            <w:bookmarkStart w:id="85" w:name="_Toc86169123"/>
            <w:bookmarkStart w:id="86" w:name="_Toc88846057"/>
            <w:bookmarkStart w:id="87" w:name="_Toc88847179"/>
            <w:r w:rsidRPr="008660C3">
              <w:rPr>
                <w:rFonts w:hint="eastAsia"/>
                <w:lang w:val="es-ES"/>
              </w:rPr>
              <w:t>d.</w:t>
            </w:r>
            <w:r w:rsidRPr="008660C3">
              <w:rPr>
                <w:lang w:val="es-ES"/>
              </w:rPr>
              <w:tab/>
              <w:t>Idioma de las Propuestas</w:t>
            </w:r>
            <w:bookmarkEnd w:id="85"/>
            <w:bookmarkEnd w:id="86"/>
            <w:bookmarkEnd w:id="87"/>
          </w:p>
        </w:tc>
        <w:tc>
          <w:tcPr>
            <w:tcW w:w="6660" w:type="dxa"/>
          </w:tcPr>
          <w:p w14:paraId="701E51B1" w14:textId="474DE42D" w:rsidR="001A7D2C" w:rsidRPr="008660C3" w:rsidRDefault="001A7D2C" w:rsidP="004E610E">
            <w:pPr>
              <w:spacing w:after="200"/>
              <w:ind w:left="567" w:hanging="567"/>
              <w:jc w:val="both"/>
              <w:rPr>
                <w:lang w:val="es-ES_tradnl" w:eastAsia="ja-JP"/>
              </w:rPr>
            </w:pPr>
            <w:r w:rsidRPr="008660C3">
              <w:rPr>
                <w:lang w:val="es-ES_tradnl" w:eastAsia="ja-JP"/>
              </w:rPr>
              <w:t>6.4</w:t>
            </w:r>
            <w:r w:rsidRPr="008660C3">
              <w:rPr>
                <w:lang w:val="es-ES_tradnl" w:eastAsia="ja-JP"/>
              </w:rPr>
              <w:tab/>
            </w:r>
            <w:r w:rsidRPr="008660C3">
              <w:rPr>
                <w:lang w:val="es-ES_tradnl"/>
              </w:rPr>
              <w:t xml:space="preserve">La Propuesta, así como toda la correspondencia relacionada intercambiada entre el Consultor y el Contratante, </w:t>
            </w:r>
            <w:r w:rsidR="004E610E" w:rsidRPr="008660C3">
              <w:rPr>
                <w:lang w:val="es-ES_tradnl"/>
              </w:rPr>
              <w:t>se</w:t>
            </w:r>
            <w:r w:rsidRPr="008660C3">
              <w:rPr>
                <w:lang w:val="es-ES_tradnl"/>
              </w:rPr>
              <w:t xml:space="preserve">rá escrita en el idioma </w:t>
            </w:r>
            <w:r w:rsidRPr="008660C3">
              <w:rPr>
                <w:b/>
                <w:lang w:val="es-ES_tradnl"/>
              </w:rPr>
              <w:t>indicado en la HD</w:t>
            </w:r>
            <w:r w:rsidRPr="008660C3">
              <w:rPr>
                <w:lang w:val="es-ES_tradnl"/>
              </w:rPr>
              <w:t>.</w:t>
            </w:r>
          </w:p>
        </w:tc>
      </w:tr>
      <w:tr w:rsidR="001A7D2C" w:rsidRPr="00BD6A8C" w14:paraId="037D35B2" w14:textId="77777777" w:rsidTr="00E03C41">
        <w:tc>
          <w:tcPr>
            <w:tcW w:w="2700" w:type="dxa"/>
          </w:tcPr>
          <w:p w14:paraId="2D3CE195" w14:textId="77777777" w:rsidR="001A7D2C" w:rsidRPr="008660C3" w:rsidRDefault="001A7D2C" w:rsidP="00E03C41">
            <w:pPr>
              <w:pStyle w:val="Section2-Heading3"/>
              <w:ind w:left="837"/>
              <w:rPr>
                <w:lang w:val="es-ES"/>
              </w:rPr>
            </w:pPr>
          </w:p>
        </w:tc>
        <w:tc>
          <w:tcPr>
            <w:tcW w:w="6660" w:type="dxa"/>
          </w:tcPr>
          <w:p w14:paraId="13A6DD1C" w14:textId="77777777" w:rsidR="001A7D2C" w:rsidRPr="008660C3" w:rsidRDefault="001A7D2C" w:rsidP="008E6F05">
            <w:pPr>
              <w:spacing w:after="200"/>
              <w:ind w:left="567" w:hanging="567"/>
              <w:jc w:val="both"/>
              <w:rPr>
                <w:lang w:val="es-ES_tradnl" w:eastAsia="ja-JP"/>
              </w:rPr>
            </w:pPr>
            <w:r w:rsidRPr="008660C3">
              <w:rPr>
                <w:lang w:val="es-ES_tradnl" w:eastAsia="ja-JP"/>
              </w:rPr>
              <w:t>6.5</w:t>
            </w:r>
            <w:r w:rsidRPr="008660C3">
              <w:rPr>
                <w:lang w:val="es-ES_tradnl" w:eastAsia="ja-JP"/>
              </w:rPr>
              <w:tab/>
            </w:r>
            <w:r w:rsidRPr="008660C3">
              <w:rPr>
                <w:lang w:val="es-ES_tradnl"/>
              </w:rPr>
              <w:t>Los documentos complementarios y material impreso que formen parte de la Propuesta, pueden estar en otro idioma siempre que estos estén acompañados de una traducción fiel de los párrafos pertinentes al idioma de la Propuesta, y en ese caso, para efectos de interpretación de la Propuesta, dicha traducción prevalecerá.</w:t>
            </w:r>
          </w:p>
        </w:tc>
      </w:tr>
      <w:tr w:rsidR="001A7D2C" w:rsidRPr="007D4140" w14:paraId="24E847FB" w14:textId="77777777" w:rsidTr="00E03C41">
        <w:tc>
          <w:tcPr>
            <w:tcW w:w="2700" w:type="dxa"/>
          </w:tcPr>
          <w:p w14:paraId="75819BD1" w14:textId="323B14DF" w:rsidR="001A7D2C" w:rsidRPr="008660C3" w:rsidRDefault="001A7D2C" w:rsidP="00E03C41">
            <w:pPr>
              <w:pStyle w:val="Section2-Heading2"/>
              <w:rPr>
                <w:lang w:val="es-ES_tradnl"/>
              </w:rPr>
            </w:pPr>
            <w:bookmarkStart w:id="88" w:name="_Toc86169124"/>
            <w:bookmarkStart w:id="89" w:name="_Toc88846058"/>
            <w:bookmarkStart w:id="90" w:name="_Toc88847180"/>
            <w:r w:rsidRPr="008660C3">
              <w:rPr>
                <w:lang w:val="es-ES_tradnl"/>
              </w:rPr>
              <w:t>7.</w:t>
            </w:r>
            <w:r w:rsidRPr="008660C3">
              <w:rPr>
                <w:lang w:val="es-ES_tradnl"/>
              </w:rPr>
              <w:tab/>
            </w:r>
            <w:bookmarkStart w:id="91" w:name="_Toc240268420"/>
            <w:r w:rsidRPr="008660C3">
              <w:rPr>
                <w:lang w:val="es-ES_tradnl"/>
              </w:rPr>
              <w:t>Período de validez de la Propuesta</w:t>
            </w:r>
            <w:bookmarkEnd w:id="88"/>
            <w:bookmarkEnd w:id="89"/>
            <w:bookmarkEnd w:id="90"/>
            <w:bookmarkEnd w:id="91"/>
          </w:p>
        </w:tc>
        <w:tc>
          <w:tcPr>
            <w:tcW w:w="6660" w:type="dxa"/>
          </w:tcPr>
          <w:p w14:paraId="08439CF0" w14:textId="77777777" w:rsidR="001A7D2C" w:rsidRPr="008660C3" w:rsidRDefault="001A7D2C" w:rsidP="008E6F05">
            <w:pPr>
              <w:spacing w:after="200"/>
              <w:ind w:left="774" w:hanging="774"/>
              <w:jc w:val="both"/>
              <w:rPr>
                <w:lang w:val="es-ES_tradnl" w:eastAsia="ja-JP"/>
              </w:rPr>
            </w:pPr>
          </w:p>
        </w:tc>
      </w:tr>
      <w:tr w:rsidR="001A7D2C" w:rsidRPr="00BD6A8C" w14:paraId="43FF7109" w14:textId="77777777" w:rsidTr="00E03C41">
        <w:tc>
          <w:tcPr>
            <w:tcW w:w="2700" w:type="dxa"/>
          </w:tcPr>
          <w:p w14:paraId="7E1E22C6" w14:textId="77777777" w:rsidR="001A7D2C" w:rsidRPr="008660C3" w:rsidRDefault="001A7D2C" w:rsidP="00E03C41">
            <w:pPr>
              <w:pStyle w:val="Section2-Heading3"/>
              <w:ind w:left="837"/>
              <w:rPr>
                <w:lang w:val="es-ES_tradnl"/>
              </w:rPr>
            </w:pPr>
            <w:bookmarkStart w:id="92" w:name="_Toc86169125"/>
            <w:bookmarkStart w:id="93" w:name="_Toc88846059"/>
            <w:bookmarkStart w:id="94" w:name="_Toc88847181"/>
            <w:r w:rsidRPr="008660C3">
              <w:rPr>
                <w:rFonts w:hint="eastAsia"/>
                <w:lang w:val="es-ES_tradnl"/>
              </w:rPr>
              <w:t>a.</w:t>
            </w:r>
            <w:r w:rsidRPr="008660C3">
              <w:rPr>
                <w:lang w:val="es-ES_tradnl"/>
              </w:rPr>
              <w:tab/>
              <w:t>Período de validez</w:t>
            </w:r>
            <w:bookmarkEnd w:id="92"/>
            <w:bookmarkEnd w:id="93"/>
            <w:bookmarkEnd w:id="94"/>
          </w:p>
        </w:tc>
        <w:tc>
          <w:tcPr>
            <w:tcW w:w="6660" w:type="dxa"/>
          </w:tcPr>
          <w:p w14:paraId="652907C7" w14:textId="44056325" w:rsidR="001A7D2C" w:rsidRPr="008660C3" w:rsidRDefault="001A7D2C" w:rsidP="008E6F05">
            <w:pPr>
              <w:spacing w:after="200"/>
              <w:ind w:left="567" w:hanging="567"/>
              <w:jc w:val="both"/>
              <w:rPr>
                <w:lang w:val="es-ES_tradnl" w:eastAsia="ja-JP"/>
              </w:rPr>
            </w:pPr>
            <w:r w:rsidRPr="008660C3">
              <w:rPr>
                <w:lang w:val="es-ES_tradnl" w:eastAsia="ja-JP"/>
              </w:rPr>
              <w:t>7.1</w:t>
            </w:r>
            <w:r w:rsidRPr="008660C3">
              <w:rPr>
                <w:lang w:val="es-ES_tradnl" w:eastAsia="ja-JP"/>
              </w:rPr>
              <w:tab/>
            </w:r>
            <w:r w:rsidRPr="008660C3">
              <w:rPr>
                <w:lang w:val="es-ES_tradnl"/>
              </w:rPr>
              <w:t>La Propuesta de</w:t>
            </w:r>
            <w:r w:rsidRPr="008660C3">
              <w:rPr>
                <w:lang w:val="es-ES_tradnl" w:eastAsia="ja-JP"/>
              </w:rPr>
              <w:t>l</w:t>
            </w:r>
            <w:r w:rsidRPr="008660C3">
              <w:rPr>
                <w:lang w:val="es-ES_tradnl"/>
              </w:rPr>
              <w:t xml:space="preserve"> Consultor deberá permanecer válida durante el período </w:t>
            </w:r>
            <w:r w:rsidRPr="008660C3">
              <w:rPr>
                <w:b/>
                <w:lang w:val="es-ES_tradnl"/>
              </w:rPr>
              <w:t>indicado en la HD</w:t>
            </w:r>
            <w:r w:rsidRPr="008660C3">
              <w:rPr>
                <w:lang w:val="es-ES_tradnl"/>
              </w:rPr>
              <w:t xml:space="preserve"> después de la fecha límite de presentación de las </w:t>
            </w:r>
            <w:r w:rsidRPr="008660C3">
              <w:rPr>
                <w:lang w:val="es-ES_tradnl" w:eastAsia="ja-JP"/>
              </w:rPr>
              <w:t>P</w:t>
            </w:r>
            <w:r w:rsidRPr="008660C3">
              <w:rPr>
                <w:lang w:val="es-ES_tradnl"/>
              </w:rPr>
              <w:t>ropuestas.</w:t>
            </w:r>
          </w:p>
          <w:p w14:paraId="721C5540" w14:textId="77777777" w:rsidR="001A7D2C" w:rsidRPr="008660C3" w:rsidRDefault="001A7D2C" w:rsidP="008E6F05">
            <w:pPr>
              <w:spacing w:after="200"/>
              <w:ind w:left="567" w:hanging="567"/>
              <w:jc w:val="both"/>
              <w:rPr>
                <w:lang w:val="es-ES_tradnl" w:eastAsia="ja-JP"/>
              </w:rPr>
            </w:pPr>
            <w:r w:rsidRPr="008660C3">
              <w:rPr>
                <w:lang w:val="es-ES_tradnl" w:eastAsia="ja-JP"/>
              </w:rPr>
              <w:t>7.2</w:t>
            </w:r>
            <w:r w:rsidRPr="008660C3">
              <w:rPr>
                <w:lang w:val="es-ES_tradnl" w:eastAsia="ja-JP"/>
              </w:rPr>
              <w:tab/>
            </w:r>
            <w:r w:rsidRPr="008660C3">
              <w:rPr>
                <w:lang w:val="es-ES_tradnl"/>
              </w:rPr>
              <w:t>Durante este periodo, e</w:t>
            </w:r>
            <w:r w:rsidRPr="008660C3">
              <w:rPr>
                <w:lang w:val="es-ES_tradnl" w:eastAsia="ja-JP"/>
              </w:rPr>
              <w:t>l</w:t>
            </w:r>
            <w:r w:rsidRPr="008660C3">
              <w:rPr>
                <w:lang w:val="es-ES_tradnl"/>
              </w:rPr>
              <w:t xml:space="preserve"> Consultor deberá </w:t>
            </w:r>
            <w:r w:rsidRPr="008660C3">
              <w:rPr>
                <w:lang w:val="es-ES_tradnl" w:eastAsia="ja-JP"/>
              </w:rPr>
              <w:t xml:space="preserve">mantener </w:t>
            </w:r>
            <w:r w:rsidRPr="008660C3">
              <w:rPr>
                <w:lang w:val="es-ES_tradnl"/>
              </w:rPr>
              <w:t>su Propuesta</w:t>
            </w:r>
            <w:r w:rsidRPr="008660C3">
              <w:rPr>
                <w:lang w:val="es-ES_tradnl" w:eastAsia="ja-JP"/>
              </w:rPr>
              <w:t xml:space="preserve"> original sin cambio alguno, incluyendo la disponibilidad de los Expertos Clave, las tarifas propuestas</w:t>
            </w:r>
            <w:r w:rsidRPr="008660C3">
              <w:rPr>
                <w:lang w:val="es-ES_tradnl"/>
              </w:rPr>
              <w:t xml:space="preserve"> </w:t>
            </w:r>
            <w:r w:rsidRPr="008660C3">
              <w:rPr>
                <w:lang w:val="es-ES_tradnl" w:eastAsia="ja-JP"/>
              </w:rPr>
              <w:t>y el precio total</w:t>
            </w:r>
            <w:r w:rsidRPr="008660C3">
              <w:rPr>
                <w:lang w:val="es-ES_tradnl"/>
              </w:rPr>
              <w:t>.</w:t>
            </w:r>
          </w:p>
        </w:tc>
      </w:tr>
      <w:tr w:rsidR="001A7D2C" w:rsidRPr="00BD6A8C" w14:paraId="315E31CB" w14:textId="77777777" w:rsidTr="00E03C41">
        <w:tc>
          <w:tcPr>
            <w:tcW w:w="2700" w:type="dxa"/>
          </w:tcPr>
          <w:p w14:paraId="39A0389E" w14:textId="77777777" w:rsidR="001A7D2C" w:rsidRPr="008660C3" w:rsidRDefault="001A7D2C" w:rsidP="00E03C41">
            <w:pPr>
              <w:pStyle w:val="Section2-Heading3"/>
              <w:ind w:left="837"/>
              <w:rPr>
                <w:lang w:val="es-ES_tradnl"/>
              </w:rPr>
            </w:pPr>
          </w:p>
        </w:tc>
        <w:tc>
          <w:tcPr>
            <w:tcW w:w="6660" w:type="dxa"/>
          </w:tcPr>
          <w:p w14:paraId="52A8D0C7" w14:textId="77777777" w:rsidR="001A7D2C" w:rsidRPr="008660C3" w:rsidRDefault="001A7D2C" w:rsidP="008E6F05">
            <w:pPr>
              <w:spacing w:after="200"/>
              <w:ind w:left="567" w:hanging="567"/>
              <w:jc w:val="both"/>
              <w:rPr>
                <w:lang w:val="es-ES_tradnl" w:eastAsia="ja-JP"/>
              </w:rPr>
            </w:pPr>
            <w:r w:rsidRPr="008660C3">
              <w:rPr>
                <w:lang w:val="es-ES_tradnl" w:eastAsia="ja-JP"/>
              </w:rPr>
              <w:t>7.3</w:t>
            </w:r>
            <w:r w:rsidRPr="008660C3">
              <w:rPr>
                <w:lang w:val="es-ES_tradnl" w:eastAsia="ja-JP"/>
              </w:rPr>
              <w:tab/>
              <w:t>Si se establece que cualquier Experto Clave nominado en la Propuesta del Consultor no se encuentra disponible al momento de la presentación de la Propuesta o fue nominado en la Propuesta sin la confirmación de su disponibilidad, dicha Propuesta será descalificada y no se procederá con la evaluación.</w:t>
            </w:r>
          </w:p>
        </w:tc>
      </w:tr>
      <w:tr w:rsidR="001A7D2C" w:rsidRPr="00BD6A8C" w14:paraId="0B00FB8A" w14:textId="77777777" w:rsidTr="00E03C41">
        <w:tc>
          <w:tcPr>
            <w:tcW w:w="2700" w:type="dxa"/>
          </w:tcPr>
          <w:p w14:paraId="05A907E0" w14:textId="1DB95996" w:rsidR="001A7D2C" w:rsidRPr="008660C3" w:rsidRDefault="001A7D2C" w:rsidP="00E03C41">
            <w:pPr>
              <w:pStyle w:val="Section2-Heading3"/>
              <w:ind w:left="837"/>
              <w:rPr>
                <w:lang w:val="es-ES_tradnl"/>
              </w:rPr>
            </w:pPr>
            <w:bookmarkStart w:id="95" w:name="_Toc86169126"/>
            <w:bookmarkStart w:id="96" w:name="_Toc88846060"/>
            <w:bookmarkStart w:id="97" w:name="_Toc88847182"/>
            <w:r w:rsidRPr="008660C3">
              <w:rPr>
                <w:lang w:val="es-ES_tradnl"/>
              </w:rPr>
              <w:t>b.</w:t>
            </w:r>
            <w:r w:rsidRPr="008660C3">
              <w:rPr>
                <w:lang w:val="es-ES_tradnl"/>
              </w:rPr>
              <w:tab/>
              <w:t>Extensión de la validez de la Propuesta</w:t>
            </w:r>
            <w:bookmarkEnd w:id="95"/>
            <w:bookmarkEnd w:id="96"/>
            <w:bookmarkEnd w:id="97"/>
          </w:p>
        </w:tc>
        <w:tc>
          <w:tcPr>
            <w:tcW w:w="6660" w:type="dxa"/>
          </w:tcPr>
          <w:p w14:paraId="409FC8A8" w14:textId="73504A49" w:rsidR="001A7D2C" w:rsidRPr="008660C3" w:rsidRDefault="001A7D2C" w:rsidP="008E6F05">
            <w:pPr>
              <w:spacing w:after="200"/>
              <w:ind w:left="567" w:hanging="567"/>
              <w:jc w:val="both"/>
              <w:rPr>
                <w:lang w:val="es-ES_tradnl" w:eastAsia="ja-JP"/>
              </w:rPr>
            </w:pPr>
            <w:r w:rsidRPr="008660C3">
              <w:rPr>
                <w:lang w:val="es-ES_tradnl" w:eastAsia="ja-JP"/>
              </w:rPr>
              <w:t>7.4</w:t>
            </w:r>
            <w:r w:rsidRPr="008660C3">
              <w:rPr>
                <w:lang w:val="es-ES_tradnl" w:eastAsia="ja-JP"/>
              </w:rPr>
              <w:tab/>
            </w:r>
            <w:r w:rsidRPr="008660C3">
              <w:rPr>
                <w:lang w:val="es-ES_tradnl"/>
              </w:rPr>
              <w:t xml:space="preserve">El Contratante hará todo lo que esté a su alcance para completar las negociaciones dentro de este periodo. Sin embargo, el Contratante podrá solicitar </w:t>
            </w:r>
            <w:r w:rsidRPr="008660C3">
              <w:rPr>
                <w:lang w:val="es-ES_tradnl" w:eastAsia="ja-JP"/>
              </w:rPr>
              <w:t xml:space="preserve">por escrito </w:t>
            </w:r>
            <w:r w:rsidRPr="008660C3">
              <w:rPr>
                <w:lang w:val="es-ES_tradnl"/>
              </w:rPr>
              <w:t xml:space="preserve">a </w:t>
            </w:r>
            <w:r w:rsidRPr="008660C3">
              <w:rPr>
                <w:lang w:val="es-ES_tradnl" w:eastAsia="ja-JP"/>
              </w:rPr>
              <w:t xml:space="preserve">todos </w:t>
            </w:r>
            <w:r w:rsidRPr="008660C3">
              <w:rPr>
                <w:lang w:val="es-ES_tradnl"/>
              </w:rPr>
              <w:t xml:space="preserve">los </w:t>
            </w:r>
            <w:r w:rsidRPr="008660C3">
              <w:rPr>
                <w:lang w:val="es-ES_tradnl" w:eastAsia="ja-JP"/>
              </w:rPr>
              <w:t>C</w:t>
            </w:r>
            <w:r w:rsidRPr="008660C3">
              <w:rPr>
                <w:lang w:val="es-ES_tradnl"/>
              </w:rPr>
              <w:t xml:space="preserve">onsultores que extiendan el plazo de la validez de sus </w:t>
            </w:r>
            <w:r w:rsidRPr="008660C3">
              <w:rPr>
                <w:lang w:val="es-ES_tradnl" w:eastAsia="ja-JP"/>
              </w:rPr>
              <w:t>P</w:t>
            </w:r>
            <w:r w:rsidRPr="008660C3">
              <w:rPr>
                <w:lang w:val="es-ES_tradnl"/>
              </w:rPr>
              <w:t xml:space="preserve">ropuestas si fuera necesario. Los </w:t>
            </w:r>
            <w:r w:rsidRPr="008660C3">
              <w:rPr>
                <w:lang w:val="es-ES_tradnl" w:eastAsia="ja-JP"/>
              </w:rPr>
              <w:t>C</w:t>
            </w:r>
            <w:r w:rsidRPr="008660C3">
              <w:rPr>
                <w:lang w:val="es-ES_tradnl"/>
              </w:rPr>
              <w:t xml:space="preserve">onsultores que estén de acuerdo con dicha extensión deberán confirmar que mantienen </w:t>
            </w:r>
            <w:r w:rsidRPr="008660C3">
              <w:rPr>
                <w:lang w:val="es-ES_tradnl" w:eastAsia="ja-JP"/>
              </w:rPr>
              <w:t>la disponibilidad de los Expertos Clave</w:t>
            </w:r>
            <w:r w:rsidRPr="008660C3">
              <w:rPr>
                <w:lang w:val="es-ES_tradnl"/>
              </w:rPr>
              <w:t xml:space="preserve"> indicado</w:t>
            </w:r>
            <w:r w:rsidRPr="008660C3">
              <w:rPr>
                <w:lang w:val="es-ES_tradnl" w:eastAsia="ja-JP"/>
              </w:rPr>
              <w:t>s</w:t>
            </w:r>
            <w:r w:rsidRPr="008660C3">
              <w:rPr>
                <w:lang w:val="es-ES_tradnl"/>
              </w:rPr>
              <w:t xml:space="preserve"> en la </w:t>
            </w:r>
            <w:r w:rsidRPr="008660C3">
              <w:rPr>
                <w:lang w:val="es-ES_tradnl" w:eastAsia="ja-JP"/>
              </w:rPr>
              <w:t>P</w:t>
            </w:r>
            <w:r w:rsidRPr="008660C3">
              <w:rPr>
                <w:lang w:val="es-ES_tradnl"/>
              </w:rPr>
              <w:t xml:space="preserve">ropuesta sujetos a las disposiciones de </w:t>
            </w:r>
            <w:r w:rsidR="009A260D" w:rsidRPr="008660C3">
              <w:rPr>
                <w:lang w:val="es-ES_tradnl"/>
              </w:rPr>
              <w:t xml:space="preserve">la cláusula </w:t>
            </w:r>
            <w:r w:rsidRPr="008660C3">
              <w:rPr>
                <w:lang w:val="es-ES_tradnl"/>
              </w:rPr>
              <w:t>7.6</w:t>
            </w:r>
            <w:r w:rsidR="009A260D" w:rsidRPr="008660C3">
              <w:rPr>
                <w:lang w:val="es-ES_tradnl"/>
              </w:rPr>
              <w:t xml:space="preserve"> de las IPC</w:t>
            </w:r>
            <w:r w:rsidRPr="008660C3">
              <w:rPr>
                <w:lang w:val="es-ES_tradnl" w:eastAsia="ja-JP"/>
              </w:rPr>
              <w:t>.</w:t>
            </w:r>
          </w:p>
          <w:p w14:paraId="4CE1BC48" w14:textId="5449DB07" w:rsidR="001A7D2C" w:rsidRPr="008660C3" w:rsidRDefault="001A7D2C" w:rsidP="008E6F05">
            <w:pPr>
              <w:widowControl w:val="0"/>
              <w:spacing w:after="200"/>
              <w:ind w:left="567" w:hanging="567"/>
              <w:jc w:val="both"/>
              <w:rPr>
                <w:lang w:val="es-ES_tradnl"/>
              </w:rPr>
            </w:pPr>
            <w:r w:rsidRPr="008660C3">
              <w:rPr>
                <w:lang w:val="es-ES_tradnl" w:eastAsia="ja-JP"/>
              </w:rPr>
              <w:t>7.5</w:t>
            </w:r>
            <w:r w:rsidRPr="008660C3">
              <w:rPr>
                <w:lang w:val="es-ES_tradnl" w:eastAsia="ja-JP"/>
              </w:rPr>
              <w:tab/>
            </w:r>
            <w:r w:rsidRPr="008660C3">
              <w:rPr>
                <w:lang w:val="es-ES_tradnl"/>
              </w:rPr>
              <w:t xml:space="preserve">Los </w:t>
            </w:r>
            <w:r w:rsidRPr="008660C3">
              <w:rPr>
                <w:lang w:val="es-ES_tradnl" w:eastAsia="ja-JP"/>
              </w:rPr>
              <w:t>C</w:t>
            </w:r>
            <w:r w:rsidRPr="008660C3">
              <w:rPr>
                <w:lang w:val="es-ES_tradnl"/>
              </w:rPr>
              <w:t xml:space="preserve">onsultores que no estén de acuerdo tienen el derecho de rehusar a extender la validez de sus </w:t>
            </w:r>
            <w:r w:rsidRPr="008660C3">
              <w:rPr>
                <w:lang w:val="es-ES_tradnl" w:eastAsia="ja-JP"/>
              </w:rPr>
              <w:t>P</w:t>
            </w:r>
            <w:r w:rsidRPr="008660C3">
              <w:rPr>
                <w:lang w:val="es-ES_tradnl"/>
              </w:rPr>
              <w:t>ropuestas</w:t>
            </w:r>
            <w:r w:rsidRPr="008660C3">
              <w:rPr>
                <w:lang w:val="es-ES_tradnl" w:eastAsia="ja-JP"/>
              </w:rPr>
              <w:t xml:space="preserve"> en cuyo caso sus Propuestas no se seguirán evaluando.</w:t>
            </w:r>
          </w:p>
        </w:tc>
      </w:tr>
      <w:tr w:rsidR="001A7D2C" w:rsidRPr="00BD6A8C" w14:paraId="60C965B4" w14:textId="77777777" w:rsidTr="00E03C41">
        <w:tc>
          <w:tcPr>
            <w:tcW w:w="2700" w:type="dxa"/>
          </w:tcPr>
          <w:p w14:paraId="3FBE8765" w14:textId="306485DE" w:rsidR="001A7D2C" w:rsidRPr="008660C3" w:rsidRDefault="001A7D2C" w:rsidP="00E03C41">
            <w:pPr>
              <w:pStyle w:val="Section2-Heading3"/>
              <w:ind w:left="837"/>
              <w:rPr>
                <w:lang w:val="es-ES_tradnl"/>
              </w:rPr>
            </w:pPr>
            <w:bookmarkStart w:id="98" w:name="_Toc86169127"/>
            <w:bookmarkStart w:id="99" w:name="_Toc88846061"/>
            <w:bookmarkStart w:id="100" w:name="_Toc88847183"/>
            <w:r w:rsidRPr="008660C3">
              <w:rPr>
                <w:lang w:val="es-ES_tradnl"/>
              </w:rPr>
              <w:t>c.</w:t>
            </w:r>
            <w:r w:rsidRPr="008660C3">
              <w:rPr>
                <w:lang w:val="es-ES_tradnl"/>
              </w:rPr>
              <w:tab/>
              <w:t>Sustitución de Expertos Clave a la extensión de la validez</w:t>
            </w:r>
            <w:bookmarkEnd w:id="98"/>
            <w:bookmarkEnd w:id="99"/>
            <w:bookmarkEnd w:id="100"/>
          </w:p>
        </w:tc>
        <w:tc>
          <w:tcPr>
            <w:tcW w:w="6660" w:type="dxa"/>
          </w:tcPr>
          <w:p w14:paraId="0B5CF241" w14:textId="1B7065D3" w:rsidR="001A7D2C" w:rsidRPr="008660C3" w:rsidRDefault="001A7D2C" w:rsidP="008E6F05">
            <w:pPr>
              <w:spacing w:after="200"/>
              <w:ind w:left="567" w:hanging="567"/>
              <w:jc w:val="both"/>
              <w:rPr>
                <w:lang w:val="es-ES_tradnl" w:eastAsia="ja-JP"/>
              </w:rPr>
            </w:pPr>
            <w:r w:rsidRPr="008660C3">
              <w:rPr>
                <w:lang w:val="es-ES_tradnl" w:eastAsia="ja-JP"/>
              </w:rPr>
              <w:t>7.6</w:t>
            </w:r>
            <w:r w:rsidRPr="008660C3">
              <w:rPr>
                <w:lang w:val="es-ES_tradnl" w:eastAsia="ja-JP"/>
              </w:rPr>
              <w:tab/>
              <w:t>Si alguno de los Expertos Clave dejara de estar disponible por el periodo extendido de la validez, el Consultor deberá presentar una justificación adecuada por escrito y evidencia satisfactoria para el Contratante junto con la solicitud de sustitución.</w:t>
            </w:r>
            <w:r w:rsidRPr="008660C3">
              <w:rPr>
                <w:lang w:val="es-ES_tradnl"/>
              </w:rPr>
              <w:t xml:space="preserve"> </w:t>
            </w:r>
            <w:r w:rsidRPr="008660C3">
              <w:rPr>
                <w:lang w:val="es-ES_tradnl" w:eastAsia="ja-JP"/>
              </w:rPr>
              <w:t xml:space="preserve">En dicho caso, el Experto Clave sustituto deberá tener calificaciones y experiencia iguales o mejores que las del Experto Clave originalmente propuesto. Sin embargo, el puntaje de evaluación técnica seguirá estando basado en la evaluación del CV del Experto Clave original. </w:t>
            </w:r>
          </w:p>
          <w:p w14:paraId="07C662CF" w14:textId="5EC420AA" w:rsidR="001A7D2C" w:rsidRPr="008660C3" w:rsidRDefault="001A7D2C" w:rsidP="008E6F05">
            <w:pPr>
              <w:spacing w:afterLines="100" w:after="240"/>
              <w:ind w:left="567" w:hanging="567"/>
              <w:jc w:val="both"/>
              <w:rPr>
                <w:lang w:val="es-ES_tradnl" w:eastAsia="ja-JP"/>
              </w:rPr>
            </w:pPr>
            <w:r w:rsidRPr="008660C3">
              <w:rPr>
                <w:lang w:val="es-ES_tradnl" w:eastAsia="ja-JP"/>
              </w:rPr>
              <w:t>7.7</w:t>
            </w:r>
            <w:r w:rsidRPr="008660C3">
              <w:rPr>
                <w:lang w:val="es-ES_tradnl" w:eastAsia="ja-JP"/>
              </w:rPr>
              <w:tab/>
            </w:r>
            <w:r w:rsidRPr="008660C3">
              <w:rPr>
                <w:lang w:val="es-ES_tradnl"/>
              </w:rPr>
              <w:t>Si el Consultor no pudiera proporcionar un Experto Clave sustituto con calificaciones iguales o mejores, tal Propuesta será rechazada.</w:t>
            </w:r>
          </w:p>
        </w:tc>
      </w:tr>
      <w:tr w:rsidR="001A7D2C" w:rsidRPr="00BD6A8C" w14:paraId="1CAA18D0" w14:textId="77777777" w:rsidTr="00E03C41">
        <w:tc>
          <w:tcPr>
            <w:tcW w:w="2700" w:type="dxa"/>
          </w:tcPr>
          <w:p w14:paraId="6FE03FEF" w14:textId="7733DFA8" w:rsidR="001A7D2C" w:rsidRPr="008660C3" w:rsidRDefault="001A7D2C">
            <w:pPr>
              <w:pStyle w:val="Section2-Heading3"/>
              <w:ind w:left="837"/>
              <w:rPr>
                <w:lang w:val="es-ES_tradnl"/>
              </w:rPr>
            </w:pPr>
            <w:bookmarkStart w:id="101" w:name="_Toc86169128"/>
            <w:bookmarkStart w:id="102" w:name="_Toc88846062"/>
            <w:bookmarkStart w:id="103" w:name="_Toc88847184"/>
            <w:r w:rsidRPr="008660C3">
              <w:rPr>
                <w:lang w:val="es-ES_tradnl"/>
              </w:rPr>
              <w:t>d.</w:t>
            </w:r>
            <w:r w:rsidRPr="008660C3">
              <w:rPr>
                <w:lang w:val="es-ES_tradnl"/>
              </w:rPr>
              <w:tab/>
              <w:t>Subconsultoría</w:t>
            </w:r>
            <w:bookmarkEnd w:id="101"/>
            <w:bookmarkEnd w:id="102"/>
            <w:bookmarkEnd w:id="103"/>
          </w:p>
        </w:tc>
        <w:tc>
          <w:tcPr>
            <w:tcW w:w="6660" w:type="dxa"/>
          </w:tcPr>
          <w:p w14:paraId="0901947C" w14:textId="68105355" w:rsidR="001A7D2C" w:rsidRPr="008660C3" w:rsidRDefault="001A7D2C" w:rsidP="008E6F05">
            <w:pPr>
              <w:spacing w:after="200"/>
              <w:ind w:left="567" w:hanging="567"/>
              <w:jc w:val="both"/>
              <w:rPr>
                <w:lang w:val="es-ES_tradnl" w:eastAsia="ja-JP"/>
              </w:rPr>
            </w:pPr>
            <w:r w:rsidRPr="008660C3">
              <w:rPr>
                <w:lang w:val="es-ES_tradnl" w:eastAsia="ja-JP"/>
              </w:rPr>
              <w:t>7.8</w:t>
            </w:r>
            <w:r w:rsidRPr="008660C3">
              <w:rPr>
                <w:lang w:val="es-ES_tradnl" w:eastAsia="ja-JP"/>
              </w:rPr>
              <w:tab/>
              <w:t xml:space="preserve">El Consultor no propondrá los </w:t>
            </w:r>
            <w:r w:rsidRPr="008660C3">
              <w:rPr>
                <w:lang w:val="es-ES_tradnl"/>
              </w:rPr>
              <w:t>Subconsultores</w:t>
            </w:r>
            <w:r w:rsidRPr="008660C3">
              <w:rPr>
                <w:lang w:val="es-ES_tradnl" w:eastAsia="ja-JP"/>
              </w:rPr>
              <w:t xml:space="preserve"> para la totalidad de los Servicios. </w:t>
            </w:r>
          </w:p>
        </w:tc>
      </w:tr>
      <w:tr w:rsidR="001A7D2C" w:rsidRPr="00BD6A8C" w14:paraId="6B11BFAD" w14:textId="77777777" w:rsidTr="00E03C41">
        <w:trPr>
          <w:trHeight w:val="1276"/>
        </w:trPr>
        <w:tc>
          <w:tcPr>
            <w:tcW w:w="2700" w:type="dxa"/>
          </w:tcPr>
          <w:p w14:paraId="4486AD24" w14:textId="2B685ACD" w:rsidR="001A7D2C" w:rsidRPr="008660C3" w:rsidRDefault="001A7D2C" w:rsidP="00E03C41">
            <w:pPr>
              <w:pStyle w:val="Section2-Heading3"/>
              <w:ind w:left="837"/>
              <w:rPr>
                <w:lang w:val="es-ES_tradnl"/>
              </w:rPr>
            </w:pPr>
            <w:bookmarkStart w:id="104" w:name="_Toc86169129"/>
            <w:bookmarkStart w:id="105" w:name="_Toc88846063"/>
            <w:bookmarkStart w:id="106" w:name="_Toc88847185"/>
            <w:r w:rsidRPr="008660C3">
              <w:rPr>
                <w:lang w:val="es-ES_tradnl"/>
              </w:rPr>
              <w:t>e.</w:t>
            </w:r>
            <w:r w:rsidRPr="008660C3">
              <w:rPr>
                <w:lang w:val="es-ES_tradnl"/>
              </w:rPr>
              <w:tab/>
              <w:t>Retraso en la firma del Contrato</w:t>
            </w:r>
            <w:bookmarkEnd w:id="104"/>
            <w:bookmarkEnd w:id="105"/>
            <w:bookmarkEnd w:id="106"/>
            <w:r w:rsidRPr="008660C3">
              <w:rPr>
                <w:lang w:val="es-ES_tradnl"/>
              </w:rPr>
              <w:t xml:space="preserve"> </w:t>
            </w:r>
          </w:p>
        </w:tc>
        <w:tc>
          <w:tcPr>
            <w:tcW w:w="6660" w:type="dxa"/>
          </w:tcPr>
          <w:p w14:paraId="7DAD2626" w14:textId="0DE21F2E" w:rsidR="001A7D2C" w:rsidRPr="008660C3" w:rsidRDefault="001A7D2C" w:rsidP="008E6F05">
            <w:pPr>
              <w:ind w:left="567" w:hanging="567"/>
              <w:jc w:val="both"/>
              <w:rPr>
                <w:lang w:val="es-ES_tradnl" w:eastAsia="ja-JP"/>
              </w:rPr>
            </w:pPr>
            <w:r w:rsidRPr="008660C3">
              <w:rPr>
                <w:lang w:val="es-ES_tradnl" w:eastAsia="ja-JP"/>
              </w:rPr>
              <w:t>7.9</w:t>
            </w:r>
            <w:r w:rsidRPr="008660C3">
              <w:rPr>
                <w:lang w:val="es-ES_tradnl" w:eastAsia="ja-JP"/>
              </w:rPr>
              <w:tab/>
            </w:r>
            <w:r w:rsidRPr="008660C3">
              <w:rPr>
                <w:lang w:val="es-ES_tradnl"/>
              </w:rPr>
              <w:t xml:space="preserve">Si la firma del Contrato se retrasa por un periodo de más de cincuenta y seis (56) días más allá de la fecha de expiración del período de validez inicial de las </w:t>
            </w:r>
            <w:r w:rsidRPr="008660C3">
              <w:rPr>
                <w:lang w:val="es-ES_tradnl" w:eastAsia="ja-JP"/>
              </w:rPr>
              <w:t>P</w:t>
            </w:r>
            <w:r w:rsidRPr="008660C3">
              <w:rPr>
                <w:lang w:val="es-ES_tradnl"/>
              </w:rPr>
              <w:t>ropuestas, los montos pagaderos en virtud del Contrato se determinarán de la siguiente manera:</w:t>
            </w:r>
          </w:p>
          <w:p w14:paraId="769D8B78" w14:textId="77777777" w:rsidR="001A7D2C" w:rsidRPr="008660C3" w:rsidRDefault="001A7D2C" w:rsidP="008E6F05">
            <w:pPr>
              <w:ind w:left="761" w:hangingChars="317" w:hanging="761"/>
              <w:jc w:val="both"/>
              <w:rPr>
                <w:lang w:val="es-ES_tradnl" w:eastAsia="ja-JP"/>
              </w:rPr>
            </w:pPr>
          </w:p>
          <w:p w14:paraId="14FC6A9D" w14:textId="36D2D6C4" w:rsidR="001A7D2C" w:rsidRPr="008660C3" w:rsidRDefault="001A7D2C" w:rsidP="008E6F05">
            <w:pPr>
              <w:widowControl w:val="0"/>
              <w:numPr>
                <w:ilvl w:val="0"/>
                <w:numId w:val="19"/>
              </w:numPr>
              <w:tabs>
                <w:tab w:val="clear" w:pos="360"/>
              </w:tabs>
              <w:spacing w:after="200"/>
              <w:ind w:left="1134" w:hanging="567"/>
              <w:jc w:val="both"/>
              <w:rPr>
                <w:lang w:val="es-ES_tradnl"/>
              </w:rPr>
            </w:pPr>
            <w:r w:rsidRPr="008660C3">
              <w:rPr>
                <w:lang w:val="es-ES_tradnl"/>
              </w:rPr>
              <w:t xml:space="preserve">En el caso de contratos a precio fijo, los montos pagaderos en virtud del </w:t>
            </w:r>
            <w:r w:rsidRPr="008660C3">
              <w:rPr>
                <w:lang w:val="es-ES_tradnl" w:eastAsia="ja-JP"/>
              </w:rPr>
              <w:t>C</w:t>
            </w:r>
            <w:r w:rsidRPr="008660C3">
              <w:rPr>
                <w:lang w:val="es-ES_tradnl"/>
              </w:rPr>
              <w:t>ontrato serán el precio de la Propuesta Financiera ajustad</w:t>
            </w:r>
            <w:r w:rsidRPr="008660C3">
              <w:rPr>
                <w:lang w:val="es-ES_tradnl" w:eastAsia="ja-JP"/>
              </w:rPr>
              <w:t>o</w:t>
            </w:r>
            <w:r w:rsidRPr="008660C3">
              <w:rPr>
                <w:lang w:val="es-ES_tradnl"/>
              </w:rPr>
              <w:t xml:space="preserve"> por el factor </w:t>
            </w:r>
            <w:r w:rsidRPr="008660C3">
              <w:rPr>
                <w:b/>
                <w:lang w:val="es-ES_tradnl"/>
              </w:rPr>
              <w:t>indicado en la HD</w:t>
            </w:r>
            <w:r w:rsidRPr="008660C3">
              <w:rPr>
                <w:lang w:val="es-ES_tradnl"/>
              </w:rPr>
              <w:t>.</w:t>
            </w:r>
          </w:p>
          <w:p w14:paraId="3292D1CB" w14:textId="1AA926D3" w:rsidR="001A7D2C" w:rsidRPr="008660C3" w:rsidRDefault="001A7D2C" w:rsidP="008E6F05">
            <w:pPr>
              <w:widowControl w:val="0"/>
              <w:numPr>
                <w:ilvl w:val="0"/>
                <w:numId w:val="19"/>
              </w:numPr>
              <w:tabs>
                <w:tab w:val="clear" w:pos="360"/>
              </w:tabs>
              <w:spacing w:after="200"/>
              <w:ind w:left="1134" w:hanging="567"/>
              <w:jc w:val="both"/>
              <w:rPr>
                <w:lang w:val="es-ES_tradnl" w:eastAsia="ja-JP"/>
              </w:rPr>
            </w:pPr>
            <w:r w:rsidRPr="008660C3">
              <w:rPr>
                <w:lang w:val="es-ES_tradnl"/>
              </w:rPr>
              <w:t>En el caso de contratos con precios ajustables, no se realizará ajuste alguno.</w:t>
            </w:r>
          </w:p>
          <w:p w14:paraId="45871A88" w14:textId="77777777" w:rsidR="001A7D2C" w:rsidRPr="008660C3" w:rsidRDefault="001A7D2C" w:rsidP="00157D9E">
            <w:pPr>
              <w:spacing w:after="200"/>
              <w:ind w:left="567" w:hanging="567"/>
              <w:jc w:val="both"/>
              <w:rPr>
                <w:lang w:val="es-ES_tradnl"/>
              </w:rPr>
            </w:pPr>
            <w:r w:rsidRPr="008660C3">
              <w:rPr>
                <w:lang w:val="es-ES"/>
              </w:rPr>
              <w:tab/>
            </w:r>
            <w:r w:rsidRPr="008660C3">
              <w:rPr>
                <w:rFonts w:eastAsia="MS UI Gothic"/>
                <w:lang w:val="es-ES_tradnl"/>
              </w:rPr>
              <w:t xml:space="preserve">En cualquier caso, la evaluación estará basada en el precio de la Propuesta Financiera sin tomar en consideración la corrección aplicable </w:t>
            </w:r>
            <w:r w:rsidRPr="008660C3">
              <w:rPr>
                <w:rFonts w:eastAsia="MS UI Gothic"/>
                <w:lang w:val="es-ES_tradnl" w:eastAsia="ja-JP"/>
              </w:rPr>
              <w:t>en</w:t>
            </w:r>
            <w:r w:rsidRPr="008660C3">
              <w:rPr>
                <w:rFonts w:eastAsia="MS UI Gothic"/>
                <w:lang w:val="es-ES_tradnl"/>
              </w:rPr>
              <w:t xml:space="preserve"> los casos indicados arriba.</w:t>
            </w:r>
          </w:p>
        </w:tc>
      </w:tr>
      <w:tr w:rsidR="001A7D2C" w:rsidRPr="00BD6A8C" w14:paraId="2720E7B7" w14:textId="77777777" w:rsidTr="00E03C41">
        <w:tc>
          <w:tcPr>
            <w:tcW w:w="2700" w:type="dxa"/>
          </w:tcPr>
          <w:p w14:paraId="22F33BBF" w14:textId="77777777" w:rsidR="001A7D2C" w:rsidRPr="008660C3" w:rsidRDefault="001A7D2C" w:rsidP="00E03C41">
            <w:pPr>
              <w:pStyle w:val="Section2-Heading2"/>
              <w:rPr>
                <w:lang w:val="es-ES_tradnl"/>
              </w:rPr>
            </w:pPr>
            <w:bookmarkStart w:id="107" w:name="_Toc86169130"/>
            <w:bookmarkStart w:id="108" w:name="_Toc88846064"/>
            <w:bookmarkStart w:id="109" w:name="_Toc88847186"/>
            <w:r w:rsidRPr="008660C3">
              <w:rPr>
                <w:lang w:val="es-ES_tradnl"/>
              </w:rPr>
              <w:t>8.</w:t>
            </w:r>
            <w:r w:rsidRPr="008660C3">
              <w:rPr>
                <w:lang w:val="es-ES_tradnl"/>
              </w:rPr>
              <w:tab/>
              <w:t>Aclaración y Enmiendas de la SP</w:t>
            </w:r>
            <w:bookmarkEnd w:id="107"/>
            <w:bookmarkEnd w:id="108"/>
            <w:bookmarkEnd w:id="109"/>
          </w:p>
        </w:tc>
        <w:tc>
          <w:tcPr>
            <w:tcW w:w="6660" w:type="dxa"/>
          </w:tcPr>
          <w:p w14:paraId="6847D771" w14:textId="77777777" w:rsidR="001A7D2C" w:rsidRPr="008660C3" w:rsidRDefault="001A7D2C" w:rsidP="008E6F05">
            <w:pPr>
              <w:spacing w:after="200"/>
              <w:ind w:left="774" w:hanging="774"/>
              <w:jc w:val="both"/>
              <w:rPr>
                <w:lang w:val="es-ES_tradnl" w:eastAsia="ja-JP"/>
              </w:rPr>
            </w:pPr>
          </w:p>
        </w:tc>
      </w:tr>
      <w:tr w:rsidR="001A7D2C" w:rsidRPr="00BD6A8C" w14:paraId="78FBC964" w14:textId="77777777" w:rsidTr="00E03C41">
        <w:tc>
          <w:tcPr>
            <w:tcW w:w="2700" w:type="dxa"/>
          </w:tcPr>
          <w:p w14:paraId="34660CE8" w14:textId="77777777" w:rsidR="001A7D2C" w:rsidRPr="008660C3" w:rsidRDefault="001A7D2C" w:rsidP="00E03C41">
            <w:pPr>
              <w:pStyle w:val="Section2-Heading3"/>
              <w:ind w:left="837"/>
              <w:rPr>
                <w:lang w:val="es-ES_tradnl"/>
              </w:rPr>
            </w:pPr>
            <w:bookmarkStart w:id="110" w:name="_Toc86169131"/>
            <w:bookmarkStart w:id="111" w:name="_Toc88846065"/>
            <w:bookmarkStart w:id="112" w:name="_Toc88847187"/>
            <w:r w:rsidRPr="008660C3">
              <w:rPr>
                <w:lang w:val="es-ES_tradnl"/>
              </w:rPr>
              <w:t>a.</w:t>
            </w:r>
            <w:r w:rsidRPr="008660C3">
              <w:rPr>
                <w:lang w:val="es-ES_tradnl"/>
              </w:rPr>
              <w:tab/>
              <w:t>Aclaración de la SP</w:t>
            </w:r>
            <w:bookmarkEnd w:id="110"/>
            <w:bookmarkEnd w:id="111"/>
            <w:bookmarkEnd w:id="112"/>
          </w:p>
        </w:tc>
        <w:tc>
          <w:tcPr>
            <w:tcW w:w="6660" w:type="dxa"/>
          </w:tcPr>
          <w:p w14:paraId="4A09E750" w14:textId="275BA83E" w:rsidR="001A7D2C" w:rsidRPr="008660C3" w:rsidRDefault="001A7D2C" w:rsidP="009A260D">
            <w:pPr>
              <w:spacing w:after="200"/>
              <w:ind w:left="567" w:hanging="567"/>
              <w:jc w:val="both"/>
              <w:rPr>
                <w:lang w:val="es-US" w:eastAsia="ja-JP"/>
              </w:rPr>
            </w:pPr>
            <w:r w:rsidRPr="008660C3">
              <w:rPr>
                <w:lang w:val="es-ES_tradnl" w:eastAsia="ja-JP"/>
              </w:rPr>
              <w:t>8</w:t>
            </w:r>
            <w:r w:rsidRPr="008660C3">
              <w:rPr>
                <w:lang w:val="es-ES_tradnl"/>
              </w:rPr>
              <w:t>.1</w:t>
            </w:r>
            <w:r w:rsidRPr="008660C3">
              <w:rPr>
                <w:lang w:val="es-ES_tradnl"/>
              </w:rPr>
              <w:tab/>
              <w:t xml:space="preserve">El </w:t>
            </w:r>
            <w:r w:rsidRPr="008660C3">
              <w:rPr>
                <w:lang w:val="es-ES_tradnl" w:eastAsia="ja-JP"/>
              </w:rPr>
              <w:t>C</w:t>
            </w:r>
            <w:r w:rsidRPr="008660C3">
              <w:rPr>
                <w:lang w:val="es-ES_tradnl"/>
              </w:rPr>
              <w:t xml:space="preserve">onsultor que requiera alguna aclaración sobre la SP, deberá comunicarse con el Contratante por escrito a la dirección del Contratante que </w:t>
            </w:r>
            <w:r w:rsidRPr="008660C3">
              <w:rPr>
                <w:b/>
                <w:lang w:val="es-ES_tradnl"/>
              </w:rPr>
              <w:t>se indica en la HD</w:t>
            </w:r>
            <w:r w:rsidRPr="008660C3">
              <w:rPr>
                <w:lang w:val="es-ES_tradnl"/>
              </w:rPr>
              <w:t xml:space="preserve">, o plantear sus inquietudes durante la reunión previa a la presentación de las Propuestas, en caso de que se estipule en </w:t>
            </w:r>
            <w:r w:rsidR="009A260D" w:rsidRPr="008660C3">
              <w:rPr>
                <w:lang w:val="es-ES_tradnl"/>
              </w:rPr>
              <w:t xml:space="preserve">la cláusula </w:t>
            </w:r>
            <w:r w:rsidRPr="008660C3">
              <w:rPr>
                <w:lang w:val="es-ES_tradnl"/>
              </w:rPr>
              <w:t>8.2</w:t>
            </w:r>
            <w:r w:rsidR="009A260D" w:rsidRPr="008660C3">
              <w:rPr>
                <w:lang w:val="es-ES_tradnl"/>
              </w:rPr>
              <w:t xml:space="preserve"> de las IPC</w:t>
            </w:r>
            <w:r w:rsidRPr="008660C3">
              <w:rPr>
                <w:lang w:val="es-ES_tradnl"/>
              </w:rPr>
              <w:t>. El Contratante responderá por escrito a todas las solicitudes de aclaración, a más tardar catorce (14) días antes de la fecha límite para la presentación de las Propuestas, siempre y cuando dicha solicitud se haya recibido a más tardar veintiún (21) días previos a dicha fecha límite. El Contratante enviará copias de su respuesta, incluyendo una descripción de la consulta pero sin identificar su fuente, a todos los Consultores</w:t>
            </w:r>
            <w:r w:rsidRPr="008660C3">
              <w:rPr>
                <w:lang w:val="es-ES_tradnl" w:eastAsia="ja-JP"/>
              </w:rPr>
              <w:t xml:space="preserve"> de la Lista Corta</w:t>
            </w:r>
            <w:r w:rsidRPr="008660C3">
              <w:rPr>
                <w:lang w:val="es-ES_tradnl"/>
              </w:rPr>
              <w:t>.</w:t>
            </w:r>
            <w:r w:rsidRPr="008660C3">
              <w:rPr>
                <w:lang w:val="es-ES" w:eastAsia="ja-JP"/>
              </w:rPr>
              <w:t xml:space="preserve"> Si así se </w:t>
            </w:r>
            <w:r w:rsidRPr="008660C3">
              <w:rPr>
                <w:b/>
                <w:lang w:val="es-ES" w:eastAsia="ja-JP"/>
              </w:rPr>
              <w:t>indica en la HD</w:t>
            </w:r>
            <w:r w:rsidRPr="008660C3">
              <w:rPr>
                <w:lang w:val="es-ES" w:eastAsia="ja-JP"/>
              </w:rPr>
              <w:t xml:space="preserve">, el Contratante también publicará prontamente sus respuestas en la página web del Contratante </w:t>
            </w:r>
            <w:r w:rsidRPr="008660C3">
              <w:rPr>
                <w:b/>
                <w:lang w:val="es-ES" w:eastAsia="ja-JP"/>
              </w:rPr>
              <w:t>indicada en la HD</w:t>
            </w:r>
            <w:r w:rsidRPr="008660C3">
              <w:rPr>
                <w:lang w:val="es-ES" w:eastAsia="ja-JP"/>
              </w:rPr>
              <w:t xml:space="preserve">. Si las aclaraciones resultan en cambios en los elementos esenciales de la SP, el Contratante enmendará </w:t>
            </w:r>
            <w:r w:rsidRPr="008660C3">
              <w:rPr>
                <w:lang w:val="es-ES_tradnl"/>
              </w:rPr>
              <w:t xml:space="preserve">la SP, siguiendo los procedimientos indicados en </w:t>
            </w:r>
            <w:r w:rsidR="009A260D" w:rsidRPr="008660C3">
              <w:rPr>
                <w:lang w:val="es-ES_tradnl" w:eastAsia="ja-JP"/>
              </w:rPr>
              <w:t>la cláusula</w:t>
            </w:r>
            <w:r w:rsidR="009A260D" w:rsidRPr="008660C3">
              <w:rPr>
                <w:lang w:val="es-ES_tradnl"/>
              </w:rPr>
              <w:t xml:space="preserve"> </w:t>
            </w:r>
            <w:r w:rsidRPr="008660C3">
              <w:rPr>
                <w:lang w:val="es-ES_tradnl" w:eastAsia="ja-JP"/>
              </w:rPr>
              <w:t>8</w:t>
            </w:r>
            <w:r w:rsidRPr="008660C3">
              <w:rPr>
                <w:lang w:val="es-ES_tradnl"/>
              </w:rPr>
              <w:t>.3</w:t>
            </w:r>
            <w:r w:rsidR="009A260D" w:rsidRPr="008660C3">
              <w:rPr>
                <w:lang w:val="es-ES_tradnl"/>
              </w:rPr>
              <w:t xml:space="preserve"> de las IPC</w:t>
            </w:r>
            <w:r w:rsidRPr="008660C3">
              <w:rPr>
                <w:lang w:val="es-ES_tradnl"/>
              </w:rPr>
              <w:t>.</w:t>
            </w:r>
          </w:p>
        </w:tc>
      </w:tr>
      <w:tr w:rsidR="001A7D2C" w:rsidRPr="00BD6A8C" w14:paraId="7CA561E9" w14:textId="77777777" w:rsidTr="00E03C41">
        <w:tc>
          <w:tcPr>
            <w:tcW w:w="2700" w:type="dxa"/>
          </w:tcPr>
          <w:p w14:paraId="6E69FFA8" w14:textId="77777777" w:rsidR="001A7D2C" w:rsidRPr="008660C3" w:rsidRDefault="001A7D2C" w:rsidP="00E03C41">
            <w:pPr>
              <w:pStyle w:val="Section2-Heading3"/>
              <w:ind w:left="837"/>
              <w:rPr>
                <w:lang w:val="es-ES_tradnl"/>
              </w:rPr>
            </w:pPr>
            <w:bookmarkStart w:id="113" w:name="_Toc86169132"/>
            <w:bookmarkStart w:id="114" w:name="_Toc88846066"/>
            <w:bookmarkStart w:id="115" w:name="_Toc88847188"/>
            <w:r w:rsidRPr="008660C3">
              <w:rPr>
                <w:lang w:val="es-ES"/>
              </w:rPr>
              <w:t>b</w:t>
            </w:r>
            <w:r w:rsidRPr="008660C3">
              <w:rPr>
                <w:rFonts w:hint="eastAsia"/>
                <w:lang w:val="es-ES"/>
              </w:rPr>
              <w:t>.</w:t>
            </w:r>
            <w:r w:rsidRPr="008660C3">
              <w:rPr>
                <w:lang w:val="es-ES"/>
              </w:rPr>
              <w:tab/>
              <w:t>Reunión previa a la presentación de las Propuestas</w:t>
            </w:r>
            <w:bookmarkEnd w:id="113"/>
            <w:bookmarkEnd w:id="114"/>
            <w:bookmarkEnd w:id="115"/>
          </w:p>
        </w:tc>
        <w:tc>
          <w:tcPr>
            <w:tcW w:w="6660" w:type="dxa"/>
          </w:tcPr>
          <w:p w14:paraId="7381B375" w14:textId="77777777" w:rsidR="001A7D2C" w:rsidRPr="008660C3" w:rsidRDefault="001A7D2C" w:rsidP="008E6F05">
            <w:pPr>
              <w:pStyle w:val="22"/>
              <w:spacing w:after="200"/>
              <w:ind w:left="567" w:hanging="567"/>
              <w:rPr>
                <w:lang w:val="es-ES"/>
              </w:rPr>
            </w:pPr>
            <w:r w:rsidRPr="008660C3">
              <w:rPr>
                <w:lang w:val="es-ES"/>
              </w:rPr>
              <w:t>8.2</w:t>
            </w:r>
            <w:r w:rsidRPr="008660C3">
              <w:rPr>
                <w:lang w:val="es-ES"/>
              </w:rPr>
              <w:tab/>
              <w:t xml:space="preserve">Se invitará al representante designado por el Consultor a asistir a una reunión previa a la presentación de las Propuestas, si así </w:t>
            </w:r>
            <w:r w:rsidRPr="008660C3">
              <w:rPr>
                <w:b/>
                <w:lang w:val="es-ES"/>
              </w:rPr>
              <w:t>se indica en la HD</w:t>
            </w:r>
            <w:r w:rsidRPr="008660C3">
              <w:rPr>
                <w:lang w:val="es-ES"/>
              </w:rPr>
              <w:t>. Esta reunión tendrá como finalidad aclarar dudas y responder a preguntas con respecto a cualquier tema que se plantee durante esa etapa. Los costos para atender la reunión correrán por cuenta propia del Consultor.</w:t>
            </w:r>
          </w:p>
          <w:p w14:paraId="51CE9134" w14:textId="0252276C" w:rsidR="001A7D2C" w:rsidRPr="008660C3" w:rsidRDefault="001A7D2C" w:rsidP="009A260D">
            <w:pPr>
              <w:pStyle w:val="22"/>
              <w:spacing w:after="200"/>
              <w:ind w:left="567" w:hanging="567"/>
              <w:rPr>
                <w:lang w:val="es-ES" w:eastAsia="ja-JP"/>
              </w:rPr>
            </w:pPr>
            <w:r w:rsidRPr="008660C3">
              <w:rPr>
                <w:lang w:val="es-ES"/>
              </w:rPr>
              <w:tab/>
            </w:r>
            <w:r w:rsidRPr="008660C3">
              <w:rPr>
                <w:spacing w:val="-2"/>
                <w:lang w:val="es-ES"/>
              </w:rPr>
              <w:t xml:space="preserve">El acta de la </w:t>
            </w:r>
            <w:r w:rsidRPr="008660C3">
              <w:rPr>
                <w:lang w:val="es-ES"/>
              </w:rPr>
              <w:t>reunión previa a la presentación de las Propuestas</w:t>
            </w:r>
            <w:r w:rsidRPr="008660C3">
              <w:rPr>
                <w:spacing w:val="-2"/>
                <w:lang w:val="es-ES"/>
              </w:rPr>
              <w:t xml:space="preserve">, de </w:t>
            </w:r>
            <w:r w:rsidRPr="008660C3">
              <w:rPr>
                <w:spacing w:val="-2"/>
                <w:lang w:val="es-ES" w:eastAsia="ja-JP"/>
              </w:rPr>
              <w:t>haber dicha reunión</w:t>
            </w:r>
            <w:r w:rsidRPr="008660C3">
              <w:rPr>
                <w:spacing w:val="-2"/>
                <w:lang w:val="es-ES"/>
              </w:rPr>
              <w:t>,</w:t>
            </w:r>
            <w:r w:rsidRPr="008660C3">
              <w:rPr>
                <w:spacing w:val="-2"/>
                <w:lang w:val="es-ES" w:eastAsia="ja-JP"/>
              </w:rPr>
              <w:t xml:space="preserve"> conteniendo</w:t>
            </w:r>
            <w:r w:rsidRPr="008660C3">
              <w:rPr>
                <w:spacing w:val="-2"/>
                <w:lang w:val="es-ES"/>
              </w:rPr>
              <w:t xml:space="preserve"> el texto de las preguntas formuladas por los </w:t>
            </w:r>
            <w:r w:rsidRPr="008660C3">
              <w:rPr>
                <w:lang w:val="es-ES"/>
              </w:rPr>
              <w:t>Consultores</w:t>
            </w:r>
            <w:r w:rsidRPr="008660C3">
              <w:rPr>
                <w:spacing w:val="-2"/>
                <w:lang w:val="es-ES"/>
              </w:rPr>
              <w:t xml:space="preserve">, sin identificar la fuente, y las respuestas dadas, junto con las respuestas preparadas después de la reunión, serán transmitidas prontamente a todos los </w:t>
            </w:r>
            <w:r w:rsidRPr="008660C3">
              <w:rPr>
                <w:lang w:val="es-ES"/>
              </w:rPr>
              <w:t xml:space="preserve">Consultores de la Lista Corta.  Cualquier modificación a la SP que pueda ser necesaria como resultado de la reunión previa a la presentación de las Propuestas será hecha por el Contratante exclusivamente a través de la emisión de una adenda de conformidad con </w:t>
            </w:r>
            <w:r w:rsidR="009A260D" w:rsidRPr="008660C3">
              <w:rPr>
                <w:lang w:val="es-ES"/>
              </w:rPr>
              <w:t xml:space="preserve">la cláusula </w:t>
            </w:r>
            <w:r w:rsidRPr="008660C3">
              <w:rPr>
                <w:lang w:val="es-ES"/>
              </w:rPr>
              <w:t>8.3</w:t>
            </w:r>
            <w:r w:rsidR="009A260D" w:rsidRPr="008660C3">
              <w:rPr>
                <w:lang w:val="es-ES"/>
              </w:rPr>
              <w:t xml:space="preserve"> de las IPC</w:t>
            </w:r>
            <w:r w:rsidRPr="008660C3">
              <w:rPr>
                <w:lang w:val="es-ES"/>
              </w:rPr>
              <w:t>, y no a través del acta de la reunión previa a la presentación de las Propuestas. La no asistencia a la reunión previa a la presentación de las Propuestas no será causal de descalificación de un Consultor.</w:t>
            </w:r>
          </w:p>
        </w:tc>
      </w:tr>
      <w:tr w:rsidR="001A7D2C" w:rsidRPr="00BD6A8C" w14:paraId="56CC57DE" w14:textId="77777777" w:rsidTr="00E03C41">
        <w:tc>
          <w:tcPr>
            <w:tcW w:w="2700" w:type="dxa"/>
          </w:tcPr>
          <w:p w14:paraId="6FAA28AB" w14:textId="512C82D6" w:rsidR="001A7D2C" w:rsidRPr="008660C3" w:rsidRDefault="001A7D2C" w:rsidP="00E03C41">
            <w:pPr>
              <w:pStyle w:val="Section2-Heading3"/>
              <w:ind w:left="837"/>
              <w:rPr>
                <w:lang w:val="es-ES_tradnl"/>
              </w:rPr>
            </w:pPr>
            <w:bookmarkStart w:id="116" w:name="_Toc86169133"/>
            <w:bookmarkStart w:id="117" w:name="_Toc88846067"/>
            <w:bookmarkStart w:id="118" w:name="_Toc88847189"/>
            <w:r w:rsidRPr="008660C3">
              <w:rPr>
                <w:lang w:val="es-ES_tradnl"/>
              </w:rPr>
              <w:t>c.</w:t>
            </w:r>
            <w:r w:rsidRPr="008660C3">
              <w:rPr>
                <w:lang w:val="es-ES_tradnl"/>
              </w:rPr>
              <w:tab/>
              <w:t>Enmienda a la SP</w:t>
            </w:r>
            <w:bookmarkEnd w:id="116"/>
            <w:bookmarkEnd w:id="117"/>
            <w:bookmarkEnd w:id="118"/>
          </w:p>
        </w:tc>
        <w:tc>
          <w:tcPr>
            <w:tcW w:w="6660" w:type="dxa"/>
          </w:tcPr>
          <w:p w14:paraId="6DE7203B" w14:textId="7450E963" w:rsidR="001A7D2C" w:rsidRPr="008660C3" w:rsidRDefault="001A7D2C" w:rsidP="008E6F05">
            <w:pPr>
              <w:pStyle w:val="22"/>
              <w:spacing w:after="200"/>
              <w:ind w:left="567" w:hanging="567"/>
              <w:rPr>
                <w:lang w:val="es-ES_tradnl" w:eastAsia="ja-JP"/>
              </w:rPr>
            </w:pPr>
            <w:r w:rsidRPr="008660C3">
              <w:rPr>
                <w:lang w:val="es-ES_tradnl" w:eastAsia="ja-JP"/>
              </w:rPr>
              <w:t>8</w:t>
            </w:r>
            <w:r w:rsidRPr="008660C3">
              <w:rPr>
                <w:lang w:val="es-ES_tradnl"/>
              </w:rPr>
              <w:t>.3</w:t>
            </w:r>
            <w:r w:rsidRPr="008660C3">
              <w:rPr>
                <w:lang w:val="es-ES_tradnl"/>
              </w:rPr>
              <w:tab/>
              <w:t>En cualquier momento antes de la fecha límite de la presentación de las Propuestas, el Contratante podrá enmendar la SP emitiendo un</w:t>
            </w:r>
            <w:r w:rsidRPr="008660C3">
              <w:rPr>
                <w:lang w:val="es-ES_tradnl" w:eastAsia="ja-JP"/>
              </w:rPr>
              <w:t>a</w:t>
            </w:r>
            <w:r w:rsidRPr="008660C3">
              <w:rPr>
                <w:lang w:val="es-ES_tradnl"/>
              </w:rPr>
              <w:t xml:space="preserve"> ad</w:t>
            </w:r>
            <w:r w:rsidRPr="008660C3">
              <w:rPr>
                <w:lang w:val="es-ES_tradnl" w:eastAsia="ja-JP"/>
              </w:rPr>
              <w:t>enda</w:t>
            </w:r>
            <w:r w:rsidRPr="008660C3">
              <w:rPr>
                <w:lang w:val="es-ES_tradnl"/>
              </w:rPr>
              <w:t xml:space="preserve"> por escrito con suficiente antelación antes de la fecha límite de presentación de las </w:t>
            </w:r>
            <w:r w:rsidRPr="008660C3">
              <w:rPr>
                <w:lang w:val="es-ES_tradnl" w:eastAsia="ja-JP"/>
              </w:rPr>
              <w:t>P</w:t>
            </w:r>
            <w:r w:rsidRPr="008660C3">
              <w:rPr>
                <w:lang w:val="es-ES_tradnl"/>
              </w:rPr>
              <w:t xml:space="preserve">ropuestas. </w:t>
            </w:r>
            <w:r w:rsidRPr="008660C3">
              <w:rPr>
                <w:lang w:val="es-ES_tradnl" w:eastAsia="ja-JP"/>
              </w:rPr>
              <w:t>La</w:t>
            </w:r>
            <w:r w:rsidRPr="008660C3">
              <w:rPr>
                <w:lang w:val="es-ES_tradnl"/>
              </w:rPr>
              <w:t xml:space="preserve"> ad</w:t>
            </w:r>
            <w:r w:rsidRPr="008660C3">
              <w:rPr>
                <w:lang w:val="es-ES_tradnl" w:eastAsia="ja-JP"/>
              </w:rPr>
              <w:t>enda</w:t>
            </w:r>
            <w:r w:rsidRPr="008660C3">
              <w:rPr>
                <w:lang w:val="es-ES_tradnl"/>
              </w:rPr>
              <w:t xml:space="preserve"> será enviad</w:t>
            </w:r>
            <w:r w:rsidRPr="008660C3">
              <w:rPr>
                <w:lang w:val="es-ES_tradnl" w:eastAsia="ja-JP"/>
              </w:rPr>
              <w:t>a</w:t>
            </w:r>
            <w:r w:rsidRPr="008660C3">
              <w:rPr>
                <w:lang w:val="es-ES_tradnl"/>
              </w:rPr>
              <w:t xml:space="preserve"> a todos los Consultores </w:t>
            </w:r>
            <w:r w:rsidRPr="008660C3">
              <w:rPr>
                <w:lang w:val="es-ES_tradnl" w:eastAsia="ja-JP"/>
              </w:rPr>
              <w:t>de la Lista Corta</w:t>
            </w:r>
            <w:r w:rsidRPr="008660C3">
              <w:rPr>
                <w:lang w:val="es-ES_tradnl"/>
              </w:rPr>
              <w:t xml:space="preserve"> y será de carácter obligatorio para ellos. Los Consultores deberán acusar recibo de </w:t>
            </w:r>
            <w:r w:rsidRPr="008660C3">
              <w:rPr>
                <w:lang w:val="es-ES_tradnl" w:eastAsia="ja-JP"/>
              </w:rPr>
              <w:t xml:space="preserve">todas </w:t>
            </w:r>
            <w:r w:rsidRPr="008660C3">
              <w:rPr>
                <w:lang w:val="es-ES_tradnl"/>
              </w:rPr>
              <w:t xml:space="preserve">las enmiendas. El Contratante podrá prorrogar el plazo para la presentación de </w:t>
            </w:r>
            <w:r w:rsidRPr="008660C3">
              <w:rPr>
                <w:lang w:val="es-ES_tradnl" w:eastAsia="ja-JP"/>
              </w:rPr>
              <w:t>P</w:t>
            </w:r>
            <w:r w:rsidRPr="008660C3">
              <w:rPr>
                <w:lang w:val="es-ES_tradnl"/>
              </w:rPr>
              <w:t xml:space="preserve">ropuestas si la enmienda es considerable, con el fin de otorgar un tiempo prudente a los Consultores para tenerla en cuenta en la preparación de sus </w:t>
            </w:r>
            <w:r w:rsidRPr="008660C3">
              <w:rPr>
                <w:lang w:val="es-ES_tradnl" w:eastAsia="ja-JP"/>
              </w:rPr>
              <w:t>P</w:t>
            </w:r>
            <w:r w:rsidRPr="008660C3">
              <w:rPr>
                <w:lang w:val="es-ES_tradnl"/>
              </w:rPr>
              <w:t>ropuestas.</w:t>
            </w:r>
          </w:p>
        </w:tc>
      </w:tr>
      <w:tr w:rsidR="001A7D2C" w:rsidRPr="00BD6A8C" w14:paraId="7CDD7DD9" w14:textId="77777777" w:rsidTr="00E03C41">
        <w:tc>
          <w:tcPr>
            <w:tcW w:w="2700" w:type="dxa"/>
          </w:tcPr>
          <w:p w14:paraId="7853B0CB" w14:textId="77777777" w:rsidR="001A7D2C" w:rsidRPr="008660C3" w:rsidRDefault="001A7D2C" w:rsidP="00E03C41">
            <w:pPr>
              <w:pStyle w:val="Section2-Heading3"/>
              <w:ind w:left="837"/>
              <w:rPr>
                <w:lang w:val="es-ES_tradnl"/>
              </w:rPr>
            </w:pPr>
          </w:p>
        </w:tc>
        <w:tc>
          <w:tcPr>
            <w:tcW w:w="6660" w:type="dxa"/>
          </w:tcPr>
          <w:p w14:paraId="3DB25116" w14:textId="4F55BE1C" w:rsidR="001A7D2C" w:rsidRPr="008660C3" w:rsidRDefault="001A7D2C" w:rsidP="009A260D">
            <w:pPr>
              <w:pStyle w:val="22"/>
              <w:spacing w:after="200"/>
              <w:ind w:left="567" w:hanging="567"/>
              <w:rPr>
                <w:lang w:val="es-ES_tradnl" w:eastAsia="ja-JP"/>
              </w:rPr>
            </w:pPr>
            <w:r w:rsidRPr="008660C3">
              <w:rPr>
                <w:lang w:val="es-ES_tradnl" w:eastAsia="ja-JP"/>
              </w:rPr>
              <w:t>8.4</w:t>
            </w:r>
            <w:r w:rsidRPr="008660C3">
              <w:rPr>
                <w:lang w:val="es-ES_tradnl"/>
              </w:rPr>
              <w:tab/>
            </w:r>
            <w:r w:rsidRPr="008660C3">
              <w:rPr>
                <w:lang w:val="es-ES_tradnl" w:eastAsia="ja-JP"/>
              </w:rPr>
              <w:t xml:space="preserve">El Consultor podrá presentar una Propuesta modificada reemplazando la Propuesta ya presentada o presentar una modificación a cualquier parte de la Propuesta ya presentada, </w:t>
            </w:r>
            <w:r w:rsidRPr="008660C3">
              <w:rPr>
                <w:rFonts w:hint="eastAsia"/>
                <w:lang w:val="es-ES_tradnl" w:eastAsia="ja-JP"/>
              </w:rPr>
              <w:t>d</w:t>
            </w:r>
            <w:r w:rsidRPr="008660C3">
              <w:rPr>
                <w:lang w:val="es-ES_tradnl" w:eastAsia="ja-JP"/>
              </w:rPr>
              <w:t xml:space="preserve">e conformidad con </w:t>
            </w:r>
            <w:r w:rsidR="009A260D" w:rsidRPr="008660C3">
              <w:rPr>
                <w:lang w:val="es-ES_tradnl" w:eastAsia="ja-JP"/>
              </w:rPr>
              <w:t xml:space="preserve">la cláusula </w:t>
            </w:r>
            <w:r w:rsidRPr="008660C3">
              <w:rPr>
                <w:lang w:val="es-ES_tradnl" w:eastAsia="ja-JP"/>
              </w:rPr>
              <w:t>12.8</w:t>
            </w:r>
            <w:r w:rsidR="009A260D" w:rsidRPr="008660C3">
              <w:rPr>
                <w:lang w:val="es-ES_tradnl" w:eastAsia="ja-JP"/>
              </w:rPr>
              <w:t xml:space="preserve"> de las IPC</w:t>
            </w:r>
            <w:r w:rsidRPr="008660C3">
              <w:rPr>
                <w:lang w:val="es-ES_tradnl" w:eastAsia="ja-JP"/>
              </w:rPr>
              <w:t xml:space="preserve">, en cualquier momento antes de la fecha límite de presentación de Propuestas. No se aceptarán modificaciones a las Propuestas Técnicas o Financieras después de la fecha límite para la presentación de Propuestas a excepción de lo permitido en </w:t>
            </w:r>
            <w:r w:rsidR="009A260D" w:rsidRPr="008660C3">
              <w:rPr>
                <w:lang w:val="es-ES_tradnl" w:eastAsia="ja-JP"/>
              </w:rPr>
              <w:t xml:space="preserve">la cláusula </w:t>
            </w:r>
            <w:r w:rsidRPr="008660C3">
              <w:rPr>
                <w:lang w:val="es-ES_tradnl" w:eastAsia="ja-JP"/>
              </w:rPr>
              <w:t>7.6</w:t>
            </w:r>
            <w:r w:rsidR="009A260D" w:rsidRPr="008660C3">
              <w:rPr>
                <w:lang w:val="es-ES_tradnl" w:eastAsia="ja-JP"/>
              </w:rPr>
              <w:t xml:space="preserve"> de las IPC</w:t>
            </w:r>
            <w:r w:rsidRPr="008660C3">
              <w:rPr>
                <w:lang w:val="es-ES_tradnl" w:eastAsia="ja-JP"/>
              </w:rPr>
              <w:t xml:space="preserve">. </w:t>
            </w:r>
          </w:p>
        </w:tc>
      </w:tr>
      <w:tr w:rsidR="001A7D2C" w:rsidRPr="00BD6A8C" w14:paraId="10E2FD4D" w14:textId="77777777" w:rsidTr="00E03C41">
        <w:trPr>
          <w:trHeight w:val="1440"/>
        </w:trPr>
        <w:tc>
          <w:tcPr>
            <w:tcW w:w="2700" w:type="dxa"/>
          </w:tcPr>
          <w:p w14:paraId="5831EB43" w14:textId="77777777" w:rsidR="001A7D2C" w:rsidRPr="008660C3" w:rsidRDefault="001A7D2C" w:rsidP="00E03C41">
            <w:pPr>
              <w:pStyle w:val="Section2-Heading2"/>
              <w:rPr>
                <w:lang w:val="es-ES_tradnl"/>
              </w:rPr>
            </w:pPr>
            <w:bookmarkStart w:id="119" w:name="_Toc86169134"/>
            <w:bookmarkStart w:id="120" w:name="_Toc88846068"/>
            <w:bookmarkStart w:id="121" w:name="_Toc88847190"/>
            <w:r w:rsidRPr="008660C3">
              <w:rPr>
                <w:lang w:val="es-ES_tradnl"/>
              </w:rPr>
              <w:t>9.</w:t>
            </w:r>
            <w:r w:rsidRPr="008660C3">
              <w:rPr>
                <w:lang w:val="es-ES_tradnl"/>
              </w:rPr>
              <w:tab/>
              <w:t>Preparación de las Propuestas - consideraciones específicas</w:t>
            </w:r>
            <w:bookmarkEnd w:id="119"/>
            <w:bookmarkEnd w:id="120"/>
            <w:bookmarkEnd w:id="121"/>
          </w:p>
        </w:tc>
        <w:tc>
          <w:tcPr>
            <w:tcW w:w="6660" w:type="dxa"/>
          </w:tcPr>
          <w:p w14:paraId="0E1B45E1" w14:textId="77777777" w:rsidR="001A7D2C" w:rsidRPr="008660C3" w:rsidRDefault="001A7D2C" w:rsidP="008E6F05">
            <w:pPr>
              <w:spacing w:after="200"/>
              <w:ind w:left="567" w:hanging="567"/>
              <w:jc w:val="both"/>
              <w:rPr>
                <w:lang w:val="es-ES_tradnl"/>
              </w:rPr>
            </w:pPr>
            <w:r w:rsidRPr="008660C3">
              <w:rPr>
                <w:lang w:val="es-ES_tradnl" w:eastAsia="ja-JP"/>
              </w:rPr>
              <w:t>9</w:t>
            </w:r>
            <w:r w:rsidRPr="008660C3">
              <w:rPr>
                <w:lang w:val="es-ES_tradnl"/>
              </w:rPr>
              <w:t>.1</w:t>
            </w:r>
            <w:r w:rsidRPr="008660C3">
              <w:rPr>
                <w:lang w:val="es-ES_tradnl"/>
              </w:rPr>
              <w:tab/>
              <w:t xml:space="preserve">En la preparación de la </w:t>
            </w:r>
            <w:r w:rsidRPr="008660C3">
              <w:rPr>
                <w:lang w:val="es-ES_tradnl" w:eastAsia="ja-JP"/>
              </w:rPr>
              <w:t>P</w:t>
            </w:r>
            <w:r w:rsidRPr="008660C3">
              <w:rPr>
                <w:lang w:val="es-ES_tradnl"/>
              </w:rPr>
              <w:t xml:space="preserve">ropuesta, </w:t>
            </w:r>
            <w:r w:rsidRPr="008660C3">
              <w:rPr>
                <w:lang w:val="es-ES_tradnl" w:eastAsia="ja-JP"/>
              </w:rPr>
              <w:t>el</w:t>
            </w:r>
            <w:r w:rsidRPr="008660C3">
              <w:rPr>
                <w:lang w:val="es-ES_tradnl"/>
              </w:rPr>
              <w:t xml:space="preserve"> Consultor debe prestar especial atención a lo siguiente:</w:t>
            </w:r>
          </w:p>
          <w:p w14:paraId="475488BA" w14:textId="7DFC2BFD" w:rsidR="001A7D2C" w:rsidRPr="008660C3" w:rsidRDefault="001A7D2C" w:rsidP="008E6F05">
            <w:pPr>
              <w:spacing w:after="200"/>
              <w:ind w:left="1134" w:hanging="567"/>
              <w:jc w:val="both"/>
              <w:rPr>
                <w:lang w:val="es-ES_tradnl" w:eastAsia="ja-JP"/>
              </w:rPr>
            </w:pPr>
            <w:r w:rsidRPr="008660C3">
              <w:rPr>
                <w:lang w:val="es-ES_tradnl"/>
              </w:rPr>
              <w:t>(</w:t>
            </w:r>
            <w:r w:rsidRPr="008660C3">
              <w:rPr>
                <w:lang w:val="es-ES_tradnl" w:eastAsia="ja-JP"/>
              </w:rPr>
              <w:t>a</w:t>
            </w:r>
            <w:r w:rsidRPr="008660C3">
              <w:rPr>
                <w:lang w:val="es-ES_tradnl"/>
              </w:rPr>
              <w:t>)</w:t>
            </w:r>
            <w:r w:rsidRPr="008660C3">
              <w:rPr>
                <w:lang w:val="es-ES_tradnl"/>
              </w:rPr>
              <w:tab/>
              <w:t xml:space="preserve">Con el fin de presentar una Propuesta, un Consultor de la </w:t>
            </w:r>
            <w:r w:rsidRPr="008660C3">
              <w:rPr>
                <w:lang w:val="es-ES_tradnl" w:eastAsia="ja-JP"/>
              </w:rPr>
              <w:t>L</w:t>
            </w:r>
            <w:r w:rsidRPr="008660C3">
              <w:rPr>
                <w:lang w:val="es-ES_tradnl"/>
              </w:rPr>
              <w:t xml:space="preserve">ista </w:t>
            </w:r>
            <w:r w:rsidRPr="008660C3">
              <w:rPr>
                <w:lang w:val="es-ES_tradnl" w:eastAsia="ja-JP"/>
              </w:rPr>
              <w:t>C</w:t>
            </w:r>
            <w:r w:rsidRPr="008660C3">
              <w:rPr>
                <w:lang w:val="es-ES_tradnl"/>
              </w:rPr>
              <w:t>orta puede fortalecer sus habilidades o conocimientos especializados para el trabajo a realizarse, ya sea:</w:t>
            </w:r>
          </w:p>
          <w:p w14:paraId="110E260F" w14:textId="3822A29C" w:rsidR="001A7D2C" w:rsidRPr="008660C3" w:rsidRDefault="001A7D2C" w:rsidP="008E6F05">
            <w:pPr>
              <w:spacing w:after="200"/>
              <w:ind w:leftChars="480" w:left="1781" w:hangingChars="262" w:hanging="629"/>
              <w:jc w:val="both"/>
              <w:rPr>
                <w:lang w:val="es-ES_tradnl" w:eastAsia="ja-JP"/>
              </w:rPr>
            </w:pPr>
            <w:r w:rsidRPr="008660C3">
              <w:rPr>
                <w:lang w:val="es-ES_tradnl"/>
              </w:rPr>
              <w:t>(</w:t>
            </w:r>
            <w:r w:rsidRPr="008660C3">
              <w:rPr>
                <w:lang w:val="es-ES_tradnl" w:eastAsia="ja-JP"/>
              </w:rPr>
              <w:t>i</w:t>
            </w:r>
            <w:r w:rsidRPr="008660C3">
              <w:rPr>
                <w:lang w:val="es-ES_tradnl"/>
              </w:rPr>
              <w:t>)</w:t>
            </w:r>
            <w:r w:rsidRPr="008660C3">
              <w:rPr>
                <w:lang w:val="es-ES_tradnl"/>
              </w:rPr>
              <w:tab/>
              <w:t>asociándose con otr</w:t>
            </w:r>
            <w:r w:rsidRPr="008660C3">
              <w:rPr>
                <w:lang w:val="es-ES_tradnl" w:eastAsia="ja-JP"/>
              </w:rPr>
              <w:t>a</w:t>
            </w:r>
            <w:r w:rsidRPr="008660C3">
              <w:rPr>
                <w:lang w:val="es-ES_tradnl"/>
              </w:rPr>
              <w:t xml:space="preserve">s </w:t>
            </w:r>
            <w:r w:rsidRPr="008660C3">
              <w:rPr>
                <w:lang w:val="es-ES_tradnl" w:eastAsia="ja-JP"/>
              </w:rPr>
              <w:t>firmas o personas como Subconsultores</w:t>
            </w:r>
            <w:r w:rsidRPr="008660C3">
              <w:rPr>
                <w:lang w:val="es-ES_tradnl"/>
              </w:rPr>
              <w:t xml:space="preserve">, en </w:t>
            </w:r>
            <w:r w:rsidRPr="008660C3">
              <w:rPr>
                <w:lang w:val="es-ES_tradnl" w:eastAsia="ja-JP"/>
              </w:rPr>
              <w:t>cuyo</w:t>
            </w:r>
            <w:r w:rsidRPr="008660C3">
              <w:rPr>
                <w:lang w:val="es-ES_tradnl"/>
              </w:rPr>
              <w:t xml:space="preserve"> caso dichas otras firmas o personas no serán responsables por el Contrato, y/o</w:t>
            </w:r>
          </w:p>
          <w:p w14:paraId="66D6C2CC" w14:textId="0B609163" w:rsidR="001A7D2C" w:rsidRPr="008660C3" w:rsidRDefault="001A7D2C" w:rsidP="008E6F05">
            <w:pPr>
              <w:spacing w:after="200"/>
              <w:ind w:leftChars="480" w:left="1781" w:hangingChars="262" w:hanging="629"/>
              <w:jc w:val="both"/>
              <w:rPr>
                <w:lang w:val="es-ES_tradnl" w:eastAsia="ja-JP"/>
              </w:rPr>
            </w:pPr>
            <w:r w:rsidRPr="008660C3">
              <w:rPr>
                <w:lang w:val="es-ES_tradnl" w:eastAsia="ja-JP"/>
              </w:rPr>
              <w:t>(ii)</w:t>
            </w:r>
            <w:r w:rsidRPr="008660C3">
              <w:rPr>
                <w:lang w:val="es-ES_tradnl"/>
              </w:rPr>
              <w:tab/>
              <w:t xml:space="preserve">formando un JV con otras firmas que sustancialmente proporcionen los </w:t>
            </w:r>
            <w:r w:rsidRPr="008660C3">
              <w:rPr>
                <w:lang w:val="es-ES_tradnl" w:eastAsia="ja-JP"/>
              </w:rPr>
              <w:t>S</w:t>
            </w:r>
            <w:r w:rsidRPr="008660C3">
              <w:rPr>
                <w:lang w:val="es-ES_tradnl"/>
              </w:rPr>
              <w:t xml:space="preserve">ervicios y/o tengan una experiencia que contribuya al fortalecimiento de las habilidades o conocimientos especializados </w:t>
            </w:r>
            <w:r w:rsidRPr="008660C3">
              <w:rPr>
                <w:lang w:val="es-ES_tradnl" w:eastAsia="ja-JP"/>
              </w:rPr>
              <w:t xml:space="preserve">del </w:t>
            </w:r>
            <w:r w:rsidRPr="008660C3">
              <w:rPr>
                <w:lang w:val="es-ES_tradnl"/>
              </w:rPr>
              <w:t xml:space="preserve">JV, </w:t>
            </w:r>
            <w:r w:rsidRPr="008660C3">
              <w:rPr>
                <w:lang w:val="es-ES_tradnl" w:eastAsia="ja-JP"/>
              </w:rPr>
              <w:t>en cuyo caso</w:t>
            </w:r>
            <w:r w:rsidRPr="008660C3">
              <w:rPr>
                <w:lang w:val="es-ES_tradnl"/>
              </w:rPr>
              <w:t xml:space="preserve"> el Consultor de la Lista Corta es el integrante principal, ejecut</w:t>
            </w:r>
            <w:r w:rsidRPr="008660C3">
              <w:rPr>
                <w:lang w:val="es-ES_tradnl" w:eastAsia="ja-JP"/>
              </w:rPr>
              <w:t>a</w:t>
            </w:r>
            <w:r w:rsidRPr="008660C3">
              <w:rPr>
                <w:lang w:val="es-ES_tradnl"/>
              </w:rPr>
              <w:t xml:space="preserve">rá una </w:t>
            </w:r>
            <w:r w:rsidR="00803949" w:rsidRPr="008660C3">
              <w:rPr>
                <w:lang w:val="es-ES_tradnl"/>
              </w:rPr>
              <w:t xml:space="preserve">mayor </w:t>
            </w:r>
            <w:r w:rsidRPr="008660C3">
              <w:rPr>
                <w:lang w:val="es-ES_tradnl"/>
              </w:rPr>
              <w:t xml:space="preserve">porción del trabajo a realizarse, y tendrá la autoridad de conducir todos los negocios por cuenta y en representación de todos y cada uno de los </w:t>
            </w:r>
            <w:r w:rsidRPr="008660C3">
              <w:rPr>
                <w:lang w:val="es-ES_tradnl" w:eastAsia="ja-JP"/>
              </w:rPr>
              <w:t>integrantes.</w:t>
            </w:r>
            <w:r w:rsidRPr="008660C3">
              <w:rPr>
                <w:lang w:val="es-ES_tradnl"/>
              </w:rPr>
              <w:t xml:space="preserve"> Cada integrante del JV será responsable en virtud del Contrato como se estipula en </w:t>
            </w:r>
            <w:r w:rsidR="009A260D" w:rsidRPr="008660C3">
              <w:rPr>
                <w:lang w:val="es-ES_tradnl"/>
              </w:rPr>
              <w:t xml:space="preserve">la cláusula </w:t>
            </w:r>
            <w:r w:rsidRPr="008660C3">
              <w:rPr>
                <w:lang w:val="es-ES_tradnl"/>
              </w:rPr>
              <w:t>5.1(a)</w:t>
            </w:r>
            <w:r w:rsidR="009A260D" w:rsidRPr="008660C3">
              <w:rPr>
                <w:lang w:val="es-ES_tradnl"/>
              </w:rPr>
              <w:t xml:space="preserve"> de las IPC</w:t>
            </w:r>
            <w:r w:rsidRPr="008660C3">
              <w:rPr>
                <w:lang w:val="es-ES_tradnl" w:eastAsia="ja-JP"/>
              </w:rPr>
              <w:t>.</w:t>
            </w:r>
          </w:p>
          <w:p w14:paraId="77945738" w14:textId="76CE18CA" w:rsidR="001A7D2C" w:rsidRPr="008660C3" w:rsidRDefault="001A7D2C" w:rsidP="008E6F05">
            <w:pPr>
              <w:tabs>
                <w:tab w:val="left" w:pos="6367"/>
              </w:tabs>
              <w:spacing w:after="200"/>
              <w:ind w:left="1134" w:hanging="567"/>
              <w:jc w:val="both"/>
              <w:rPr>
                <w:lang w:val="es-ES" w:eastAsia="ja-JP"/>
              </w:rPr>
            </w:pPr>
            <w:r w:rsidRPr="008660C3">
              <w:rPr>
                <w:lang w:val="es-ES_tradnl"/>
              </w:rPr>
              <w:t>(b)</w:t>
            </w:r>
            <w:r w:rsidRPr="008660C3">
              <w:rPr>
                <w:lang w:val="es-ES_tradnl"/>
              </w:rPr>
              <w:tab/>
              <w:t xml:space="preserve">Si el Consultor es incluido en la Lista Corta a través de una Expresión de Interés, cualquier cambio en la estructura o formación del Consultor incluyendo los Subconsultores nombrados en la </w:t>
            </w:r>
            <w:r w:rsidRPr="008660C3">
              <w:rPr>
                <w:lang w:val="es-ES_tradnl" w:eastAsia="ja-JP"/>
              </w:rPr>
              <w:t xml:space="preserve">solicitud </w:t>
            </w:r>
            <w:r w:rsidRPr="008660C3">
              <w:rPr>
                <w:lang w:val="es-ES_tradnl"/>
              </w:rPr>
              <w:t>de la Expresión de Interés, después de haber sido invitado a presentar una Propuesta estará sujeto a la aprobación por escrito del Contratante antes del plazo límite para la presentación de las Propuestas. Cualquiera de estos cambios deberán ser presentados al Contratante a más tardar veintiún (21) días antes de la fecha límite para la presentación de Propuestas.</w:t>
            </w:r>
          </w:p>
        </w:tc>
      </w:tr>
      <w:tr w:rsidR="001A7D2C" w:rsidRPr="00BD6A8C" w14:paraId="3CFBE1A5" w14:textId="77777777" w:rsidTr="00E03C41">
        <w:tc>
          <w:tcPr>
            <w:tcW w:w="2700" w:type="dxa"/>
          </w:tcPr>
          <w:p w14:paraId="50445A89" w14:textId="77777777" w:rsidR="001A7D2C" w:rsidRPr="008660C3" w:rsidRDefault="001A7D2C" w:rsidP="00E03C41">
            <w:pPr>
              <w:pStyle w:val="Section2-Heading2"/>
              <w:rPr>
                <w:lang w:val="es-ES_tradnl"/>
              </w:rPr>
            </w:pPr>
            <w:bookmarkStart w:id="122" w:name="_Toc86169135"/>
            <w:bookmarkStart w:id="123" w:name="_Toc88846069"/>
            <w:bookmarkStart w:id="124" w:name="_Toc88847191"/>
            <w:r w:rsidRPr="008660C3">
              <w:rPr>
                <w:lang w:val="es-ES_tradnl"/>
              </w:rPr>
              <w:t>10.</w:t>
            </w:r>
            <w:r w:rsidRPr="008660C3">
              <w:rPr>
                <w:lang w:val="es-ES_tradnl"/>
              </w:rPr>
              <w:tab/>
            </w:r>
            <w:bookmarkStart w:id="125" w:name="_Toc240268424"/>
            <w:r w:rsidRPr="008660C3">
              <w:rPr>
                <w:lang w:val="es-ES_tradnl"/>
              </w:rPr>
              <w:t>Forma y contenido de la Propuesta Técnica</w:t>
            </w:r>
            <w:bookmarkEnd w:id="122"/>
            <w:bookmarkEnd w:id="123"/>
            <w:bookmarkEnd w:id="124"/>
            <w:bookmarkEnd w:id="125"/>
          </w:p>
        </w:tc>
        <w:tc>
          <w:tcPr>
            <w:tcW w:w="6660" w:type="dxa"/>
          </w:tcPr>
          <w:p w14:paraId="69520B70" w14:textId="77777777" w:rsidR="001A7D2C" w:rsidRPr="008660C3" w:rsidRDefault="001A7D2C" w:rsidP="008E6F05">
            <w:pPr>
              <w:pStyle w:val="StyleStyleHeader1-ClausesAfter0ptLeft0Hanging"/>
              <w:ind w:left="567" w:hanging="567"/>
              <w:rPr>
                <w:lang w:val="es-ES"/>
              </w:rPr>
            </w:pPr>
            <w:r w:rsidRPr="008660C3">
              <w:rPr>
                <w:lang w:val="es-ES"/>
              </w:rPr>
              <w:t>1</w:t>
            </w:r>
            <w:r w:rsidRPr="008660C3">
              <w:rPr>
                <w:rFonts w:hint="eastAsia"/>
                <w:lang w:val="es-ES" w:eastAsia="ja-JP"/>
              </w:rPr>
              <w:t>0</w:t>
            </w:r>
            <w:r w:rsidRPr="008660C3">
              <w:rPr>
                <w:lang w:val="es-ES"/>
              </w:rPr>
              <w:t>.</w:t>
            </w:r>
            <w:r w:rsidRPr="008660C3">
              <w:rPr>
                <w:rFonts w:hint="eastAsia"/>
                <w:lang w:val="es-ES" w:eastAsia="ja-JP"/>
              </w:rPr>
              <w:t>1</w:t>
            </w:r>
            <w:r w:rsidRPr="008660C3">
              <w:rPr>
                <w:lang w:val="es-ES"/>
              </w:rPr>
              <w:tab/>
              <w:t>La Propuesta Técnica estará compuesta por los siguientes documentos:</w:t>
            </w:r>
          </w:p>
          <w:p w14:paraId="0B8DC772" w14:textId="12B63565" w:rsidR="001A7D2C" w:rsidRPr="008660C3" w:rsidRDefault="001A7D2C" w:rsidP="00157D9E">
            <w:pPr>
              <w:pStyle w:val="P3Header1-Clauses"/>
              <w:tabs>
                <w:tab w:val="left" w:pos="1006"/>
              </w:tabs>
              <w:spacing w:after="200"/>
              <w:ind w:left="992" w:hanging="425"/>
              <w:jc w:val="both"/>
              <w:rPr>
                <w:b w:val="0"/>
                <w:lang w:val="es-ES"/>
              </w:rPr>
            </w:pPr>
            <w:r w:rsidRPr="008660C3">
              <w:rPr>
                <w:b w:val="0"/>
                <w:lang w:val="es-ES"/>
              </w:rPr>
              <w:t>(a)</w:t>
            </w:r>
            <w:r w:rsidRPr="008660C3">
              <w:rPr>
                <w:b w:val="0"/>
                <w:lang w:val="es-ES"/>
              </w:rPr>
              <w:tab/>
              <w:t xml:space="preserve">Formularios de la Propuesta Técnica completados, de conformidad con </w:t>
            </w:r>
            <w:r w:rsidR="009A260D" w:rsidRPr="008660C3">
              <w:rPr>
                <w:b w:val="0"/>
                <w:lang w:val="es-ES"/>
              </w:rPr>
              <w:t xml:space="preserve">la cláusula </w:t>
            </w:r>
            <w:r w:rsidRPr="008660C3">
              <w:rPr>
                <w:b w:val="0"/>
                <w:lang w:val="es-ES"/>
              </w:rPr>
              <w:t>10.2</w:t>
            </w:r>
            <w:r w:rsidR="009A260D" w:rsidRPr="008660C3">
              <w:rPr>
                <w:b w:val="0"/>
                <w:lang w:val="es-ES"/>
              </w:rPr>
              <w:t xml:space="preserve"> de las IPC</w:t>
            </w:r>
            <w:r w:rsidRPr="008660C3">
              <w:rPr>
                <w:b w:val="0"/>
                <w:lang w:val="es-ES"/>
              </w:rPr>
              <w:t>;</w:t>
            </w:r>
          </w:p>
          <w:p w14:paraId="59290846" w14:textId="588BEE20" w:rsidR="001A7D2C" w:rsidRPr="008660C3" w:rsidRDefault="001A7D2C" w:rsidP="00157D9E">
            <w:pPr>
              <w:pStyle w:val="P3Header1-Clauses"/>
              <w:tabs>
                <w:tab w:val="left" w:pos="1006"/>
              </w:tabs>
              <w:spacing w:after="200"/>
              <w:ind w:left="992" w:hanging="425"/>
              <w:jc w:val="both"/>
              <w:rPr>
                <w:b w:val="0"/>
                <w:lang w:val="es-ES"/>
              </w:rPr>
            </w:pPr>
            <w:r w:rsidRPr="008660C3">
              <w:rPr>
                <w:b w:val="0"/>
                <w:lang w:val="es-ES"/>
              </w:rPr>
              <w:t>(b)</w:t>
            </w:r>
            <w:r w:rsidRPr="008660C3">
              <w:rPr>
                <w:b w:val="0"/>
                <w:lang w:val="es-ES"/>
              </w:rPr>
              <w:tab/>
              <w:t xml:space="preserve">Poder Notarial, que autorice al signatario de la Propuesta a comprometer al Consultor, de acuerdo con </w:t>
            </w:r>
            <w:r w:rsidR="009A260D" w:rsidRPr="008660C3">
              <w:rPr>
                <w:b w:val="0"/>
                <w:lang w:val="es-ES"/>
              </w:rPr>
              <w:t xml:space="preserve">la cláusula </w:t>
            </w:r>
            <w:r w:rsidRPr="008660C3">
              <w:rPr>
                <w:b w:val="0"/>
                <w:lang w:val="es-ES"/>
              </w:rPr>
              <w:t>12.4</w:t>
            </w:r>
            <w:r w:rsidR="009A260D" w:rsidRPr="008660C3">
              <w:rPr>
                <w:b w:val="0"/>
                <w:lang w:val="es-ES"/>
              </w:rPr>
              <w:t xml:space="preserve"> de las IPC</w:t>
            </w:r>
            <w:r w:rsidRPr="008660C3">
              <w:rPr>
                <w:b w:val="0"/>
                <w:lang w:val="es-ES"/>
              </w:rPr>
              <w:t>;</w:t>
            </w:r>
          </w:p>
          <w:p w14:paraId="162F578C" w14:textId="0B3B310C" w:rsidR="001A7D2C" w:rsidRPr="008660C3" w:rsidRDefault="001A7D2C" w:rsidP="00157D9E">
            <w:pPr>
              <w:pStyle w:val="P3Header1-Clauses"/>
              <w:tabs>
                <w:tab w:val="left" w:pos="1006"/>
              </w:tabs>
              <w:spacing w:after="200"/>
              <w:ind w:left="992" w:hanging="425"/>
              <w:jc w:val="both"/>
              <w:rPr>
                <w:b w:val="0"/>
                <w:lang w:val="es-ES"/>
              </w:rPr>
            </w:pPr>
            <w:r w:rsidRPr="008660C3">
              <w:rPr>
                <w:b w:val="0"/>
                <w:lang w:val="es-ES"/>
              </w:rPr>
              <w:t>(c)</w:t>
            </w:r>
            <w:r w:rsidRPr="008660C3">
              <w:rPr>
                <w:b w:val="0"/>
                <w:lang w:val="es-ES"/>
              </w:rPr>
              <w:tab/>
              <w:t xml:space="preserve">copia del Acuerdo de JV o una carta de intención formal para celebrar un JV en el caso que la Propuesta sea presentada por un JV, de conformidad con </w:t>
            </w:r>
            <w:r w:rsidR="009A260D" w:rsidRPr="008660C3">
              <w:rPr>
                <w:b w:val="0"/>
                <w:lang w:val="es-ES"/>
              </w:rPr>
              <w:t xml:space="preserve">la cláusula </w:t>
            </w:r>
            <w:r w:rsidRPr="008660C3">
              <w:rPr>
                <w:b w:val="0"/>
                <w:lang w:val="es-ES"/>
              </w:rPr>
              <w:t>5.1</w:t>
            </w:r>
            <w:r w:rsidR="009A260D" w:rsidRPr="008660C3">
              <w:rPr>
                <w:b w:val="0"/>
                <w:lang w:val="es-ES"/>
              </w:rPr>
              <w:t xml:space="preserve"> de las IPC</w:t>
            </w:r>
            <w:r w:rsidRPr="008660C3">
              <w:rPr>
                <w:b w:val="0"/>
                <w:lang w:val="es-ES"/>
              </w:rPr>
              <w:t>; y</w:t>
            </w:r>
          </w:p>
          <w:p w14:paraId="313E61D7" w14:textId="77777777" w:rsidR="001A7D2C" w:rsidRPr="008660C3" w:rsidRDefault="001A7D2C" w:rsidP="008E6F05">
            <w:pPr>
              <w:pStyle w:val="P3Header1-Clauses"/>
              <w:tabs>
                <w:tab w:val="left" w:pos="1006"/>
              </w:tabs>
              <w:ind w:left="992" w:hanging="425"/>
              <w:jc w:val="both"/>
              <w:rPr>
                <w:b w:val="0"/>
                <w:lang w:val="es-ES"/>
              </w:rPr>
            </w:pPr>
            <w:r w:rsidRPr="008660C3">
              <w:rPr>
                <w:b w:val="0"/>
                <w:lang w:val="es-ES"/>
              </w:rPr>
              <w:t>(d)</w:t>
            </w:r>
            <w:r w:rsidRPr="008660C3">
              <w:rPr>
                <w:b w:val="0"/>
                <w:lang w:val="es-ES"/>
              </w:rPr>
              <w:tab/>
              <w:t xml:space="preserve">cualquier otro documento </w:t>
            </w:r>
            <w:r w:rsidRPr="008660C3">
              <w:rPr>
                <w:lang w:val="es-ES"/>
              </w:rPr>
              <w:t>requerido en la HD</w:t>
            </w:r>
            <w:r w:rsidRPr="008660C3">
              <w:rPr>
                <w:b w:val="0"/>
                <w:lang w:val="es-ES"/>
              </w:rPr>
              <w:t>.</w:t>
            </w:r>
          </w:p>
          <w:p w14:paraId="413C2FA0" w14:textId="77777777" w:rsidR="001A7D2C" w:rsidRPr="008660C3" w:rsidRDefault="001A7D2C" w:rsidP="008E6F05">
            <w:pPr>
              <w:spacing w:after="200"/>
              <w:ind w:left="777" w:hanging="777"/>
              <w:jc w:val="both"/>
              <w:rPr>
                <w:lang w:val="es-ES" w:eastAsia="ja-JP"/>
              </w:rPr>
            </w:pPr>
            <w:r w:rsidRPr="008660C3" w:rsidDel="007E697D">
              <w:rPr>
                <w:rFonts w:hint="eastAsia"/>
                <w:lang w:val="es-ES" w:eastAsia="ja-JP"/>
              </w:rPr>
              <w:t xml:space="preserve"> </w:t>
            </w:r>
          </w:p>
        </w:tc>
      </w:tr>
      <w:tr w:rsidR="001A7D2C" w:rsidRPr="00BD6A8C" w14:paraId="13F5BCB9" w14:textId="77777777" w:rsidTr="00E03C41">
        <w:tc>
          <w:tcPr>
            <w:tcW w:w="2700" w:type="dxa"/>
          </w:tcPr>
          <w:p w14:paraId="260C4C96" w14:textId="77777777" w:rsidR="001A7D2C" w:rsidRPr="008660C3" w:rsidRDefault="001A7D2C" w:rsidP="00E03C41">
            <w:pPr>
              <w:pStyle w:val="Section2-Heading3"/>
              <w:ind w:left="837"/>
            </w:pPr>
            <w:bookmarkStart w:id="126" w:name="_Toc86169136"/>
            <w:bookmarkStart w:id="127" w:name="_Toc86237783"/>
            <w:bookmarkStart w:id="128" w:name="_Toc86420420"/>
            <w:bookmarkStart w:id="129" w:name="_Toc88846070"/>
            <w:bookmarkStart w:id="130" w:name="_Toc88847192"/>
            <w:r w:rsidRPr="008660C3">
              <w:rPr>
                <w:rFonts w:hint="eastAsia"/>
              </w:rPr>
              <w:t>a.</w:t>
            </w:r>
            <w:r w:rsidRPr="008660C3">
              <w:tab/>
              <w:t>Contenidos</w:t>
            </w:r>
            <w:bookmarkEnd w:id="126"/>
            <w:bookmarkEnd w:id="127"/>
            <w:bookmarkEnd w:id="128"/>
            <w:bookmarkEnd w:id="129"/>
            <w:bookmarkEnd w:id="130"/>
          </w:p>
        </w:tc>
        <w:tc>
          <w:tcPr>
            <w:tcW w:w="6660" w:type="dxa"/>
            <w:tcBorders>
              <w:left w:val="nil"/>
            </w:tcBorders>
          </w:tcPr>
          <w:p w14:paraId="7A546D65" w14:textId="311FE496" w:rsidR="001A7D2C" w:rsidRPr="008660C3" w:rsidRDefault="001A7D2C" w:rsidP="004E186F">
            <w:pPr>
              <w:spacing w:after="200"/>
              <w:ind w:left="567" w:hanging="567"/>
              <w:jc w:val="both"/>
              <w:rPr>
                <w:lang w:val="es-ES_tradnl" w:eastAsia="ja-JP"/>
              </w:rPr>
            </w:pPr>
            <w:r w:rsidRPr="008660C3">
              <w:rPr>
                <w:lang w:val="es-ES_tradnl" w:eastAsia="ja-JP"/>
              </w:rPr>
              <w:t>10</w:t>
            </w:r>
            <w:r w:rsidRPr="008660C3">
              <w:rPr>
                <w:lang w:val="es-ES_tradnl"/>
              </w:rPr>
              <w:t>.</w:t>
            </w:r>
            <w:r w:rsidRPr="008660C3">
              <w:rPr>
                <w:lang w:val="es-ES_tradnl" w:eastAsia="ja-JP"/>
              </w:rPr>
              <w:t>2</w:t>
            </w:r>
            <w:r w:rsidRPr="008660C3">
              <w:rPr>
                <w:lang w:val="es-ES_tradnl"/>
              </w:rPr>
              <w:tab/>
              <w:t>La Propuesta Técnica deberá proporcionar la información requerida en los subpárrafos (a) hasta (</w:t>
            </w:r>
            <w:r w:rsidRPr="008660C3">
              <w:rPr>
                <w:lang w:val="es-ES_tradnl" w:eastAsia="ja-JP"/>
              </w:rPr>
              <w:t>h</w:t>
            </w:r>
            <w:r w:rsidRPr="008660C3">
              <w:rPr>
                <w:lang w:val="es-ES_tradnl"/>
              </w:rPr>
              <w:t>)</w:t>
            </w:r>
            <w:r w:rsidRPr="008660C3">
              <w:rPr>
                <w:lang w:val="es-ES"/>
              </w:rPr>
              <w:t xml:space="preserve"> de abajo</w:t>
            </w:r>
            <w:r w:rsidRPr="008660C3">
              <w:rPr>
                <w:lang w:val="es-ES_tradnl"/>
              </w:rPr>
              <w:t xml:space="preserve">, utilizando los </w:t>
            </w:r>
            <w:r w:rsidRPr="008660C3">
              <w:rPr>
                <w:lang w:val="es-ES_tradnl" w:eastAsia="ja-JP"/>
              </w:rPr>
              <w:t>f</w:t>
            </w:r>
            <w:r w:rsidRPr="008660C3">
              <w:rPr>
                <w:lang w:val="es-ES_tradnl"/>
              </w:rPr>
              <w:t xml:space="preserve">ormularios proporcionados en la Sección III, Formularios de la Propuesta Técnica. </w:t>
            </w:r>
            <w:r w:rsidRPr="008660C3">
              <w:rPr>
                <w:lang w:val="es-ES_tradnl" w:eastAsia="ja-JP"/>
              </w:rPr>
              <w:t>Los formularios deberán completarse sin realizar ningún tipo de modificaciones al texto, y no se aceptarán sustituciones. Todos los espacios en blanco deberán llenarse con la información requerida.</w:t>
            </w:r>
            <w:r w:rsidRPr="008660C3" w:rsidDel="0000303C">
              <w:rPr>
                <w:lang w:val="es-ES_tradnl" w:eastAsia="ja-JP"/>
              </w:rPr>
              <w:t xml:space="preserve"> </w:t>
            </w:r>
          </w:p>
        </w:tc>
      </w:tr>
      <w:tr w:rsidR="001A7D2C" w:rsidRPr="00BD6A8C" w14:paraId="11258063" w14:textId="77777777" w:rsidTr="00E03C41">
        <w:tc>
          <w:tcPr>
            <w:tcW w:w="2700" w:type="dxa"/>
          </w:tcPr>
          <w:p w14:paraId="5555C785" w14:textId="77777777" w:rsidR="001A7D2C" w:rsidRPr="008660C3" w:rsidRDefault="001A7D2C" w:rsidP="00E03C41">
            <w:pPr>
              <w:ind w:left="360"/>
              <w:rPr>
                <w:lang w:val="es-ES_tradnl"/>
              </w:rPr>
            </w:pPr>
          </w:p>
        </w:tc>
        <w:tc>
          <w:tcPr>
            <w:tcW w:w="6660" w:type="dxa"/>
            <w:tcBorders>
              <w:left w:val="nil"/>
            </w:tcBorders>
          </w:tcPr>
          <w:p w14:paraId="56D409A3" w14:textId="77777777" w:rsidR="001A7D2C" w:rsidRPr="008660C3" w:rsidRDefault="001A7D2C" w:rsidP="008E6F05">
            <w:pPr>
              <w:tabs>
                <w:tab w:val="left" w:pos="1005"/>
              </w:tabs>
              <w:ind w:left="992" w:hanging="425"/>
              <w:jc w:val="both"/>
              <w:rPr>
                <w:lang w:val="es-ES"/>
              </w:rPr>
            </w:pPr>
            <w:r w:rsidRPr="008660C3">
              <w:rPr>
                <w:lang w:val="es-ES"/>
              </w:rPr>
              <w:t>(</w:t>
            </w:r>
            <w:r w:rsidRPr="008660C3">
              <w:rPr>
                <w:lang w:val="es-ES" w:eastAsia="ja-JP"/>
              </w:rPr>
              <w:t>a</w:t>
            </w:r>
            <w:r w:rsidRPr="008660C3">
              <w:rPr>
                <w:lang w:val="es-ES"/>
              </w:rPr>
              <w:t>)</w:t>
            </w:r>
            <w:r w:rsidRPr="008660C3">
              <w:rPr>
                <w:lang w:val="es-ES"/>
              </w:rPr>
              <w:tab/>
              <w:t>Formulario TEC-1:</w:t>
            </w:r>
            <w:r w:rsidRPr="008660C3">
              <w:rPr>
                <w:lang w:val="es-ES"/>
              </w:rPr>
              <w:tab/>
            </w:r>
          </w:p>
          <w:p w14:paraId="1F82A7A1" w14:textId="77777777" w:rsidR="001A7D2C" w:rsidRPr="008660C3" w:rsidRDefault="001A7D2C" w:rsidP="008E6F05">
            <w:pPr>
              <w:tabs>
                <w:tab w:val="left" w:pos="1005"/>
              </w:tabs>
              <w:spacing w:after="120"/>
              <w:ind w:left="992" w:hanging="425"/>
              <w:jc w:val="both"/>
              <w:rPr>
                <w:lang w:val="es-ES"/>
              </w:rPr>
            </w:pPr>
            <w:r w:rsidRPr="008660C3">
              <w:rPr>
                <w:lang w:val="es-ES"/>
              </w:rPr>
              <w:tab/>
              <w:t>Este formulario titulado “Formulario de Presentación de Propuesta Técnica”, una vez completado, será la Carta de Presentación de la Propuesta Técnica.</w:t>
            </w:r>
          </w:p>
          <w:p w14:paraId="7265972A" w14:textId="679EE9AC" w:rsidR="001A7D2C" w:rsidRPr="008660C3" w:rsidRDefault="001A7D2C" w:rsidP="008E6F05">
            <w:pPr>
              <w:tabs>
                <w:tab w:val="left" w:pos="1005"/>
              </w:tabs>
              <w:ind w:left="992" w:hanging="425"/>
              <w:jc w:val="both"/>
              <w:rPr>
                <w:lang w:val="es-ES_tradnl"/>
              </w:rPr>
            </w:pPr>
            <w:r w:rsidRPr="008660C3">
              <w:rPr>
                <w:lang w:val="es-ES"/>
              </w:rPr>
              <w:t>(</w:t>
            </w:r>
            <w:r w:rsidRPr="008660C3">
              <w:rPr>
                <w:lang w:val="es-ES" w:eastAsia="ja-JP"/>
              </w:rPr>
              <w:t>b</w:t>
            </w:r>
            <w:r w:rsidRPr="008660C3">
              <w:rPr>
                <w:lang w:val="es-ES"/>
              </w:rPr>
              <w:t>)</w:t>
            </w:r>
            <w:r w:rsidRPr="008660C3">
              <w:rPr>
                <w:lang w:val="es-ES"/>
              </w:rPr>
              <w:tab/>
              <w:t>Formulario TEC-2:</w:t>
            </w:r>
            <w:r w:rsidRPr="008660C3">
              <w:rPr>
                <w:lang w:val="es-ES_tradnl"/>
              </w:rPr>
              <w:t xml:space="preserve"> </w:t>
            </w:r>
          </w:p>
          <w:p w14:paraId="3E6511A1" w14:textId="5677695D" w:rsidR="001A7D2C" w:rsidRPr="008660C3" w:rsidRDefault="001A7D2C" w:rsidP="008E6F05">
            <w:pPr>
              <w:tabs>
                <w:tab w:val="left" w:pos="1005"/>
              </w:tabs>
              <w:spacing w:after="120"/>
              <w:ind w:left="992" w:hanging="425"/>
              <w:jc w:val="both"/>
              <w:rPr>
                <w:lang w:val="es-ES_tradnl"/>
              </w:rPr>
            </w:pPr>
            <w:r w:rsidRPr="008660C3">
              <w:rPr>
                <w:lang w:val="es-ES"/>
              </w:rPr>
              <w:tab/>
            </w:r>
            <w:r w:rsidRPr="008660C3">
              <w:rPr>
                <w:lang w:val="es-ES_tradnl"/>
              </w:rPr>
              <w:t xml:space="preserve">Una breve descripción de la organización del Consultor y una sinopsis de la experiencia reciente del Consultor y, en el caso de un JV, para cada </w:t>
            </w:r>
            <w:r w:rsidRPr="008660C3">
              <w:rPr>
                <w:lang w:val="es-ES_tradnl" w:eastAsia="ja-JP"/>
              </w:rPr>
              <w:t>integrante</w:t>
            </w:r>
            <w:r w:rsidRPr="008660C3">
              <w:rPr>
                <w:lang w:val="es-ES_tradnl"/>
              </w:rPr>
              <w:t>, de los trabajos realizados de una naturaleza similar deberá</w:t>
            </w:r>
            <w:r w:rsidRPr="008660C3">
              <w:rPr>
                <w:lang w:val="es-ES_tradnl" w:eastAsia="ja-JP"/>
              </w:rPr>
              <w:t>n</w:t>
            </w:r>
            <w:r w:rsidRPr="008660C3">
              <w:rPr>
                <w:lang w:val="es-ES_tradnl"/>
              </w:rPr>
              <w:t xml:space="preserve"> presentarse en el Formulario TEC-2. </w:t>
            </w:r>
          </w:p>
          <w:p w14:paraId="46623291" w14:textId="439093CA" w:rsidR="001A7D2C" w:rsidRPr="008660C3" w:rsidRDefault="001A7D2C" w:rsidP="008E6F05">
            <w:pPr>
              <w:tabs>
                <w:tab w:val="left" w:pos="1005"/>
              </w:tabs>
              <w:spacing w:after="120"/>
              <w:ind w:left="992" w:hanging="425"/>
              <w:jc w:val="both"/>
              <w:rPr>
                <w:lang w:val="es-ES_tradnl" w:eastAsia="ja-JP"/>
              </w:rPr>
            </w:pPr>
            <w:r w:rsidRPr="008660C3">
              <w:rPr>
                <w:lang w:val="es-ES"/>
              </w:rPr>
              <w:tab/>
            </w:r>
            <w:r w:rsidRPr="008660C3">
              <w:rPr>
                <w:lang w:val="es-ES_tradnl"/>
              </w:rPr>
              <w:t xml:space="preserve">Para cada trabajo, la sinopsis indicará los nombres de todos los integrantes del JV (en el caso de un JV), Subconsultores que participaron, duración del trabajo, monto del contrato, y la participación del Consultor. La información será proporcionada solamente para aquellos trabajos para los cuales el Consultor fue legalmente contratado individualmente como una firma individual o, como el </w:t>
            </w:r>
            <w:r w:rsidRPr="008660C3">
              <w:rPr>
                <w:lang w:val="es-ES_tradnl" w:eastAsia="ja-JP"/>
              </w:rPr>
              <w:t>integrante principal</w:t>
            </w:r>
            <w:r w:rsidRPr="008660C3">
              <w:rPr>
                <w:lang w:val="es-ES_tradnl"/>
              </w:rPr>
              <w:t xml:space="preserve"> o uno de los </w:t>
            </w:r>
            <w:r w:rsidRPr="008660C3">
              <w:rPr>
                <w:lang w:val="es-ES_tradnl" w:eastAsia="ja-JP"/>
              </w:rPr>
              <w:t xml:space="preserve">integrantes </w:t>
            </w:r>
            <w:r w:rsidRPr="008660C3">
              <w:rPr>
                <w:lang w:val="es-ES_tradnl"/>
              </w:rPr>
              <w:t xml:space="preserve">de un JV. Los trabajos completados por </w:t>
            </w:r>
            <w:r w:rsidRPr="008660C3">
              <w:rPr>
                <w:lang w:val="es-ES_tradnl" w:eastAsia="ja-JP"/>
              </w:rPr>
              <w:t>E</w:t>
            </w:r>
            <w:r w:rsidRPr="008660C3">
              <w:rPr>
                <w:lang w:val="es-ES_tradnl"/>
              </w:rPr>
              <w:t xml:space="preserve">xpertos individuales trabajando privadamente o a través de otras firmas consultoras no pueden ser presentados como experiencia del Consultor o de los </w:t>
            </w:r>
            <w:r w:rsidRPr="008660C3">
              <w:rPr>
                <w:lang w:val="es-ES_tradnl" w:eastAsia="ja-JP"/>
              </w:rPr>
              <w:t xml:space="preserve">integrantes </w:t>
            </w:r>
            <w:r w:rsidRPr="008660C3">
              <w:rPr>
                <w:lang w:val="es-ES_tradnl"/>
              </w:rPr>
              <w:t xml:space="preserve">del JV, pero pueden ser presentados por </w:t>
            </w:r>
            <w:r w:rsidRPr="008660C3">
              <w:rPr>
                <w:lang w:val="es-ES_tradnl" w:eastAsia="ja-JP"/>
              </w:rPr>
              <w:t>los</w:t>
            </w:r>
            <w:r w:rsidRPr="008660C3">
              <w:rPr>
                <w:lang w:val="es-ES_tradnl"/>
              </w:rPr>
              <w:t xml:space="preserve"> </w:t>
            </w:r>
            <w:r w:rsidRPr="008660C3">
              <w:rPr>
                <w:lang w:val="es-ES_tradnl" w:eastAsia="ja-JP"/>
              </w:rPr>
              <w:t>E</w:t>
            </w:r>
            <w:r w:rsidRPr="008660C3">
              <w:rPr>
                <w:lang w:val="es-ES_tradnl"/>
              </w:rPr>
              <w:t>xperto</w:t>
            </w:r>
            <w:r w:rsidRPr="008660C3">
              <w:rPr>
                <w:lang w:val="es-ES_tradnl" w:eastAsia="ja-JP"/>
              </w:rPr>
              <w:t>s</w:t>
            </w:r>
            <w:r w:rsidRPr="008660C3">
              <w:rPr>
                <w:lang w:val="es-ES_tradnl"/>
              </w:rPr>
              <w:t xml:space="preserve"> en su </w:t>
            </w:r>
            <w:r w:rsidRPr="008660C3">
              <w:rPr>
                <w:lang w:val="es-ES_tradnl" w:eastAsia="ja-JP"/>
              </w:rPr>
              <w:t>CVs</w:t>
            </w:r>
            <w:r w:rsidRPr="008660C3">
              <w:rPr>
                <w:lang w:val="es-ES_tradnl"/>
              </w:rPr>
              <w:t>. No se incluirá la experiencia de las entidades afiliadas (tales como la(s) empresa(s) matriz(ces), compañía(s) del grupo, subsidiaria(s) u otra(s) empresa(s) afiliada(s)). El Consultor estará preparado para comprobar la experiencia presentada si así lo exigiera el Contratante.</w:t>
            </w:r>
          </w:p>
          <w:p w14:paraId="403ABFCA" w14:textId="77777777" w:rsidR="001A7D2C" w:rsidRPr="008660C3" w:rsidRDefault="001A7D2C" w:rsidP="008E6F05">
            <w:pPr>
              <w:tabs>
                <w:tab w:val="left" w:pos="1005"/>
              </w:tabs>
              <w:ind w:left="992" w:hanging="425"/>
              <w:jc w:val="both"/>
              <w:rPr>
                <w:lang w:val="es-ES"/>
              </w:rPr>
            </w:pPr>
            <w:r w:rsidRPr="008660C3">
              <w:rPr>
                <w:lang w:val="es-ES"/>
              </w:rPr>
              <w:t>(</w:t>
            </w:r>
            <w:r w:rsidRPr="008660C3">
              <w:rPr>
                <w:lang w:val="es-ES" w:eastAsia="ja-JP"/>
              </w:rPr>
              <w:t>c</w:t>
            </w:r>
            <w:r w:rsidRPr="008660C3">
              <w:rPr>
                <w:lang w:val="es-ES"/>
              </w:rPr>
              <w:t>)</w:t>
            </w:r>
            <w:r w:rsidRPr="008660C3">
              <w:rPr>
                <w:lang w:val="es-ES"/>
              </w:rPr>
              <w:tab/>
              <w:t>Formulario TEC-3:</w:t>
            </w:r>
          </w:p>
          <w:p w14:paraId="28DC7D6E" w14:textId="66F6E581" w:rsidR="001A7D2C" w:rsidRPr="008660C3" w:rsidRDefault="001A7D2C" w:rsidP="008E6F05">
            <w:pPr>
              <w:tabs>
                <w:tab w:val="left" w:pos="1005"/>
              </w:tabs>
              <w:spacing w:after="120"/>
              <w:ind w:left="992" w:hanging="425"/>
              <w:jc w:val="both"/>
              <w:rPr>
                <w:lang w:val="es-ES_tradnl" w:eastAsia="ja-JP"/>
              </w:rPr>
            </w:pPr>
            <w:r w:rsidRPr="008660C3">
              <w:rPr>
                <w:lang w:val="es-ES"/>
              </w:rPr>
              <w:tab/>
            </w:r>
            <w:r w:rsidRPr="008660C3">
              <w:rPr>
                <w:lang w:val="es-ES_tradnl" w:eastAsia="ja-JP"/>
              </w:rPr>
              <w:t>C</w:t>
            </w:r>
            <w:r w:rsidRPr="008660C3">
              <w:rPr>
                <w:lang w:val="es-ES_tradnl"/>
              </w:rPr>
              <w:t xml:space="preserve">omentarios y sugerencias a los TDR incluyendo sugerencias factibles que pudieran mejorar la calidad </w:t>
            </w:r>
            <w:r w:rsidRPr="008660C3">
              <w:rPr>
                <w:lang w:val="es-ES_tradnl" w:eastAsia="ja-JP"/>
              </w:rPr>
              <w:t>/</w:t>
            </w:r>
            <w:r w:rsidRPr="008660C3">
              <w:rPr>
                <w:lang w:val="es-ES_tradnl"/>
              </w:rPr>
              <w:t xml:space="preserve"> efectividad del trabajo</w:t>
            </w:r>
            <w:r w:rsidRPr="008660C3">
              <w:rPr>
                <w:lang w:val="es-ES_tradnl" w:eastAsia="ja-JP"/>
              </w:rPr>
              <w:t>;</w:t>
            </w:r>
            <w:r w:rsidRPr="008660C3">
              <w:rPr>
                <w:lang w:val="es-ES_tradnl"/>
              </w:rPr>
              <w:t xml:space="preserve"> y sobre los </w:t>
            </w:r>
            <w:r w:rsidRPr="008660C3">
              <w:rPr>
                <w:rFonts w:hint="eastAsia"/>
                <w:lang w:val="es-ES_tradnl" w:eastAsia="ja-JP"/>
              </w:rPr>
              <w:t>requisitos</w:t>
            </w:r>
            <w:r w:rsidRPr="008660C3">
              <w:rPr>
                <w:lang w:val="es-ES_tradnl"/>
              </w:rPr>
              <w:t xml:space="preserve"> de personal de contrapartida e instalaciones incluyendo: apoyo administrativo, espacio de oficina, transporte local, equipos, información, etc. a ser proporcionados por el Contratante en el Formulario TEC-</w:t>
            </w:r>
            <w:r w:rsidRPr="008660C3">
              <w:rPr>
                <w:lang w:val="es-ES_tradnl" w:eastAsia="ja-JP"/>
              </w:rPr>
              <w:t>3</w:t>
            </w:r>
            <w:r w:rsidRPr="008660C3">
              <w:rPr>
                <w:lang w:val="es-ES_tradnl"/>
              </w:rPr>
              <w:t>.</w:t>
            </w:r>
            <w:r w:rsidRPr="008660C3">
              <w:rPr>
                <w:lang w:val="es-ES_tradnl" w:eastAsia="ja-JP"/>
              </w:rPr>
              <w:t xml:space="preserve"> </w:t>
            </w:r>
          </w:p>
          <w:p w14:paraId="2DC49EA8" w14:textId="28CF63E6" w:rsidR="001A7D2C" w:rsidRPr="008660C3" w:rsidRDefault="001A7D2C" w:rsidP="008E6F05">
            <w:pPr>
              <w:tabs>
                <w:tab w:val="left" w:pos="1005"/>
              </w:tabs>
              <w:spacing w:after="120"/>
              <w:ind w:left="992" w:hanging="425"/>
              <w:jc w:val="both"/>
              <w:rPr>
                <w:lang w:val="es-ES_tradnl" w:eastAsia="ja-JP"/>
              </w:rPr>
            </w:pPr>
            <w:r w:rsidRPr="008660C3">
              <w:rPr>
                <w:lang w:val="es-ES"/>
              </w:rPr>
              <w:tab/>
            </w:r>
            <w:r w:rsidRPr="008660C3">
              <w:rPr>
                <w:lang w:val="es-ES_tradnl" w:eastAsia="ja-JP"/>
              </w:rPr>
              <w:t>Comentarios y sugerencias sobre los TDR y los requ</w:t>
            </w:r>
            <w:r w:rsidRPr="008660C3">
              <w:rPr>
                <w:rFonts w:hint="eastAsia"/>
                <w:lang w:val="es-ES_tradnl" w:eastAsia="ja-JP"/>
              </w:rPr>
              <w:t>isito</w:t>
            </w:r>
            <w:r w:rsidRPr="008660C3">
              <w:rPr>
                <w:lang w:val="es-ES_tradnl" w:eastAsia="ja-JP"/>
              </w:rPr>
              <w:t>s de personal de contrapartida e instalaciones serán evaluados como parte de la Propuesta Técnica y los montos aplicables serán incluidos en la Propuesta Financiera.</w:t>
            </w:r>
          </w:p>
          <w:p w14:paraId="6B07679F" w14:textId="77777777" w:rsidR="001A7D2C" w:rsidRPr="008660C3" w:rsidRDefault="001A7D2C" w:rsidP="008E6F05">
            <w:pPr>
              <w:tabs>
                <w:tab w:val="left" w:pos="1005"/>
              </w:tabs>
              <w:ind w:left="992" w:hanging="425"/>
              <w:jc w:val="both"/>
              <w:rPr>
                <w:lang w:val="es-ES"/>
              </w:rPr>
            </w:pPr>
            <w:r w:rsidRPr="008660C3">
              <w:rPr>
                <w:lang w:val="es-ES"/>
              </w:rPr>
              <w:t>(</w:t>
            </w:r>
            <w:r w:rsidRPr="008660C3">
              <w:rPr>
                <w:lang w:val="es-ES" w:eastAsia="ja-JP"/>
              </w:rPr>
              <w:t>d</w:t>
            </w:r>
            <w:r w:rsidRPr="008660C3">
              <w:rPr>
                <w:lang w:val="es-ES"/>
              </w:rPr>
              <w:t>)</w:t>
            </w:r>
            <w:r w:rsidRPr="008660C3">
              <w:rPr>
                <w:lang w:val="es-ES"/>
              </w:rPr>
              <w:tab/>
              <w:t xml:space="preserve">Formularios TEC-4 y TEC-8: </w:t>
            </w:r>
          </w:p>
          <w:p w14:paraId="161F41BD" w14:textId="03A4E02A" w:rsidR="001A7D2C" w:rsidRPr="008660C3" w:rsidRDefault="001A7D2C" w:rsidP="008E6F05">
            <w:pPr>
              <w:tabs>
                <w:tab w:val="left" w:pos="1005"/>
              </w:tabs>
              <w:spacing w:after="120"/>
              <w:ind w:left="992" w:hanging="425"/>
              <w:jc w:val="both"/>
              <w:rPr>
                <w:lang w:val="es-ES_tradnl" w:eastAsia="ja-JP"/>
              </w:rPr>
            </w:pPr>
            <w:r w:rsidRPr="008660C3">
              <w:rPr>
                <w:lang w:val="es-ES"/>
              </w:rPr>
              <w:tab/>
            </w:r>
            <w:r w:rsidRPr="008660C3">
              <w:rPr>
                <w:lang w:val="es-ES_tradnl" w:eastAsia="ja-JP"/>
              </w:rPr>
              <w:t>U</w:t>
            </w:r>
            <w:r w:rsidRPr="008660C3">
              <w:rPr>
                <w:lang w:val="es-ES_tradnl"/>
              </w:rPr>
              <w:t>na descripción del enfoque, metodología y plan de trabajo para la prestación de los servicios</w:t>
            </w:r>
            <w:r w:rsidRPr="008660C3">
              <w:rPr>
                <w:lang w:val="es-ES_tradnl" w:eastAsia="ja-JP"/>
              </w:rPr>
              <w:t xml:space="preserve">. </w:t>
            </w:r>
          </w:p>
          <w:p w14:paraId="4829B69E" w14:textId="5007CAF9" w:rsidR="001A7D2C" w:rsidRPr="008660C3" w:rsidRDefault="001A7D2C" w:rsidP="008E6F05">
            <w:pPr>
              <w:tabs>
                <w:tab w:val="left" w:pos="1005"/>
              </w:tabs>
              <w:spacing w:after="120"/>
              <w:ind w:left="992" w:hanging="425"/>
              <w:jc w:val="both"/>
              <w:rPr>
                <w:lang w:val="es-ES_tradnl" w:eastAsia="ja-JP"/>
              </w:rPr>
            </w:pPr>
            <w:r w:rsidRPr="008660C3">
              <w:rPr>
                <w:lang w:val="es-ES"/>
              </w:rPr>
              <w:tab/>
            </w:r>
            <w:r w:rsidRPr="008660C3">
              <w:rPr>
                <w:lang w:val="es-ES_tradnl" w:eastAsia="ja-JP"/>
              </w:rPr>
              <w:t xml:space="preserve">Una guía del contenido de esta sección de las Propuestas Técnicas se proporciona en el Formulario TEC-4. El plan de trabajo será consistente con el </w:t>
            </w:r>
            <w:r w:rsidRPr="008660C3">
              <w:rPr>
                <w:szCs w:val="32"/>
                <w:lang w:val="es-ES_tradnl" w:eastAsia="ja-JP"/>
              </w:rPr>
              <w:t>Cronograma</w:t>
            </w:r>
            <w:r w:rsidRPr="008660C3">
              <w:rPr>
                <w:szCs w:val="32"/>
                <w:lang w:val="es-ES_tradnl"/>
              </w:rPr>
              <w:t xml:space="preserve"> de </w:t>
            </w:r>
            <w:r w:rsidRPr="008660C3">
              <w:rPr>
                <w:szCs w:val="32"/>
                <w:lang w:val="es-ES_tradnl" w:eastAsia="ja-JP"/>
              </w:rPr>
              <w:t>T</w:t>
            </w:r>
            <w:r w:rsidRPr="008660C3">
              <w:rPr>
                <w:szCs w:val="32"/>
                <w:lang w:val="es-ES_tradnl"/>
              </w:rPr>
              <w:t>rabajo</w:t>
            </w:r>
            <w:r w:rsidRPr="008660C3">
              <w:rPr>
                <w:lang w:val="es-ES_tradnl" w:eastAsia="ja-JP"/>
              </w:rPr>
              <w:t xml:space="preserve"> como se indica en el Formulario TEC-8, el cual deberá mostrar en un gráfico de barras el tiempo propuesto para cada actividad.</w:t>
            </w:r>
          </w:p>
          <w:p w14:paraId="034FA5C4" w14:textId="77777777" w:rsidR="001A7D2C" w:rsidRPr="008660C3" w:rsidRDefault="001A7D2C" w:rsidP="008E6F05">
            <w:pPr>
              <w:tabs>
                <w:tab w:val="left" w:pos="1005"/>
              </w:tabs>
              <w:ind w:left="992" w:hanging="425"/>
              <w:jc w:val="both"/>
              <w:rPr>
                <w:bCs/>
                <w:lang w:val="es-ES"/>
              </w:rPr>
            </w:pPr>
            <w:r w:rsidRPr="008660C3">
              <w:rPr>
                <w:bCs/>
                <w:lang w:val="es-ES"/>
              </w:rPr>
              <w:t>(</w:t>
            </w:r>
            <w:r w:rsidRPr="008660C3">
              <w:rPr>
                <w:bCs/>
                <w:lang w:val="es-ES" w:eastAsia="ja-JP"/>
              </w:rPr>
              <w:t>e</w:t>
            </w:r>
            <w:r w:rsidRPr="008660C3">
              <w:rPr>
                <w:bCs/>
                <w:lang w:val="es-ES"/>
              </w:rPr>
              <w:t>)</w:t>
            </w:r>
            <w:r w:rsidRPr="008660C3">
              <w:rPr>
                <w:bCs/>
                <w:lang w:val="es-ES"/>
              </w:rPr>
              <w:tab/>
            </w:r>
            <w:r w:rsidRPr="008660C3">
              <w:rPr>
                <w:lang w:val="es-ES"/>
              </w:rPr>
              <w:t>Formulario TEC-5:</w:t>
            </w:r>
          </w:p>
          <w:p w14:paraId="219705EE" w14:textId="5F421FB8" w:rsidR="001A7D2C" w:rsidRPr="008660C3" w:rsidRDefault="001A7D2C" w:rsidP="008E6F05">
            <w:pPr>
              <w:tabs>
                <w:tab w:val="left" w:pos="1005"/>
              </w:tabs>
              <w:spacing w:after="120"/>
              <w:ind w:left="992" w:hanging="425"/>
              <w:jc w:val="both"/>
              <w:rPr>
                <w:bCs/>
                <w:lang w:val="es-ES_tradnl" w:eastAsia="ja-JP"/>
              </w:rPr>
            </w:pPr>
            <w:r w:rsidRPr="008660C3">
              <w:rPr>
                <w:lang w:val="es-ES"/>
              </w:rPr>
              <w:tab/>
            </w:r>
            <w:r w:rsidRPr="008660C3">
              <w:rPr>
                <w:bCs/>
                <w:lang w:val="es-ES_tradnl"/>
              </w:rPr>
              <w:t>La lista del equipo de personal propuesto por área de especialidad, el cargo que será asignado a cada miembro del equipo de personal</w:t>
            </w:r>
            <w:r w:rsidRPr="008660C3">
              <w:rPr>
                <w:bCs/>
                <w:lang w:val="es-ES_tradnl" w:eastAsia="ja-JP"/>
              </w:rPr>
              <w:t xml:space="preserve">, </w:t>
            </w:r>
            <w:r w:rsidRPr="008660C3">
              <w:rPr>
                <w:bCs/>
                <w:lang w:val="es-ES_tradnl"/>
              </w:rPr>
              <w:t xml:space="preserve">sus funciones </w:t>
            </w:r>
            <w:r w:rsidRPr="008660C3">
              <w:rPr>
                <w:bCs/>
                <w:lang w:val="es-ES_tradnl" w:eastAsia="ja-JP"/>
              </w:rPr>
              <w:t xml:space="preserve">y un resumen de información esencial de su CV </w:t>
            </w:r>
            <w:r w:rsidRPr="008660C3">
              <w:rPr>
                <w:bCs/>
                <w:lang w:val="es-ES_tradnl"/>
              </w:rPr>
              <w:t>en el Formulario TEC-5, debidamente completado tomando en cuenta lo siguiente:</w:t>
            </w:r>
          </w:p>
          <w:p w14:paraId="39CB3802" w14:textId="77777777" w:rsidR="001A7D2C" w:rsidRPr="008660C3" w:rsidRDefault="001A7D2C" w:rsidP="008E6F05">
            <w:pPr>
              <w:spacing w:after="200"/>
              <w:ind w:left="1512" w:hanging="540"/>
              <w:jc w:val="both"/>
              <w:rPr>
                <w:lang w:val="es-ES"/>
              </w:rPr>
            </w:pPr>
            <w:r w:rsidRPr="008660C3">
              <w:rPr>
                <w:lang w:val="es-ES"/>
              </w:rPr>
              <w:t>(i)</w:t>
            </w:r>
            <w:r w:rsidRPr="008660C3">
              <w:rPr>
                <w:lang w:val="es-ES"/>
              </w:rPr>
              <w:tab/>
              <w:t>Los Consultores no deberán proponer Expertos Clave alternativos. Se presentará solamente un CV para cada cargo de Expertos Clave a excepción de lo permitido en el subpárrafo (ii) de abajo. El no cumplir con este requisito hará que la Propuesta sea inadmisible.</w:t>
            </w:r>
          </w:p>
          <w:p w14:paraId="44306637" w14:textId="77777777" w:rsidR="001A7D2C" w:rsidRPr="008660C3" w:rsidRDefault="001A7D2C" w:rsidP="008E6F05">
            <w:pPr>
              <w:spacing w:after="200"/>
              <w:ind w:left="1512" w:hanging="540"/>
              <w:jc w:val="both"/>
              <w:rPr>
                <w:lang w:val="es-ES"/>
              </w:rPr>
            </w:pPr>
            <w:r w:rsidRPr="008660C3">
              <w:rPr>
                <w:lang w:val="es-ES"/>
              </w:rPr>
              <w:t>(ii)</w:t>
            </w:r>
            <w:r w:rsidRPr="008660C3">
              <w:rPr>
                <w:lang w:val="es-ES"/>
              </w:rPr>
              <w:tab/>
              <w:t>El Consultor podrá, cuando sea apropiado, proponer dos o más Expertos Clave para que actúen conjuntamente para un solo cargo de Experto Clave.</w:t>
            </w:r>
          </w:p>
          <w:p w14:paraId="0FCE1C62" w14:textId="77777777" w:rsidR="001A7D2C" w:rsidRPr="008660C3" w:rsidRDefault="001A7D2C" w:rsidP="008E6F05">
            <w:pPr>
              <w:tabs>
                <w:tab w:val="left" w:pos="1005"/>
              </w:tabs>
              <w:ind w:left="992" w:hanging="425"/>
              <w:jc w:val="both"/>
              <w:rPr>
                <w:bCs/>
                <w:lang w:val="es-ES"/>
              </w:rPr>
            </w:pPr>
            <w:r w:rsidRPr="008660C3">
              <w:rPr>
                <w:bCs/>
                <w:lang w:val="es-ES"/>
              </w:rPr>
              <w:t>(</w:t>
            </w:r>
            <w:r w:rsidRPr="008660C3">
              <w:rPr>
                <w:bCs/>
                <w:lang w:val="es-ES" w:eastAsia="ja-JP"/>
              </w:rPr>
              <w:t>f</w:t>
            </w:r>
            <w:r w:rsidRPr="008660C3">
              <w:rPr>
                <w:bCs/>
                <w:lang w:val="es-ES"/>
              </w:rPr>
              <w:t>)</w:t>
            </w:r>
            <w:r w:rsidRPr="008660C3">
              <w:rPr>
                <w:bCs/>
                <w:lang w:val="es-ES"/>
              </w:rPr>
              <w:tab/>
            </w:r>
            <w:r w:rsidRPr="008660C3">
              <w:rPr>
                <w:lang w:val="es-ES"/>
              </w:rPr>
              <w:t>Formulario TEC-6:</w:t>
            </w:r>
          </w:p>
          <w:p w14:paraId="71238B41" w14:textId="3B3506AB" w:rsidR="001A7D2C" w:rsidRPr="008660C3" w:rsidRDefault="001A7D2C" w:rsidP="008E6F05">
            <w:pPr>
              <w:tabs>
                <w:tab w:val="left" w:pos="1005"/>
              </w:tabs>
              <w:spacing w:after="120"/>
              <w:ind w:left="992" w:hanging="425"/>
              <w:jc w:val="both"/>
              <w:rPr>
                <w:lang w:val="es-ES_tradnl" w:eastAsia="ja-JP"/>
              </w:rPr>
            </w:pPr>
            <w:r w:rsidRPr="008660C3">
              <w:rPr>
                <w:lang w:val="es-ES"/>
              </w:rPr>
              <w:tab/>
            </w:r>
            <w:r w:rsidRPr="008660C3">
              <w:rPr>
                <w:lang w:val="es-ES_tradnl"/>
              </w:rPr>
              <w:t>CVs de</w:t>
            </w:r>
            <w:r w:rsidRPr="008660C3">
              <w:rPr>
                <w:lang w:val="es-ES_tradnl" w:eastAsia="ja-JP"/>
              </w:rPr>
              <w:t xml:space="preserve"> los E</w:t>
            </w:r>
            <w:r w:rsidRPr="008660C3">
              <w:rPr>
                <w:lang w:val="es-ES_tradnl"/>
              </w:rPr>
              <w:t>xperto</w:t>
            </w:r>
            <w:r w:rsidRPr="008660C3">
              <w:rPr>
                <w:lang w:val="es-ES_tradnl" w:eastAsia="ja-JP"/>
              </w:rPr>
              <w:t>s Clave</w:t>
            </w:r>
            <w:r w:rsidRPr="008660C3">
              <w:rPr>
                <w:lang w:val="es-ES_tradnl"/>
              </w:rPr>
              <w:t xml:space="preserve"> firmad</w:t>
            </w:r>
            <w:r w:rsidRPr="008660C3">
              <w:rPr>
                <w:lang w:val="es-ES_tradnl" w:eastAsia="ja-JP"/>
              </w:rPr>
              <w:t>o</w:t>
            </w:r>
            <w:r w:rsidRPr="008660C3">
              <w:rPr>
                <w:lang w:val="es-ES_tradnl"/>
              </w:rPr>
              <w:t xml:space="preserve">s por </w:t>
            </w:r>
            <w:r w:rsidRPr="008660C3">
              <w:rPr>
                <w:lang w:val="es-ES_tradnl" w:eastAsia="ja-JP"/>
              </w:rPr>
              <w:t>ellos</w:t>
            </w:r>
            <w:r w:rsidRPr="008660C3">
              <w:rPr>
                <w:lang w:val="es-ES_tradnl"/>
              </w:rPr>
              <w:t xml:space="preserve"> mismo</w:t>
            </w:r>
            <w:r w:rsidRPr="008660C3">
              <w:rPr>
                <w:lang w:val="es-ES_tradnl" w:eastAsia="ja-JP"/>
              </w:rPr>
              <w:t>s</w:t>
            </w:r>
            <w:r w:rsidRPr="008660C3">
              <w:rPr>
                <w:lang w:val="es-ES_tradnl"/>
              </w:rPr>
              <w:t>, o por el representante autorizado que presenta el Formulario TEC-6. En el caso de CVs firmad</w:t>
            </w:r>
            <w:r w:rsidRPr="008660C3">
              <w:rPr>
                <w:lang w:val="es-ES_tradnl" w:eastAsia="ja-JP"/>
              </w:rPr>
              <w:t>o</w:t>
            </w:r>
            <w:r w:rsidRPr="008660C3">
              <w:rPr>
                <w:lang w:val="es-ES_tradnl"/>
              </w:rPr>
              <w:t>s por el representante autorizado, si la firma obtiene la calificación más alta, copias de l</w:t>
            </w:r>
            <w:r w:rsidRPr="008660C3">
              <w:rPr>
                <w:lang w:val="es-ES_tradnl" w:eastAsia="ja-JP"/>
              </w:rPr>
              <w:t>o</w:t>
            </w:r>
            <w:r w:rsidRPr="008660C3">
              <w:rPr>
                <w:lang w:val="es-ES_tradnl"/>
              </w:rPr>
              <w:t>s mism</w:t>
            </w:r>
            <w:r w:rsidRPr="008660C3">
              <w:rPr>
                <w:lang w:val="es-ES_tradnl" w:eastAsia="ja-JP"/>
              </w:rPr>
              <w:t>o</w:t>
            </w:r>
            <w:r w:rsidRPr="008660C3">
              <w:rPr>
                <w:lang w:val="es-ES_tradnl"/>
              </w:rPr>
              <w:t>s CVs firmad</w:t>
            </w:r>
            <w:r w:rsidRPr="008660C3">
              <w:rPr>
                <w:lang w:val="es-ES_tradnl" w:eastAsia="ja-JP"/>
              </w:rPr>
              <w:t>o</w:t>
            </w:r>
            <w:r w:rsidRPr="008660C3">
              <w:rPr>
                <w:lang w:val="es-ES_tradnl"/>
              </w:rPr>
              <w:t xml:space="preserve">s por los </w:t>
            </w:r>
            <w:r w:rsidRPr="008660C3">
              <w:rPr>
                <w:lang w:val="es-ES_tradnl" w:eastAsia="ja-JP"/>
              </w:rPr>
              <w:t>E</w:t>
            </w:r>
            <w:r w:rsidRPr="008660C3">
              <w:rPr>
                <w:lang w:val="es-ES_tradnl"/>
              </w:rPr>
              <w:t>xperto</w:t>
            </w:r>
            <w:r w:rsidRPr="008660C3">
              <w:rPr>
                <w:lang w:val="es-ES_tradnl" w:eastAsia="ja-JP"/>
              </w:rPr>
              <w:t>s Clave</w:t>
            </w:r>
            <w:r w:rsidRPr="008660C3">
              <w:rPr>
                <w:lang w:val="es-ES_tradnl"/>
              </w:rPr>
              <w:t xml:space="preserve"> deberán ser presentad</w:t>
            </w:r>
            <w:r w:rsidRPr="008660C3">
              <w:rPr>
                <w:lang w:val="es-ES_tradnl" w:eastAsia="ja-JP"/>
              </w:rPr>
              <w:t>o</w:t>
            </w:r>
            <w:r w:rsidRPr="008660C3">
              <w:rPr>
                <w:lang w:val="es-ES_tradnl"/>
              </w:rPr>
              <w:t>s al Contratante antes del inicio de las negociaciones del contrato.</w:t>
            </w:r>
          </w:p>
          <w:p w14:paraId="7BA22A88" w14:textId="77777777" w:rsidR="001A7D2C" w:rsidRPr="008660C3" w:rsidRDefault="001A7D2C" w:rsidP="008E6F05">
            <w:pPr>
              <w:tabs>
                <w:tab w:val="left" w:pos="1005"/>
              </w:tabs>
              <w:ind w:left="992" w:hanging="425"/>
              <w:jc w:val="both"/>
              <w:rPr>
                <w:bCs/>
                <w:lang w:val="es-ES"/>
              </w:rPr>
            </w:pPr>
            <w:r w:rsidRPr="008660C3">
              <w:rPr>
                <w:bCs/>
                <w:lang w:val="es-ES"/>
              </w:rPr>
              <w:t>(</w:t>
            </w:r>
            <w:r w:rsidRPr="008660C3">
              <w:rPr>
                <w:bCs/>
                <w:lang w:val="es-ES" w:eastAsia="ja-JP"/>
              </w:rPr>
              <w:t>g</w:t>
            </w:r>
            <w:r w:rsidRPr="008660C3">
              <w:rPr>
                <w:bCs/>
                <w:lang w:val="es-ES"/>
              </w:rPr>
              <w:t>)</w:t>
            </w:r>
            <w:r w:rsidRPr="008660C3">
              <w:rPr>
                <w:bCs/>
                <w:lang w:val="es-ES"/>
              </w:rPr>
              <w:tab/>
            </w:r>
            <w:r w:rsidRPr="008660C3">
              <w:rPr>
                <w:lang w:val="es-ES"/>
              </w:rPr>
              <w:t>Formulario TEC-7:</w:t>
            </w:r>
          </w:p>
          <w:p w14:paraId="17468F3B" w14:textId="6754E561" w:rsidR="001A7D2C" w:rsidRPr="008660C3" w:rsidRDefault="001A7D2C" w:rsidP="008E6F05">
            <w:pPr>
              <w:tabs>
                <w:tab w:val="left" w:pos="1005"/>
              </w:tabs>
              <w:spacing w:after="120"/>
              <w:ind w:left="992" w:hanging="425"/>
              <w:jc w:val="both"/>
              <w:rPr>
                <w:lang w:val="es-ES_tradnl" w:eastAsia="ja-JP"/>
              </w:rPr>
            </w:pPr>
            <w:r w:rsidRPr="008660C3">
              <w:rPr>
                <w:lang w:val="es-ES"/>
              </w:rPr>
              <w:tab/>
            </w:r>
            <w:r w:rsidRPr="008660C3">
              <w:rPr>
                <w:lang w:val="es-ES_tradnl"/>
              </w:rPr>
              <w:t xml:space="preserve">Un estimado (meses-hombre) </w:t>
            </w:r>
            <w:r w:rsidRPr="008660C3">
              <w:rPr>
                <w:lang w:val="es-ES_tradnl" w:eastAsia="ja-JP"/>
              </w:rPr>
              <w:t xml:space="preserve">de los Expertos </w:t>
            </w:r>
            <w:r w:rsidRPr="008660C3">
              <w:rPr>
                <w:lang w:val="es-ES_tradnl"/>
              </w:rPr>
              <w:t xml:space="preserve">necesarios para llevar a cabo los servicios en el Formulario TEC-7. </w:t>
            </w:r>
            <w:r w:rsidRPr="008660C3">
              <w:rPr>
                <w:lang w:val="es-ES_tradnl" w:eastAsia="ja-JP"/>
              </w:rPr>
              <w:t>La contribución</w:t>
            </w:r>
            <w:r w:rsidRPr="008660C3">
              <w:rPr>
                <w:lang w:val="es-ES_tradnl"/>
              </w:rPr>
              <w:t xml:space="preserve"> de meses-hombre se indicará separadamente para trabajos en la oficina principal y trabajos sobre el terreno</w:t>
            </w:r>
            <w:r w:rsidR="002A3D5B" w:rsidRPr="008660C3">
              <w:rPr>
                <w:lang w:val="es-ES_tradnl"/>
              </w:rPr>
              <w:t>.</w:t>
            </w:r>
          </w:p>
          <w:p w14:paraId="08F18C99" w14:textId="3EF09773" w:rsidR="001A7D2C" w:rsidRPr="008660C3" w:rsidRDefault="001A7D2C" w:rsidP="008E6F05">
            <w:pPr>
              <w:tabs>
                <w:tab w:val="left" w:pos="1005"/>
              </w:tabs>
              <w:ind w:left="992" w:hanging="425"/>
              <w:jc w:val="both"/>
              <w:rPr>
                <w:bCs/>
                <w:lang w:val="es-ES"/>
              </w:rPr>
            </w:pPr>
            <w:r w:rsidRPr="008660C3">
              <w:rPr>
                <w:bCs/>
                <w:lang w:val="es-ES"/>
              </w:rPr>
              <w:t>(</w:t>
            </w:r>
            <w:r w:rsidRPr="008660C3">
              <w:rPr>
                <w:bCs/>
                <w:lang w:val="es-ES" w:eastAsia="ja-JP"/>
              </w:rPr>
              <w:t>h</w:t>
            </w:r>
            <w:r w:rsidRPr="008660C3">
              <w:rPr>
                <w:bCs/>
                <w:lang w:val="es-ES"/>
              </w:rPr>
              <w:t>)</w:t>
            </w:r>
            <w:r w:rsidRPr="008660C3">
              <w:rPr>
                <w:bCs/>
                <w:lang w:val="es-ES"/>
              </w:rPr>
              <w:tab/>
            </w:r>
            <w:r w:rsidRPr="008660C3">
              <w:rPr>
                <w:lang w:val="es-ES"/>
              </w:rPr>
              <w:t>Formulario TEC-</w:t>
            </w:r>
            <w:r w:rsidRPr="008660C3">
              <w:rPr>
                <w:rFonts w:hint="eastAsia"/>
                <w:lang w:val="es-ES" w:eastAsia="ja-JP"/>
              </w:rPr>
              <w:t>9</w:t>
            </w:r>
            <w:r w:rsidRPr="008660C3">
              <w:rPr>
                <w:lang w:val="es-ES"/>
              </w:rPr>
              <w:t>:</w:t>
            </w:r>
          </w:p>
          <w:p w14:paraId="35AB8BF8" w14:textId="42657E4F" w:rsidR="001A7D2C" w:rsidRPr="008660C3" w:rsidRDefault="001A7D2C" w:rsidP="008E6F05">
            <w:pPr>
              <w:tabs>
                <w:tab w:val="left" w:pos="1005"/>
              </w:tabs>
              <w:spacing w:after="120"/>
              <w:ind w:left="992" w:hanging="425"/>
              <w:jc w:val="both"/>
              <w:rPr>
                <w:bCs/>
                <w:lang w:val="es-ES_tradnl" w:eastAsia="ja-JP"/>
              </w:rPr>
            </w:pPr>
            <w:r w:rsidRPr="008660C3">
              <w:rPr>
                <w:lang w:val="es-ES"/>
              </w:rPr>
              <w:tab/>
            </w:r>
            <w:r w:rsidRPr="008660C3">
              <w:rPr>
                <w:lang w:val="es-ES_tradnl" w:eastAsia="ja-JP"/>
              </w:rPr>
              <w:t xml:space="preserve">El </w:t>
            </w:r>
            <w:r w:rsidRPr="008660C3">
              <w:rPr>
                <w:rFonts w:cs="Arial"/>
                <w:lang w:val="es-ES_tradnl" w:eastAsia="ja-JP"/>
              </w:rPr>
              <w:t>Reconocimiento de Cumplimiento de las Normas para la Contratación de Consultores</w:t>
            </w:r>
            <w:r w:rsidRPr="008660C3">
              <w:rPr>
                <w:bCs/>
                <w:lang w:val="es-ES_tradnl" w:eastAsia="ja-JP"/>
              </w:rPr>
              <w:t xml:space="preserve"> como</w:t>
            </w:r>
            <w:r w:rsidR="002A3D5B" w:rsidRPr="008660C3">
              <w:rPr>
                <w:bCs/>
                <w:lang w:val="es-ES_tradnl" w:eastAsia="ja-JP"/>
              </w:rPr>
              <w:t xml:space="preserve"> </w:t>
            </w:r>
            <w:r w:rsidRPr="008660C3">
              <w:rPr>
                <w:lang w:val="es-ES_tradnl"/>
              </w:rPr>
              <w:t xml:space="preserve">Formulario </w:t>
            </w:r>
            <w:r w:rsidRPr="008660C3">
              <w:rPr>
                <w:bCs/>
                <w:lang w:val="es-ES_tradnl" w:eastAsia="ja-JP"/>
              </w:rPr>
              <w:t>TEC-9</w:t>
            </w:r>
            <w:r w:rsidRPr="008660C3">
              <w:rPr>
                <w:bCs/>
                <w:lang w:val="es-ES_tradnl"/>
              </w:rPr>
              <w:t xml:space="preserve">. El representante autorizado del Consultor firmará y fechará este </w:t>
            </w:r>
            <w:r w:rsidRPr="008660C3">
              <w:rPr>
                <w:bCs/>
                <w:lang w:val="es-ES_tradnl" w:eastAsia="ja-JP"/>
              </w:rPr>
              <w:t>F</w:t>
            </w:r>
            <w:r w:rsidRPr="008660C3">
              <w:rPr>
                <w:bCs/>
                <w:lang w:val="es-ES_tradnl"/>
              </w:rPr>
              <w:t>ormulario en nombre del Consultor.</w:t>
            </w:r>
          </w:p>
        </w:tc>
      </w:tr>
      <w:tr w:rsidR="001A7D2C" w:rsidRPr="00BD6A8C" w14:paraId="290DDB60" w14:textId="77777777" w:rsidTr="00E03C41">
        <w:tc>
          <w:tcPr>
            <w:tcW w:w="2700" w:type="dxa"/>
          </w:tcPr>
          <w:p w14:paraId="66BB20E4" w14:textId="77777777" w:rsidR="001A7D2C" w:rsidRPr="008660C3" w:rsidRDefault="001A7D2C" w:rsidP="00E03C41">
            <w:pPr>
              <w:ind w:left="360"/>
              <w:rPr>
                <w:b/>
                <w:lang w:val="es-ES_tradnl"/>
              </w:rPr>
            </w:pPr>
          </w:p>
        </w:tc>
        <w:tc>
          <w:tcPr>
            <w:tcW w:w="6660" w:type="dxa"/>
          </w:tcPr>
          <w:p w14:paraId="33E9BD3F" w14:textId="4AAB8526" w:rsidR="001A7D2C" w:rsidRPr="008660C3" w:rsidRDefault="001A7D2C" w:rsidP="008E6F05">
            <w:pPr>
              <w:spacing w:after="200"/>
              <w:ind w:left="567" w:hanging="567"/>
              <w:jc w:val="both"/>
              <w:rPr>
                <w:lang w:val="es-ES_tradnl"/>
              </w:rPr>
            </w:pPr>
            <w:r w:rsidRPr="008660C3">
              <w:rPr>
                <w:lang w:val="es-ES_tradnl" w:eastAsia="ja-JP"/>
              </w:rPr>
              <w:t>10</w:t>
            </w:r>
            <w:r w:rsidRPr="008660C3">
              <w:rPr>
                <w:lang w:val="es-ES_tradnl"/>
              </w:rPr>
              <w:t>.</w:t>
            </w:r>
            <w:r w:rsidRPr="008660C3">
              <w:rPr>
                <w:lang w:val="es-ES_tradnl" w:eastAsia="ja-JP"/>
              </w:rPr>
              <w:t>3</w:t>
            </w:r>
            <w:r w:rsidRPr="008660C3">
              <w:rPr>
                <w:lang w:val="es-ES_tradnl"/>
              </w:rPr>
              <w:tab/>
              <w:t>La Propuesta Técnica no deberá incluir ninguna información financiera. Una Propuesta Técnica que contenga información financiera</w:t>
            </w:r>
            <w:r w:rsidRPr="008660C3">
              <w:rPr>
                <w:lang w:val="es-ES_tradnl" w:eastAsia="ja-JP"/>
              </w:rPr>
              <w:t xml:space="preserve"> </w:t>
            </w:r>
            <w:r w:rsidRPr="008660C3">
              <w:rPr>
                <w:lang w:val="es-ES_tradnl"/>
              </w:rPr>
              <w:t>significativa será declarada inadmisible.</w:t>
            </w:r>
          </w:p>
        </w:tc>
      </w:tr>
      <w:tr w:rsidR="001A7D2C" w:rsidRPr="00BD6A8C" w14:paraId="74487C55" w14:textId="77777777" w:rsidTr="00E03C41">
        <w:tc>
          <w:tcPr>
            <w:tcW w:w="2700" w:type="dxa"/>
          </w:tcPr>
          <w:p w14:paraId="13A5C247" w14:textId="77777777" w:rsidR="001A7D2C" w:rsidRPr="008660C3" w:rsidRDefault="001A7D2C" w:rsidP="00E03C41">
            <w:pPr>
              <w:pStyle w:val="Section2-Heading3"/>
              <w:ind w:left="837"/>
              <w:rPr>
                <w:lang w:val="es-ES_tradnl"/>
              </w:rPr>
            </w:pPr>
            <w:bookmarkStart w:id="131" w:name="_Toc86169137"/>
            <w:bookmarkStart w:id="132" w:name="_Toc86237784"/>
            <w:bookmarkStart w:id="133" w:name="_Toc86420421"/>
            <w:bookmarkStart w:id="134" w:name="_Toc88846071"/>
            <w:bookmarkStart w:id="135" w:name="_Toc88847193"/>
            <w:r w:rsidRPr="008660C3">
              <w:rPr>
                <w:rFonts w:hint="eastAsia"/>
              </w:rPr>
              <w:t>b.</w:t>
            </w:r>
            <w:r w:rsidRPr="008660C3">
              <w:tab/>
              <w:t>Volúmen</w:t>
            </w:r>
            <w:bookmarkEnd w:id="131"/>
            <w:bookmarkEnd w:id="132"/>
            <w:bookmarkEnd w:id="133"/>
            <w:bookmarkEnd w:id="134"/>
            <w:bookmarkEnd w:id="135"/>
          </w:p>
        </w:tc>
        <w:tc>
          <w:tcPr>
            <w:tcW w:w="6660" w:type="dxa"/>
          </w:tcPr>
          <w:p w14:paraId="591ACD72" w14:textId="12376AB1" w:rsidR="001A7D2C" w:rsidRPr="008660C3" w:rsidRDefault="001A7D2C" w:rsidP="00B4767E">
            <w:pPr>
              <w:spacing w:after="200"/>
              <w:ind w:left="567" w:hanging="567"/>
              <w:jc w:val="both"/>
              <w:rPr>
                <w:lang w:val="es-ES" w:eastAsia="ja-JP"/>
              </w:rPr>
            </w:pPr>
            <w:r w:rsidRPr="008660C3">
              <w:rPr>
                <w:lang w:val="es-ES_tradnl"/>
              </w:rPr>
              <w:t>10.4</w:t>
            </w:r>
            <w:r w:rsidRPr="008660C3">
              <w:rPr>
                <w:lang w:val="es-ES_tradnl"/>
              </w:rPr>
              <w:tab/>
              <w:t xml:space="preserve">En la siguiente tabla se indican los contenidos de la Propuesta Técnica y el número recomendado de páginas. Se entiende por una página una cara impresa de papel tamaño A4 (210mm x </w:t>
            </w:r>
            <w:r w:rsidRPr="008660C3">
              <w:rPr>
                <w:lang w:val="es-ES"/>
              </w:rPr>
              <w:t>297mm). Si se usan otros tamaños de papel, el número de páginas se determinará en base a pro-rata (por ejemplo: una (1) página A3 equivale a dos (2) páginas A4). Las Propuestas Técnicas excesivamente voluminosas, a consideración del Contratante, no podrían ser evaluadas.</w:t>
            </w:r>
          </w:p>
        </w:tc>
      </w:tr>
      <w:tr w:rsidR="001A7D2C" w:rsidRPr="00BD6A8C" w14:paraId="353DB333" w14:textId="77777777" w:rsidTr="00D27E8D">
        <w:trPr>
          <w:trHeight w:val="360"/>
        </w:trPr>
        <w:tc>
          <w:tcPr>
            <w:tcW w:w="2700" w:type="dxa"/>
          </w:tcPr>
          <w:p w14:paraId="1BD6B4A1" w14:textId="77777777" w:rsidR="001A7D2C" w:rsidRPr="008660C3" w:rsidRDefault="001A7D2C" w:rsidP="00E03C41">
            <w:pPr>
              <w:pStyle w:val="Section2-Heading2"/>
              <w:rPr>
                <w:lang w:val="es-ES"/>
              </w:rPr>
            </w:pPr>
          </w:p>
        </w:tc>
        <w:tc>
          <w:tcPr>
            <w:tcW w:w="6660" w:type="dxa"/>
          </w:tcPr>
          <w:tbl>
            <w:tblPr>
              <w:tblpPr w:leftFromText="180" w:rightFromText="180" w:vertAnchor="text" w:horzAnchor="margin" w:tblpY="-113"/>
              <w:tblOverlap w:val="neve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510"/>
              <w:gridCol w:w="2958"/>
              <w:gridCol w:w="2552"/>
            </w:tblGrid>
            <w:tr w:rsidR="007C1AC6" w:rsidRPr="00BD6A8C" w14:paraId="7E691B83" w14:textId="77777777" w:rsidTr="007C1AC6">
              <w:trPr>
                <w:trHeight w:val="179"/>
                <w:tblHeader/>
              </w:trPr>
              <w:tc>
                <w:tcPr>
                  <w:tcW w:w="3964" w:type="dxa"/>
                  <w:gridSpan w:val="3"/>
                  <w:tcBorders>
                    <w:top w:val="nil"/>
                    <w:left w:val="nil"/>
                    <w:right w:val="nil"/>
                  </w:tcBorders>
                  <w:shd w:val="clear" w:color="auto" w:fill="auto"/>
                </w:tcPr>
                <w:p w14:paraId="20C20D9B" w14:textId="77777777" w:rsidR="007C1AC6" w:rsidRPr="008660C3" w:rsidRDefault="007C1AC6" w:rsidP="007C1AC6">
                  <w:pPr>
                    <w:jc w:val="center"/>
                    <w:rPr>
                      <w:rFonts w:cs="Arial"/>
                      <w:b/>
                      <w:lang w:val="es-ES"/>
                    </w:rPr>
                  </w:pPr>
                </w:p>
              </w:tc>
              <w:tc>
                <w:tcPr>
                  <w:tcW w:w="2552" w:type="dxa"/>
                  <w:tcBorders>
                    <w:top w:val="nil"/>
                    <w:left w:val="nil"/>
                    <w:right w:val="nil"/>
                  </w:tcBorders>
                  <w:shd w:val="clear" w:color="auto" w:fill="auto"/>
                </w:tcPr>
                <w:p w14:paraId="4F90BB2A" w14:textId="77777777" w:rsidR="007C1AC6" w:rsidRPr="008660C3" w:rsidRDefault="007C1AC6" w:rsidP="007C1AC6">
                  <w:pPr>
                    <w:jc w:val="center"/>
                    <w:rPr>
                      <w:b/>
                      <w:lang w:val="es-ES"/>
                    </w:rPr>
                  </w:pPr>
                </w:p>
              </w:tc>
            </w:tr>
            <w:tr w:rsidR="001A7D2C" w:rsidRPr="008660C3" w14:paraId="3EF1DD70" w14:textId="77777777" w:rsidTr="00E03C41">
              <w:trPr>
                <w:trHeight w:val="432"/>
                <w:tblHeader/>
              </w:trPr>
              <w:tc>
                <w:tcPr>
                  <w:tcW w:w="3964" w:type="dxa"/>
                  <w:gridSpan w:val="3"/>
                  <w:tcBorders>
                    <w:top w:val="single" w:sz="4" w:space="0" w:color="auto"/>
                  </w:tcBorders>
                  <w:shd w:val="clear" w:color="auto" w:fill="auto"/>
                </w:tcPr>
                <w:p w14:paraId="16DC3FC2" w14:textId="77777777" w:rsidR="001A7D2C" w:rsidRPr="008660C3" w:rsidRDefault="001A7D2C" w:rsidP="008E6F05">
                  <w:pPr>
                    <w:spacing w:after="60"/>
                    <w:jc w:val="center"/>
                    <w:rPr>
                      <w:b/>
                      <w:lang w:val="es-ES"/>
                    </w:rPr>
                  </w:pPr>
                  <w:r w:rsidRPr="008660C3">
                    <w:rPr>
                      <w:rFonts w:cs="Arial"/>
                      <w:b/>
                      <w:lang w:val="es-ES"/>
                    </w:rPr>
                    <w:t>Formulario de Propuesta Técnica</w:t>
                  </w:r>
                </w:p>
              </w:tc>
              <w:tc>
                <w:tcPr>
                  <w:tcW w:w="2552" w:type="dxa"/>
                  <w:tcBorders>
                    <w:top w:val="single" w:sz="4" w:space="0" w:color="auto"/>
                  </w:tcBorders>
                  <w:shd w:val="clear" w:color="auto" w:fill="auto"/>
                </w:tcPr>
                <w:p w14:paraId="1A86C2F4" w14:textId="78D550A7" w:rsidR="001A7D2C" w:rsidRPr="008660C3" w:rsidRDefault="001A7D2C" w:rsidP="00CA476C">
                  <w:pPr>
                    <w:spacing w:after="60"/>
                    <w:jc w:val="center"/>
                    <w:rPr>
                      <w:b/>
                    </w:rPr>
                  </w:pPr>
                  <w:r w:rsidRPr="008660C3">
                    <w:rPr>
                      <w:b/>
                    </w:rPr>
                    <w:t xml:space="preserve">No. de </w:t>
                  </w:r>
                  <w:r w:rsidR="00CA476C" w:rsidRPr="008660C3">
                    <w:rPr>
                      <w:b/>
                    </w:rPr>
                    <w:t>p</w:t>
                  </w:r>
                  <w:r w:rsidRPr="008660C3">
                    <w:rPr>
                      <w:b/>
                    </w:rPr>
                    <w:t>áginas</w:t>
                  </w:r>
                </w:p>
              </w:tc>
            </w:tr>
            <w:tr w:rsidR="001A7D2C" w:rsidRPr="00BD6A8C" w14:paraId="3C8E3F6E" w14:textId="77777777" w:rsidTr="00E03C41">
              <w:tc>
                <w:tcPr>
                  <w:tcW w:w="496" w:type="dxa"/>
                  <w:tcBorders>
                    <w:bottom w:val="nil"/>
                  </w:tcBorders>
                  <w:shd w:val="clear" w:color="auto" w:fill="auto"/>
                </w:tcPr>
                <w:p w14:paraId="5FC8E083" w14:textId="55168CC3" w:rsidR="001A7D2C" w:rsidRPr="008660C3" w:rsidRDefault="001A7D2C" w:rsidP="008E6F05">
                  <w:pPr>
                    <w:spacing w:after="60"/>
                    <w:jc w:val="center"/>
                  </w:pPr>
                  <w:r w:rsidRPr="008660C3">
                    <w:t>1.</w:t>
                  </w:r>
                </w:p>
              </w:tc>
              <w:tc>
                <w:tcPr>
                  <w:tcW w:w="3468" w:type="dxa"/>
                  <w:gridSpan w:val="2"/>
                  <w:tcBorders>
                    <w:bottom w:val="single" w:sz="4" w:space="0" w:color="auto"/>
                  </w:tcBorders>
                  <w:shd w:val="clear" w:color="auto" w:fill="auto"/>
                </w:tcPr>
                <w:p w14:paraId="3859DEBA" w14:textId="77777777" w:rsidR="001A7D2C" w:rsidRPr="008660C3" w:rsidRDefault="001A7D2C" w:rsidP="008E6F05">
                  <w:pPr>
                    <w:spacing w:after="60"/>
                    <w:rPr>
                      <w:lang w:val="es-ES"/>
                    </w:rPr>
                  </w:pPr>
                  <w:r w:rsidRPr="008660C3">
                    <w:rPr>
                      <w:rFonts w:cs="Arial"/>
                      <w:lang w:val="es-ES"/>
                    </w:rPr>
                    <w:t>Organización y Experiencia del Consultor</w:t>
                  </w:r>
                </w:p>
              </w:tc>
              <w:tc>
                <w:tcPr>
                  <w:tcW w:w="2552" w:type="dxa"/>
                  <w:shd w:val="clear" w:color="auto" w:fill="auto"/>
                </w:tcPr>
                <w:p w14:paraId="6AC256F1" w14:textId="77777777" w:rsidR="001A7D2C" w:rsidRPr="008660C3" w:rsidRDefault="001A7D2C" w:rsidP="008E6F05">
                  <w:pPr>
                    <w:spacing w:after="60"/>
                    <w:rPr>
                      <w:lang w:val="es-ES"/>
                    </w:rPr>
                  </w:pPr>
                </w:p>
              </w:tc>
            </w:tr>
            <w:tr w:rsidR="001A7D2C" w:rsidRPr="007D4140" w14:paraId="3448EE61" w14:textId="77777777" w:rsidTr="00E03C41">
              <w:tc>
                <w:tcPr>
                  <w:tcW w:w="496" w:type="dxa"/>
                  <w:tcBorders>
                    <w:top w:val="nil"/>
                    <w:bottom w:val="nil"/>
                  </w:tcBorders>
                  <w:shd w:val="clear" w:color="auto" w:fill="auto"/>
                </w:tcPr>
                <w:p w14:paraId="38243DAC" w14:textId="77777777" w:rsidR="001A7D2C" w:rsidRPr="008660C3" w:rsidRDefault="001A7D2C" w:rsidP="008E6F05">
                  <w:pPr>
                    <w:spacing w:after="60"/>
                    <w:jc w:val="center"/>
                    <w:rPr>
                      <w:lang w:val="es-ES"/>
                    </w:rPr>
                  </w:pPr>
                </w:p>
              </w:tc>
              <w:tc>
                <w:tcPr>
                  <w:tcW w:w="510" w:type="dxa"/>
                  <w:tcBorders>
                    <w:bottom w:val="nil"/>
                    <w:right w:val="nil"/>
                  </w:tcBorders>
                  <w:shd w:val="clear" w:color="auto" w:fill="auto"/>
                </w:tcPr>
                <w:p w14:paraId="615EB9BD" w14:textId="77777777" w:rsidR="001A7D2C" w:rsidRPr="008660C3" w:rsidRDefault="001A7D2C" w:rsidP="008E6F05">
                  <w:pPr>
                    <w:spacing w:after="60"/>
                    <w:jc w:val="center"/>
                  </w:pPr>
                  <w:r w:rsidRPr="008660C3">
                    <w:t>a.</w:t>
                  </w:r>
                </w:p>
              </w:tc>
              <w:tc>
                <w:tcPr>
                  <w:tcW w:w="2958" w:type="dxa"/>
                  <w:tcBorders>
                    <w:left w:val="nil"/>
                    <w:bottom w:val="nil"/>
                  </w:tcBorders>
                  <w:shd w:val="clear" w:color="auto" w:fill="auto"/>
                </w:tcPr>
                <w:p w14:paraId="0A0861BA" w14:textId="77777777" w:rsidR="001A7D2C" w:rsidRPr="008660C3" w:rsidRDefault="001A7D2C" w:rsidP="008E6F05">
                  <w:pPr>
                    <w:rPr>
                      <w:b/>
                      <w:lang w:val="es-ES"/>
                    </w:rPr>
                  </w:pPr>
                  <w:r w:rsidRPr="008660C3">
                    <w:rPr>
                      <w:b/>
                      <w:lang w:val="es-ES"/>
                    </w:rPr>
                    <w:t>Formulario TEC-2A</w:t>
                  </w:r>
                </w:p>
                <w:p w14:paraId="7E99DCC8" w14:textId="77777777" w:rsidR="001A7D2C" w:rsidRPr="008660C3" w:rsidRDefault="001A7D2C" w:rsidP="008E6F05">
                  <w:pPr>
                    <w:spacing w:after="60"/>
                    <w:rPr>
                      <w:lang w:val="es-ES"/>
                    </w:rPr>
                  </w:pPr>
                  <w:r w:rsidRPr="008660C3">
                    <w:rPr>
                      <w:lang w:val="es-ES"/>
                    </w:rPr>
                    <w:t>Organización del Consultor</w:t>
                  </w:r>
                </w:p>
              </w:tc>
              <w:tc>
                <w:tcPr>
                  <w:tcW w:w="2552" w:type="dxa"/>
                  <w:shd w:val="clear" w:color="auto" w:fill="auto"/>
                </w:tcPr>
                <w:p w14:paraId="6FB7D80B" w14:textId="77777777" w:rsidR="001A7D2C" w:rsidRPr="008660C3" w:rsidRDefault="001A7D2C" w:rsidP="008E6F05">
                  <w:pPr>
                    <w:spacing w:after="60"/>
                    <w:rPr>
                      <w:lang w:val="es-ES"/>
                    </w:rPr>
                  </w:pPr>
                  <w:r w:rsidRPr="008660C3">
                    <w:rPr>
                      <w:lang w:val="es-ES"/>
                    </w:rPr>
                    <w:t xml:space="preserve">Dos (2) páginas </w:t>
                  </w:r>
                </w:p>
                <w:p w14:paraId="7AE813B5" w14:textId="77777777" w:rsidR="001A7D2C" w:rsidRPr="008660C3" w:rsidRDefault="001A7D2C" w:rsidP="008E6F05">
                  <w:pPr>
                    <w:spacing w:after="60"/>
                    <w:rPr>
                      <w:lang w:val="es-ES"/>
                    </w:rPr>
                  </w:pPr>
                  <w:r w:rsidRPr="008660C3">
                    <w:rPr>
                      <w:lang w:val="es-ES"/>
                    </w:rPr>
                    <w:t>para cada entidad que forma parte del Consultor.</w:t>
                  </w:r>
                </w:p>
              </w:tc>
            </w:tr>
            <w:tr w:rsidR="001A7D2C" w:rsidRPr="008660C3" w14:paraId="0093E0B7" w14:textId="77777777" w:rsidTr="00737F58">
              <w:tc>
                <w:tcPr>
                  <w:tcW w:w="496" w:type="dxa"/>
                  <w:tcBorders>
                    <w:top w:val="nil"/>
                    <w:bottom w:val="single" w:sz="4" w:space="0" w:color="auto"/>
                  </w:tcBorders>
                  <w:shd w:val="clear" w:color="auto" w:fill="auto"/>
                </w:tcPr>
                <w:p w14:paraId="6CEDE12B" w14:textId="77777777" w:rsidR="001A7D2C" w:rsidRPr="008660C3" w:rsidRDefault="001A7D2C" w:rsidP="008E6F05">
                  <w:pPr>
                    <w:spacing w:after="60"/>
                    <w:jc w:val="center"/>
                    <w:rPr>
                      <w:lang w:val="es-ES"/>
                    </w:rPr>
                  </w:pPr>
                </w:p>
              </w:tc>
              <w:tc>
                <w:tcPr>
                  <w:tcW w:w="510" w:type="dxa"/>
                  <w:tcBorders>
                    <w:top w:val="nil"/>
                    <w:bottom w:val="single" w:sz="4" w:space="0" w:color="auto"/>
                    <w:right w:val="nil"/>
                  </w:tcBorders>
                  <w:shd w:val="clear" w:color="auto" w:fill="auto"/>
                </w:tcPr>
                <w:p w14:paraId="7CE417F8" w14:textId="77777777" w:rsidR="001A7D2C" w:rsidRPr="008660C3" w:rsidRDefault="001A7D2C" w:rsidP="008E6F05">
                  <w:pPr>
                    <w:spacing w:after="60"/>
                    <w:jc w:val="center"/>
                  </w:pPr>
                  <w:r w:rsidRPr="008660C3">
                    <w:t>b.</w:t>
                  </w:r>
                </w:p>
              </w:tc>
              <w:tc>
                <w:tcPr>
                  <w:tcW w:w="2958" w:type="dxa"/>
                  <w:tcBorders>
                    <w:top w:val="nil"/>
                    <w:left w:val="nil"/>
                    <w:bottom w:val="single" w:sz="4" w:space="0" w:color="auto"/>
                  </w:tcBorders>
                  <w:shd w:val="clear" w:color="auto" w:fill="auto"/>
                </w:tcPr>
                <w:p w14:paraId="55786DEB" w14:textId="77777777" w:rsidR="001A7D2C" w:rsidRPr="008660C3" w:rsidRDefault="001A7D2C" w:rsidP="008E6F05">
                  <w:pPr>
                    <w:spacing w:after="60"/>
                    <w:rPr>
                      <w:b/>
                      <w:lang w:val="es-ES"/>
                    </w:rPr>
                  </w:pPr>
                  <w:r w:rsidRPr="008660C3">
                    <w:rPr>
                      <w:b/>
                      <w:lang w:val="es-ES"/>
                    </w:rPr>
                    <w:t>Formulario TEC-2B</w:t>
                  </w:r>
                </w:p>
                <w:p w14:paraId="081DAEB6" w14:textId="77777777" w:rsidR="001A7D2C" w:rsidRPr="008660C3" w:rsidRDefault="001A7D2C" w:rsidP="008E6F05">
                  <w:pPr>
                    <w:spacing w:after="60"/>
                    <w:rPr>
                      <w:lang w:val="es-ES"/>
                    </w:rPr>
                  </w:pPr>
                  <w:r w:rsidRPr="008660C3">
                    <w:rPr>
                      <w:lang w:val="es-ES"/>
                    </w:rPr>
                    <w:t>Experiencia del Consultor</w:t>
                  </w:r>
                </w:p>
              </w:tc>
              <w:tc>
                <w:tcPr>
                  <w:tcW w:w="2552" w:type="dxa"/>
                  <w:tcBorders>
                    <w:bottom w:val="single" w:sz="4" w:space="0" w:color="auto"/>
                  </w:tcBorders>
                  <w:shd w:val="clear" w:color="auto" w:fill="auto"/>
                </w:tcPr>
                <w:p w14:paraId="75C42387" w14:textId="77777777" w:rsidR="001A7D2C" w:rsidRPr="008660C3" w:rsidRDefault="001A7D2C" w:rsidP="008E6F05">
                  <w:pPr>
                    <w:spacing w:after="60"/>
                  </w:pPr>
                  <w:r w:rsidRPr="008660C3">
                    <w:t>Veinte</w:t>
                  </w:r>
                  <w:r w:rsidRPr="008660C3">
                    <w:rPr>
                      <w:lang w:val="en-GB"/>
                    </w:rPr>
                    <w:t xml:space="preserve"> (20) páginas</w:t>
                  </w:r>
                </w:p>
              </w:tc>
            </w:tr>
            <w:tr w:rsidR="001A7D2C" w:rsidRPr="00BD6A8C" w14:paraId="734875EF" w14:textId="77777777" w:rsidTr="00E03C41">
              <w:tc>
                <w:tcPr>
                  <w:tcW w:w="496" w:type="dxa"/>
                  <w:shd w:val="clear" w:color="auto" w:fill="auto"/>
                </w:tcPr>
                <w:p w14:paraId="44208AE5" w14:textId="77777777" w:rsidR="001A7D2C" w:rsidRPr="008660C3" w:rsidRDefault="001A7D2C" w:rsidP="008E6F05">
                  <w:pPr>
                    <w:spacing w:after="60"/>
                    <w:jc w:val="center"/>
                  </w:pPr>
                  <w:r w:rsidRPr="008660C3">
                    <w:t>2.</w:t>
                  </w:r>
                </w:p>
              </w:tc>
              <w:tc>
                <w:tcPr>
                  <w:tcW w:w="3468" w:type="dxa"/>
                  <w:gridSpan w:val="2"/>
                  <w:shd w:val="clear" w:color="auto" w:fill="auto"/>
                </w:tcPr>
                <w:p w14:paraId="2F7D58CC" w14:textId="77777777" w:rsidR="001A7D2C" w:rsidRPr="008660C3" w:rsidRDefault="001A7D2C" w:rsidP="008E6F05">
                  <w:pPr>
                    <w:spacing w:after="60"/>
                    <w:rPr>
                      <w:b/>
                      <w:lang w:val="es-ES"/>
                    </w:rPr>
                  </w:pPr>
                  <w:r w:rsidRPr="008660C3">
                    <w:rPr>
                      <w:b/>
                      <w:lang w:val="es-ES"/>
                    </w:rPr>
                    <w:t>Formulario TEC-3A</w:t>
                  </w:r>
                </w:p>
                <w:p w14:paraId="76C454BC" w14:textId="77777777" w:rsidR="001A7D2C" w:rsidRPr="008660C3" w:rsidRDefault="001A7D2C" w:rsidP="008E6F05">
                  <w:pPr>
                    <w:spacing w:after="60"/>
                    <w:rPr>
                      <w:lang w:val="es-ES"/>
                    </w:rPr>
                  </w:pPr>
                  <w:r w:rsidRPr="008660C3">
                    <w:rPr>
                      <w:rFonts w:cs="Arial"/>
                      <w:lang w:val="es-ES"/>
                    </w:rPr>
                    <w:t>Comentarios y Sugerencias sobre los Términos de Referencia</w:t>
                  </w:r>
                  <w:r w:rsidRPr="008660C3">
                    <w:rPr>
                      <w:lang w:val="es-ES"/>
                    </w:rPr>
                    <w:t xml:space="preserve"> </w:t>
                  </w:r>
                </w:p>
              </w:tc>
              <w:tc>
                <w:tcPr>
                  <w:tcW w:w="2552" w:type="dxa"/>
                  <w:shd w:val="clear" w:color="auto" w:fill="auto"/>
                </w:tcPr>
                <w:p w14:paraId="64F3AD33" w14:textId="77777777" w:rsidR="001A7D2C" w:rsidRPr="008660C3" w:rsidRDefault="001A7D2C" w:rsidP="008E6F05">
                  <w:pPr>
                    <w:spacing w:after="60"/>
                    <w:rPr>
                      <w:rFonts w:cs="Arial"/>
                      <w:lang w:val="es-ES" w:eastAsia="ja-JP"/>
                    </w:rPr>
                  </w:pPr>
                  <w:r w:rsidRPr="008660C3">
                    <w:rPr>
                      <w:rFonts w:cs="Arial"/>
                      <w:lang w:val="es-ES" w:eastAsia="ja-JP"/>
                    </w:rPr>
                    <w:t>No existe un límite de páginas pero deberán ser concisas y puntuales.</w:t>
                  </w:r>
                </w:p>
              </w:tc>
            </w:tr>
            <w:tr w:rsidR="001A7D2C" w:rsidRPr="008660C3" w14:paraId="60F52142" w14:textId="77777777" w:rsidTr="00E03C41">
              <w:tc>
                <w:tcPr>
                  <w:tcW w:w="496" w:type="dxa"/>
                  <w:shd w:val="clear" w:color="auto" w:fill="auto"/>
                </w:tcPr>
                <w:p w14:paraId="3DE14E0E" w14:textId="77777777" w:rsidR="001A7D2C" w:rsidRPr="008660C3" w:rsidRDefault="001A7D2C" w:rsidP="008E6F05">
                  <w:pPr>
                    <w:spacing w:after="60"/>
                    <w:jc w:val="center"/>
                  </w:pPr>
                  <w:r w:rsidRPr="008660C3">
                    <w:t>3.</w:t>
                  </w:r>
                </w:p>
              </w:tc>
              <w:tc>
                <w:tcPr>
                  <w:tcW w:w="3468" w:type="dxa"/>
                  <w:gridSpan w:val="2"/>
                  <w:shd w:val="clear" w:color="auto" w:fill="auto"/>
                </w:tcPr>
                <w:p w14:paraId="077C4F39" w14:textId="77777777" w:rsidR="001A7D2C" w:rsidRPr="008660C3" w:rsidRDefault="001A7D2C" w:rsidP="008E6F05">
                  <w:pPr>
                    <w:spacing w:after="60"/>
                    <w:rPr>
                      <w:rFonts w:cs="Arial"/>
                      <w:lang w:val="es-ES"/>
                    </w:rPr>
                  </w:pPr>
                  <w:r w:rsidRPr="008660C3">
                    <w:rPr>
                      <w:rFonts w:cs="Arial"/>
                      <w:b/>
                      <w:lang w:val="es-ES" w:eastAsia="ja-JP"/>
                    </w:rPr>
                    <w:t>Formulario TEC-3B</w:t>
                  </w:r>
                  <w:r w:rsidRPr="008660C3">
                    <w:rPr>
                      <w:rFonts w:cs="Arial"/>
                      <w:lang w:val="es-ES"/>
                    </w:rPr>
                    <w:t xml:space="preserve"> </w:t>
                  </w:r>
                </w:p>
                <w:p w14:paraId="46F7F2E8" w14:textId="7304C1B1" w:rsidR="001A7D2C" w:rsidRPr="008660C3" w:rsidRDefault="001A7D2C" w:rsidP="0002183A">
                  <w:pPr>
                    <w:spacing w:after="60"/>
                    <w:rPr>
                      <w:rFonts w:cs="Arial"/>
                      <w:lang w:val="es-ES" w:eastAsia="ja-JP"/>
                    </w:rPr>
                  </w:pPr>
                  <w:r w:rsidRPr="008660C3">
                    <w:rPr>
                      <w:rFonts w:cs="Arial"/>
                      <w:lang w:val="es-ES"/>
                    </w:rPr>
                    <w:t xml:space="preserve">Comentarios y Sugerencias sobre el Personal de Contrapartida </w:t>
                  </w:r>
                  <w:r w:rsidR="0002183A" w:rsidRPr="008660C3">
                    <w:rPr>
                      <w:rFonts w:cs="Arial"/>
                      <w:lang w:val="es-ES"/>
                    </w:rPr>
                    <w:t xml:space="preserve">y las </w:t>
                  </w:r>
                  <w:r w:rsidRPr="008660C3">
                    <w:rPr>
                      <w:rFonts w:cs="Arial"/>
                      <w:lang w:val="es-ES"/>
                    </w:rPr>
                    <w:t>Instalaciones</w:t>
                  </w:r>
                </w:p>
              </w:tc>
              <w:tc>
                <w:tcPr>
                  <w:tcW w:w="2552" w:type="dxa"/>
                  <w:shd w:val="clear" w:color="auto" w:fill="auto"/>
                </w:tcPr>
                <w:p w14:paraId="312E86C6" w14:textId="77777777" w:rsidR="001A7D2C" w:rsidRPr="008660C3" w:rsidRDefault="001A7D2C" w:rsidP="008E6F05">
                  <w:pPr>
                    <w:spacing w:after="60"/>
                    <w:rPr>
                      <w:rFonts w:cs="Arial"/>
                      <w:lang w:eastAsia="ja-JP"/>
                    </w:rPr>
                  </w:pPr>
                  <w:r w:rsidRPr="008660C3">
                    <w:rPr>
                      <w:rFonts w:cs="Arial"/>
                      <w:lang w:eastAsia="ja-JP"/>
                    </w:rPr>
                    <w:t>Dos (2) páginas.</w:t>
                  </w:r>
                </w:p>
              </w:tc>
            </w:tr>
            <w:tr w:rsidR="001A7D2C" w:rsidRPr="00BD6A8C" w14:paraId="0C9D007F" w14:textId="77777777" w:rsidTr="00E03C41">
              <w:tc>
                <w:tcPr>
                  <w:tcW w:w="496" w:type="dxa"/>
                  <w:shd w:val="clear" w:color="auto" w:fill="auto"/>
                </w:tcPr>
                <w:p w14:paraId="3709DE2F" w14:textId="77777777" w:rsidR="001A7D2C" w:rsidRPr="008660C3" w:rsidRDefault="001A7D2C" w:rsidP="008E6F05">
                  <w:pPr>
                    <w:spacing w:after="60"/>
                    <w:jc w:val="center"/>
                  </w:pPr>
                  <w:r w:rsidRPr="008660C3">
                    <w:t>4.</w:t>
                  </w:r>
                </w:p>
              </w:tc>
              <w:tc>
                <w:tcPr>
                  <w:tcW w:w="3468" w:type="dxa"/>
                  <w:gridSpan w:val="2"/>
                  <w:shd w:val="clear" w:color="auto" w:fill="auto"/>
                </w:tcPr>
                <w:p w14:paraId="109D788F" w14:textId="77777777" w:rsidR="001A7D2C" w:rsidRPr="008660C3" w:rsidRDefault="001A7D2C" w:rsidP="008E6F05">
                  <w:pPr>
                    <w:spacing w:after="60"/>
                    <w:rPr>
                      <w:b/>
                      <w:lang w:val="es-ES"/>
                    </w:rPr>
                  </w:pPr>
                  <w:r w:rsidRPr="008660C3">
                    <w:rPr>
                      <w:b/>
                      <w:lang w:val="es-ES"/>
                    </w:rPr>
                    <w:t>Formulario TEC-4</w:t>
                  </w:r>
                </w:p>
                <w:p w14:paraId="0426C45E" w14:textId="77777777" w:rsidR="001A7D2C" w:rsidRPr="008660C3" w:rsidRDefault="001A7D2C" w:rsidP="008E6F05">
                  <w:pPr>
                    <w:spacing w:after="60"/>
                    <w:rPr>
                      <w:lang w:val="es-ES"/>
                    </w:rPr>
                  </w:pPr>
                  <w:r w:rsidRPr="008660C3">
                    <w:rPr>
                      <w:lang w:val="es-ES"/>
                    </w:rPr>
                    <w:t>Descripción del Enfoque, la Metodología y el Plan de Trabajo para la Ejecución del Trabajo</w:t>
                  </w:r>
                </w:p>
              </w:tc>
              <w:tc>
                <w:tcPr>
                  <w:tcW w:w="2552" w:type="dxa"/>
                  <w:shd w:val="clear" w:color="auto" w:fill="auto"/>
                </w:tcPr>
                <w:p w14:paraId="5E480963" w14:textId="77777777" w:rsidR="001A7D2C" w:rsidRPr="008660C3" w:rsidRDefault="001A7D2C" w:rsidP="008E6F05">
                  <w:pPr>
                    <w:spacing w:after="60"/>
                    <w:rPr>
                      <w:rFonts w:cs="Arial"/>
                      <w:lang w:val="es-ES" w:eastAsia="ja-JP"/>
                    </w:rPr>
                  </w:pPr>
                  <w:r w:rsidRPr="008660C3">
                    <w:rPr>
                      <w:lang w:val="es-ES"/>
                    </w:rPr>
                    <w:t>Cincuenta (50) páginas incluyendo gráficos y diagramas.</w:t>
                  </w:r>
                </w:p>
              </w:tc>
            </w:tr>
            <w:tr w:rsidR="001A7D2C" w:rsidRPr="00BD6A8C" w14:paraId="0D0FEEE3" w14:textId="77777777" w:rsidTr="00E03C41">
              <w:tc>
                <w:tcPr>
                  <w:tcW w:w="496" w:type="dxa"/>
                  <w:shd w:val="clear" w:color="auto" w:fill="auto"/>
                </w:tcPr>
                <w:p w14:paraId="7E28C054" w14:textId="77777777" w:rsidR="001A7D2C" w:rsidRPr="008660C3" w:rsidRDefault="001A7D2C" w:rsidP="008E6F05">
                  <w:pPr>
                    <w:spacing w:after="60"/>
                    <w:jc w:val="center"/>
                  </w:pPr>
                  <w:r w:rsidRPr="008660C3">
                    <w:t>5.</w:t>
                  </w:r>
                </w:p>
              </w:tc>
              <w:tc>
                <w:tcPr>
                  <w:tcW w:w="3468" w:type="dxa"/>
                  <w:gridSpan w:val="2"/>
                  <w:shd w:val="clear" w:color="auto" w:fill="auto"/>
                </w:tcPr>
                <w:p w14:paraId="7C675F8E" w14:textId="77777777" w:rsidR="001A7D2C" w:rsidRPr="008660C3" w:rsidRDefault="001A7D2C" w:rsidP="008E6F05">
                  <w:pPr>
                    <w:spacing w:after="60"/>
                    <w:rPr>
                      <w:b/>
                      <w:lang w:val="es-ES"/>
                    </w:rPr>
                  </w:pPr>
                  <w:r w:rsidRPr="008660C3">
                    <w:rPr>
                      <w:b/>
                      <w:lang w:val="es-ES"/>
                    </w:rPr>
                    <w:t>Formulario TEC-5</w:t>
                  </w:r>
                </w:p>
                <w:p w14:paraId="24C9D355" w14:textId="2761948F" w:rsidR="001A7D2C" w:rsidRPr="008660C3" w:rsidRDefault="001A7D2C" w:rsidP="00CA67E8">
                  <w:pPr>
                    <w:spacing w:after="60"/>
                    <w:rPr>
                      <w:lang w:val="es-ES"/>
                    </w:rPr>
                  </w:pPr>
                  <w:r w:rsidRPr="008660C3">
                    <w:rPr>
                      <w:lang w:val="es-ES"/>
                    </w:rPr>
                    <w:t>Composición del Equipo de Personal, Asignación de</w:t>
                  </w:r>
                  <w:r w:rsidR="00CA67E8" w:rsidRPr="008660C3">
                    <w:rPr>
                      <w:lang w:val="es-ES"/>
                    </w:rPr>
                    <w:t xml:space="preserve"> </w:t>
                  </w:r>
                  <w:r w:rsidR="0002183A" w:rsidRPr="008660C3">
                    <w:rPr>
                      <w:lang w:val="es-ES"/>
                    </w:rPr>
                    <w:t>Actividades</w:t>
                  </w:r>
                  <w:r w:rsidRPr="008660C3">
                    <w:rPr>
                      <w:lang w:val="es-ES"/>
                    </w:rPr>
                    <w:t xml:space="preserve">, y Resumen de la Información </w:t>
                  </w:r>
                  <w:r w:rsidR="00CA67E8" w:rsidRPr="008660C3">
                    <w:rPr>
                      <w:lang w:val="es-ES"/>
                    </w:rPr>
                    <w:t xml:space="preserve">en </w:t>
                  </w:r>
                  <w:r w:rsidRPr="008660C3">
                    <w:rPr>
                      <w:lang w:val="es-ES"/>
                    </w:rPr>
                    <w:t>CV</w:t>
                  </w:r>
                </w:p>
              </w:tc>
              <w:tc>
                <w:tcPr>
                  <w:tcW w:w="2552" w:type="dxa"/>
                  <w:shd w:val="clear" w:color="auto" w:fill="auto"/>
                </w:tcPr>
                <w:p w14:paraId="6DBD2A62" w14:textId="77777777" w:rsidR="001A7D2C" w:rsidRPr="008660C3" w:rsidRDefault="001A7D2C" w:rsidP="008E6F05">
                  <w:pPr>
                    <w:spacing w:after="60"/>
                    <w:rPr>
                      <w:rFonts w:cs="Arial"/>
                      <w:lang w:val="es-ES" w:eastAsia="ja-JP"/>
                    </w:rPr>
                  </w:pPr>
                  <w:r w:rsidRPr="008660C3">
                    <w:rPr>
                      <w:rFonts w:cs="Arial"/>
                      <w:lang w:val="es-ES" w:eastAsia="ja-JP"/>
                    </w:rPr>
                    <w:t>Según sea necesario para la información requerida.</w:t>
                  </w:r>
                </w:p>
              </w:tc>
            </w:tr>
            <w:tr w:rsidR="001A7D2C" w:rsidRPr="00BD6A8C" w14:paraId="4B24C73C" w14:textId="77777777" w:rsidTr="00E03C41">
              <w:tc>
                <w:tcPr>
                  <w:tcW w:w="496" w:type="dxa"/>
                  <w:tcBorders>
                    <w:bottom w:val="single" w:sz="4" w:space="0" w:color="auto"/>
                  </w:tcBorders>
                  <w:shd w:val="clear" w:color="auto" w:fill="auto"/>
                </w:tcPr>
                <w:p w14:paraId="374C228D" w14:textId="77777777" w:rsidR="001A7D2C" w:rsidRPr="008660C3" w:rsidRDefault="001A7D2C" w:rsidP="008E6F05">
                  <w:pPr>
                    <w:spacing w:after="60"/>
                    <w:jc w:val="center"/>
                  </w:pPr>
                  <w:r w:rsidRPr="008660C3">
                    <w:t>6.</w:t>
                  </w:r>
                </w:p>
              </w:tc>
              <w:tc>
                <w:tcPr>
                  <w:tcW w:w="3468" w:type="dxa"/>
                  <w:gridSpan w:val="2"/>
                  <w:tcBorders>
                    <w:bottom w:val="single" w:sz="4" w:space="0" w:color="auto"/>
                  </w:tcBorders>
                  <w:shd w:val="clear" w:color="auto" w:fill="auto"/>
                </w:tcPr>
                <w:p w14:paraId="7ED65BE0" w14:textId="77777777" w:rsidR="001A7D2C" w:rsidRPr="008660C3" w:rsidRDefault="001A7D2C" w:rsidP="008E6F05">
                  <w:pPr>
                    <w:spacing w:after="60"/>
                    <w:rPr>
                      <w:lang w:val="es-ES"/>
                    </w:rPr>
                  </w:pPr>
                  <w:r w:rsidRPr="008660C3">
                    <w:rPr>
                      <w:b/>
                      <w:lang w:val="es-ES"/>
                    </w:rPr>
                    <w:t>Formulario TEC-6</w:t>
                  </w:r>
                </w:p>
                <w:p w14:paraId="008FACB8" w14:textId="77777777" w:rsidR="001A7D2C" w:rsidRPr="008660C3" w:rsidRDefault="001A7D2C" w:rsidP="008E6F05">
                  <w:pPr>
                    <w:spacing w:after="60"/>
                    <w:rPr>
                      <w:b/>
                      <w:lang w:val="es-ES"/>
                    </w:rPr>
                  </w:pPr>
                  <w:r w:rsidRPr="008660C3">
                    <w:rPr>
                      <w:lang w:val="es-ES"/>
                    </w:rPr>
                    <w:t>Curriculum Vitae (CV) de los Expertos Clave Propuestos</w:t>
                  </w:r>
                </w:p>
              </w:tc>
              <w:tc>
                <w:tcPr>
                  <w:tcW w:w="2552" w:type="dxa"/>
                  <w:tcBorders>
                    <w:bottom w:val="single" w:sz="4" w:space="0" w:color="auto"/>
                  </w:tcBorders>
                  <w:shd w:val="clear" w:color="auto" w:fill="auto"/>
                </w:tcPr>
                <w:p w14:paraId="22E1CA90" w14:textId="77777777" w:rsidR="001A7D2C" w:rsidRPr="008660C3" w:rsidRDefault="001A7D2C" w:rsidP="008E6F05">
                  <w:pPr>
                    <w:spacing w:after="60"/>
                    <w:rPr>
                      <w:rFonts w:cs="Arial"/>
                      <w:lang w:val="es-ES" w:eastAsia="ja-JP"/>
                    </w:rPr>
                  </w:pPr>
                  <w:r w:rsidRPr="008660C3">
                    <w:rPr>
                      <w:lang w:val="es-ES"/>
                    </w:rPr>
                    <w:t>Cinco (5) páginas para cada CV de los Expertos Clave.</w:t>
                  </w:r>
                </w:p>
              </w:tc>
            </w:tr>
            <w:tr w:rsidR="001A7D2C" w:rsidRPr="00BD6A8C" w14:paraId="6C5D7E7C" w14:textId="77777777" w:rsidTr="00E03C41">
              <w:tc>
                <w:tcPr>
                  <w:tcW w:w="496" w:type="dxa"/>
                  <w:shd w:val="clear" w:color="auto" w:fill="auto"/>
                </w:tcPr>
                <w:p w14:paraId="5CFC34BB" w14:textId="77777777" w:rsidR="001A7D2C" w:rsidRPr="008660C3" w:rsidRDefault="001A7D2C" w:rsidP="008E6F05">
                  <w:pPr>
                    <w:spacing w:after="60"/>
                    <w:jc w:val="center"/>
                  </w:pPr>
                  <w:r w:rsidRPr="008660C3">
                    <w:t>7.</w:t>
                  </w:r>
                </w:p>
              </w:tc>
              <w:tc>
                <w:tcPr>
                  <w:tcW w:w="3468" w:type="dxa"/>
                  <w:gridSpan w:val="2"/>
                  <w:shd w:val="clear" w:color="auto" w:fill="auto"/>
                </w:tcPr>
                <w:p w14:paraId="527FC9B1" w14:textId="77777777" w:rsidR="001A7D2C" w:rsidRPr="008660C3" w:rsidRDefault="001A7D2C" w:rsidP="008E6F05">
                  <w:pPr>
                    <w:spacing w:after="60"/>
                    <w:rPr>
                      <w:b/>
                      <w:lang w:val="es-ES"/>
                    </w:rPr>
                  </w:pPr>
                  <w:r w:rsidRPr="008660C3">
                    <w:rPr>
                      <w:b/>
                      <w:lang w:val="es-ES"/>
                    </w:rPr>
                    <w:t>Formulario TEC-7</w:t>
                  </w:r>
                </w:p>
                <w:p w14:paraId="0B696A63" w14:textId="2A8418D2" w:rsidR="001A7D2C" w:rsidRPr="008660C3" w:rsidRDefault="00803949" w:rsidP="008E6F05">
                  <w:pPr>
                    <w:spacing w:after="60"/>
                    <w:rPr>
                      <w:lang w:val="es-ES"/>
                    </w:rPr>
                  </w:pPr>
                  <w:r w:rsidRPr="008660C3">
                    <w:rPr>
                      <w:lang w:val="es-ES"/>
                    </w:rPr>
                    <w:t>Cronograma</w:t>
                  </w:r>
                  <w:r w:rsidR="001A7D2C" w:rsidRPr="008660C3">
                    <w:rPr>
                      <w:lang w:val="es-ES"/>
                    </w:rPr>
                    <w:t xml:space="preserve"> de Expertos</w:t>
                  </w:r>
                </w:p>
              </w:tc>
              <w:tc>
                <w:tcPr>
                  <w:tcW w:w="2552" w:type="dxa"/>
                  <w:shd w:val="clear" w:color="auto" w:fill="auto"/>
                </w:tcPr>
                <w:p w14:paraId="66231EB2" w14:textId="77777777" w:rsidR="001A7D2C" w:rsidRPr="008660C3" w:rsidRDefault="001A7D2C" w:rsidP="008E6F05">
                  <w:pPr>
                    <w:spacing w:after="60"/>
                    <w:rPr>
                      <w:rFonts w:cs="Arial"/>
                      <w:lang w:val="es-ES" w:eastAsia="ja-JP"/>
                    </w:rPr>
                  </w:pPr>
                  <w:r w:rsidRPr="008660C3">
                    <w:rPr>
                      <w:rFonts w:cs="Arial"/>
                      <w:lang w:val="es-ES" w:eastAsia="ja-JP"/>
                    </w:rPr>
                    <w:t>Según sea necesario para la información requerida.</w:t>
                  </w:r>
                </w:p>
              </w:tc>
            </w:tr>
            <w:tr w:rsidR="001A7D2C" w:rsidRPr="00BD6A8C" w14:paraId="32AD7E63" w14:textId="77777777" w:rsidTr="00E03C41">
              <w:tc>
                <w:tcPr>
                  <w:tcW w:w="496" w:type="dxa"/>
                  <w:tcBorders>
                    <w:bottom w:val="single" w:sz="4" w:space="0" w:color="auto"/>
                  </w:tcBorders>
                  <w:shd w:val="clear" w:color="auto" w:fill="auto"/>
                </w:tcPr>
                <w:p w14:paraId="59CA437F" w14:textId="77777777" w:rsidR="001A7D2C" w:rsidRPr="008660C3" w:rsidRDefault="001A7D2C" w:rsidP="008E6F05">
                  <w:pPr>
                    <w:spacing w:after="60"/>
                    <w:jc w:val="center"/>
                  </w:pPr>
                  <w:r w:rsidRPr="008660C3">
                    <w:t>8.</w:t>
                  </w:r>
                </w:p>
              </w:tc>
              <w:tc>
                <w:tcPr>
                  <w:tcW w:w="3468" w:type="dxa"/>
                  <w:gridSpan w:val="2"/>
                  <w:tcBorders>
                    <w:bottom w:val="single" w:sz="4" w:space="0" w:color="auto"/>
                  </w:tcBorders>
                  <w:shd w:val="clear" w:color="auto" w:fill="auto"/>
                </w:tcPr>
                <w:p w14:paraId="3F8C4111" w14:textId="77777777" w:rsidR="001A7D2C" w:rsidRPr="008660C3" w:rsidRDefault="001A7D2C" w:rsidP="008E6F05">
                  <w:pPr>
                    <w:spacing w:after="60"/>
                    <w:rPr>
                      <w:b/>
                      <w:lang w:val="es-ES"/>
                    </w:rPr>
                  </w:pPr>
                  <w:r w:rsidRPr="008660C3">
                    <w:rPr>
                      <w:b/>
                      <w:lang w:val="es-ES"/>
                    </w:rPr>
                    <w:t>Formulario TEC-8</w:t>
                  </w:r>
                </w:p>
                <w:p w14:paraId="02A91287" w14:textId="77777777" w:rsidR="001A7D2C" w:rsidRPr="008660C3" w:rsidRDefault="001A7D2C" w:rsidP="008E6F05">
                  <w:pPr>
                    <w:spacing w:after="60"/>
                    <w:rPr>
                      <w:b/>
                      <w:lang w:val="es-ES"/>
                    </w:rPr>
                  </w:pPr>
                  <w:r w:rsidRPr="008660C3">
                    <w:rPr>
                      <w:lang w:val="es-ES"/>
                    </w:rPr>
                    <w:t>Cronograma de Trabajo</w:t>
                  </w:r>
                </w:p>
              </w:tc>
              <w:tc>
                <w:tcPr>
                  <w:tcW w:w="2552" w:type="dxa"/>
                  <w:tcBorders>
                    <w:bottom w:val="single" w:sz="4" w:space="0" w:color="auto"/>
                  </w:tcBorders>
                  <w:shd w:val="clear" w:color="auto" w:fill="auto"/>
                </w:tcPr>
                <w:p w14:paraId="2B38875B" w14:textId="77777777" w:rsidR="001A7D2C" w:rsidRPr="008660C3" w:rsidRDefault="001A7D2C" w:rsidP="008E6F05">
                  <w:pPr>
                    <w:spacing w:after="60"/>
                    <w:rPr>
                      <w:rFonts w:cs="Arial"/>
                      <w:lang w:val="es-ES" w:eastAsia="ja-JP"/>
                    </w:rPr>
                  </w:pPr>
                  <w:r w:rsidRPr="008660C3">
                    <w:rPr>
                      <w:rFonts w:cs="Arial"/>
                      <w:lang w:val="es-ES" w:eastAsia="ja-JP"/>
                    </w:rPr>
                    <w:t>Según sea necesario para la información requerida.</w:t>
                  </w:r>
                </w:p>
              </w:tc>
            </w:tr>
            <w:tr w:rsidR="001A7D2C" w:rsidRPr="00BD6A8C" w14:paraId="044AC21A" w14:textId="77777777" w:rsidTr="00D4025E">
              <w:trPr>
                <w:trHeight w:val="1646"/>
              </w:trPr>
              <w:tc>
                <w:tcPr>
                  <w:tcW w:w="496" w:type="dxa"/>
                  <w:tcBorders>
                    <w:bottom w:val="single" w:sz="4" w:space="0" w:color="auto"/>
                  </w:tcBorders>
                  <w:shd w:val="clear" w:color="auto" w:fill="auto"/>
                </w:tcPr>
                <w:p w14:paraId="44D65BA7" w14:textId="77777777" w:rsidR="001A7D2C" w:rsidRPr="008660C3" w:rsidRDefault="001A7D2C" w:rsidP="008E6F05">
                  <w:pPr>
                    <w:spacing w:after="60"/>
                    <w:jc w:val="center"/>
                  </w:pPr>
                  <w:r w:rsidRPr="008660C3">
                    <w:t>9.</w:t>
                  </w:r>
                </w:p>
              </w:tc>
              <w:tc>
                <w:tcPr>
                  <w:tcW w:w="3468" w:type="dxa"/>
                  <w:gridSpan w:val="2"/>
                  <w:tcBorders>
                    <w:bottom w:val="single" w:sz="4" w:space="0" w:color="auto"/>
                  </w:tcBorders>
                  <w:shd w:val="clear" w:color="auto" w:fill="auto"/>
                </w:tcPr>
                <w:p w14:paraId="6E86FEA4" w14:textId="77777777" w:rsidR="001A7D2C" w:rsidRPr="008660C3" w:rsidRDefault="001A7D2C" w:rsidP="008E6F05">
                  <w:pPr>
                    <w:spacing w:after="60"/>
                    <w:rPr>
                      <w:b/>
                      <w:lang w:val="es-ES"/>
                    </w:rPr>
                  </w:pPr>
                  <w:r w:rsidRPr="008660C3">
                    <w:rPr>
                      <w:b/>
                      <w:lang w:val="es-ES"/>
                    </w:rPr>
                    <w:t>Formulario TEC-9</w:t>
                  </w:r>
                </w:p>
                <w:p w14:paraId="4BE3C5C6" w14:textId="77777777" w:rsidR="001A7D2C" w:rsidRPr="008660C3" w:rsidRDefault="001A7D2C" w:rsidP="008E6F05">
                  <w:pPr>
                    <w:spacing w:after="60"/>
                    <w:rPr>
                      <w:b/>
                      <w:lang w:val="es-ES"/>
                    </w:rPr>
                  </w:pPr>
                  <w:r w:rsidRPr="008660C3">
                    <w:rPr>
                      <w:lang w:val="es-ES"/>
                    </w:rPr>
                    <w:t>Reconocimiento de Cumplimiento de las Normas para la Contratación de Consultores</w:t>
                  </w:r>
                </w:p>
              </w:tc>
              <w:tc>
                <w:tcPr>
                  <w:tcW w:w="2552" w:type="dxa"/>
                  <w:tcBorders>
                    <w:bottom w:val="single" w:sz="4" w:space="0" w:color="auto"/>
                  </w:tcBorders>
                  <w:shd w:val="clear" w:color="auto" w:fill="auto"/>
                </w:tcPr>
                <w:p w14:paraId="7C2721DB" w14:textId="77777777" w:rsidR="001A7D2C" w:rsidRPr="008660C3" w:rsidRDefault="001A7D2C" w:rsidP="008E6F05">
                  <w:pPr>
                    <w:spacing w:after="60"/>
                    <w:rPr>
                      <w:rFonts w:cs="Arial"/>
                      <w:lang w:val="es-ES" w:eastAsia="ja-JP"/>
                    </w:rPr>
                  </w:pPr>
                  <w:r w:rsidRPr="008660C3">
                    <w:rPr>
                      <w:rFonts w:cs="Arial"/>
                      <w:lang w:val="es-ES" w:eastAsia="ja-JP"/>
                    </w:rPr>
                    <w:t xml:space="preserve">Según sea necesario para la información </w:t>
                  </w:r>
                  <w:r w:rsidRPr="008660C3">
                    <w:rPr>
                      <w:rFonts w:cs="Arial" w:hint="eastAsia"/>
                      <w:lang w:val="es-ES" w:eastAsia="ja-JP"/>
                    </w:rPr>
                    <w:t>r</w:t>
                  </w:r>
                  <w:r w:rsidRPr="008660C3">
                    <w:rPr>
                      <w:rFonts w:cs="Arial"/>
                      <w:lang w:val="es-ES" w:eastAsia="ja-JP"/>
                    </w:rPr>
                    <w:t>equerida.</w:t>
                  </w:r>
                </w:p>
              </w:tc>
            </w:tr>
            <w:tr w:rsidR="00D4025E" w:rsidRPr="00BD6A8C" w14:paraId="1140EA56" w14:textId="77777777" w:rsidTr="00D27E8D">
              <w:trPr>
                <w:trHeight w:val="350"/>
              </w:trPr>
              <w:tc>
                <w:tcPr>
                  <w:tcW w:w="496" w:type="dxa"/>
                  <w:tcBorders>
                    <w:left w:val="nil"/>
                    <w:bottom w:val="nil"/>
                    <w:right w:val="nil"/>
                  </w:tcBorders>
                  <w:shd w:val="clear" w:color="auto" w:fill="auto"/>
                </w:tcPr>
                <w:p w14:paraId="12CF006E" w14:textId="77777777" w:rsidR="00D4025E" w:rsidRPr="008660C3" w:rsidRDefault="00D4025E" w:rsidP="00D27E8D">
                  <w:pPr>
                    <w:jc w:val="center"/>
                    <w:rPr>
                      <w:lang w:val="es-ES"/>
                    </w:rPr>
                  </w:pPr>
                </w:p>
              </w:tc>
              <w:tc>
                <w:tcPr>
                  <w:tcW w:w="3468" w:type="dxa"/>
                  <w:gridSpan w:val="2"/>
                  <w:tcBorders>
                    <w:left w:val="nil"/>
                    <w:bottom w:val="nil"/>
                    <w:right w:val="nil"/>
                  </w:tcBorders>
                  <w:shd w:val="clear" w:color="auto" w:fill="auto"/>
                </w:tcPr>
                <w:p w14:paraId="2A50374E" w14:textId="77777777" w:rsidR="00D4025E" w:rsidRPr="008660C3" w:rsidRDefault="00D4025E" w:rsidP="00D27E8D">
                  <w:pPr>
                    <w:rPr>
                      <w:b/>
                      <w:lang w:val="es-ES"/>
                    </w:rPr>
                  </w:pPr>
                </w:p>
              </w:tc>
              <w:tc>
                <w:tcPr>
                  <w:tcW w:w="2552" w:type="dxa"/>
                  <w:tcBorders>
                    <w:left w:val="nil"/>
                    <w:bottom w:val="nil"/>
                    <w:right w:val="nil"/>
                  </w:tcBorders>
                  <w:shd w:val="clear" w:color="auto" w:fill="auto"/>
                </w:tcPr>
                <w:p w14:paraId="62667FC7" w14:textId="77777777" w:rsidR="00D4025E" w:rsidRPr="008660C3" w:rsidRDefault="00D4025E" w:rsidP="00D27E8D">
                  <w:pPr>
                    <w:rPr>
                      <w:rFonts w:cs="Arial"/>
                      <w:lang w:val="es-ES" w:eastAsia="ja-JP"/>
                    </w:rPr>
                  </w:pPr>
                </w:p>
              </w:tc>
            </w:tr>
          </w:tbl>
          <w:p w14:paraId="43051685" w14:textId="77777777" w:rsidR="001A7D2C" w:rsidRPr="008660C3" w:rsidRDefault="001A7D2C" w:rsidP="008E6F05">
            <w:pPr>
              <w:pStyle w:val="22"/>
              <w:tabs>
                <w:tab w:val="left" w:pos="724"/>
              </w:tabs>
              <w:spacing w:after="200"/>
              <w:ind w:left="1315" w:hanging="1257"/>
              <w:rPr>
                <w:lang w:val="es-ES" w:eastAsia="ja-JP"/>
              </w:rPr>
            </w:pPr>
          </w:p>
        </w:tc>
      </w:tr>
      <w:tr w:rsidR="001A7D2C" w:rsidRPr="00BD6A8C" w14:paraId="643F2770" w14:textId="77777777" w:rsidTr="00E03C41">
        <w:tc>
          <w:tcPr>
            <w:tcW w:w="2700" w:type="dxa"/>
          </w:tcPr>
          <w:p w14:paraId="1B107EED" w14:textId="77777777" w:rsidR="001A7D2C" w:rsidRPr="008660C3" w:rsidRDefault="001A7D2C" w:rsidP="00E03C41">
            <w:pPr>
              <w:pStyle w:val="Section2-Heading2"/>
              <w:rPr>
                <w:lang w:val="es-ES_tradnl"/>
              </w:rPr>
            </w:pPr>
            <w:bookmarkStart w:id="136" w:name="_Toc86169138"/>
            <w:bookmarkStart w:id="137" w:name="_Toc88846072"/>
            <w:bookmarkStart w:id="138" w:name="_Toc88847194"/>
            <w:r w:rsidRPr="008660C3">
              <w:rPr>
                <w:lang w:val="es-ES_tradnl"/>
              </w:rPr>
              <w:t>11.</w:t>
            </w:r>
            <w:r w:rsidRPr="008660C3">
              <w:rPr>
                <w:lang w:val="es-ES_tradnl"/>
              </w:rPr>
              <w:tab/>
              <w:t>Forma y contenido de la Propuesta Financiera</w:t>
            </w:r>
            <w:bookmarkEnd w:id="136"/>
            <w:bookmarkEnd w:id="137"/>
            <w:bookmarkEnd w:id="138"/>
          </w:p>
          <w:p w14:paraId="62E203F1" w14:textId="77777777" w:rsidR="001A7D2C" w:rsidRPr="008660C3" w:rsidRDefault="001A7D2C" w:rsidP="00E03C41">
            <w:pPr>
              <w:ind w:left="720"/>
              <w:rPr>
                <w:b/>
                <w:lang w:val="es-ES_tradnl"/>
              </w:rPr>
            </w:pPr>
          </w:p>
        </w:tc>
        <w:tc>
          <w:tcPr>
            <w:tcW w:w="6660" w:type="dxa"/>
          </w:tcPr>
          <w:p w14:paraId="13BE1716" w14:textId="6789C478" w:rsidR="001A7D2C" w:rsidRPr="008660C3" w:rsidRDefault="001A7D2C" w:rsidP="008E6F05">
            <w:pPr>
              <w:spacing w:after="120"/>
              <w:ind w:left="567" w:hanging="567"/>
              <w:jc w:val="both"/>
              <w:rPr>
                <w:lang w:val="es-ES_tradnl" w:eastAsia="ja-JP"/>
              </w:rPr>
            </w:pPr>
            <w:r w:rsidRPr="008660C3">
              <w:rPr>
                <w:lang w:val="es-ES_tradnl" w:eastAsia="ja-JP"/>
              </w:rPr>
              <w:t>11</w:t>
            </w:r>
            <w:r w:rsidRPr="008660C3">
              <w:rPr>
                <w:lang w:val="es-ES_tradnl"/>
              </w:rPr>
              <w:t>.</w:t>
            </w:r>
            <w:r w:rsidRPr="008660C3">
              <w:rPr>
                <w:lang w:val="es-ES_tradnl" w:eastAsia="ja-JP"/>
              </w:rPr>
              <w:t>1</w:t>
            </w:r>
            <w:r w:rsidRPr="008660C3">
              <w:rPr>
                <w:lang w:val="es-ES_tradnl"/>
              </w:rPr>
              <w:tab/>
              <w:t xml:space="preserve">La Propuesta </w:t>
            </w:r>
            <w:r w:rsidRPr="008660C3">
              <w:rPr>
                <w:lang w:val="es-ES_tradnl" w:eastAsia="ja-JP"/>
              </w:rPr>
              <w:t>F</w:t>
            </w:r>
            <w:r w:rsidRPr="008660C3">
              <w:rPr>
                <w:lang w:val="es-ES_tradnl"/>
              </w:rPr>
              <w:t xml:space="preserve">inanciera constará de lo siguiente y será preparada utilizando los Formularios </w:t>
            </w:r>
            <w:r w:rsidRPr="008660C3">
              <w:rPr>
                <w:lang w:val="es-ES_tradnl" w:eastAsia="ja-JP"/>
              </w:rPr>
              <w:t xml:space="preserve">proporcionados en la </w:t>
            </w:r>
            <w:r w:rsidRPr="008660C3">
              <w:rPr>
                <w:lang w:val="es-ES_tradnl"/>
              </w:rPr>
              <w:t>Sección IV,</w:t>
            </w:r>
            <w:r w:rsidRPr="008660C3">
              <w:rPr>
                <w:lang w:val="es-ES_tradnl" w:eastAsia="ja-JP"/>
              </w:rPr>
              <w:t xml:space="preserve"> Formularios de Propuesta Financiera que serán completados como se indica en los subpárrafos (a) hasta (c) de abajo. Los formularios deberán completarse sin realizar ningún tipo de modificaciones al texto, y no se aceptarán sustituciones. Todos los espacios en blanco deberán llenarse con la información requerida</w:t>
            </w:r>
            <w:r w:rsidRPr="008660C3">
              <w:rPr>
                <w:lang w:val="es-ES_tradnl"/>
              </w:rPr>
              <w:t xml:space="preserve">. </w:t>
            </w:r>
            <w:r w:rsidRPr="008660C3">
              <w:rPr>
                <w:lang w:val="es-ES_tradnl" w:eastAsia="ja-JP"/>
              </w:rPr>
              <w:t>El</w:t>
            </w:r>
            <w:r w:rsidRPr="008660C3">
              <w:rPr>
                <w:lang w:val="es-ES_tradnl"/>
              </w:rPr>
              <w:t xml:space="preserve"> </w:t>
            </w:r>
            <w:r w:rsidRPr="008660C3">
              <w:rPr>
                <w:lang w:val="es-ES_tradnl" w:eastAsia="ja-JP"/>
              </w:rPr>
              <w:t xml:space="preserve">número </w:t>
            </w:r>
            <w:r w:rsidRPr="008660C3">
              <w:rPr>
                <w:lang w:val="es-ES_tradnl"/>
              </w:rPr>
              <w:t xml:space="preserve">estimado </w:t>
            </w:r>
            <w:r w:rsidRPr="008660C3">
              <w:rPr>
                <w:lang w:val="es-ES_tradnl" w:eastAsia="ja-JP"/>
              </w:rPr>
              <w:t xml:space="preserve">de </w:t>
            </w:r>
            <w:r w:rsidRPr="008660C3">
              <w:rPr>
                <w:lang w:val="es-ES_tradnl"/>
              </w:rPr>
              <w:t>meses-hombre necesario para llevar a cabo los Servicios</w:t>
            </w:r>
            <w:r w:rsidRPr="008660C3">
              <w:rPr>
                <w:lang w:val="es-ES_tradnl" w:eastAsia="ja-JP"/>
              </w:rPr>
              <w:t xml:space="preserve"> </w:t>
            </w:r>
            <w:r w:rsidRPr="008660C3">
              <w:rPr>
                <w:b/>
                <w:lang w:val="es-ES_tradnl" w:eastAsia="ja-JP"/>
              </w:rPr>
              <w:t>se indica en la HD</w:t>
            </w:r>
            <w:r w:rsidRPr="008660C3">
              <w:rPr>
                <w:lang w:val="es-ES_tradnl" w:eastAsia="ja-JP"/>
              </w:rPr>
              <w:t xml:space="preserve"> con finalidad meramente informativa.</w:t>
            </w:r>
          </w:p>
          <w:p w14:paraId="7E8854FF" w14:textId="77777777" w:rsidR="001A7D2C" w:rsidRPr="008660C3" w:rsidRDefault="001A7D2C" w:rsidP="008E6F05">
            <w:pPr>
              <w:tabs>
                <w:tab w:val="left" w:pos="1005"/>
              </w:tabs>
              <w:spacing w:before="120" w:after="200"/>
              <w:ind w:left="992" w:hanging="425"/>
              <w:jc w:val="both"/>
              <w:rPr>
                <w:lang w:val="es-ES_tradnl"/>
              </w:rPr>
            </w:pPr>
            <w:r w:rsidRPr="008660C3">
              <w:rPr>
                <w:lang w:val="es-ES_tradnl"/>
              </w:rPr>
              <w:t>(a)</w:t>
            </w:r>
            <w:r w:rsidRPr="008660C3">
              <w:rPr>
                <w:lang w:val="es-ES_tradnl"/>
              </w:rPr>
              <w:tab/>
              <w:t xml:space="preserve">La Propuesta Financiera deberá incluir todos los precios asociados con los servicios, incluyendo </w:t>
            </w:r>
          </w:p>
          <w:p w14:paraId="4F31A8B5" w14:textId="77777777" w:rsidR="001A7D2C" w:rsidRPr="008660C3" w:rsidRDefault="001A7D2C" w:rsidP="008E6F05">
            <w:pPr>
              <w:spacing w:before="120" w:after="200"/>
              <w:ind w:leftChars="419" w:left="1570" w:hangingChars="235" w:hanging="564"/>
              <w:jc w:val="both"/>
              <w:rPr>
                <w:lang w:val="es-ES"/>
              </w:rPr>
            </w:pPr>
            <w:r w:rsidRPr="008660C3">
              <w:rPr>
                <w:lang w:val="es-ES"/>
              </w:rPr>
              <w:t>(i)</w:t>
            </w:r>
            <w:r w:rsidRPr="008660C3">
              <w:rPr>
                <w:lang w:val="es-ES"/>
              </w:rPr>
              <w:tab/>
            </w:r>
            <w:r w:rsidRPr="008660C3">
              <w:rPr>
                <w:spacing w:val="-6"/>
                <w:lang w:val="es-ES"/>
              </w:rPr>
              <w:t>remuneraciones para Expertos Clave y No Clave.</w:t>
            </w:r>
          </w:p>
          <w:p w14:paraId="3F21FB26" w14:textId="77777777" w:rsidR="001A7D2C" w:rsidRPr="008660C3" w:rsidRDefault="001A7D2C" w:rsidP="008E6F05">
            <w:pPr>
              <w:spacing w:before="120" w:after="200"/>
              <w:ind w:leftChars="419" w:left="1570" w:hangingChars="235" w:hanging="564"/>
              <w:jc w:val="both"/>
              <w:rPr>
                <w:lang w:val="es-ES" w:eastAsia="ja-JP"/>
              </w:rPr>
            </w:pPr>
            <w:r w:rsidRPr="008660C3">
              <w:rPr>
                <w:lang w:val="es-ES"/>
              </w:rPr>
              <w:t>(ii)</w:t>
            </w:r>
            <w:r w:rsidRPr="008660C3">
              <w:rPr>
                <w:lang w:val="es-ES"/>
              </w:rPr>
              <w:tab/>
              <w:t xml:space="preserve">gastos reembolsables </w:t>
            </w:r>
            <w:r w:rsidRPr="008660C3">
              <w:rPr>
                <w:b/>
                <w:lang w:val="es-ES"/>
              </w:rPr>
              <w:t>indicados en la HD</w:t>
            </w:r>
            <w:r w:rsidRPr="008660C3">
              <w:rPr>
                <w:lang w:val="es-ES"/>
              </w:rPr>
              <w:t>.</w:t>
            </w:r>
          </w:p>
          <w:p w14:paraId="15ACC104" w14:textId="699C54A8" w:rsidR="001A7D2C" w:rsidRPr="008660C3" w:rsidRDefault="001A7D2C" w:rsidP="008E6F05">
            <w:pPr>
              <w:tabs>
                <w:tab w:val="left" w:pos="1005"/>
              </w:tabs>
              <w:spacing w:before="120" w:after="200"/>
              <w:ind w:left="992" w:hanging="425"/>
              <w:jc w:val="both"/>
              <w:rPr>
                <w:lang w:val="es-ES_tradnl" w:eastAsia="ja-JP"/>
              </w:rPr>
            </w:pPr>
            <w:r w:rsidRPr="008660C3">
              <w:rPr>
                <w:lang w:val="es-ES_tradnl"/>
              </w:rPr>
              <w:t>(b)</w:t>
            </w:r>
            <w:r w:rsidRPr="008660C3">
              <w:rPr>
                <w:lang w:val="es-ES_tradnl"/>
              </w:rPr>
              <w:tab/>
              <w:t xml:space="preserve">La Propuesta Financiera requiere que se llenen los </w:t>
            </w:r>
            <w:r w:rsidRPr="008660C3">
              <w:rPr>
                <w:lang w:val="es-ES_tradnl" w:eastAsia="ja-JP"/>
              </w:rPr>
              <w:t>siguientes</w:t>
            </w:r>
            <w:r w:rsidRPr="008660C3">
              <w:rPr>
                <w:lang w:val="es-ES_tradnl"/>
              </w:rPr>
              <w:t xml:space="preserve"> formularios en la Sección IV, Formularios de la Propuesta Financiera</w:t>
            </w:r>
            <w:r w:rsidRPr="008660C3">
              <w:rPr>
                <w:lang w:val="es-ES_tradnl" w:eastAsia="ja-JP"/>
              </w:rPr>
              <w:t>.</w:t>
            </w:r>
          </w:p>
          <w:p w14:paraId="1F75729F" w14:textId="1F877478" w:rsidR="001A7D2C" w:rsidRPr="008660C3" w:rsidRDefault="001A7D2C" w:rsidP="008E6F05">
            <w:pPr>
              <w:spacing w:before="120"/>
              <w:ind w:leftChars="419" w:left="1570" w:hangingChars="235" w:hanging="564"/>
              <w:jc w:val="both"/>
              <w:rPr>
                <w:lang w:val="es-ES_tradnl"/>
              </w:rPr>
            </w:pPr>
            <w:r w:rsidRPr="008660C3">
              <w:rPr>
                <w:lang w:val="es-ES_tradnl"/>
              </w:rPr>
              <w:t>(i)</w:t>
            </w:r>
            <w:r w:rsidRPr="008660C3">
              <w:rPr>
                <w:lang w:val="es-ES_tradnl"/>
              </w:rPr>
              <w:tab/>
            </w:r>
            <w:r w:rsidRPr="008660C3">
              <w:rPr>
                <w:lang w:val="es-ES_tradnl" w:eastAsia="ja-JP"/>
              </w:rPr>
              <w:t>F</w:t>
            </w:r>
            <w:r w:rsidRPr="008660C3">
              <w:rPr>
                <w:lang w:val="es-ES_tradnl"/>
              </w:rPr>
              <w:t xml:space="preserve">ormulario FIN-1: </w:t>
            </w:r>
          </w:p>
          <w:p w14:paraId="77BB1221" w14:textId="540FE9F9" w:rsidR="001A7D2C" w:rsidRPr="008660C3" w:rsidRDefault="001A7D2C" w:rsidP="008E6F05">
            <w:pPr>
              <w:spacing w:after="200"/>
              <w:ind w:leftChars="419" w:left="1561" w:hangingChars="235" w:hanging="555"/>
              <w:jc w:val="both"/>
              <w:rPr>
                <w:lang w:val="es-ES_tradnl" w:eastAsia="ja-JP"/>
              </w:rPr>
            </w:pPr>
            <w:r w:rsidRPr="008660C3">
              <w:rPr>
                <w:spacing w:val="-4"/>
                <w:lang w:val="es-ES"/>
              </w:rPr>
              <w:tab/>
            </w:r>
            <w:r w:rsidRPr="008660C3">
              <w:rPr>
                <w:lang w:val="es-ES_tradnl"/>
              </w:rPr>
              <w:t xml:space="preserve">Este formulario titulado “Formulario de </w:t>
            </w:r>
            <w:r w:rsidRPr="008660C3">
              <w:rPr>
                <w:lang w:val="es-ES_tradnl" w:eastAsia="ja-JP"/>
              </w:rPr>
              <w:t>P</w:t>
            </w:r>
            <w:r w:rsidRPr="008660C3">
              <w:rPr>
                <w:lang w:val="es-ES_tradnl"/>
              </w:rPr>
              <w:t>resentación de la Propuesta Financiera”, una vez completado será la Carta de Presentación de la Propuesta Financiera.</w:t>
            </w:r>
          </w:p>
          <w:p w14:paraId="5EB36A0E" w14:textId="0740EF11" w:rsidR="001A7D2C" w:rsidRPr="008660C3" w:rsidRDefault="001A7D2C" w:rsidP="008E6F05">
            <w:pPr>
              <w:spacing w:before="120"/>
              <w:ind w:leftChars="419" w:left="1570" w:hangingChars="235" w:hanging="564"/>
              <w:jc w:val="both"/>
              <w:rPr>
                <w:lang w:val="es-ES_tradnl"/>
              </w:rPr>
            </w:pPr>
            <w:r w:rsidRPr="008660C3">
              <w:rPr>
                <w:lang w:val="es-ES_tradnl"/>
              </w:rPr>
              <w:t>(ii)</w:t>
            </w:r>
            <w:r w:rsidRPr="008660C3">
              <w:rPr>
                <w:lang w:val="es-ES_tradnl"/>
              </w:rPr>
              <w:tab/>
            </w:r>
            <w:r w:rsidRPr="008660C3">
              <w:rPr>
                <w:lang w:val="es-ES_tradnl" w:eastAsia="ja-JP"/>
              </w:rPr>
              <w:t>F</w:t>
            </w:r>
            <w:r w:rsidRPr="008660C3">
              <w:rPr>
                <w:lang w:val="es-ES_tradnl"/>
              </w:rPr>
              <w:t xml:space="preserve">ormulario FIN-2: </w:t>
            </w:r>
          </w:p>
          <w:p w14:paraId="23F894D9" w14:textId="696AE857" w:rsidR="001A7D2C" w:rsidRPr="008660C3" w:rsidRDefault="001A7D2C" w:rsidP="008E6F05">
            <w:pPr>
              <w:spacing w:after="200"/>
              <w:ind w:leftChars="419" w:left="1561" w:hangingChars="235" w:hanging="555"/>
              <w:jc w:val="both"/>
              <w:rPr>
                <w:lang w:val="es-ES_tradnl" w:eastAsia="ja-JP"/>
              </w:rPr>
            </w:pPr>
            <w:r w:rsidRPr="008660C3">
              <w:rPr>
                <w:spacing w:val="-4"/>
                <w:lang w:val="es-ES"/>
              </w:rPr>
              <w:tab/>
              <w:t xml:space="preserve">Este formulario titulado “Resumen de Costos” </w:t>
            </w:r>
            <w:r w:rsidRPr="008660C3">
              <w:rPr>
                <w:lang w:val="es-ES_tradnl"/>
              </w:rPr>
              <w:t xml:space="preserve">resumirá el(los) costo(s) propuesto(s) por moneda(s). Deberá incluir todos los costos asociados con los servicios, incluyendo remuneraciones </w:t>
            </w:r>
            <w:r w:rsidRPr="008660C3">
              <w:rPr>
                <w:lang w:val="es-ES_tradnl" w:eastAsia="ja-JP"/>
              </w:rPr>
              <w:t xml:space="preserve">para Expertos </w:t>
            </w:r>
            <w:r w:rsidRPr="008660C3">
              <w:rPr>
                <w:lang w:val="es-ES_tradnl"/>
              </w:rPr>
              <w:t xml:space="preserve">y los gastos reembolsables </w:t>
            </w:r>
            <w:r w:rsidRPr="008660C3">
              <w:rPr>
                <w:b/>
                <w:lang w:val="es-ES_tradnl"/>
              </w:rPr>
              <w:t>indicados en la cláusula 11.1(a)(ii) de la HD</w:t>
            </w:r>
            <w:r w:rsidRPr="008660C3">
              <w:rPr>
                <w:lang w:val="es-ES_tradnl"/>
              </w:rPr>
              <w:t>.</w:t>
            </w:r>
            <w:r w:rsidRPr="008660C3">
              <w:rPr>
                <w:lang w:val="es-ES_tradnl" w:eastAsia="ja-JP"/>
              </w:rPr>
              <w:t xml:space="preserve"> Los montos totales de remuneración y gastos reembolsables en el Formulario FIN-2 deben ser consistentes con los montos en los Formularios FIN-3 y FIN-4.</w:t>
            </w:r>
          </w:p>
          <w:p w14:paraId="127302AE" w14:textId="0445BE4A" w:rsidR="001A7D2C" w:rsidRPr="008660C3" w:rsidRDefault="001A7D2C" w:rsidP="008E6F05">
            <w:pPr>
              <w:spacing w:after="200"/>
              <w:ind w:left="1512" w:hanging="133"/>
              <w:jc w:val="both"/>
              <w:rPr>
                <w:lang w:val="es-ES_tradnl" w:eastAsia="ja-JP"/>
              </w:rPr>
            </w:pPr>
            <w:r w:rsidRPr="008660C3">
              <w:rPr>
                <w:spacing w:val="-4"/>
                <w:lang w:val="es-ES"/>
              </w:rPr>
              <w:tab/>
            </w:r>
            <w:r w:rsidRPr="008660C3">
              <w:rPr>
                <w:lang w:val="es-ES_tradnl"/>
              </w:rPr>
              <w:t>Los montos y las monedas del Monto Provisional de Reservas para Imprevistos</w:t>
            </w:r>
            <w:r w:rsidRPr="008660C3" w:rsidDel="001D6F1F">
              <w:rPr>
                <w:lang w:val="es-ES_tradnl"/>
              </w:rPr>
              <w:t xml:space="preserve"> </w:t>
            </w:r>
            <w:r w:rsidRPr="008660C3">
              <w:rPr>
                <w:lang w:val="es-ES_tradnl"/>
              </w:rPr>
              <w:t xml:space="preserve">y Montos Provisionales Específicos, de ser incluidos en el </w:t>
            </w:r>
            <w:r w:rsidRPr="008660C3">
              <w:rPr>
                <w:lang w:val="es-ES_tradnl" w:eastAsia="ja-JP"/>
              </w:rPr>
              <w:t>F</w:t>
            </w:r>
            <w:r w:rsidRPr="008660C3">
              <w:rPr>
                <w:lang w:val="es-ES_tradnl"/>
              </w:rPr>
              <w:t xml:space="preserve">ormulario FIN-2, deberán ser los que </w:t>
            </w:r>
            <w:r w:rsidRPr="008660C3">
              <w:rPr>
                <w:b/>
                <w:lang w:val="es-ES_tradnl"/>
              </w:rPr>
              <w:t>se indican en la HD</w:t>
            </w:r>
            <w:r w:rsidRPr="008660C3">
              <w:rPr>
                <w:lang w:val="es-ES_tradnl"/>
              </w:rPr>
              <w:t>. El Consultor deberá tener en cuenta las disposiciones indicadas en la cláusula 2.6.4 de las Condiciones del Contrato.</w:t>
            </w:r>
          </w:p>
          <w:p w14:paraId="613A8960" w14:textId="4974B363" w:rsidR="001A7D2C" w:rsidRPr="008660C3" w:rsidRDefault="001A7D2C" w:rsidP="008E6F05">
            <w:pPr>
              <w:spacing w:before="120"/>
              <w:ind w:leftChars="419" w:left="1570" w:hangingChars="235" w:hanging="564"/>
              <w:jc w:val="both"/>
              <w:rPr>
                <w:lang w:val="es-ES_tradnl" w:eastAsia="ja-JP"/>
              </w:rPr>
            </w:pPr>
            <w:r w:rsidRPr="008660C3">
              <w:rPr>
                <w:lang w:val="es-ES_tradnl" w:eastAsia="ja-JP"/>
              </w:rPr>
              <w:t>(iii)</w:t>
            </w:r>
            <w:r w:rsidRPr="008660C3">
              <w:rPr>
                <w:lang w:val="es-ES_tradnl"/>
              </w:rPr>
              <w:tab/>
            </w:r>
            <w:r w:rsidRPr="008660C3">
              <w:rPr>
                <w:lang w:val="es-ES_tradnl" w:eastAsia="ja-JP"/>
              </w:rPr>
              <w:t>F</w:t>
            </w:r>
            <w:r w:rsidRPr="008660C3">
              <w:rPr>
                <w:lang w:val="es-ES_tradnl"/>
              </w:rPr>
              <w:t>ormulario FIN-3:</w:t>
            </w:r>
            <w:r w:rsidRPr="008660C3">
              <w:rPr>
                <w:lang w:val="es-ES_tradnl" w:eastAsia="ja-JP"/>
              </w:rPr>
              <w:t xml:space="preserve"> </w:t>
            </w:r>
          </w:p>
          <w:p w14:paraId="1DB5229C" w14:textId="25761258" w:rsidR="001A7D2C" w:rsidRPr="008660C3" w:rsidRDefault="001A7D2C" w:rsidP="008E6F05">
            <w:pPr>
              <w:spacing w:after="200"/>
              <w:ind w:leftChars="419" w:left="1561" w:hangingChars="235" w:hanging="555"/>
              <w:jc w:val="both"/>
              <w:rPr>
                <w:lang w:val="es-ES_tradnl" w:eastAsia="ja-JP"/>
              </w:rPr>
            </w:pPr>
            <w:r w:rsidRPr="008660C3">
              <w:rPr>
                <w:spacing w:val="-4"/>
                <w:lang w:val="es-ES"/>
              </w:rPr>
              <w:tab/>
              <w:t xml:space="preserve">Este formulario titulado </w:t>
            </w:r>
            <w:r w:rsidRPr="008660C3">
              <w:rPr>
                <w:lang w:val="es-ES_tradnl"/>
              </w:rPr>
              <w:t>“Remuneración” mostrará los detalles de la remuneración</w:t>
            </w:r>
            <w:r w:rsidRPr="008660C3">
              <w:rPr>
                <w:lang w:val="es-ES_tradnl" w:eastAsia="ja-JP"/>
              </w:rPr>
              <w:t>.</w:t>
            </w:r>
          </w:p>
          <w:p w14:paraId="48FD8261" w14:textId="35692530" w:rsidR="001A7D2C" w:rsidRPr="008660C3" w:rsidRDefault="001A7D2C" w:rsidP="008E6F05">
            <w:pPr>
              <w:spacing w:before="120"/>
              <w:ind w:leftChars="419" w:left="1570" w:hangingChars="235" w:hanging="564"/>
              <w:jc w:val="both"/>
              <w:rPr>
                <w:lang w:val="es-ES_tradnl" w:eastAsia="ja-JP"/>
              </w:rPr>
            </w:pPr>
            <w:r w:rsidRPr="008660C3">
              <w:rPr>
                <w:lang w:val="es-ES_tradnl" w:eastAsia="ja-JP"/>
              </w:rPr>
              <w:t>(iv)</w:t>
            </w:r>
            <w:r w:rsidRPr="008660C3">
              <w:rPr>
                <w:lang w:val="es-ES_tradnl"/>
              </w:rPr>
              <w:tab/>
            </w:r>
            <w:r w:rsidRPr="008660C3">
              <w:rPr>
                <w:lang w:val="es-ES_tradnl" w:eastAsia="ja-JP"/>
              </w:rPr>
              <w:t>F</w:t>
            </w:r>
            <w:r w:rsidRPr="008660C3">
              <w:rPr>
                <w:lang w:val="es-ES_tradnl"/>
              </w:rPr>
              <w:t xml:space="preserve">ormulario </w:t>
            </w:r>
            <w:r w:rsidRPr="008660C3">
              <w:rPr>
                <w:lang w:val="es-ES_tradnl" w:eastAsia="ja-JP"/>
              </w:rPr>
              <w:t xml:space="preserve">FIN-4: </w:t>
            </w:r>
          </w:p>
          <w:p w14:paraId="407F968F" w14:textId="220537DE" w:rsidR="001A7D2C" w:rsidRPr="008660C3" w:rsidRDefault="001A7D2C" w:rsidP="008E6F05">
            <w:pPr>
              <w:spacing w:after="200"/>
              <w:ind w:leftChars="419" w:left="1561" w:hangingChars="235" w:hanging="555"/>
              <w:jc w:val="both"/>
              <w:rPr>
                <w:lang w:val="es-ES_tradnl" w:eastAsia="ja-JP"/>
              </w:rPr>
            </w:pPr>
            <w:r w:rsidRPr="008660C3">
              <w:rPr>
                <w:spacing w:val="-4"/>
                <w:lang w:val="es-ES"/>
              </w:rPr>
              <w:tab/>
            </w:r>
            <w:r w:rsidRPr="008660C3">
              <w:rPr>
                <w:lang w:val="es-ES_tradnl" w:eastAsia="ja-JP"/>
              </w:rPr>
              <w:t>Este formulario titulado “Gastos Reembolsables” mostrará los detalles de los gastos reembolsables.</w:t>
            </w:r>
          </w:p>
          <w:p w14:paraId="79BFC530" w14:textId="77777777" w:rsidR="001A7D2C" w:rsidRPr="008660C3" w:rsidRDefault="001A7D2C" w:rsidP="008E6F05">
            <w:pPr>
              <w:spacing w:before="120"/>
              <w:ind w:leftChars="419" w:left="1570" w:hangingChars="235" w:hanging="564"/>
              <w:jc w:val="both"/>
              <w:rPr>
                <w:lang w:val="es-ES" w:eastAsia="ja-JP"/>
              </w:rPr>
            </w:pPr>
            <w:r w:rsidRPr="008660C3">
              <w:rPr>
                <w:lang w:val="es-ES"/>
              </w:rPr>
              <w:t>(v)</w:t>
            </w:r>
            <w:r w:rsidRPr="008660C3">
              <w:rPr>
                <w:lang w:val="es-ES"/>
              </w:rPr>
              <w:tab/>
            </w:r>
            <w:r w:rsidRPr="008660C3">
              <w:rPr>
                <w:rFonts w:hint="eastAsia"/>
                <w:lang w:val="es-ES" w:eastAsia="ja-JP"/>
              </w:rPr>
              <w:t>Form</w:t>
            </w:r>
            <w:r w:rsidRPr="008660C3">
              <w:rPr>
                <w:lang w:val="es-ES" w:eastAsia="ja-JP"/>
              </w:rPr>
              <w:t xml:space="preserve">ulario </w:t>
            </w:r>
            <w:r w:rsidRPr="008660C3">
              <w:rPr>
                <w:rFonts w:hint="eastAsia"/>
                <w:lang w:val="es-ES" w:eastAsia="ja-JP"/>
              </w:rPr>
              <w:t>FIN-</w:t>
            </w:r>
            <w:r w:rsidRPr="008660C3">
              <w:rPr>
                <w:lang w:val="es-ES" w:eastAsia="ja-JP"/>
              </w:rPr>
              <w:t>5:</w:t>
            </w:r>
          </w:p>
          <w:p w14:paraId="4CFCA917" w14:textId="77777777" w:rsidR="001A7D2C" w:rsidRPr="008660C3" w:rsidRDefault="001A7D2C" w:rsidP="008E6F05">
            <w:pPr>
              <w:spacing w:after="200"/>
              <w:ind w:leftChars="419" w:left="1570" w:hangingChars="235" w:hanging="564"/>
              <w:jc w:val="both"/>
              <w:rPr>
                <w:lang w:val="es-ES"/>
              </w:rPr>
            </w:pPr>
            <w:r w:rsidRPr="008660C3">
              <w:rPr>
                <w:lang w:val="es-ES" w:eastAsia="ja-JP"/>
              </w:rPr>
              <w:tab/>
              <w:t>Este Formulario titulado “Tabla de Datos de Ajuste”, mostrará los índices y/o coeficientes que se aplicarán para la fórmula de ajuste de precios</w:t>
            </w:r>
            <w:r w:rsidRPr="008660C3">
              <w:rPr>
                <w:lang w:val="es-ES"/>
              </w:rPr>
              <w:t>.</w:t>
            </w:r>
          </w:p>
          <w:p w14:paraId="13EFAB81" w14:textId="28B8F766" w:rsidR="001A7D2C" w:rsidRPr="008660C3" w:rsidRDefault="001A7D2C" w:rsidP="008E6F05">
            <w:pPr>
              <w:spacing w:after="200"/>
              <w:ind w:left="1537" w:hanging="386"/>
              <w:jc w:val="both"/>
              <w:rPr>
                <w:lang w:val="es-ES"/>
              </w:rPr>
            </w:pPr>
            <w:r w:rsidRPr="008660C3">
              <w:rPr>
                <w:lang w:val="es-ES"/>
              </w:rPr>
              <w:tab/>
            </w:r>
            <w:r w:rsidRPr="008660C3">
              <w:rPr>
                <w:b/>
                <w:lang w:val="es-ES"/>
              </w:rPr>
              <w:t>Salvo se disponga lo contrario en la HD,</w:t>
            </w:r>
            <w:r w:rsidRPr="008660C3">
              <w:rPr>
                <w:lang w:val="es-ES"/>
              </w:rPr>
              <w:t xml:space="preserve"> las tarifas y precios cotizados por el Consultor estarán sujetos a ajuste durante la ejecución </w:t>
            </w:r>
            <w:r w:rsidR="00564A19" w:rsidRPr="008660C3">
              <w:rPr>
                <w:lang w:val="es-ES"/>
              </w:rPr>
              <w:t>del Contrato, de</w:t>
            </w:r>
            <w:r w:rsidRPr="008660C3">
              <w:rPr>
                <w:lang w:val="es-ES"/>
              </w:rPr>
              <w:t xml:space="preserve"> conformidad con lo establecido en las Condiciones del Contrato.  En dicho caso, el Consultor proporcionará los índices y/o los coeficientes para las fórmulas de ajuste de precios en la Tabla de Datos de Ajuste, y el Contratante podrá exigir al Consultor que justifique los índices y coeficientes propuestos.</w:t>
            </w:r>
          </w:p>
          <w:p w14:paraId="6C9326AA" w14:textId="14834BB9" w:rsidR="001A7D2C" w:rsidRPr="008660C3" w:rsidRDefault="001A7D2C" w:rsidP="008E6F05">
            <w:pPr>
              <w:tabs>
                <w:tab w:val="left" w:pos="1005"/>
              </w:tabs>
              <w:spacing w:before="120" w:after="200"/>
              <w:ind w:left="992" w:hanging="425"/>
              <w:jc w:val="both"/>
              <w:rPr>
                <w:lang w:val="es-ES_tradnl" w:eastAsia="ja-JP"/>
              </w:rPr>
            </w:pPr>
            <w:r w:rsidRPr="008660C3">
              <w:rPr>
                <w:lang w:val="es-ES" w:eastAsia="ja-JP"/>
              </w:rPr>
              <w:t>(c)</w:t>
            </w:r>
            <w:r w:rsidRPr="008660C3">
              <w:rPr>
                <w:lang w:val="es-ES"/>
              </w:rPr>
              <w:tab/>
              <w:t>Se deberá</w:t>
            </w:r>
            <w:r w:rsidRPr="008660C3">
              <w:rPr>
                <w:lang w:val="es-ES" w:eastAsia="ja-JP"/>
              </w:rPr>
              <w:t>n</w:t>
            </w:r>
            <w:r w:rsidRPr="008660C3">
              <w:rPr>
                <w:lang w:val="es-ES"/>
              </w:rPr>
              <w:t xml:space="preserve"> indicar precios para todas las actividades y artículos descritos en la Propuesta Técnica. </w:t>
            </w:r>
            <w:r w:rsidRPr="008660C3">
              <w:rPr>
                <w:lang w:val="es-ES_tradnl"/>
              </w:rPr>
              <w:t>Cualquier actividad o artículo incluido en la Propuesta Técnica pero para el cual no se indicó un precio, se considerará que fue incluido en los precios de otras actividades o artículos indicados en la Propuesta Financiera.</w:t>
            </w:r>
          </w:p>
        </w:tc>
      </w:tr>
      <w:tr w:rsidR="001A7D2C" w:rsidRPr="00BD6A8C" w14:paraId="58A63FA4" w14:textId="77777777" w:rsidTr="00E03C41">
        <w:tc>
          <w:tcPr>
            <w:tcW w:w="2700" w:type="dxa"/>
          </w:tcPr>
          <w:p w14:paraId="65D8F23D" w14:textId="6164D1DC" w:rsidR="001A7D2C" w:rsidRPr="008660C3" w:rsidRDefault="001A7D2C" w:rsidP="00E03C41">
            <w:pPr>
              <w:pStyle w:val="Section2-Heading3"/>
              <w:ind w:left="837"/>
              <w:rPr>
                <w:lang w:val="es-ES_tradnl"/>
              </w:rPr>
            </w:pPr>
            <w:bookmarkStart w:id="139" w:name="_Toc86169139"/>
            <w:bookmarkStart w:id="140" w:name="_Toc88846073"/>
            <w:bookmarkStart w:id="141" w:name="_Toc88847195"/>
            <w:r w:rsidRPr="008660C3">
              <w:rPr>
                <w:lang w:val="es-ES_tradnl"/>
              </w:rPr>
              <w:t>a.</w:t>
            </w:r>
            <w:r w:rsidRPr="008660C3">
              <w:rPr>
                <w:lang w:val="es-ES_tradnl"/>
              </w:rPr>
              <w:tab/>
            </w:r>
            <w:bookmarkStart w:id="142" w:name="_Toc240268426"/>
            <w:r w:rsidRPr="008660C3">
              <w:rPr>
                <w:lang w:val="es-ES"/>
              </w:rPr>
              <w:t xml:space="preserve">Derechos, </w:t>
            </w:r>
            <w:bookmarkEnd w:id="142"/>
            <w:r w:rsidRPr="008660C3">
              <w:rPr>
                <w:lang w:val="es-ES_tradnl"/>
              </w:rPr>
              <w:t>impuestos y gravámenes</w:t>
            </w:r>
            <w:bookmarkEnd w:id="139"/>
            <w:bookmarkEnd w:id="140"/>
            <w:bookmarkEnd w:id="141"/>
          </w:p>
        </w:tc>
        <w:tc>
          <w:tcPr>
            <w:tcW w:w="6660" w:type="dxa"/>
          </w:tcPr>
          <w:p w14:paraId="4ED20658" w14:textId="77777777" w:rsidR="001A7D2C" w:rsidRPr="008660C3" w:rsidRDefault="001A7D2C" w:rsidP="008E6F05">
            <w:pPr>
              <w:spacing w:after="200"/>
              <w:ind w:left="567" w:hanging="567"/>
              <w:jc w:val="both"/>
              <w:rPr>
                <w:lang w:val="es-ES_tradnl"/>
              </w:rPr>
            </w:pPr>
            <w:r w:rsidRPr="008660C3">
              <w:rPr>
                <w:lang w:val="es-ES_tradnl" w:eastAsia="ja-JP"/>
              </w:rPr>
              <w:t>11</w:t>
            </w:r>
            <w:r w:rsidRPr="008660C3">
              <w:rPr>
                <w:lang w:val="es-ES_tradnl"/>
              </w:rPr>
              <w:t>.</w:t>
            </w:r>
            <w:r w:rsidRPr="008660C3">
              <w:rPr>
                <w:lang w:val="es-ES_tradnl" w:eastAsia="ja-JP"/>
              </w:rPr>
              <w:t>2</w:t>
            </w:r>
            <w:r w:rsidRPr="008660C3">
              <w:rPr>
                <w:lang w:val="es-ES_tradnl"/>
              </w:rPr>
              <w:tab/>
              <w:t>Todos los derechos, impuestos y gravámenes que resulten en relación al Contrato serán considerados e incluidos en la Propuesta Financiera:</w:t>
            </w:r>
          </w:p>
          <w:p w14:paraId="6A4A454B" w14:textId="4736A00D" w:rsidR="001A7D2C" w:rsidRPr="008660C3" w:rsidRDefault="001A7D2C" w:rsidP="008E6F05">
            <w:pPr>
              <w:tabs>
                <w:tab w:val="left" w:pos="1005"/>
              </w:tabs>
              <w:spacing w:after="200"/>
              <w:ind w:left="1005" w:hanging="425"/>
              <w:jc w:val="both"/>
              <w:rPr>
                <w:lang w:val="es-ES_tradnl" w:eastAsia="ja-JP"/>
              </w:rPr>
            </w:pPr>
            <w:r w:rsidRPr="008660C3">
              <w:rPr>
                <w:lang w:val="es-ES"/>
              </w:rPr>
              <w:t>(a)</w:t>
            </w:r>
            <w:r w:rsidRPr="008660C3">
              <w:rPr>
                <w:lang w:val="es-ES"/>
              </w:rPr>
              <w:tab/>
            </w:r>
            <w:r w:rsidRPr="008660C3">
              <w:rPr>
                <w:b/>
                <w:lang w:val="es-ES"/>
              </w:rPr>
              <w:t>Salvo se disponga lo contrario en cláusula 11.2(c)</w:t>
            </w:r>
            <w:r w:rsidR="00F71C7A" w:rsidRPr="008660C3">
              <w:rPr>
                <w:b/>
                <w:lang w:val="es-ES"/>
              </w:rPr>
              <w:t xml:space="preserve"> </w:t>
            </w:r>
            <w:r w:rsidRPr="008660C3">
              <w:rPr>
                <w:b/>
                <w:lang w:val="es-ES"/>
              </w:rPr>
              <w:t>de la HD,</w:t>
            </w:r>
            <w:r w:rsidRPr="008660C3">
              <w:rPr>
                <w:lang w:val="es-ES_tradnl" w:eastAsia="ja-JP"/>
              </w:rPr>
              <w:t xml:space="preserve"> el Consultor (incluyendo todos los integrantes de un JV), todos los Subconsultores y todos los Expertos serán responsables de cumplir con todas sus obligaciones con respecto a los derechos, impuestos y gravámenes que resulten en relación al Contrato,</w:t>
            </w:r>
            <w:r w:rsidRPr="008660C3">
              <w:rPr>
                <w:lang w:val="es-ES" w:eastAsia="ja-JP"/>
              </w:rPr>
              <w:t xml:space="preserve"> tanto dentro como fuera del país del Contratante.</w:t>
            </w:r>
            <w:r w:rsidRPr="008660C3">
              <w:rPr>
                <w:lang w:val="es-ES_tradnl" w:eastAsia="ja-JP"/>
              </w:rPr>
              <w:t xml:space="preserve"> </w:t>
            </w:r>
          </w:p>
          <w:p w14:paraId="3E513A98" w14:textId="6BDDC6EC" w:rsidR="001A7D2C" w:rsidRPr="008660C3" w:rsidRDefault="001A7D2C" w:rsidP="008E6F05">
            <w:pPr>
              <w:tabs>
                <w:tab w:val="left" w:pos="1005"/>
              </w:tabs>
              <w:spacing w:after="200"/>
              <w:ind w:left="1005" w:hanging="425"/>
              <w:jc w:val="both"/>
              <w:rPr>
                <w:lang w:val="es-ES_tradnl" w:eastAsia="ja-JP"/>
              </w:rPr>
            </w:pPr>
            <w:r w:rsidRPr="008660C3">
              <w:rPr>
                <w:lang w:val="es-ES"/>
              </w:rPr>
              <w:t>(b)</w:t>
            </w:r>
            <w:r w:rsidRPr="008660C3">
              <w:rPr>
                <w:lang w:val="es-ES"/>
              </w:rPr>
              <w:tab/>
            </w:r>
            <w:r w:rsidRPr="008660C3">
              <w:rPr>
                <w:lang w:val="es-ES_tradnl" w:eastAsia="ja-JP"/>
              </w:rPr>
              <w:t xml:space="preserve">La información general relacionada a los derechos, impuestos y gravámenes en el país del Contratante </w:t>
            </w:r>
            <w:r w:rsidRPr="008660C3">
              <w:rPr>
                <w:b/>
                <w:lang w:val="es-ES_tradnl" w:eastAsia="ja-JP"/>
              </w:rPr>
              <w:t>se indica en la HD</w:t>
            </w:r>
            <w:r w:rsidRPr="008660C3">
              <w:rPr>
                <w:lang w:val="es-ES_tradnl" w:eastAsia="ja-JP"/>
              </w:rPr>
              <w:t xml:space="preserve">. </w:t>
            </w:r>
          </w:p>
          <w:p w14:paraId="4D41A5B8" w14:textId="77777777" w:rsidR="001A7D2C" w:rsidRPr="008660C3" w:rsidRDefault="001A7D2C" w:rsidP="008E6F05">
            <w:pPr>
              <w:tabs>
                <w:tab w:val="left" w:pos="1005"/>
              </w:tabs>
              <w:spacing w:after="200"/>
              <w:ind w:left="1005" w:hanging="425"/>
              <w:jc w:val="both"/>
              <w:rPr>
                <w:lang w:val="es-ES"/>
              </w:rPr>
            </w:pPr>
            <w:r w:rsidRPr="008660C3">
              <w:rPr>
                <w:lang w:val="es-ES"/>
              </w:rPr>
              <w:t>(c)</w:t>
            </w:r>
            <w:r w:rsidRPr="008660C3">
              <w:rPr>
                <w:lang w:val="es-ES"/>
              </w:rPr>
              <w:tab/>
              <w:t>Los montos estimados de todos los derechos, impuestos y gravámenes identificables en el país del Contratante (impuestos locales) serán indicados en la Propuesta Financiera como sigue:</w:t>
            </w:r>
          </w:p>
          <w:p w14:paraId="6A7F6F24" w14:textId="77777777" w:rsidR="001A7D2C" w:rsidRPr="008660C3" w:rsidRDefault="001A7D2C" w:rsidP="008E6F05">
            <w:pPr>
              <w:tabs>
                <w:tab w:val="left" w:pos="1573"/>
              </w:tabs>
              <w:spacing w:after="200"/>
              <w:ind w:leftChars="419" w:left="1570" w:hangingChars="235" w:hanging="564"/>
              <w:jc w:val="both"/>
              <w:rPr>
                <w:lang w:val="es-ES"/>
              </w:rPr>
            </w:pPr>
            <w:r w:rsidRPr="008660C3">
              <w:rPr>
                <w:lang w:val="es-ES"/>
              </w:rPr>
              <w:t>(i)</w:t>
            </w:r>
            <w:r w:rsidRPr="008660C3">
              <w:rPr>
                <w:lang w:val="es-ES"/>
              </w:rPr>
              <w:tab/>
              <w:t xml:space="preserve">Impuestos Locales a ser exentos como exenciones de </w:t>
            </w:r>
            <w:r w:rsidRPr="008660C3">
              <w:rPr>
                <w:spacing w:val="-6"/>
                <w:lang w:val="es-ES"/>
              </w:rPr>
              <w:t>“No Pago”</w:t>
            </w:r>
          </w:p>
          <w:p w14:paraId="35D7961D" w14:textId="77777777" w:rsidR="001A7D2C" w:rsidRPr="008660C3" w:rsidRDefault="001A7D2C" w:rsidP="008E6F05">
            <w:pPr>
              <w:tabs>
                <w:tab w:val="left" w:pos="1573"/>
              </w:tabs>
              <w:spacing w:after="200"/>
              <w:ind w:leftChars="419" w:left="1570" w:hangingChars="235" w:hanging="564"/>
              <w:jc w:val="both"/>
              <w:rPr>
                <w:lang w:val="es-ES"/>
              </w:rPr>
            </w:pPr>
            <w:r w:rsidRPr="008660C3">
              <w:rPr>
                <w:lang w:val="es-ES"/>
              </w:rPr>
              <w:tab/>
              <w:t>Ningún monto con respecto a cualquier impuesto local que</w:t>
            </w:r>
            <w:r w:rsidRPr="008660C3">
              <w:rPr>
                <w:b/>
                <w:lang w:val="es-ES"/>
              </w:rPr>
              <w:t xml:space="preserve"> sea indicado en la HD</w:t>
            </w:r>
            <w:r w:rsidRPr="008660C3">
              <w:rPr>
                <w:lang w:val="es-ES"/>
              </w:rPr>
              <w:t xml:space="preserve"> como una exención de “No Pago” será incluido o indicado en la Propuesta Financiera.</w:t>
            </w:r>
          </w:p>
          <w:p w14:paraId="2AA6AECD" w14:textId="471DCC35" w:rsidR="001A7D2C" w:rsidRPr="008660C3" w:rsidRDefault="001A7D2C" w:rsidP="008E6F05">
            <w:pPr>
              <w:tabs>
                <w:tab w:val="left" w:pos="1573"/>
              </w:tabs>
              <w:spacing w:after="200"/>
              <w:ind w:leftChars="419" w:left="1570" w:hangingChars="235" w:hanging="564"/>
              <w:jc w:val="both"/>
              <w:rPr>
                <w:lang w:val="es-ES"/>
              </w:rPr>
            </w:pPr>
            <w:r w:rsidRPr="008660C3">
              <w:rPr>
                <w:lang w:val="es-ES"/>
              </w:rPr>
              <w:t>(ii)</w:t>
            </w:r>
            <w:r w:rsidRPr="008660C3">
              <w:rPr>
                <w:lang w:val="es-ES"/>
              </w:rPr>
              <w:tab/>
              <w:t>Impuestos Locales Indirectos exentos como exenciones de “Pago y Reembolso”</w:t>
            </w:r>
          </w:p>
          <w:p w14:paraId="578CC743" w14:textId="5D2FEFB5" w:rsidR="001A7D2C" w:rsidRPr="008660C3" w:rsidRDefault="001A7D2C" w:rsidP="008E6F05">
            <w:pPr>
              <w:tabs>
                <w:tab w:val="left" w:pos="1573"/>
              </w:tabs>
              <w:spacing w:after="200"/>
              <w:ind w:leftChars="419" w:left="1570" w:hangingChars="235" w:hanging="564"/>
              <w:jc w:val="both"/>
              <w:rPr>
                <w:lang w:val="es-ES"/>
              </w:rPr>
            </w:pPr>
            <w:r w:rsidRPr="008660C3">
              <w:rPr>
                <w:lang w:val="es-ES"/>
              </w:rPr>
              <w:tab/>
              <w:t xml:space="preserve">El monto estimado de cualquier impuesto local que </w:t>
            </w:r>
            <w:r w:rsidRPr="008660C3">
              <w:rPr>
                <w:b/>
                <w:lang w:val="es-ES"/>
              </w:rPr>
              <w:t>sea indicado en la HD</w:t>
            </w:r>
            <w:r w:rsidRPr="008660C3">
              <w:rPr>
                <w:lang w:val="es-ES"/>
              </w:rPr>
              <w:t xml:space="preserve"> como una exención de “Pago y Reembolso” será:</w:t>
            </w:r>
          </w:p>
          <w:p w14:paraId="4EC5388B" w14:textId="77777777" w:rsidR="001A7D2C" w:rsidRPr="008660C3" w:rsidRDefault="001A7D2C" w:rsidP="008E6F05">
            <w:pPr>
              <w:tabs>
                <w:tab w:val="left" w:pos="1998"/>
              </w:tabs>
              <w:spacing w:after="200"/>
              <w:ind w:leftChars="655" w:left="1997" w:hangingChars="177" w:hanging="425"/>
              <w:jc w:val="both"/>
              <w:rPr>
                <w:spacing w:val="-6"/>
                <w:lang w:val="es-ES"/>
              </w:rPr>
            </w:pPr>
            <w:r w:rsidRPr="008660C3">
              <w:rPr>
                <w:lang w:val="es-ES"/>
              </w:rPr>
              <w:t>a.</w:t>
            </w:r>
            <w:r w:rsidRPr="008660C3">
              <w:rPr>
                <w:lang w:val="es-ES"/>
              </w:rPr>
              <w:tab/>
              <w:t>indicado en los Componentes No Competitivos del Formulario FIN-2: Resumen de Costos;</w:t>
            </w:r>
          </w:p>
          <w:p w14:paraId="7F171937" w14:textId="77777777" w:rsidR="001A7D2C" w:rsidRPr="008660C3" w:rsidRDefault="001A7D2C" w:rsidP="008E6F05">
            <w:pPr>
              <w:tabs>
                <w:tab w:val="left" w:pos="1998"/>
              </w:tabs>
              <w:spacing w:after="200"/>
              <w:ind w:leftChars="655" w:left="1997" w:hangingChars="177" w:hanging="425"/>
              <w:jc w:val="both"/>
              <w:rPr>
                <w:lang w:val="es-ES"/>
              </w:rPr>
            </w:pPr>
            <w:r w:rsidRPr="008660C3">
              <w:rPr>
                <w:lang w:val="es-ES"/>
              </w:rPr>
              <w:t>b.</w:t>
            </w:r>
            <w:r w:rsidRPr="008660C3">
              <w:rPr>
                <w:lang w:val="es-ES"/>
              </w:rPr>
              <w:tab/>
              <w:t>excluido de la evaluación de la Propuesta Financiera; e</w:t>
            </w:r>
          </w:p>
          <w:p w14:paraId="342F4253" w14:textId="77777777" w:rsidR="001A7D2C" w:rsidRPr="008660C3" w:rsidRDefault="001A7D2C" w:rsidP="008E6F05">
            <w:pPr>
              <w:tabs>
                <w:tab w:val="left" w:pos="1998"/>
              </w:tabs>
              <w:spacing w:after="200"/>
              <w:ind w:leftChars="655" w:left="1997" w:hangingChars="177" w:hanging="425"/>
              <w:jc w:val="both"/>
              <w:rPr>
                <w:lang w:val="es-ES"/>
              </w:rPr>
            </w:pPr>
            <w:r w:rsidRPr="008660C3">
              <w:rPr>
                <w:lang w:val="es-ES"/>
              </w:rPr>
              <w:t>c.</w:t>
            </w:r>
            <w:r w:rsidRPr="008660C3">
              <w:rPr>
                <w:lang w:val="es-ES"/>
              </w:rPr>
              <w:tab/>
              <w:t>incluido en el Precio del Contrato.</w:t>
            </w:r>
          </w:p>
          <w:p w14:paraId="141040FF" w14:textId="77777777" w:rsidR="001A7D2C" w:rsidRPr="008660C3" w:rsidRDefault="001A7D2C" w:rsidP="008E6F05">
            <w:pPr>
              <w:tabs>
                <w:tab w:val="left" w:pos="1573"/>
              </w:tabs>
              <w:spacing w:after="200"/>
              <w:ind w:leftChars="419" w:left="1570" w:hangingChars="235" w:hanging="564"/>
              <w:jc w:val="both"/>
              <w:rPr>
                <w:lang w:val="es-ES"/>
              </w:rPr>
            </w:pPr>
            <w:r w:rsidRPr="008660C3">
              <w:rPr>
                <w:lang w:val="es-ES"/>
              </w:rPr>
              <w:t>(iii)</w:t>
            </w:r>
            <w:r w:rsidRPr="008660C3">
              <w:rPr>
                <w:lang w:val="es-ES"/>
              </w:rPr>
              <w:tab/>
              <w:t>Impuestos Locales Indirectos que serán pagados por el Contratante a nombre del Consultor</w:t>
            </w:r>
          </w:p>
          <w:p w14:paraId="4E9A3E1E" w14:textId="77777777" w:rsidR="001A7D2C" w:rsidRPr="008660C3" w:rsidRDefault="001A7D2C" w:rsidP="008E6F05">
            <w:pPr>
              <w:spacing w:after="200"/>
              <w:ind w:leftChars="419" w:left="1570" w:hangingChars="235" w:hanging="564"/>
              <w:jc w:val="both"/>
              <w:rPr>
                <w:lang w:val="es-ES"/>
              </w:rPr>
            </w:pPr>
            <w:r w:rsidRPr="008660C3">
              <w:rPr>
                <w:lang w:val="es-ES"/>
              </w:rPr>
              <w:tab/>
              <w:t>El monto estimado de cualquier impuesto local indirecto que</w:t>
            </w:r>
            <w:r w:rsidRPr="008660C3">
              <w:rPr>
                <w:b/>
                <w:lang w:val="es-ES"/>
              </w:rPr>
              <w:t xml:space="preserve"> sea indicado en la HD</w:t>
            </w:r>
            <w:r w:rsidRPr="008660C3">
              <w:rPr>
                <w:lang w:val="es-ES"/>
              </w:rPr>
              <w:t xml:space="preserve"> como pagado por el Contratante en nombre del Consultor será: </w:t>
            </w:r>
          </w:p>
          <w:p w14:paraId="0E4DE9AE" w14:textId="77777777" w:rsidR="001A7D2C" w:rsidRPr="008660C3" w:rsidRDefault="001A7D2C" w:rsidP="008E6F05">
            <w:pPr>
              <w:tabs>
                <w:tab w:val="left" w:pos="1998"/>
              </w:tabs>
              <w:spacing w:after="200"/>
              <w:ind w:leftChars="655" w:left="1997" w:hangingChars="177" w:hanging="425"/>
              <w:jc w:val="both"/>
              <w:rPr>
                <w:spacing w:val="-4"/>
                <w:lang w:val="es-ES"/>
              </w:rPr>
            </w:pPr>
            <w:r w:rsidRPr="008660C3">
              <w:rPr>
                <w:lang w:val="es-ES"/>
              </w:rPr>
              <w:t>a.</w:t>
            </w:r>
            <w:r w:rsidRPr="008660C3">
              <w:rPr>
                <w:lang w:val="es-ES"/>
              </w:rPr>
              <w:tab/>
              <w:t xml:space="preserve">indicado en los Componentes No Competitivos del Formulario FIN-2: Resumen de Costos; </w:t>
            </w:r>
          </w:p>
          <w:p w14:paraId="5E0A7773" w14:textId="77777777" w:rsidR="001A7D2C" w:rsidRPr="008660C3" w:rsidRDefault="001A7D2C" w:rsidP="008E6F05">
            <w:pPr>
              <w:tabs>
                <w:tab w:val="left" w:pos="1998"/>
              </w:tabs>
              <w:spacing w:after="200"/>
              <w:ind w:leftChars="655" w:left="1997" w:hangingChars="177" w:hanging="425"/>
              <w:jc w:val="both"/>
              <w:rPr>
                <w:lang w:val="es-ES"/>
              </w:rPr>
            </w:pPr>
            <w:r w:rsidRPr="008660C3">
              <w:rPr>
                <w:lang w:val="es-ES"/>
              </w:rPr>
              <w:t>b.</w:t>
            </w:r>
            <w:r w:rsidRPr="008660C3">
              <w:rPr>
                <w:lang w:val="es-ES"/>
              </w:rPr>
              <w:tab/>
              <w:t>excluido de la evaluación de la Propuesta Financiera; y</w:t>
            </w:r>
          </w:p>
          <w:p w14:paraId="52955C4E" w14:textId="77777777" w:rsidR="001A7D2C" w:rsidRPr="008660C3" w:rsidRDefault="001A7D2C" w:rsidP="008E6F05">
            <w:pPr>
              <w:tabs>
                <w:tab w:val="left" w:pos="1308"/>
                <w:tab w:val="left" w:pos="2017"/>
              </w:tabs>
              <w:spacing w:after="200"/>
              <w:ind w:left="2017" w:hanging="425"/>
              <w:jc w:val="both"/>
              <w:rPr>
                <w:color w:val="FF0000"/>
                <w:lang w:val="es-ES"/>
              </w:rPr>
            </w:pPr>
            <w:r w:rsidRPr="008660C3">
              <w:rPr>
                <w:lang w:val="es-ES"/>
              </w:rPr>
              <w:t>c.</w:t>
            </w:r>
            <w:r w:rsidRPr="008660C3">
              <w:rPr>
                <w:lang w:val="es-ES"/>
              </w:rPr>
              <w:tab/>
              <w:t>no incluido en el Precio del Contrato.</w:t>
            </w:r>
          </w:p>
          <w:p w14:paraId="4702FAE5" w14:textId="77777777" w:rsidR="001A7D2C" w:rsidRPr="008660C3" w:rsidRDefault="001A7D2C" w:rsidP="008E6F05">
            <w:pPr>
              <w:spacing w:after="200"/>
              <w:ind w:leftChars="419" w:left="1570" w:hangingChars="235" w:hanging="564"/>
              <w:jc w:val="both"/>
              <w:rPr>
                <w:lang w:val="es-ES"/>
              </w:rPr>
            </w:pPr>
            <w:r w:rsidRPr="008660C3">
              <w:rPr>
                <w:lang w:val="es-ES"/>
              </w:rPr>
              <w:t>(iv)</w:t>
            </w:r>
            <w:r w:rsidRPr="008660C3">
              <w:rPr>
                <w:lang w:val="es-ES"/>
              </w:rPr>
              <w:tab/>
              <w:t>Impuestos Locales Indirectos pagados por el Consultor</w:t>
            </w:r>
          </w:p>
          <w:p w14:paraId="586005DF" w14:textId="6E73751E" w:rsidR="001A7D2C" w:rsidRPr="008660C3" w:rsidRDefault="001A7D2C" w:rsidP="008E6F05">
            <w:pPr>
              <w:spacing w:after="200"/>
              <w:ind w:leftChars="419" w:left="1572" w:hangingChars="235" w:hanging="566"/>
              <w:jc w:val="both"/>
              <w:rPr>
                <w:lang w:val="es-ES"/>
              </w:rPr>
            </w:pPr>
            <w:r w:rsidRPr="008660C3">
              <w:rPr>
                <w:b/>
                <w:lang w:val="es-ES"/>
              </w:rPr>
              <w:tab/>
            </w:r>
            <w:r w:rsidRPr="008660C3">
              <w:rPr>
                <w:lang w:val="es-ES"/>
              </w:rPr>
              <w:t>El monto estimado de cualquier impuesto local indirecto que no sea indicado en la cláusula 11.2(</w:t>
            </w:r>
            <w:r w:rsidR="00803949" w:rsidRPr="008660C3">
              <w:rPr>
                <w:lang w:val="es-ES"/>
              </w:rPr>
              <w:t>c</w:t>
            </w:r>
            <w:r w:rsidRPr="008660C3">
              <w:rPr>
                <w:lang w:val="es-ES"/>
              </w:rPr>
              <w:t>) de la HD como exento o como pagado por el Contratante en nombre del Consultor será:</w:t>
            </w:r>
          </w:p>
          <w:p w14:paraId="76CE1E51" w14:textId="77777777" w:rsidR="001A7D2C" w:rsidRPr="008660C3" w:rsidRDefault="001A7D2C" w:rsidP="008E6F05">
            <w:pPr>
              <w:tabs>
                <w:tab w:val="left" w:pos="1998"/>
              </w:tabs>
              <w:spacing w:after="200"/>
              <w:ind w:leftChars="655" w:left="1997" w:hangingChars="177" w:hanging="425"/>
              <w:jc w:val="both"/>
              <w:rPr>
                <w:lang w:val="es-ES"/>
              </w:rPr>
            </w:pPr>
            <w:r w:rsidRPr="008660C3">
              <w:rPr>
                <w:lang w:val="es-ES"/>
              </w:rPr>
              <w:t>a.</w:t>
            </w:r>
            <w:r w:rsidRPr="008660C3">
              <w:rPr>
                <w:lang w:val="es-ES"/>
              </w:rPr>
              <w:tab/>
              <w:t xml:space="preserve">indicado en los Componentes No Competitivos del Formulario FIN-2: Resumen de Costos; </w:t>
            </w:r>
          </w:p>
          <w:p w14:paraId="5C6DEF40" w14:textId="77777777" w:rsidR="001A7D2C" w:rsidRPr="008660C3" w:rsidRDefault="001A7D2C" w:rsidP="008E6F05">
            <w:pPr>
              <w:tabs>
                <w:tab w:val="left" w:pos="1998"/>
              </w:tabs>
              <w:spacing w:after="200"/>
              <w:ind w:leftChars="655" w:left="1997" w:hangingChars="177" w:hanging="425"/>
              <w:jc w:val="both"/>
              <w:rPr>
                <w:lang w:val="es-ES"/>
              </w:rPr>
            </w:pPr>
            <w:r w:rsidRPr="008660C3">
              <w:rPr>
                <w:lang w:val="es-ES"/>
              </w:rPr>
              <w:t>b.</w:t>
            </w:r>
            <w:r w:rsidRPr="008660C3">
              <w:rPr>
                <w:lang w:val="es-ES"/>
              </w:rPr>
              <w:tab/>
              <w:t>excluido de la evaluación de la Propuesta Financiera; e</w:t>
            </w:r>
          </w:p>
          <w:p w14:paraId="008064C3" w14:textId="77777777" w:rsidR="001A7D2C" w:rsidRPr="008660C3" w:rsidRDefault="001A7D2C" w:rsidP="008E6F05">
            <w:pPr>
              <w:tabs>
                <w:tab w:val="left" w:pos="1998"/>
              </w:tabs>
              <w:spacing w:after="200"/>
              <w:ind w:leftChars="655" w:left="1997" w:hangingChars="177" w:hanging="425"/>
              <w:jc w:val="both"/>
              <w:rPr>
                <w:lang w:val="es-ES" w:eastAsia="ja-JP"/>
              </w:rPr>
            </w:pPr>
            <w:r w:rsidRPr="008660C3">
              <w:rPr>
                <w:lang w:val="es-ES"/>
              </w:rPr>
              <w:t>c.</w:t>
            </w:r>
            <w:r w:rsidRPr="008660C3">
              <w:rPr>
                <w:lang w:val="es-ES"/>
              </w:rPr>
              <w:tab/>
              <w:t>incluido en el Precio del Contrato.</w:t>
            </w:r>
          </w:p>
        </w:tc>
      </w:tr>
      <w:tr w:rsidR="001A7D2C" w:rsidRPr="00BD6A8C" w14:paraId="5AFFFEA6" w14:textId="77777777" w:rsidTr="00E03C41">
        <w:tc>
          <w:tcPr>
            <w:tcW w:w="2700" w:type="dxa"/>
          </w:tcPr>
          <w:p w14:paraId="7CE45642" w14:textId="5E60E38D" w:rsidR="001A7D2C" w:rsidRPr="008660C3" w:rsidRDefault="001A7D2C" w:rsidP="00E36A98">
            <w:pPr>
              <w:pStyle w:val="Section2-Heading3"/>
              <w:ind w:left="837"/>
              <w:rPr>
                <w:lang w:val="es-ES_tradnl"/>
              </w:rPr>
            </w:pPr>
            <w:bookmarkStart w:id="143" w:name="_Toc86169140"/>
            <w:bookmarkStart w:id="144" w:name="_Toc88846074"/>
            <w:bookmarkStart w:id="145" w:name="_Toc88847196"/>
            <w:r w:rsidRPr="008660C3">
              <w:rPr>
                <w:lang w:val="es-ES_tradnl"/>
              </w:rPr>
              <w:t>b.</w:t>
            </w:r>
            <w:r w:rsidRPr="008660C3">
              <w:rPr>
                <w:lang w:val="es-ES_tradnl"/>
              </w:rPr>
              <w:tab/>
              <w:t xml:space="preserve">Moneda de la Propuesta y de </w:t>
            </w:r>
            <w:r w:rsidR="00E36A98" w:rsidRPr="008660C3">
              <w:rPr>
                <w:lang w:val="es-ES_tradnl"/>
              </w:rPr>
              <w:t>p</w:t>
            </w:r>
            <w:r w:rsidRPr="008660C3">
              <w:rPr>
                <w:lang w:val="es-ES_tradnl"/>
              </w:rPr>
              <w:t>ago</w:t>
            </w:r>
            <w:bookmarkEnd w:id="143"/>
            <w:bookmarkEnd w:id="144"/>
            <w:bookmarkEnd w:id="145"/>
          </w:p>
        </w:tc>
        <w:tc>
          <w:tcPr>
            <w:tcW w:w="6660" w:type="dxa"/>
          </w:tcPr>
          <w:p w14:paraId="5ECE2BEB" w14:textId="623F30C4" w:rsidR="001A7D2C" w:rsidRPr="008660C3" w:rsidRDefault="001A7D2C" w:rsidP="008E6F05">
            <w:pPr>
              <w:spacing w:after="200"/>
              <w:ind w:left="567" w:hanging="567"/>
              <w:jc w:val="both"/>
              <w:rPr>
                <w:lang w:val="es-ES_tradnl" w:eastAsia="ja-JP"/>
              </w:rPr>
            </w:pPr>
            <w:r w:rsidRPr="008660C3">
              <w:rPr>
                <w:lang w:val="es-ES_tradnl" w:eastAsia="ja-JP"/>
              </w:rPr>
              <w:t>11</w:t>
            </w:r>
            <w:r w:rsidRPr="008660C3">
              <w:rPr>
                <w:lang w:val="es-ES_tradnl"/>
              </w:rPr>
              <w:t>.</w:t>
            </w:r>
            <w:r w:rsidRPr="008660C3">
              <w:rPr>
                <w:lang w:val="es-ES_tradnl" w:eastAsia="ja-JP"/>
              </w:rPr>
              <w:t>3</w:t>
            </w:r>
            <w:r w:rsidRPr="008660C3">
              <w:rPr>
                <w:lang w:val="es-ES_tradnl"/>
              </w:rPr>
              <w:tab/>
            </w:r>
            <w:r w:rsidRPr="008660C3">
              <w:rPr>
                <w:lang w:val="es-ES_tradnl" w:eastAsia="ja-JP"/>
              </w:rPr>
              <w:t xml:space="preserve">La(s) moneda(s) de la Propuesta Financiera será(n) la(s) </w:t>
            </w:r>
            <w:r w:rsidRPr="008660C3">
              <w:rPr>
                <w:b/>
                <w:lang w:val="es-ES_tradnl" w:eastAsia="ja-JP"/>
              </w:rPr>
              <w:t>indicada(s) en la HD</w:t>
            </w:r>
            <w:r w:rsidRPr="008660C3">
              <w:rPr>
                <w:lang w:val="es-ES_tradnl" w:eastAsia="ja-JP"/>
              </w:rPr>
              <w:t>.</w:t>
            </w:r>
          </w:p>
          <w:p w14:paraId="2677BFA6" w14:textId="2D3EBF86" w:rsidR="001A7D2C" w:rsidRPr="008660C3" w:rsidRDefault="001A7D2C" w:rsidP="008E6F05">
            <w:pPr>
              <w:spacing w:after="200"/>
              <w:ind w:left="567" w:hanging="567"/>
              <w:jc w:val="both"/>
              <w:rPr>
                <w:lang w:val="es-ES_tradnl" w:eastAsia="ja-JP"/>
              </w:rPr>
            </w:pPr>
            <w:r w:rsidRPr="008660C3">
              <w:rPr>
                <w:lang w:val="es-ES_tradnl" w:eastAsia="ja-JP"/>
              </w:rPr>
              <w:t>11</w:t>
            </w:r>
            <w:r w:rsidRPr="008660C3">
              <w:rPr>
                <w:lang w:val="es-ES_tradnl"/>
              </w:rPr>
              <w:t>.</w:t>
            </w:r>
            <w:r w:rsidRPr="008660C3">
              <w:rPr>
                <w:lang w:val="es-ES_tradnl" w:eastAsia="ja-JP"/>
              </w:rPr>
              <w:t>4</w:t>
            </w:r>
            <w:r w:rsidRPr="008660C3">
              <w:rPr>
                <w:lang w:val="es-ES_tradnl"/>
              </w:rPr>
              <w:tab/>
            </w:r>
            <w:r w:rsidRPr="008660C3">
              <w:rPr>
                <w:lang w:val="es-ES_tradnl" w:eastAsia="ja-JP"/>
              </w:rPr>
              <w:t xml:space="preserve">Los pagos en virtud del Contrato serán hechos en la(s) moneda(s) en la(s) que se expresa la Propuesta Financiera del Consultor seleccionado. </w:t>
            </w:r>
          </w:p>
        </w:tc>
      </w:tr>
      <w:tr w:rsidR="001A7D2C" w:rsidRPr="00BD6A8C" w14:paraId="0418666E" w14:textId="77777777" w:rsidTr="00E03C41">
        <w:tc>
          <w:tcPr>
            <w:tcW w:w="9360" w:type="dxa"/>
            <w:gridSpan w:val="2"/>
          </w:tcPr>
          <w:p w14:paraId="29D8FAC0" w14:textId="03B0FAB1" w:rsidR="001A7D2C" w:rsidRPr="008660C3" w:rsidRDefault="001A7D2C" w:rsidP="00B62E20">
            <w:pPr>
              <w:pStyle w:val="Section2-Heading1"/>
              <w:spacing w:before="200"/>
              <w:rPr>
                <w:lang w:val="es-ES"/>
              </w:rPr>
            </w:pPr>
            <w:bookmarkStart w:id="146" w:name="_Toc86169141"/>
            <w:bookmarkStart w:id="147" w:name="_Toc88846075"/>
            <w:bookmarkStart w:id="148" w:name="_Toc88847197"/>
            <w:r w:rsidRPr="008660C3">
              <w:rPr>
                <w:lang w:val="es-ES_tradnl"/>
              </w:rPr>
              <w:t xml:space="preserve">C.  Presentación, </w:t>
            </w:r>
            <w:r w:rsidR="00B62E20" w:rsidRPr="008660C3">
              <w:rPr>
                <w:lang w:val="es-ES_tradnl"/>
              </w:rPr>
              <w:t>A</w:t>
            </w:r>
            <w:r w:rsidRPr="008660C3">
              <w:rPr>
                <w:lang w:val="es-ES_tradnl"/>
              </w:rPr>
              <w:t xml:space="preserve">pertura y </w:t>
            </w:r>
            <w:r w:rsidR="00B62E20" w:rsidRPr="008660C3">
              <w:rPr>
                <w:lang w:val="es-ES_tradnl"/>
              </w:rPr>
              <w:t>E</w:t>
            </w:r>
            <w:r w:rsidRPr="008660C3">
              <w:rPr>
                <w:lang w:val="es-ES_tradnl"/>
              </w:rPr>
              <w:t>valuación de las Propuestas</w:t>
            </w:r>
            <w:bookmarkEnd w:id="146"/>
            <w:bookmarkEnd w:id="147"/>
            <w:bookmarkEnd w:id="148"/>
          </w:p>
        </w:tc>
      </w:tr>
      <w:tr w:rsidR="001A7D2C" w:rsidRPr="00BD6A8C" w14:paraId="4B6FBD56" w14:textId="77777777" w:rsidTr="00E03C41">
        <w:tc>
          <w:tcPr>
            <w:tcW w:w="2700" w:type="dxa"/>
          </w:tcPr>
          <w:p w14:paraId="371E32CC" w14:textId="5B4635DE" w:rsidR="001A7D2C" w:rsidRPr="008660C3" w:rsidRDefault="001A7D2C" w:rsidP="00E03C41">
            <w:pPr>
              <w:pStyle w:val="Section2-Heading2"/>
              <w:rPr>
                <w:lang w:val="es-ES_tradnl"/>
              </w:rPr>
            </w:pPr>
            <w:bookmarkStart w:id="149" w:name="_Toc86169142"/>
            <w:bookmarkStart w:id="150" w:name="_Toc88846076"/>
            <w:bookmarkStart w:id="151" w:name="_Toc88847198"/>
            <w:r w:rsidRPr="008660C3">
              <w:rPr>
                <w:lang w:val="es-ES_tradnl"/>
              </w:rPr>
              <w:t>12.</w:t>
            </w:r>
            <w:r w:rsidRPr="008660C3">
              <w:rPr>
                <w:lang w:val="es-ES_tradnl"/>
              </w:rPr>
              <w:tab/>
              <w:t>Presentación de las Propuestas</w:t>
            </w:r>
            <w:bookmarkEnd w:id="149"/>
            <w:bookmarkEnd w:id="150"/>
            <w:bookmarkEnd w:id="151"/>
          </w:p>
        </w:tc>
        <w:tc>
          <w:tcPr>
            <w:tcW w:w="6660" w:type="dxa"/>
          </w:tcPr>
          <w:p w14:paraId="1C8F95BA" w14:textId="5E07F2BE" w:rsidR="001A7D2C" w:rsidRPr="008660C3" w:rsidRDefault="001A7D2C" w:rsidP="009A260D">
            <w:pPr>
              <w:pStyle w:val="BankNormal"/>
              <w:tabs>
                <w:tab w:val="left" w:pos="6367"/>
              </w:tabs>
              <w:spacing w:after="200"/>
              <w:ind w:left="567" w:hanging="567"/>
              <w:jc w:val="both"/>
              <w:rPr>
                <w:szCs w:val="24"/>
                <w:lang w:val="es-ES_tradnl" w:eastAsia="ja-JP"/>
              </w:rPr>
            </w:pPr>
            <w:r w:rsidRPr="008660C3">
              <w:rPr>
                <w:szCs w:val="24"/>
                <w:lang w:val="es-ES_tradnl" w:eastAsia="ja-JP"/>
              </w:rPr>
              <w:t>12</w:t>
            </w:r>
            <w:r w:rsidRPr="008660C3">
              <w:rPr>
                <w:szCs w:val="24"/>
                <w:lang w:val="es-ES_tradnl"/>
              </w:rPr>
              <w:t>.1</w:t>
            </w:r>
            <w:r w:rsidRPr="008660C3">
              <w:rPr>
                <w:szCs w:val="24"/>
                <w:lang w:val="es-ES_tradnl"/>
              </w:rPr>
              <w:tab/>
            </w:r>
            <w:r w:rsidRPr="008660C3">
              <w:rPr>
                <w:lang w:val="es-ES_tradnl"/>
              </w:rPr>
              <w:t xml:space="preserve">El Consultor presentará una Propuesta firmada y completa que comprende los documentos en conformidad con </w:t>
            </w:r>
            <w:r w:rsidR="009A260D" w:rsidRPr="008660C3">
              <w:rPr>
                <w:lang w:val="es-ES_tradnl"/>
              </w:rPr>
              <w:t xml:space="preserve">las cláusulas </w:t>
            </w:r>
            <w:r w:rsidRPr="008660C3">
              <w:rPr>
                <w:lang w:val="es-ES_tradnl"/>
              </w:rPr>
              <w:t xml:space="preserve">10 </w:t>
            </w:r>
            <w:r w:rsidR="009A260D" w:rsidRPr="008660C3">
              <w:rPr>
                <w:lang w:val="es-ES_tradnl"/>
              </w:rPr>
              <w:t>y</w:t>
            </w:r>
            <w:r w:rsidRPr="008660C3">
              <w:rPr>
                <w:lang w:val="es-ES_tradnl"/>
              </w:rPr>
              <w:t xml:space="preserve"> 11</w:t>
            </w:r>
            <w:r w:rsidR="009A260D" w:rsidRPr="008660C3">
              <w:rPr>
                <w:lang w:val="es-ES_tradnl"/>
              </w:rPr>
              <w:t xml:space="preserve"> de las IPC</w:t>
            </w:r>
            <w:r w:rsidRPr="008660C3">
              <w:rPr>
                <w:lang w:val="es-ES_tradnl"/>
              </w:rPr>
              <w:t>. La presentación puede ser enviada por correo o entregada personalmente.</w:t>
            </w:r>
          </w:p>
        </w:tc>
      </w:tr>
      <w:tr w:rsidR="001A7D2C" w:rsidRPr="00BD6A8C" w14:paraId="22DFF8FB" w14:textId="77777777" w:rsidTr="00E03C41">
        <w:tc>
          <w:tcPr>
            <w:tcW w:w="2700" w:type="dxa"/>
          </w:tcPr>
          <w:p w14:paraId="18BF71FF" w14:textId="77777777" w:rsidR="001A7D2C" w:rsidRPr="008660C3" w:rsidRDefault="001A7D2C" w:rsidP="00E03C41">
            <w:pPr>
              <w:pStyle w:val="Section2-Heading3"/>
              <w:ind w:left="837"/>
              <w:rPr>
                <w:lang w:val="es-ES"/>
              </w:rPr>
            </w:pPr>
            <w:bookmarkStart w:id="152" w:name="_Toc86169143"/>
            <w:bookmarkStart w:id="153" w:name="_Toc88846077"/>
            <w:bookmarkStart w:id="154" w:name="_Toc88847199"/>
            <w:r w:rsidRPr="008660C3">
              <w:rPr>
                <w:rFonts w:hint="eastAsia"/>
                <w:lang w:val="es-ES"/>
              </w:rPr>
              <w:t>a.</w:t>
            </w:r>
            <w:r w:rsidRPr="008660C3">
              <w:rPr>
                <w:lang w:val="es-ES"/>
              </w:rPr>
              <w:tab/>
              <w:t>Formato y firma de las Propuestas</w:t>
            </w:r>
            <w:bookmarkEnd w:id="152"/>
            <w:bookmarkEnd w:id="153"/>
            <w:bookmarkEnd w:id="154"/>
          </w:p>
        </w:tc>
        <w:tc>
          <w:tcPr>
            <w:tcW w:w="6660" w:type="dxa"/>
          </w:tcPr>
          <w:p w14:paraId="038510BE" w14:textId="240EDD65" w:rsidR="001A7D2C" w:rsidRPr="008660C3" w:rsidRDefault="001A7D2C" w:rsidP="009A260D">
            <w:pPr>
              <w:pStyle w:val="BankNormal"/>
              <w:tabs>
                <w:tab w:val="left" w:pos="6367"/>
              </w:tabs>
              <w:spacing w:after="200"/>
              <w:ind w:left="567" w:hanging="567"/>
              <w:jc w:val="both"/>
              <w:rPr>
                <w:szCs w:val="24"/>
                <w:lang w:val="es-ES_tradnl" w:eastAsia="ja-JP"/>
              </w:rPr>
            </w:pPr>
            <w:r w:rsidRPr="008660C3">
              <w:rPr>
                <w:szCs w:val="24"/>
                <w:lang w:val="es-ES_tradnl" w:eastAsia="ja-JP"/>
              </w:rPr>
              <w:t>12.2</w:t>
            </w:r>
            <w:r w:rsidRPr="008660C3">
              <w:rPr>
                <w:szCs w:val="24"/>
                <w:lang w:val="es-ES_tradnl"/>
              </w:rPr>
              <w:tab/>
              <w:t>El Consultor preparará un</w:t>
            </w:r>
            <w:r w:rsidRPr="008660C3">
              <w:rPr>
                <w:lang w:val="es-ES_tradnl"/>
              </w:rPr>
              <w:t xml:space="preserve"> original de la Propuesta Técnica y un original de la Propuesta Financiera (si se requiere según </w:t>
            </w:r>
            <w:r w:rsidR="009A260D" w:rsidRPr="008660C3">
              <w:rPr>
                <w:lang w:val="es-ES_tradnl" w:eastAsia="ja-JP"/>
              </w:rPr>
              <w:t>la cláusula</w:t>
            </w:r>
            <w:r w:rsidR="009A260D" w:rsidRPr="008660C3">
              <w:rPr>
                <w:lang w:val="es-ES_tradnl"/>
              </w:rPr>
              <w:t xml:space="preserve"> </w:t>
            </w:r>
            <w:r w:rsidRPr="008660C3">
              <w:rPr>
                <w:lang w:val="es-ES_tradnl" w:eastAsia="ja-JP"/>
              </w:rPr>
              <w:t>2</w:t>
            </w:r>
            <w:r w:rsidRPr="008660C3">
              <w:rPr>
                <w:lang w:val="es-ES_tradnl"/>
              </w:rPr>
              <w:t>.5</w:t>
            </w:r>
            <w:r w:rsidR="009A260D" w:rsidRPr="008660C3">
              <w:rPr>
                <w:lang w:val="es-ES_tradnl"/>
              </w:rPr>
              <w:t xml:space="preserve"> de las IPC</w:t>
            </w:r>
            <w:r w:rsidRPr="008660C3">
              <w:rPr>
                <w:lang w:val="es-ES_tradnl"/>
              </w:rPr>
              <w:t xml:space="preserve">) como se indica en </w:t>
            </w:r>
            <w:r w:rsidR="009A260D" w:rsidRPr="008660C3">
              <w:rPr>
                <w:lang w:val="es-ES_tradnl"/>
              </w:rPr>
              <w:t xml:space="preserve">las cláusulas </w:t>
            </w:r>
            <w:r w:rsidRPr="008660C3">
              <w:rPr>
                <w:lang w:val="es-ES_tradnl"/>
              </w:rPr>
              <w:t xml:space="preserve">10 </w:t>
            </w:r>
            <w:r w:rsidR="009A260D" w:rsidRPr="008660C3">
              <w:rPr>
                <w:lang w:val="es-ES_tradnl"/>
              </w:rPr>
              <w:t>y</w:t>
            </w:r>
            <w:r w:rsidRPr="008660C3">
              <w:rPr>
                <w:lang w:val="es-ES_tradnl"/>
              </w:rPr>
              <w:t xml:space="preserve"> 11 </w:t>
            </w:r>
            <w:r w:rsidR="009A260D" w:rsidRPr="008660C3">
              <w:rPr>
                <w:lang w:val="es-ES_tradnl"/>
              </w:rPr>
              <w:t>de las I</w:t>
            </w:r>
            <w:r w:rsidR="00CA476C" w:rsidRPr="008660C3">
              <w:rPr>
                <w:lang w:val="es-ES_tradnl"/>
              </w:rPr>
              <w:t>PC</w:t>
            </w:r>
            <w:r w:rsidR="009A260D" w:rsidRPr="008660C3">
              <w:rPr>
                <w:lang w:val="es-ES_tradnl"/>
              </w:rPr>
              <w:t xml:space="preserve"> </w:t>
            </w:r>
            <w:r w:rsidRPr="008660C3">
              <w:rPr>
                <w:lang w:val="es-ES_tradnl"/>
              </w:rPr>
              <w:t xml:space="preserve">respectivamente, y los marcará claramente como </w:t>
            </w:r>
            <w:r w:rsidRPr="008660C3">
              <w:rPr>
                <w:lang w:val="es-ES"/>
              </w:rPr>
              <w:t>“</w:t>
            </w:r>
            <w:r w:rsidRPr="008660C3">
              <w:rPr>
                <w:smallCaps/>
                <w:lang w:val="es-ES" w:eastAsia="ja-JP"/>
              </w:rPr>
              <w:t>Propuesta Técnica</w:t>
            </w:r>
            <w:r w:rsidRPr="008660C3">
              <w:rPr>
                <w:smallCaps/>
                <w:lang w:val="es-ES"/>
              </w:rPr>
              <w:t xml:space="preserve"> - Original</w:t>
            </w:r>
            <w:r w:rsidRPr="008660C3">
              <w:rPr>
                <w:smallCaps/>
                <w:lang w:val="es-ES" w:eastAsia="ja-JP"/>
              </w:rPr>
              <w:t>”</w:t>
            </w:r>
            <w:r w:rsidRPr="008660C3">
              <w:rPr>
                <w:rFonts w:hint="eastAsia"/>
                <w:smallCaps/>
                <w:lang w:val="es-ES" w:eastAsia="ja-JP"/>
              </w:rPr>
              <w:t xml:space="preserve"> </w:t>
            </w:r>
            <w:r w:rsidRPr="008660C3">
              <w:rPr>
                <w:lang w:val="es-ES"/>
              </w:rPr>
              <w:t>y</w:t>
            </w:r>
            <w:r w:rsidRPr="008660C3">
              <w:rPr>
                <w:rFonts w:hint="eastAsia"/>
                <w:smallCaps/>
                <w:lang w:val="es-ES" w:eastAsia="ja-JP"/>
              </w:rPr>
              <w:t xml:space="preserve"> </w:t>
            </w:r>
            <w:r w:rsidRPr="008660C3">
              <w:rPr>
                <w:smallCaps/>
                <w:lang w:val="es-ES" w:eastAsia="ja-JP"/>
              </w:rPr>
              <w:t>“Propuesta</w:t>
            </w:r>
            <w:r w:rsidRPr="008660C3">
              <w:rPr>
                <w:rFonts w:hint="eastAsia"/>
                <w:smallCaps/>
                <w:lang w:val="es-ES" w:eastAsia="ja-JP"/>
              </w:rPr>
              <w:t xml:space="preserve"> </w:t>
            </w:r>
            <w:r w:rsidRPr="008660C3">
              <w:rPr>
                <w:smallCaps/>
                <w:lang w:val="es-ES" w:eastAsia="ja-JP"/>
              </w:rPr>
              <w:t xml:space="preserve">Financiera - </w:t>
            </w:r>
            <w:r w:rsidRPr="008660C3">
              <w:rPr>
                <w:rFonts w:hint="eastAsia"/>
                <w:smallCaps/>
                <w:lang w:val="es-ES" w:eastAsia="ja-JP"/>
              </w:rPr>
              <w:t>Original</w:t>
            </w:r>
            <w:r w:rsidRPr="008660C3">
              <w:rPr>
                <w:smallCaps/>
                <w:lang w:val="es-ES" w:eastAsia="ja-JP"/>
              </w:rPr>
              <w:t xml:space="preserve">”, </w:t>
            </w:r>
            <w:r w:rsidRPr="008660C3">
              <w:rPr>
                <w:lang w:val="es-ES"/>
              </w:rPr>
              <w:t>según corresponda</w:t>
            </w:r>
            <w:r w:rsidRPr="008660C3">
              <w:rPr>
                <w:lang w:val="es-ES_tradnl"/>
              </w:rPr>
              <w:t>.</w:t>
            </w:r>
          </w:p>
        </w:tc>
      </w:tr>
      <w:tr w:rsidR="001A7D2C" w:rsidRPr="00BD6A8C" w14:paraId="504168DB" w14:textId="77777777" w:rsidTr="00E03C41">
        <w:tc>
          <w:tcPr>
            <w:tcW w:w="2700" w:type="dxa"/>
          </w:tcPr>
          <w:p w14:paraId="055F7241" w14:textId="77777777" w:rsidR="001A7D2C" w:rsidRPr="008660C3" w:rsidRDefault="001A7D2C" w:rsidP="00E03C41">
            <w:pPr>
              <w:pStyle w:val="Section2-Heading2"/>
              <w:rPr>
                <w:lang w:val="es-ES_tradnl"/>
              </w:rPr>
            </w:pPr>
          </w:p>
        </w:tc>
        <w:tc>
          <w:tcPr>
            <w:tcW w:w="6660" w:type="dxa"/>
          </w:tcPr>
          <w:p w14:paraId="39AEDC83" w14:textId="72D5AF1D" w:rsidR="001A7D2C" w:rsidRPr="008660C3" w:rsidRDefault="001A7D2C" w:rsidP="008E6F05">
            <w:pPr>
              <w:pStyle w:val="BankNormal"/>
              <w:tabs>
                <w:tab w:val="left" w:pos="6367"/>
              </w:tabs>
              <w:spacing w:after="200"/>
              <w:ind w:left="567" w:hanging="567"/>
              <w:jc w:val="both"/>
              <w:rPr>
                <w:lang w:val="es-ES_tradnl"/>
              </w:rPr>
            </w:pPr>
            <w:r w:rsidRPr="008660C3">
              <w:rPr>
                <w:szCs w:val="24"/>
                <w:lang w:val="es-ES_tradnl" w:eastAsia="ja-JP"/>
              </w:rPr>
              <w:t>12</w:t>
            </w:r>
            <w:r w:rsidRPr="008660C3">
              <w:rPr>
                <w:szCs w:val="24"/>
                <w:lang w:val="es-ES_tradnl"/>
              </w:rPr>
              <w:t>.</w:t>
            </w:r>
            <w:r w:rsidRPr="008660C3">
              <w:rPr>
                <w:szCs w:val="24"/>
                <w:lang w:val="es-ES_tradnl" w:eastAsia="ja-JP"/>
              </w:rPr>
              <w:t>3</w:t>
            </w:r>
            <w:r w:rsidRPr="008660C3">
              <w:rPr>
                <w:szCs w:val="24"/>
                <w:lang w:val="es-ES_tradnl"/>
              </w:rPr>
              <w:tab/>
            </w:r>
            <w:r w:rsidRPr="008660C3">
              <w:rPr>
                <w:lang w:val="es-ES_tradnl"/>
              </w:rPr>
              <w:t xml:space="preserve">Además, el Consultor presentará el número de copias de las Propuestas Técnica y Financiera que se </w:t>
            </w:r>
            <w:r w:rsidRPr="008660C3">
              <w:rPr>
                <w:b/>
                <w:lang w:val="es-ES_tradnl"/>
              </w:rPr>
              <w:t xml:space="preserve">indica en la HD </w:t>
            </w:r>
            <w:r w:rsidRPr="008660C3">
              <w:rPr>
                <w:lang w:val="es-ES_tradnl"/>
              </w:rPr>
              <w:t xml:space="preserve">y marcará claramente cada ejemplar como </w:t>
            </w:r>
            <w:r w:rsidRPr="008660C3">
              <w:rPr>
                <w:lang w:val="es-ES"/>
              </w:rPr>
              <w:t>“</w:t>
            </w:r>
            <w:r w:rsidRPr="008660C3">
              <w:rPr>
                <w:smallCaps/>
                <w:lang w:val="es-ES" w:eastAsia="ja-JP"/>
              </w:rPr>
              <w:t>Propuesta Técnica</w:t>
            </w:r>
            <w:r w:rsidRPr="008660C3">
              <w:rPr>
                <w:smallCaps/>
                <w:lang w:val="es-ES"/>
              </w:rPr>
              <w:t xml:space="preserve"> - Copia</w:t>
            </w:r>
            <w:r w:rsidRPr="008660C3">
              <w:rPr>
                <w:smallCaps/>
                <w:lang w:val="es-ES" w:eastAsia="ja-JP"/>
              </w:rPr>
              <w:t>”</w:t>
            </w:r>
            <w:r w:rsidRPr="008660C3">
              <w:rPr>
                <w:rFonts w:hint="eastAsia"/>
                <w:smallCaps/>
                <w:lang w:val="es-ES" w:eastAsia="ja-JP"/>
              </w:rPr>
              <w:t xml:space="preserve"> </w:t>
            </w:r>
            <w:r w:rsidRPr="008660C3">
              <w:rPr>
                <w:lang w:val="es-ES"/>
              </w:rPr>
              <w:t>y</w:t>
            </w:r>
            <w:r w:rsidRPr="008660C3">
              <w:rPr>
                <w:rFonts w:hint="eastAsia"/>
                <w:smallCaps/>
                <w:lang w:val="es-ES" w:eastAsia="ja-JP"/>
              </w:rPr>
              <w:t xml:space="preserve"> </w:t>
            </w:r>
            <w:r w:rsidRPr="008660C3">
              <w:rPr>
                <w:smallCaps/>
                <w:lang w:val="es-ES" w:eastAsia="ja-JP"/>
              </w:rPr>
              <w:t>“Propuesta</w:t>
            </w:r>
            <w:r w:rsidRPr="008660C3">
              <w:rPr>
                <w:rFonts w:hint="eastAsia"/>
                <w:smallCaps/>
                <w:lang w:val="es-ES" w:eastAsia="ja-JP"/>
              </w:rPr>
              <w:t xml:space="preserve"> </w:t>
            </w:r>
            <w:r w:rsidRPr="008660C3">
              <w:rPr>
                <w:smallCaps/>
                <w:lang w:val="es-ES" w:eastAsia="ja-JP"/>
              </w:rPr>
              <w:t xml:space="preserve">Financiera - Copia”, </w:t>
            </w:r>
            <w:r w:rsidRPr="008660C3">
              <w:rPr>
                <w:lang w:val="es-ES"/>
              </w:rPr>
              <w:t>según corresponda</w:t>
            </w:r>
            <w:r w:rsidRPr="008660C3">
              <w:rPr>
                <w:lang w:val="es-ES_tradnl"/>
              </w:rPr>
              <w:t xml:space="preserve">. </w:t>
            </w:r>
          </w:p>
          <w:p w14:paraId="044E7093" w14:textId="0DD571F8" w:rsidR="001A7D2C" w:rsidRPr="008660C3" w:rsidRDefault="001A7D2C" w:rsidP="008E6F05">
            <w:pPr>
              <w:pStyle w:val="BankNormal"/>
              <w:tabs>
                <w:tab w:val="left" w:pos="6367"/>
              </w:tabs>
              <w:spacing w:after="200"/>
              <w:ind w:left="567" w:hanging="567"/>
              <w:jc w:val="both"/>
              <w:rPr>
                <w:szCs w:val="24"/>
                <w:lang w:val="es-ES_tradnl" w:eastAsia="ja-JP"/>
              </w:rPr>
            </w:pPr>
            <w:r w:rsidRPr="008660C3">
              <w:rPr>
                <w:lang w:val="es-ES"/>
              </w:rPr>
              <w:tab/>
            </w:r>
            <w:r w:rsidRPr="008660C3">
              <w:rPr>
                <w:lang w:val="es-ES_tradnl"/>
              </w:rPr>
              <w:t>En el caso de discrepancia entre el original y las copias, el original prevalecerá.</w:t>
            </w:r>
          </w:p>
        </w:tc>
      </w:tr>
      <w:tr w:rsidR="001A7D2C" w:rsidRPr="00BD6A8C" w14:paraId="296C202B" w14:textId="77777777" w:rsidTr="00E03C41">
        <w:tc>
          <w:tcPr>
            <w:tcW w:w="2700" w:type="dxa"/>
          </w:tcPr>
          <w:p w14:paraId="78606EE6" w14:textId="77777777" w:rsidR="001A7D2C" w:rsidRPr="008660C3" w:rsidRDefault="001A7D2C" w:rsidP="00E03C41">
            <w:pPr>
              <w:pStyle w:val="Section2-Heading2"/>
              <w:rPr>
                <w:lang w:val="es-ES_tradnl"/>
              </w:rPr>
            </w:pPr>
          </w:p>
        </w:tc>
        <w:tc>
          <w:tcPr>
            <w:tcW w:w="6660" w:type="dxa"/>
          </w:tcPr>
          <w:p w14:paraId="268B697D" w14:textId="10C2455B" w:rsidR="001A7D2C" w:rsidRPr="008660C3" w:rsidRDefault="001A7D2C" w:rsidP="008E6F05">
            <w:pPr>
              <w:pStyle w:val="BankNormal"/>
              <w:tabs>
                <w:tab w:val="left" w:pos="6367"/>
              </w:tabs>
              <w:spacing w:after="200"/>
              <w:ind w:left="567" w:hanging="567"/>
              <w:jc w:val="both"/>
              <w:rPr>
                <w:lang w:val="es-ES_tradnl"/>
              </w:rPr>
            </w:pPr>
            <w:r w:rsidRPr="008660C3">
              <w:rPr>
                <w:szCs w:val="24"/>
                <w:lang w:val="es-ES_tradnl" w:eastAsia="ja-JP"/>
              </w:rPr>
              <w:t>12</w:t>
            </w:r>
            <w:r w:rsidRPr="008660C3">
              <w:rPr>
                <w:szCs w:val="24"/>
                <w:lang w:val="es-ES_tradnl"/>
              </w:rPr>
              <w:t>.</w:t>
            </w:r>
            <w:r w:rsidRPr="008660C3">
              <w:rPr>
                <w:szCs w:val="24"/>
                <w:lang w:val="es-ES_tradnl" w:eastAsia="ja-JP"/>
              </w:rPr>
              <w:t>4</w:t>
            </w:r>
            <w:r w:rsidRPr="008660C3">
              <w:rPr>
                <w:szCs w:val="24"/>
                <w:lang w:val="es-ES_tradnl"/>
              </w:rPr>
              <w:tab/>
            </w:r>
            <w:r w:rsidRPr="008660C3">
              <w:rPr>
                <w:lang w:val="es-ES_tradnl"/>
              </w:rPr>
              <w:t>El original de la Propuesta será mecanografiado o escrito con tinta indeleble y estará firmado por la persona debidamente autorizada para firmar en nombre del Consultor. La autorización se presentará en la forma de un Poder Notarial incluido en la Propuesta Técnica. Todas las páginas de la Propuesta que contengan anotaciones o enmiendas deberán estar firmadas o rubricadas por la persona que firma la Propuesta.</w:t>
            </w:r>
            <w:r w:rsidRPr="008660C3">
              <w:rPr>
                <w:lang w:val="es-ES"/>
              </w:rPr>
              <w:t xml:space="preserve"> </w:t>
            </w:r>
            <w:r w:rsidRPr="008660C3">
              <w:rPr>
                <w:lang w:val="es-ES_tradnl"/>
              </w:rPr>
              <w:t xml:space="preserve">Los textos entre líneas, tachaduras o palabras superpuestas serán válidos solamente si llevan la firma o la rúbrica de la persona que firma la Propuesta. </w:t>
            </w:r>
          </w:p>
          <w:p w14:paraId="4D5AA4AB" w14:textId="658CFE60" w:rsidR="001A7D2C" w:rsidRPr="008660C3" w:rsidRDefault="001A7D2C" w:rsidP="007C08CC">
            <w:pPr>
              <w:pStyle w:val="BankNormal"/>
              <w:tabs>
                <w:tab w:val="left" w:pos="6367"/>
              </w:tabs>
              <w:spacing w:after="200"/>
              <w:ind w:left="567" w:hanging="567"/>
              <w:jc w:val="both"/>
              <w:rPr>
                <w:szCs w:val="24"/>
                <w:lang w:val="es-ES_tradnl" w:eastAsia="ja-JP"/>
              </w:rPr>
            </w:pPr>
            <w:r w:rsidRPr="008660C3">
              <w:rPr>
                <w:lang w:val="es-ES"/>
              </w:rPr>
              <w:tab/>
            </w:r>
            <w:r w:rsidRPr="008660C3">
              <w:rPr>
                <w:szCs w:val="24"/>
                <w:lang w:val="es-ES_tradnl" w:eastAsia="ja-JP"/>
              </w:rPr>
              <w:t>Una Propuesta presentada por un JV será firmada por un representante autorizado del JV, acompañada de un Poder Notarial firmado por cada integrante del JV, otorgando a ese representante autorizado el derecho de firmar en nombre del JV, de tal modo que sea legalmente obligatori</w:t>
            </w:r>
            <w:r w:rsidR="007C08CC" w:rsidRPr="008660C3">
              <w:rPr>
                <w:szCs w:val="24"/>
                <w:lang w:val="es-ES_tradnl" w:eastAsia="ja-JP"/>
              </w:rPr>
              <w:t>o</w:t>
            </w:r>
            <w:r w:rsidRPr="008660C3">
              <w:rPr>
                <w:szCs w:val="24"/>
                <w:lang w:val="es-ES_tradnl" w:eastAsia="ja-JP"/>
              </w:rPr>
              <w:t xml:space="preserve"> para todos los integrantes. Asimismo, dicho poder </w:t>
            </w:r>
            <w:r w:rsidRPr="008660C3">
              <w:rPr>
                <w:szCs w:val="24"/>
                <w:lang w:val="es-ES" w:eastAsia="ja-JP"/>
              </w:rPr>
              <w:t>será otorgado</w:t>
            </w:r>
            <w:r w:rsidRPr="008660C3">
              <w:rPr>
                <w:szCs w:val="24"/>
                <w:lang w:val="es-ES_tradnl" w:eastAsia="ja-JP"/>
              </w:rPr>
              <w:t xml:space="preserve"> por una persona debidamente autorizada para firmar en nombre de cada integrante, según se evidencia en un Poder Notarial.</w:t>
            </w:r>
          </w:p>
        </w:tc>
      </w:tr>
      <w:tr w:rsidR="001A7D2C" w:rsidRPr="00BD6A8C" w14:paraId="3B63D2AD" w14:textId="77777777" w:rsidTr="00E03C41">
        <w:tc>
          <w:tcPr>
            <w:tcW w:w="2700" w:type="dxa"/>
          </w:tcPr>
          <w:p w14:paraId="341AE89D" w14:textId="77777777" w:rsidR="001A7D2C" w:rsidRPr="008660C3" w:rsidRDefault="001A7D2C" w:rsidP="00E03C41">
            <w:pPr>
              <w:pStyle w:val="Section2-Heading2"/>
              <w:rPr>
                <w:lang w:val="es-ES_tradnl"/>
              </w:rPr>
            </w:pPr>
          </w:p>
        </w:tc>
        <w:tc>
          <w:tcPr>
            <w:tcW w:w="6660" w:type="dxa"/>
          </w:tcPr>
          <w:p w14:paraId="075AA475" w14:textId="3616449A" w:rsidR="001A7D2C" w:rsidRPr="008660C3" w:rsidRDefault="001A7D2C" w:rsidP="008E6F05">
            <w:pPr>
              <w:pStyle w:val="BankNormal"/>
              <w:tabs>
                <w:tab w:val="left" w:pos="6367"/>
              </w:tabs>
              <w:spacing w:after="200"/>
              <w:ind w:left="567" w:hanging="567"/>
              <w:jc w:val="both"/>
              <w:rPr>
                <w:lang w:val="es-ES_tradnl" w:eastAsia="ja-JP"/>
              </w:rPr>
            </w:pPr>
            <w:r w:rsidRPr="008660C3">
              <w:rPr>
                <w:szCs w:val="24"/>
                <w:lang w:val="es-ES_tradnl" w:eastAsia="ja-JP"/>
              </w:rPr>
              <w:t>12</w:t>
            </w:r>
            <w:r w:rsidRPr="008660C3">
              <w:rPr>
                <w:szCs w:val="24"/>
                <w:lang w:val="es-ES_tradnl"/>
              </w:rPr>
              <w:t>.</w:t>
            </w:r>
            <w:r w:rsidRPr="008660C3">
              <w:rPr>
                <w:szCs w:val="24"/>
                <w:lang w:val="es-ES_tradnl" w:eastAsia="ja-JP"/>
              </w:rPr>
              <w:t>5</w:t>
            </w:r>
            <w:r w:rsidRPr="008660C3">
              <w:rPr>
                <w:szCs w:val="24"/>
                <w:lang w:val="es-ES_tradnl"/>
              </w:rPr>
              <w:tab/>
              <w:t>Los Consultores marcarán claramente como “</w:t>
            </w:r>
            <w:r w:rsidRPr="008660C3">
              <w:rPr>
                <w:smallCaps/>
                <w:lang w:val="es-ES" w:eastAsia="ja-JP"/>
              </w:rPr>
              <w:t>Confidencial</w:t>
            </w:r>
            <w:r w:rsidRPr="008660C3">
              <w:rPr>
                <w:szCs w:val="24"/>
                <w:lang w:val="es-ES_tradnl"/>
              </w:rPr>
              <w:t>” cualquier información que ellos consideren como confidencial para sus operaciones. Dicha información podrá incluir información propia de la firma, secretos comerciales o información delicada desde el punto de vista comercial o financiero.</w:t>
            </w:r>
          </w:p>
        </w:tc>
      </w:tr>
      <w:tr w:rsidR="001A7D2C" w:rsidRPr="00BD6A8C" w14:paraId="103BD609" w14:textId="77777777" w:rsidTr="00E03C41">
        <w:tc>
          <w:tcPr>
            <w:tcW w:w="2700" w:type="dxa"/>
          </w:tcPr>
          <w:p w14:paraId="7F961D32" w14:textId="77777777" w:rsidR="001A7D2C" w:rsidRPr="008660C3" w:rsidRDefault="001A7D2C" w:rsidP="00E03C41">
            <w:pPr>
              <w:pStyle w:val="Section2-Heading3"/>
              <w:ind w:left="837"/>
              <w:rPr>
                <w:lang w:val="es-ES"/>
              </w:rPr>
            </w:pPr>
            <w:bookmarkStart w:id="155" w:name="_Toc86169144"/>
            <w:bookmarkStart w:id="156" w:name="_Toc88846078"/>
            <w:bookmarkStart w:id="157" w:name="_Toc88847200"/>
            <w:r w:rsidRPr="008660C3">
              <w:rPr>
                <w:rFonts w:hint="eastAsia"/>
                <w:lang w:val="es-ES"/>
              </w:rPr>
              <w:t>b.</w:t>
            </w:r>
            <w:r w:rsidRPr="008660C3">
              <w:rPr>
                <w:lang w:val="es-ES"/>
              </w:rPr>
              <w:tab/>
              <w:t>Procedimiento para sellar y marcar las Propuestas</w:t>
            </w:r>
            <w:bookmarkEnd w:id="155"/>
            <w:bookmarkEnd w:id="156"/>
            <w:bookmarkEnd w:id="157"/>
          </w:p>
        </w:tc>
        <w:tc>
          <w:tcPr>
            <w:tcW w:w="6660" w:type="dxa"/>
          </w:tcPr>
          <w:p w14:paraId="3CEB0C03" w14:textId="77777777" w:rsidR="001A7D2C" w:rsidRPr="008660C3" w:rsidRDefault="001A7D2C" w:rsidP="008E6F05">
            <w:pPr>
              <w:pStyle w:val="BankNormal"/>
              <w:tabs>
                <w:tab w:val="left" w:pos="6367"/>
              </w:tabs>
              <w:spacing w:after="200"/>
              <w:ind w:left="567" w:hanging="567"/>
              <w:jc w:val="both"/>
              <w:rPr>
                <w:szCs w:val="24"/>
                <w:lang w:val="es-ES"/>
              </w:rPr>
            </w:pPr>
            <w:r w:rsidRPr="008660C3">
              <w:rPr>
                <w:szCs w:val="24"/>
                <w:lang w:val="es-ES" w:eastAsia="ja-JP"/>
              </w:rPr>
              <w:t>1</w:t>
            </w:r>
            <w:r w:rsidRPr="008660C3">
              <w:rPr>
                <w:rFonts w:hint="eastAsia"/>
                <w:szCs w:val="24"/>
                <w:lang w:val="es-ES" w:eastAsia="ja-JP"/>
              </w:rPr>
              <w:t>2</w:t>
            </w:r>
            <w:r w:rsidRPr="008660C3">
              <w:rPr>
                <w:szCs w:val="24"/>
                <w:lang w:val="es-ES"/>
              </w:rPr>
              <w:t>.</w:t>
            </w:r>
            <w:r w:rsidRPr="008660C3">
              <w:rPr>
                <w:szCs w:val="24"/>
                <w:lang w:val="es-ES" w:eastAsia="ja-JP"/>
              </w:rPr>
              <w:t>6</w:t>
            </w:r>
            <w:r w:rsidRPr="008660C3">
              <w:rPr>
                <w:szCs w:val="24"/>
                <w:lang w:val="es-ES"/>
              </w:rPr>
              <w:tab/>
              <w:t>El Consultor depositará:</w:t>
            </w:r>
          </w:p>
          <w:p w14:paraId="2038AAE1" w14:textId="69501FC4" w:rsidR="001A7D2C" w:rsidRPr="008660C3" w:rsidRDefault="001A7D2C" w:rsidP="008E6F05">
            <w:pPr>
              <w:tabs>
                <w:tab w:val="left" w:pos="1005"/>
              </w:tabs>
              <w:spacing w:after="200"/>
              <w:ind w:left="992" w:hanging="425"/>
              <w:jc w:val="both"/>
              <w:rPr>
                <w:lang w:val="es-ES"/>
              </w:rPr>
            </w:pPr>
            <w:r w:rsidRPr="008660C3">
              <w:rPr>
                <w:lang w:val="es-ES"/>
              </w:rPr>
              <w:t>(a)</w:t>
            </w:r>
            <w:r w:rsidRPr="008660C3">
              <w:rPr>
                <w:lang w:val="es-ES"/>
              </w:rPr>
              <w:tab/>
              <w:t>en un sobre sellado, debidamente marcado como “</w:t>
            </w:r>
            <w:r w:rsidRPr="008660C3">
              <w:rPr>
                <w:smallCaps/>
                <w:lang w:val="es-ES" w:eastAsia="ja-JP"/>
              </w:rPr>
              <w:t>Propuesta</w:t>
            </w:r>
            <w:r w:rsidRPr="008660C3">
              <w:rPr>
                <w:rFonts w:hint="eastAsia"/>
                <w:smallCaps/>
                <w:lang w:val="es-ES" w:eastAsia="ja-JP"/>
              </w:rPr>
              <w:t xml:space="preserve"> </w:t>
            </w:r>
            <w:r w:rsidRPr="008660C3">
              <w:rPr>
                <w:smallCaps/>
                <w:lang w:val="es-ES" w:eastAsia="ja-JP"/>
              </w:rPr>
              <w:t>Técnica</w:t>
            </w:r>
            <w:r w:rsidRPr="008660C3">
              <w:rPr>
                <w:smallCaps/>
                <w:lang w:val="es-ES"/>
              </w:rPr>
              <w:t xml:space="preserve"> - Original</w:t>
            </w:r>
            <w:r w:rsidRPr="008660C3">
              <w:rPr>
                <w:lang w:val="es-ES"/>
              </w:rPr>
              <w:t xml:space="preserve">”, todos los documentos que conforman la Propuesta Técnica, como se describe en </w:t>
            </w:r>
            <w:r w:rsidR="009A260D" w:rsidRPr="008660C3">
              <w:rPr>
                <w:lang w:val="es-ES"/>
              </w:rPr>
              <w:t xml:space="preserve">la cláusula </w:t>
            </w:r>
            <w:r w:rsidRPr="008660C3">
              <w:rPr>
                <w:lang w:val="es-ES"/>
              </w:rPr>
              <w:t>10</w:t>
            </w:r>
            <w:r w:rsidR="009A260D" w:rsidRPr="008660C3">
              <w:rPr>
                <w:lang w:val="es-ES"/>
              </w:rPr>
              <w:t xml:space="preserve"> de las IPC</w:t>
            </w:r>
            <w:r w:rsidRPr="008660C3">
              <w:rPr>
                <w:lang w:val="es-ES"/>
              </w:rPr>
              <w:t xml:space="preserve">; </w:t>
            </w:r>
          </w:p>
          <w:p w14:paraId="390040C5" w14:textId="370813C3" w:rsidR="001A7D2C" w:rsidRPr="008660C3" w:rsidRDefault="001A7D2C" w:rsidP="008E6F05">
            <w:pPr>
              <w:tabs>
                <w:tab w:val="left" w:pos="1005"/>
              </w:tabs>
              <w:spacing w:after="200"/>
              <w:ind w:left="992" w:hanging="425"/>
              <w:jc w:val="both"/>
              <w:rPr>
                <w:lang w:val="es-ES"/>
              </w:rPr>
            </w:pPr>
            <w:r w:rsidRPr="008660C3">
              <w:rPr>
                <w:lang w:val="es-ES"/>
              </w:rPr>
              <w:t>(b)</w:t>
            </w:r>
            <w:r w:rsidRPr="008660C3">
              <w:rPr>
                <w:lang w:val="es-ES"/>
              </w:rPr>
              <w:tab/>
              <w:t>en un sobre sellado, debidamente marcado como “</w:t>
            </w:r>
            <w:r w:rsidRPr="008660C3">
              <w:rPr>
                <w:smallCaps/>
                <w:lang w:val="es-ES" w:eastAsia="ja-JP"/>
              </w:rPr>
              <w:t>Propuesta Financiera</w:t>
            </w:r>
            <w:r w:rsidRPr="008660C3">
              <w:rPr>
                <w:smallCaps/>
                <w:lang w:val="es-ES"/>
              </w:rPr>
              <w:t xml:space="preserve"> - Original</w:t>
            </w:r>
            <w:r w:rsidRPr="008660C3">
              <w:rPr>
                <w:lang w:val="es-ES"/>
              </w:rPr>
              <w:t>”, todos los documentos que conf</w:t>
            </w:r>
            <w:r w:rsidRPr="008660C3">
              <w:rPr>
                <w:rFonts w:hint="eastAsia"/>
                <w:lang w:val="es-ES" w:eastAsia="ja-JP"/>
              </w:rPr>
              <w:t>o</w:t>
            </w:r>
            <w:r w:rsidRPr="008660C3">
              <w:rPr>
                <w:lang w:val="es-ES" w:eastAsia="ja-JP"/>
              </w:rPr>
              <w:t>r</w:t>
            </w:r>
            <w:r w:rsidRPr="008660C3">
              <w:rPr>
                <w:lang w:val="es-ES"/>
              </w:rPr>
              <w:t xml:space="preserve">man la Propuesta Financiera, como se describe en </w:t>
            </w:r>
            <w:r w:rsidR="009A260D" w:rsidRPr="008660C3">
              <w:rPr>
                <w:lang w:val="es-ES"/>
              </w:rPr>
              <w:t xml:space="preserve">la cláusula </w:t>
            </w:r>
            <w:r w:rsidRPr="008660C3">
              <w:rPr>
                <w:lang w:val="es-ES"/>
              </w:rPr>
              <w:t>11</w:t>
            </w:r>
            <w:r w:rsidR="009A260D" w:rsidRPr="008660C3">
              <w:rPr>
                <w:lang w:val="es-ES"/>
              </w:rPr>
              <w:t xml:space="preserve"> de las IPC</w:t>
            </w:r>
            <w:r w:rsidRPr="008660C3">
              <w:rPr>
                <w:lang w:val="es-ES"/>
              </w:rPr>
              <w:t xml:space="preserve">; </w:t>
            </w:r>
          </w:p>
          <w:p w14:paraId="59C1A6E6" w14:textId="28F96AA9" w:rsidR="001A7D2C" w:rsidRPr="008660C3" w:rsidRDefault="001A7D2C" w:rsidP="008E6F05">
            <w:pPr>
              <w:tabs>
                <w:tab w:val="left" w:pos="1005"/>
              </w:tabs>
              <w:spacing w:after="200"/>
              <w:ind w:left="992" w:hanging="425"/>
              <w:jc w:val="both"/>
              <w:rPr>
                <w:lang w:val="es-ES"/>
              </w:rPr>
            </w:pPr>
            <w:r w:rsidRPr="008660C3">
              <w:rPr>
                <w:lang w:val="es-ES"/>
              </w:rPr>
              <w:t>(c)</w:t>
            </w:r>
            <w:r w:rsidRPr="008660C3">
              <w:rPr>
                <w:lang w:val="es-ES"/>
              </w:rPr>
              <w:tab/>
              <w:t>en sobres sellados, debidamente marcados como “</w:t>
            </w:r>
            <w:r w:rsidRPr="008660C3">
              <w:rPr>
                <w:smallCaps/>
                <w:lang w:val="es-ES" w:eastAsia="ja-JP"/>
              </w:rPr>
              <w:t>Propuesta</w:t>
            </w:r>
            <w:r w:rsidRPr="008660C3">
              <w:rPr>
                <w:rFonts w:hint="eastAsia"/>
                <w:smallCaps/>
                <w:lang w:val="es-ES" w:eastAsia="ja-JP"/>
              </w:rPr>
              <w:t xml:space="preserve"> </w:t>
            </w:r>
            <w:r w:rsidRPr="008660C3">
              <w:rPr>
                <w:smallCaps/>
                <w:lang w:val="es-ES" w:eastAsia="ja-JP"/>
              </w:rPr>
              <w:t>Técnica</w:t>
            </w:r>
            <w:r w:rsidRPr="008660C3">
              <w:rPr>
                <w:smallCaps/>
                <w:lang w:val="es-ES"/>
              </w:rPr>
              <w:t xml:space="preserve"> - Copia</w:t>
            </w:r>
            <w:r w:rsidRPr="008660C3">
              <w:rPr>
                <w:lang w:val="es-ES"/>
              </w:rPr>
              <w:t xml:space="preserve">”, todas las copias </w:t>
            </w:r>
            <w:r w:rsidR="006118F5" w:rsidRPr="008660C3">
              <w:rPr>
                <w:lang w:val="es-ES"/>
              </w:rPr>
              <w:t xml:space="preserve">requeridas </w:t>
            </w:r>
            <w:r w:rsidRPr="008660C3">
              <w:rPr>
                <w:lang w:val="es-ES"/>
              </w:rPr>
              <w:t xml:space="preserve">de la Propuesta Técnica, numeradas secuencialmente; y </w:t>
            </w:r>
          </w:p>
          <w:p w14:paraId="752C9D85" w14:textId="626133A3" w:rsidR="001A7D2C" w:rsidRPr="008660C3" w:rsidRDefault="001A7D2C" w:rsidP="008E6F05">
            <w:pPr>
              <w:tabs>
                <w:tab w:val="left" w:pos="1005"/>
              </w:tabs>
              <w:spacing w:after="200"/>
              <w:ind w:left="992" w:hanging="425"/>
              <w:jc w:val="both"/>
              <w:rPr>
                <w:lang w:val="es-ES"/>
              </w:rPr>
            </w:pPr>
            <w:r w:rsidRPr="008660C3">
              <w:rPr>
                <w:lang w:val="es-ES"/>
              </w:rPr>
              <w:t>(d)</w:t>
            </w:r>
            <w:r w:rsidRPr="008660C3">
              <w:rPr>
                <w:lang w:val="es-ES"/>
              </w:rPr>
              <w:tab/>
              <w:t>en sobres sellados, debidamente marcados como “</w:t>
            </w:r>
            <w:r w:rsidRPr="008660C3">
              <w:rPr>
                <w:smallCaps/>
                <w:lang w:val="es-ES" w:eastAsia="ja-JP"/>
              </w:rPr>
              <w:t>Propuesta Financiera</w:t>
            </w:r>
            <w:r w:rsidRPr="008660C3">
              <w:rPr>
                <w:smallCaps/>
                <w:lang w:val="es-ES"/>
              </w:rPr>
              <w:t xml:space="preserve"> - Copia</w:t>
            </w:r>
            <w:r w:rsidRPr="008660C3">
              <w:rPr>
                <w:lang w:val="es-ES"/>
              </w:rPr>
              <w:t xml:space="preserve">”, todas las copias </w:t>
            </w:r>
            <w:r w:rsidR="006118F5" w:rsidRPr="008660C3">
              <w:rPr>
                <w:lang w:val="es-ES"/>
              </w:rPr>
              <w:t xml:space="preserve">requeridas </w:t>
            </w:r>
            <w:r w:rsidRPr="008660C3">
              <w:rPr>
                <w:lang w:val="es-ES"/>
              </w:rPr>
              <w:t>de la Propuesta Financiera, numeradas secuencialmente.</w:t>
            </w:r>
          </w:p>
          <w:p w14:paraId="4BA3DA99" w14:textId="77777777" w:rsidR="001A7D2C" w:rsidRPr="008660C3" w:rsidRDefault="001A7D2C" w:rsidP="008E6F05">
            <w:pPr>
              <w:spacing w:after="200"/>
              <w:ind w:left="583" w:hanging="16"/>
              <w:jc w:val="both"/>
              <w:rPr>
                <w:lang w:val="es-ES"/>
              </w:rPr>
            </w:pPr>
            <w:r w:rsidRPr="008660C3">
              <w:rPr>
                <w:lang w:val="es-ES"/>
              </w:rPr>
              <w:t>Estos sobres (sobres interiores) que contienen el original y las copias serán depositados a su vez en un solo sobre (sobre exterior).</w:t>
            </w:r>
          </w:p>
          <w:p w14:paraId="6805ECFB" w14:textId="77777777" w:rsidR="001A7D2C" w:rsidRPr="008660C3" w:rsidRDefault="001A7D2C" w:rsidP="008E6F05">
            <w:pPr>
              <w:pStyle w:val="BankNormal"/>
              <w:tabs>
                <w:tab w:val="left" w:pos="6367"/>
              </w:tabs>
              <w:spacing w:after="200"/>
              <w:ind w:left="567" w:hanging="567"/>
              <w:jc w:val="both"/>
              <w:rPr>
                <w:szCs w:val="24"/>
                <w:lang w:val="es-ES"/>
              </w:rPr>
            </w:pPr>
            <w:r w:rsidRPr="008660C3">
              <w:rPr>
                <w:szCs w:val="24"/>
                <w:lang w:val="es-ES"/>
              </w:rPr>
              <w:tab/>
              <w:t>Los sobres interiores y exteriores deberán estar:</w:t>
            </w:r>
          </w:p>
          <w:p w14:paraId="46614B60" w14:textId="0D8640F9" w:rsidR="001A7D2C" w:rsidRPr="008660C3" w:rsidRDefault="001A7D2C" w:rsidP="008E6F05">
            <w:pPr>
              <w:tabs>
                <w:tab w:val="left" w:pos="1005"/>
              </w:tabs>
              <w:spacing w:after="200"/>
              <w:ind w:left="992" w:hanging="425"/>
              <w:jc w:val="both"/>
              <w:rPr>
                <w:lang w:val="es-ES"/>
              </w:rPr>
            </w:pPr>
            <w:r w:rsidRPr="008660C3">
              <w:rPr>
                <w:lang w:val="es-ES"/>
              </w:rPr>
              <w:t>(a)</w:t>
            </w:r>
            <w:r w:rsidRPr="008660C3">
              <w:rPr>
                <w:lang w:val="es-ES"/>
              </w:rPr>
              <w:tab/>
              <w:t>claramente marcados con el nombre y</w:t>
            </w:r>
            <w:r w:rsidR="009E427B" w:rsidRPr="008660C3">
              <w:rPr>
                <w:lang w:val="es-ES"/>
              </w:rPr>
              <w:t xml:space="preserve"> la</w:t>
            </w:r>
            <w:r w:rsidRPr="008660C3">
              <w:rPr>
                <w:lang w:val="es-ES"/>
              </w:rPr>
              <w:t xml:space="preserve"> dirección del Consultor;</w:t>
            </w:r>
          </w:p>
          <w:p w14:paraId="1D9574D3" w14:textId="0F2EC8C2" w:rsidR="001A7D2C" w:rsidRPr="008660C3" w:rsidRDefault="001A7D2C" w:rsidP="008E6F05">
            <w:pPr>
              <w:tabs>
                <w:tab w:val="left" w:pos="1005"/>
              </w:tabs>
              <w:spacing w:after="200"/>
              <w:ind w:left="992" w:hanging="425"/>
              <w:jc w:val="both"/>
              <w:rPr>
                <w:lang w:val="es-ES"/>
              </w:rPr>
            </w:pPr>
            <w:r w:rsidRPr="008660C3">
              <w:rPr>
                <w:lang w:val="es-ES"/>
              </w:rPr>
              <w:t>(b)</w:t>
            </w:r>
            <w:r w:rsidRPr="008660C3">
              <w:rPr>
                <w:lang w:val="es-ES"/>
              </w:rPr>
              <w:tab/>
              <w:t xml:space="preserve">dirigidos al Contratante de conformidad con </w:t>
            </w:r>
            <w:r w:rsidR="009A260D" w:rsidRPr="008660C3">
              <w:rPr>
                <w:lang w:val="es-ES"/>
              </w:rPr>
              <w:t xml:space="preserve">la cláusula </w:t>
            </w:r>
            <w:r w:rsidRPr="008660C3">
              <w:rPr>
                <w:lang w:val="es-ES"/>
              </w:rPr>
              <w:t>12.7</w:t>
            </w:r>
            <w:r w:rsidR="009A260D" w:rsidRPr="008660C3">
              <w:rPr>
                <w:lang w:val="es-ES"/>
              </w:rPr>
              <w:t xml:space="preserve"> de las IPC</w:t>
            </w:r>
            <w:r w:rsidRPr="008660C3">
              <w:rPr>
                <w:lang w:val="es-ES"/>
              </w:rPr>
              <w:t>; y</w:t>
            </w:r>
          </w:p>
          <w:p w14:paraId="09AF790E" w14:textId="77777777" w:rsidR="001A7D2C" w:rsidRPr="008660C3" w:rsidRDefault="001A7D2C" w:rsidP="008E6F05">
            <w:pPr>
              <w:tabs>
                <w:tab w:val="left" w:pos="1005"/>
              </w:tabs>
              <w:spacing w:after="200"/>
              <w:ind w:left="992" w:hanging="425"/>
              <w:jc w:val="both"/>
              <w:rPr>
                <w:lang w:val="es-ES"/>
              </w:rPr>
            </w:pPr>
            <w:r w:rsidRPr="008660C3">
              <w:rPr>
                <w:lang w:val="es-ES"/>
              </w:rPr>
              <w:t>(</w:t>
            </w:r>
            <w:r w:rsidRPr="008660C3">
              <w:rPr>
                <w:rFonts w:hint="eastAsia"/>
                <w:lang w:val="es-ES" w:eastAsia="ja-JP"/>
              </w:rPr>
              <w:t>c</w:t>
            </w:r>
            <w:r w:rsidRPr="008660C3">
              <w:rPr>
                <w:lang w:val="es-ES"/>
              </w:rPr>
              <w:t>)</w:t>
            </w:r>
            <w:r w:rsidRPr="008660C3">
              <w:rPr>
                <w:lang w:val="es-ES"/>
              </w:rPr>
              <w:tab/>
              <w:t xml:space="preserve">claramente marcados con la identificación específica de este proceso de selección </w:t>
            </w:r>
            <w:r w:rsidRPr="008660C3">
              <w:rPr>
                <w:b/>
                <w:lang w:val="es-ES"/>
              </w:rPr>
              <w:t>indicada en la cláusula 2.1 de la HD</w:t>
            </w:r>
            <w:r w:rsidRPr="008660C3">
              <w:rPr>
                <w:lang w:val="es-ES"/>
              </w:rPr>
              <w:t>.</w:t>
            </w:r>
          </w:p>
          <w:p w14:paraId="2BC3BC9E" w14:textId="10D87B11" w:rsidR="001A7D2C" w:rsidRPr="008660C3" w:rsidRDefault="001A7D2C" w:rsidP="008E6F05">
            <w:pPr>
              <w:pStyle w:val="BankNormal"/>
              <w:tabs>
                <w:tab w:val="left" w:pos="6367"/>
              </w:tabs>
              <w:spacing w:after="200"/>
              <w:ind w:left="567"/>
              <w:jc w:val="both"/>
              <w:rPr>
                <w:lang w:val="es-ES" w:eastAsia="ja-JP"/>
              </w:rPr>
            </w:pPr>
            <w:r w:rsidRPr="008660C3">
              <w:rPr>
                <w:lang w:val="es-ES"/>
              </w:rPr>
              <w:t xml:space="preserve">Los sobres exteriores y los sobres interiores que contienen las Propuestas Técnicas deberán estar claramente marcados con la advertencia de </w:t>
            </w:r>
            <w:r w:rsidRPr="008660C3">
              <w:rPr>
                <w:smallCaps/>
                <w:szCs w:val="24"/>
                <w:lang w:val="es-ES"/>
              </w:rPr>
              <w:t>“No Abrir antes de la Hora y la Fecha de Apertura de la Propuesta Técnica”</w:t>
            </w:r>
            <w:r w:rsidRPr="008660C3">
              <w:rPr>
                <w:lang w:val="es-ES"/>
              </w:rPr>
              <w:t xml:space="preserve">, de conformidad con </w:t>
            </w:r>
            <w:r w:rsidR="009A260D" w:rsidRPr="008660C3">
              <w:rPr>
                <w:lang w:val="es-ES"/>
              </w:rPr>
              <w:t xml:space="preserve">la cláusula </w:t>
            </w:r>
            <w:r w:rsidRPr="008660C3">
              <w:rPr>
                <w:rFonts w:hint="eastAsia"/>
                <w:lang w:val="es-ES" w:eastAsia="ja-JP"/>
              </w:rPr>
              <w:t>13.1</w:t>
            </w:r>
            <w:r w:rsidR="009A260D" w:rsidRPr="008660C3">
              <w:rPr>
                <w:lang w:val="es-ES" w:eastAsia="ja-JP"/>
              </w:rPr>
              <w:t xml:space="preserve"> de las IPC</w:t>
            </w:r>
            <w:r w:rsidRPr="008660C3">
              <w:rPr>
                <w:rFonts w:hint="eastAsia"/>
                <w:lang w:val="es-ES" w:eastAsia="ja-JP"/>
              </w:rPr>
              <w:t>.</w:t>
            </w:r>
          </w:p>
          <w:p w14:paraId="0F27CB86" w14:textId="5BF604AE" w:rsidR="001A7D2C" w:rsidRPr="008660C3" w:rsidRDefault="001A7D2C" w:rsidP="008E6F05">
            <w:pPr>
              <w:pStyle w:val="BankNormal"/>
              <w:tabs>
                <w:tab w:val="left" w:pos="6367"/>
              </w:tabs>
              <w:spacing w:after="200"/>
              <w:ind w:left="567"/>
              <w:jc w:val="both"/>
              <w:rPr>
                <w:lang w:val="es-ES"/>
              </w:rPr>
            </w:pPr>
            <w:r w:rsidRPr="008660C3">
              <w:rPr>
                <w:lang w:val="es-ES"/>
              </w:rPr>
              <w:t>Los sobres interiores que contienen las Propuestas Financieras deberán estar claramente marcados con la advertencia “</w:t>
            </w:r>
            <w:r w:rsidRPr="008660C3">
              <w:rPr>
                <w:smallCaps/>
                <w:szCs w:val="24"/>
                <w:lang w:val="es-ES"/>
              </w:rPr>
              <w:t>No Abrir hasta que así lo instruya el Contratante”</w:t>
            </w:r>
            <w:r w:rsidRPr="008660C3">
              <w:rPr>
                <w:rFonts w:hint="eastAsia"/>
                <w:lang w:val="es-ES" w:eastAsia="ja-JP"/>
              </w:rPr>
              <w:t>,</w:t>
            </w:r>
            <w:r w:rsidRPr="008660C3">
              <w:rPr>
                <w:lang w:val="es-ES"/>
              </w:rPr>
              <w:t xml:space="preserve"> de conformidad con </w:t>
            </w:r>
            <w:r w:rsidR="009A260D" w:rsidRPr="008660C3">
              <w:rPr>
                <w:lang w:val="es-ES"/>
              </w:rPr>
              <w:t xml:space="preserve">la cláusula </w:t>
            </w:r>
            <w:r w:rsidRPr="008660C3">
              <w:rPr>
                <w:lang w:val="es-ES"/>
              </w:rPr>
              <w:t>14.6</w:t>
            </w:r>
            <w:r w:rsidR="009A260D" w:rsidRPr="008660C3">
              <w:rPr>
                <w:lang w:val="es-ES"/>
              </w:rPr>
              <w:t xml:space="preserve"> de las IPC</w:t>
            </w:r>
            <w:r w:rsidRPr="008660C3">
              <w:rPr>
                <w:lang w:val="es-ES"/>
              </w:rPr>
              <w:t>.</w:t>
            </w:r>
          </w:p>
          <w:p w14:paraId="04B78A28" w14:textId="77777777" w:rsidR="001A7D2C" w:rsidRPr="008660C3" w:rsidRDefault="001A7D2C" w:rsidP="008E6F05">
            <w:pPr>
              <w:pStyle w:val="BankNormal"/>
              <w:tabs>
                <w:tab w:val="left" w:pos="6367"/>
              </w:tabs>
              <w:spacing w:after="200"/>
              <w:ind w:left="567"/>
              <w:jc w:val="both"/>
              <w:rPr>
                <w:lang w:val="es-ES" w:eastAsia="ja-JP"/>
              </w:rPr>
            </w:pPr>
            <w:r w:rsidRPr="008660C3">
              <w:rPr>
                <w:lang w:val="es-ES"/>
              </w:rPr>
              <w:t>Si todos los sobres no están sellados y marcados como se requiere, el Contratante no se responsabilizará en caso de que la Propuesta se extravíe o sea abierta prematuramente.</w:t>
            </w:r>
          </w:p>
        </w:tc>
      </w:tr>
      <w:tr w:rsidR="001A7D2C" w:rsidRPr="00BD6A8C" w14:paraId="57AFE94B" w14:textId="77777777" w:rsidTr="00E03C41">
        <w:tc>
          <w:tcPr>
            <w:tcW w:w="2700" w:type="dxa"/>
          </w:tcPr>
          <w:p w14:paraId="628EBEE8" w14:textId="6510C6F5" w:rsidR="001A7D2C" w:rsidRPr="008660C3" w:rsidRDefault="00AF7A2B" w:rsidP="00793E76">
            <w:pPr>
              <w:pStyle w:val="Section2-Heading3"/>
              <w:ind w:left="837"/>
              <w:rPr>
                <w:lang w:val="es-ES"/>
              </w:rPr>
            </w:pPr>
            <w:bookmarkStart w:id="158" w:name="_Toc86169145"/>
            <w:bookmarkStart w:id="159" w:name="_Toc88846079"/>
            <w:bookmarkStart w:id="160" w:name="_Toc88847201"/>
            <w:r w:rsidRPr="008660C3">
              <w:rPr>
                <w:lang w:val="es-ES"/>
              </w:rPr>
              <w:t>c</w:t>
            </w:r>
            <w:r w:rsidRPr="008660C3">
              <w:rPr>
                <w:rFonts w:hint="eastAsia"/>
                <w:lang w:val="es-ES"/>
              </w:rPr>
              <w:t>.</w:t>
            </w:r>
            <w:r w:rsidRPr="008660C3">
              <w:rPr>
                <w:lang w:val="es-ES"/>
              </w:rPr>
              <w:tab/>
            </w:r>
            <w:r w:rsidR="001A7D2C" w:rsidRPr="008660C3">
              <w:rPr>
                <w:lang w:val="es-ES"/>
              </w:rPr>
              <w:t xml:space="preserve">Fecha límite para la presentación de Propuestas y Propuestas </w:t>
            </w:r>
            <w:r w:rsidR="001A7D2C" w:rsidRPr="008660C3">
              <w:rPr>
                <w:rFonts w:hint="eastAsia"/>
                <w:lang w:val="es-ES"/>
              </w:rPr>
              <w:t>t</w:t>
            </w:r>
            <w:r w:rsidR="001A7D2C" w:rsidRPr="008660C3">
              <w:rPr>
                <w:lang w:val="es-ES"/>
              </w:rPr>
              <w:t>ardías</w:t>
            </w:r>
            <w:bookmarkEnd w:id="158"/>
            <w:bookmarkEnd w:id="159"/>
            <w:bookmarkEnd w:id="160"/>
          </w:p>
        </w:tc>
        <w:tc>
          <w:tcPr>
            <w:tcW w:w="6660" w:type="dxa"/>
          </w:tcPr>
          <w:p w14:paraId="193EA77F" w14:textId="1194D4DA" w:rsidR="001A7D2C" w:rsidRPr="008660C3" w:rsidRDefault="001A7D2C" w:rsidP="008E6F05">
            <w:pPr>
              <w:pStyle w:val="BankNormal"/>
              <w:tabs>
                <w:tab w:val="left" w:pos="6367"/>
              </w:tabs>
              <w:spacing w:after="200"/>
              <w:ind w:left="567" w:hanging="567"/>
              <w:jc w:val="both"/>
              <w:rPr>
                <w:lang w:val="es-ES_tradnl"/>
              </w:rPr>
            </w:pPr>
            <w:r w:rsidRPr="008660C3">
              <w:rPr>
                <w:lang w:val="es-ES_tradnl" w:eastAsia="ja-JP"/>
              </w:rPr>
              <w:t>12</w:t>
            </w:r>
            <w:r w:rsidRPr="008660C3">
              <w:rPr>
                <w:lang w:val="es-ES_tradnl"/>
              </w:rPr>
              <w:t>.</w:t>
            </w:r>
            <w:r w:rsidRPr="008660C3">
              <w:rPr>
                <w:lang w:val="es-ES_tradnl" w:eastAsia="ja-JP"/>
              </w:rPr>
              <w:t>7</w:t>
            </w:r>
            <w:r w:rsidRPr="008660C3">
              <w:rPr>
                <w:lang w:val="es-ES_tradnl"/>
              </w:rPr>
              <w:tab/>
              <w:t xml:space="preserve">Las </w:t>
            </w:r>
            <w:r w:rsidRPr="008660C3">
              <w:rPr>
                <w:lang w:val="es-ES_tradnl" w:eastAsia="ja-JP"/>
              </w:rPr>
              <w:t>P</w:t>
            </w:r>
            <w:r w:rsidRPr="008660C3">
              <w:rPr>
                <w:lang w:val="es-ES_tradnl"/>
              </w:rPr>
              <w:t xml:space="preserve">ropuestas deben ser presentadas a la(s) dirección(ones) </w:t>
            </w:r>
            <w:r w:rsidRPr="008660C3">
              <w:rPr>
                <w:b/>
                <w:lang w:val="es-ES_tradnl"/>
              </w:rPr>
              <w:t>indicada(s) en la HD</w:t>
            </w:r>
            <w:r w:rsidRPr="008660C3">
              <w:rPr>
                <w:lang w:val="es-ES_tradnl"/>
              </w:rPr>
              <w:t xml:space="preserve"> y recibidas </w:t>
            </w:r>
            <w:r w:rsidRPr="008660C3">
              <w:rPr>
                <w:lang w:val="es-ES_tradnl" w:eastAsia="ja-JP"/>
              </w:rPr>
              <w:t xml:space="preserve">por el Contratante </w:t>
            </w:r>
            <w:r w:rsidRPr="008660C3">
              <w:rPr>
                <w:lang w:val="es-ES_tradnl"/>
              </w:rPr>
              <w:t xml:space="preserve">a más tardar en la fecha y hora </w:t>
            </w:r>
            <w:r w:rsidRPr="008660C3">
              <w:rPr>
                <w:b/>
                <w:lang w:val="es-ES_tradnl"/>
              </w:rPr>
              <w:t>indicadas en la HD</w:t>
            </w:r>
            <w:r w:rsidRPr="008660C3">
              <w:rPr>
                <w:lang w:val="es-ES_tradnl"/>
              </w:rPr>
              <w:t xml:space="preserve">, o cualquier prórroga de dicha fecha de acuerdo a lo estipulado en </w:t>
            </w:r>
            <w:r w:rsidR="009A260D" w:rsidRPr="008660C3">
              <w:rPr>
                <w:lang w:val="es-ES_tradnl" w:eastAsia="ja-JP"/>
              </w:rPr>
              <w:t>la cláusula</w:t>
            </w:r>
            <w:r w:rsidR="009A260D" w:rsidRPr="008660C3">
              <w:rPr>
                <w:lang w:val="es-ES_tradnl"/>
              </w:rPr>
              <w:t xml:space="preserve"> </w:t>
            </w:r>
            <w:r w:rsidRPr="008660C3">
              <w:rPr>
                <w:lang w:val="es-ES_tradnl" w:eastAsia="ja-JP"/>
              </w:rPr>
              <w:t>8</w:t>
            </w:r>
            <w:r w:rsidRPr="008660C3">
              <w:rPr>
                <w:lang w:val="es-ES_tradnl"/>
              </w:rPr>
              <w:t>.3</w:t>
            </w:r>
            <w:r w:rsidR="009A260D" w:rsidRPr="008660C3">
              <w:rPr>
                <w:lang w:val="es-ES_tradnl"/>
              </w:rPr>
              <w:t xml:space="preserve"> de las IPC</w:t>
            </w:r>
            <w:r w:rsidRPr="008660C3">
              <w:rPr>
                <w:lang w:val="es-ES_tradnl"/>
              </w:rPr>
              <w:t xml:space="preserve">. </w:t>
            </w:r>
          </w:p>
          <w:p w14:paraId="13AC651E" w14:textId="77777777" w:rsidR="001A7D2C" w:rsidRPr="008660C3" w:rsidRDefault="001A7D2C" w:rsidP="008E6F05">
            <w:pPr>
              <w:pStyle w:val="BankNormal"/>
              <w:tabs>
                <w:tab w:val="left" w:pos="6367"/>
              </w:tabs>
              <w:spacing w:after="200"/>
              <w:ind w:left="567"/>
              <w:jc w:val="both"/>
              <w:rPr>
                <w:szCs w:val="24"/>
                <w:lang w:val="es-ES_tradnl" w:eastAsia="ja-JP"/>
              </w:rPr>
            </w:pPr>
            <w:r w:rsidRPr="008660C3">
              <w:rPr>
                <w:lang w:val="es-ES_tradnl"/>
              </w:rPr>
              <w:t xml:space="preserve">Cualquier propuesta recibida </w:t>
            </w:r>
            <w:r w:rsidRPr="008660C3">
              <w:rPr>
                <w:lang w:val="es-ES_tradnl" w:eastAsia="ja-JP"/>
              </w:rPr>
              <w:t xml:space="preserve">por el Contratante </w:t>
            </w:r>
            <w:r w:rsidRPr="008660C3">
              <w:rPr>
                <w:lang w:val="es-ES_tradnl"/>
              </w:rPr>
              <w:t xml:space="preserve">después de vencido el plazo para la presentación de las </w:t>
            </w:r>
            <w:r w:rsidRPr="008660C3">
              <w:rPr>
                <w:lang w:val="es-ES_tradnl" w:eastAsia="ja-JP"/>
              </w:rPr>
              <w:t>P</w:t>
            </w:r>
            <w:r w:rsidRPr="008660C3">
              <w:rPr>
                <w:lang w:val="es-ES_tradnl"/>
              </w:rPr>
              <w:t>ropuestas será declarada tardía, y será rechazada y devuelta a los Consultores sin abrir.</w:t>
            </w:r>
          </w:p>
        </w:tc>
      </w:tr>
      <w:tr w:rsidR="001A7D2C" w:rsidRPr="00BD6A8C" w14:paraId="78FA9A7C" w14:textId="77777777" w:rsidTr="00E03C41">
        <w:tc>
          <w:tcPr>
            <w:tcW w:w="2700" w:type="dxa"/>
          </w:tcPr>
          <w:p w14:paraId="1295C155" w14:textId="5688362B" w:rsidR="001A7D2C" w:rsidRPr="008660C3" w:rsidRDefault="001A7D2C" w:rsidP="00793E76">
            <w:pPr>
              <w:pStyle w:val="Section2-Heading3"/>
              <w:ind w:left="837"/>
            </w:pPr>
            <w:bookmarkStart w:id="161" w:name="_Toc86169146"/>
            <w:bookmarkStart w:id="162" w:name="_Toc88846080"/>
            <w:bookmarkStart w:id="163" w:name="_Toc88847202"/>
            <w:r w:rsidRPr="008660C3">
              <w:t>d.</w:t>
            </w:r>
            <w:r w:rsidR="00AF7A2B" w:rsidRPr="008660C3">
              <w:rPr>
                <w:lang w:val="es-ES"/>
              </w:rPr>
              <w:tab/>
            </w:r>
            <w:r w:rsidRPr="008660C3">
              <w:t>Sustituciones y modificaciones</w:t>
            </w:r>
            <w:bookmarkEnd w:id="161"/>
            <w:bookmarkEnd w:id="162"/>
            <w:bookmarkEnd w:id="163"/>
          </w:p>
        </w:tc>
        <w:tc>
          <w:tcPr>
            <w:tcW w:w="6660" w:type="dxa"/>
          </w:tcPr>
          <w:p w14:paraId="1626A09D" w14:textId="15B6787A" w:rsidR="001A7D2C" w:rsidRPr="008660C3" w:rsidRDefault="001A7D2C" w:rsidP="008E6F05">
            <w:pPr>
              <w:pStyle w:val="BankNormal"/>
              <w:tabs>
                <w:tab w:val="left" w:pos="6367"/>
              </w:tabs>
              <w:spacing w:after="200"/>
              <w:ind w:left="567" w:hanging="567"/>
              <w:jc w:val="both"/>
              <w:rPr>
                <w:lang w:val="es-ES_tradnl" w:eastAsia="ja-JP"/>
              </w:rPr>
            </w:pPr>
            <w:r w:rsidRPr="008660C3">
              <w:rPr>
                <w:lang w:val="es-ES_tradnl" w:eastAsia="ja-JP"/>
              </w:rPr>
              <w:t>12.8</w:t>
            </w:r>
            <w:r w:rsidRPr="008660C3">
              <w:rPr>
                <w:lang w:val="es-ES_tradnl"/>
              </w:rPr>
              <w:tab/>
            </w:r>
            <w:r w:rsidRPr="008660C3">
              <w:rPr>
                <w:lang w:val="es-ES_tradnl" w:eastAsia="ja-JP"/>
              </w:rPr>
              <w:t>Los Consultores podrán</w:t>
            </w:r>
            <w:r w:rsidRPr="008660C3">
              <w:rPr>
                <w:lang w:val="es-ES_tradnl"/>
              </w:rPr>
              <w:t xml:space="preserve"> sustituir o modificar su P</w:t>
            </w:r>
            <w:r w:rsidRPr="008660C3">
              <w:rPr>
                <w:lang w:val="es-ES_tradnl" w:eastAsia="ja-JP"/>
              </w:rPr>
              <w:t>ropuesta</w:t>
            </w:r>
            <w:r w:rsidRPr="008660C3">
              <w:rPr>
                <w:lang w:val="es-ES_tradnl"/>
              </w:rPr>
              <w:t xml:space="preserve"> después de presentada, debiendo enviar para ello una comunicación por escrito debidamente firmada por un representante autorizado</w:t>
            </w:r>
            <w:r w:rsidRPr="008660C3">
              <w:rPr>
                <w:lang w:val="es-ES_tradnl" w:eastAsia="ja-JP"/>
              </w:rPr>
              <w:t>.</w:t>
            </w:r>
            <w:r w:rsidRPr="008660C3">
              <w:rPr>
                <w:lang w:val="es-ES_tradnl"/>
              </w:rPr>
              <w:t xml:space="preserve"> La correspondiente sustitución o modificación de la </w:t>
            </w:r>
            <w:r w:rsidRPr="008660C3">
              <w:rPr>
                <w:lang w:val="es-ES_tradnl" w:eastAsia="ja-JP"/>
              </w:rPr>
              <w:t>Propuesta</w:t>
            </w:r>
            <w:r w:rsidRPr="008660C3">
              <w:rPr>
                <w:lang w:val="es-ES_tradnl"/>
              </w:rPr>
              <w:t xml:space="preserve"> deberá acompañar a</w:t>
            </w:r>
            <w:r w:rsidRPr="008660C3">
              <w:rPr>
                <w:lang w:val="es-ES_tradnl" w:eastAsia="ja-JP"/>
              </w:rPr>
              <w:t xml:space="preserve"> d</w:t>
            </w:r>
            <w:r w:rsidRPr="008660C3">
              <w:rPr>
                <w:lang w:val="es-ES_tradnl"/>
              </w:rPr>
              <w:t xml:space="preserve">icha comunicación por escrito e incluirá una copia de la autorización de conformidad con </w:t>
            </w:r>
            <w:r w:rsidR="009A260D" w:rsidRPr="008660C3">
              <w:rPr>
                <w:lang w:val="es-ES_tradnl"/>
              </w:rPr>
              <w:t xml:space="preserve">la cláusula </w:t>
            </w:r>
            <w:r w:rsidRPr="008660C3">
              <w:rPr>
                <w:lang w:val="es-ES_tradnl"/>
              </w:rPr>
              <w:t>12.4</w:t>
            </w:r>
            <w:r w:rsidR="009A260D" w:rsidRPr="008660C3">
              <w:rPr>
                <w:lang w:val="es-ES_tradnl"/>
              </w:rPr>
              <w:t xml:space="preserve"> de las IPC</w:t>
            </w:r>
            <w:r w:rsidRPr="008660C3">
              <w:rPr>
                <w:lang w:val="es-ES_tradnl"/>
              </w:rPr>
              <w:t>. Todas las comunicaciones deberán ser:</w:t>
            </w:r>
          </w:p>
          <w:p w14:paraId="62EC6C7E" w14:textId="48E23139" w:rsidR="001A7D2C" w:rsidRPr="008660C3" w:rsidRDefault="001A7D2C" w:rsidP="008E6F05">
            <w:pPr>
              <w:spacing w:after="200"/>
              <w:ind w:left="1021" w:hanging="454"/>
              <w:jc w:val="both"/>
              <w:rPr>
                <w:lang w:val="es-ES_tradnl" w:eastAsia="ja-JP"/>
              </w:rPr>
            </w:pPr>
            <w:r w:rsidRPr="008660C3">
              <w:rPr>
                <w:lang w:val="es-ES_tradnl" w:eastAsia="ja-JP"/>
              </w:rPr>
              <w:t>(a)</w:t>
            </w:r>
            <w:r w:rsidRPr="008660C3">
              <w:rPr>
                <w:lang w:val="es-ES_tradnl"/>
              </w:rPr>
              <w:tab/>
            </w:r>
            <w:r w:rsidRPr="008660C3">
              <w:rPr>
                <w:lang w:val="es-ES_tradnl" w:eastAsia="ja-JP"/>
              </w:rPr>
              <w:t xml:space="preserve">preparadas y </w:t>
            </w:r>
            <w:r w:rsidRPr="008660C3">
              <w:rPr>
                <w:bCs/>
                <w:lang w:val="es-ES_tradnl"/>
              </w:rPr>
              <w:t xml:space="preserve">presentadas de conformidad con </w:t>
            </w:r>
            <w:r w:rsidR="009A260D" w:rsidRPr="008660C3">
              <w:rPr>
                <w:bCs/>
                <w:lang w:val="es-ES_tradnl" w:eastAsia="ja-JP"/>
              </w:rPr>
              <w:t xml:space="preserve">las cláusulas </w:t>
            </w:r>
            <w:r w:rsidRPr="008660C3">
              <w:rPr>
                <w:bCs/>
                <w:lang w:val="es-ES_tradnl" w:eastAsia="ja-JP"/>
              </w:rPr>
              <w:t>12.1 a 12.7</w:t>
            </w:r>
            <w:r w:rsidR="009A260D" w:rsidRPr="008660C3">
              <w:rPr>
                <w:bCs/>
                <w:lang w:val="es-ES_tradnl" w:eastAsia="ja-JP"/>
              </w:rPr>
              <w:t xml:space="preserve"> de las IPC</w:t>
            </w:r>
            <w:r w:rsidRPr="008660C3">
              <w:rPr>
                <w:lang w:val="es-ES_tradnl"/>
              </w:rPr>
              <w:t xml:space="preserve">, y los respectivos sobres exteriores deberán estar claramente marcados </w:t>
            </w:r>
            <w:r w:rsidR="001562A4" w:rsidRPr="008660C3">
              <w:rPr>
                <w:lang w:val="es-ES_tradnl"/>
              </w:rPr>
              <w:t xml:space="preserve">como </w:t>
            </w:r>
            <w:r w:rsidRPr="008660C3">
              <w:rPr>
                <w:bCs/>
                <w:lang w:val="es-ES_tradnl"/>
              </w:rPr>
              <w:t>“</w:t>
            </w:r>
            <w:r w:rsidRPr="008660C3">
              <w:rPr>
                <w:bCs/>
                <w:smallCaps/>
                <w:lang w:val="es-ES_tradnl"/>
              </w:rPr>
              <w:t>sustitución</w:t>
            </w:r>
            <w:r w:rsidRPr="008660C3">
              <w:rPr>
                <w:bCs/>
                <w:lang w:val="es-ES_tradnl"/>
              </w:rPr>
              <w:t>” o “</w:t>
            </w:r>
            <w:r w:rsidRPr="008660C3">
              <w:rPr>
                <w:bCs/>
                <w:smallCaps/>
                <w:lang w:val="es-ES_tradnl"/>
              </w:rPr>
              <w:t>modificación</w:t>
            </w:r>
            <w:r w:rsidRPr="008660C3">
              <w:rPr>
                <w:bCs/>
                <w:lang w:val="es-ES_tradnl"/>
              </w:rPr>
              <w:t>”; y</w:t>
            </w:r>
          </w:p>
          <w:p w14:paraId="230B063A" w14:textId="6356B3F6" w:rsidR="001A7D2C" w:rsidRPr="008660C3" w:rsidRDefault="001A7D2C" w:rsidP="009A260D">
            <w:pPr>
              <w:pStyle w:val="BankNormal"/>
              <w:tabs>
                <w:tab w:val="left" w:pos="6367"/>
              </w:tabs>
              <w:spacing w:after="200"/>
              <w:ind w:left="1021" w:hanging="454"/>
              <w:jc w:val="both"/>
              <w:rPr>
                <w:szCs w:val="24"/>
                <w:lang w:val="es-ES_tradnl" w:eastAsia="ja-JP"/>
              </w:rPr>
            </w:pPr>
            <w:r w:rsidRPr="008660C3">
              <w:rPr>
                <w:lang w:val="es-ES_tradnl" w:eastAsia="ja-JP"/>
              </w:rPr>
              <w:t>(b)</w:t>
            </w:r>
            <w:r w:rsidRPr="008660C3">
              <w:rPr>
                <w:lang w:val="es-ES_tradnl" w:eastAsia="ja-JP"/>
              </w:rPr>
              <w:tab/>
            </w:r>
            <w:r w:rsidRPr="008660C3">
              <w:rPr>
                <w:bCs/>
                <w:lang w:val="es-ES_tradnl"/>
              </w:rPr>
              <w:t xml:space="preserve">recibidas por el Contratante antes de la fecha límite establecida para la presentación de las </w:t>
            </w:r>
            <w:r w:rsidRPr="008660C3">
              <w:rPr>
                <w:lang w:val="es-ES_tradnl" w:eastAsia="ja-JP"/>
              </w:rPr>
              <w:t>Propuestas</w:t>
            </w:r>
            <w:r w:rsidRPr="008660C3">
              <w:rPr>
                <w:bCs/>
                <w:lang w:val="es-ES_tradnl"/>
              </w:rPr>
              <w:t xml:space="preserve">, de conformidad con </w:t>
            </w:r>
            <w:r w:rsidR="009A260D" w:rsidRPr="008660C3">
              <w:rPr>
                <w:bCs/>
                <w:lang w:val="es-ES_tradnl" w:eastAsia="ja-JP"/>
              </w:rPr>
              <w:t xml:space="preserve">la cláusula </w:t>
            </w:r>
            <w:r w:rsidRPr="008660C3">
              <w:rPr>
                <w:bCs/>
                <w:lang w:val="es-ES_tradnl" w:eastAsia="ja-JP"/>
              </w:rPr>
              <w:t>12.7</w:t>
            </w:r>
            <w:r w:rsidR="009A260D" w:rsidRPr="008660C3">
              <w:rPr>
                <w:bCs/>
                <w:lang w:val="es-ES_tradnl" w:eastAsia="ja-JP"/>
              </w:rPr>
              <w:t xml:space="preserve"> de las IPC</w:t>
            </w:r>
            <w:r w:rsidRPr="008660C3">
              <w:rPr>
                <w:bCs/>
                <w:lang w:val="es-ES_tradnl"/>
              </w:rPr>
              <w:t>.</w:t>
            </w:r>
          </w:p>
        </w:tc>
      </w:tr>
      <w:tr w:rsidR="001A7D2C" w:rsidRPr="00BD6A8C" w14:paraId="2C8CADD4" w14:textId="77777777" w:rsidTr="00E03C41">
        <w:tc>
          <w:tcPr>
            <w:tcW w:w="2700" w:type="dxa"/>
          </w:tcPr>
          <w:p w14:paraId="410588D3" w14:textId="77777777" w:rsidR="001A7D2C" w:rsidRPr="008660C3" w:rsidRDefault="001A7D2C" w:rsidP="00E03C41">
            <w:pPr>
              <w:pStyle w:val="Section2-Heading2"/>
              <w:rPr>
                <w:lang w:val="es-ES_tradnl"/>
              </w:rPr>
            </w:pPr>
            <w:bookmarkStart w:id="164" w:name="_Toc19292375"/>
            <w:bookmarkStart w:id="165" w:name="_Toc86169147"/>
            <w:bookmarkStart w:id="166" w:name="_Toc88846081"/>
            <w:bookmarkStart w:id="167" w:name="_Toc88847203"/>
            <w:r w:rsidRPr="008660C3">
              <w:rPr>
                <w:rFonts w:hint="eastAsia"/>
                <w:lang w:val="es-ES"/>
              </w:rPr>
              <w:t>1</w:t>
            </w:r>
            <w:r w:rsidRPr="008660C3">
              <w:rPr>
                <w:lang w:val="es-ES"/>
              </w:rPr>
              <w:t>3</w:t>
            </w:r>
            <w:r w:rsidRPr="008660C3">
              <w:rPr>
                <w:rFonts w:hint="eastAsia"/>
                <w:lang w:val="es-ES"/>
              </w:rPr>
              <w:t xml:space="preserve">. </w:t>
            </w:r>
            <w:r w:rsidRPr="008660C3">
              <w:rPr>
                <w:lang w:val="es-ES"/>
              </w:rPr>
              <w:t>Apertura de las Propuestas Técnicas</w:t>
            </w:r>
            <w:bookmarkEnd w:id="164"/>
            <w:bookmarkEnd w:id="165"/>
            <w:bookmarkEnd w:id="166"/>
            <w:bookmarkEnd w:id="167"/>
          </w:p>
        </w:tc>
        <w:tc>
          <w:tcPr>
            <w:tcW w:w="6660" w:type="dxa"/>
          </w:tcPr>
          <w:p w14:paraId="0C5ED136" w14:textId="6D078D34" w:rsidR="001A7D2C" w:rsidRPr="008660C3" w:rsidRDefault="001A7D2C" w:rsidP="00ED4DB4">
            <w:pPr>
              <w:pStyle w:val="BankNormal"/>
              <w:tabs>
                <w:tab w:val="left" w:pos="6367"/>
              </w:tabs>
              <w:spacing w:after="200"/>
              <w:ind w:left="567" w:hanging="567"/>
              <w:jc w:val="both"/>
              <w:rPr>
                <w:szCs w:val="24"/>
                <w:lang w:val="es-ES_tradnl" w:eastAsia="ja-JP"/>
              </w:rPr>
            </w:pPr>
            <w:r w:rsidRPr="008660C3">
              <w:rPr>
                <w:lang w:val="es-ES_tradnl" w:eastAsia="ja-JP"/>
              </w:rPr>
              <w:t>13.1</w:t>
            </w:r>
            <w:r w:rsidRPr="008660C3">
              <w:rPr>
                <w:lang w:val="es-ES_tradnl"/>
              </w:rPr>
              <w:tab/>
              <w:t xml:space="preserve">El Contratante, públicamente, abrirá y leerá en voz alta de conformidad con </w:t>
            </w:r>
            <w:r w:rsidR="009A260D" w:rsidRPr="008660C3">
              <w:rPr>
                <w:lang w:val="es-ES_tradnl"/>
              </w:rPr>
              <w:t xml:space="preserve">la cláusula </w:t>
            </w:r>
            <w:r w:rsidRPr="008660C3">
              <w:rPr>
                <w:lang w:val="es-ES_tradnl"/>
              </w:rPr>
              <w:t>13.4</w:t>
            </w:r>
            <w:r w:rsidR="009A260D" w:rsidRPr="008660C3">
              <w:rPr>
                <w:lang w:val="es-ES_tradnl"/>
              </w:rPr>
              <w:t xml:space="preserve"> de las IPC</w:t>
            </w:r>
            <w:r w:rsidRPr="008660C3">
              <w:rPr>
                <w:lang w:val="es-ES_tradnl"/>
              </w:rPr>
              <w:t xml:space="preserve">, todas las Propuestas Técnicas recibidas hasta el plazo límite para la presentación de </w:t>
            </w:r>
            <w:r w:rsidR="00FC4B6C" w:rsidRPr="008660C3">
              <w:rPr>
                <w:lang w:val="es-ES_tradnl"/>
              </w:rPr>
              <w:t xml:space="preserve">las </w:t>
            </w:r>
            <w:r w:rsidRPr="008660C3">
              <w:rPr>
                <w:lang w:val="es-ES_tradnl"/>
              </w:rPr>
              <w:t xml:space="preserve">Propuestas, en la fecha, hora y lugar </w:t>
            </w:r>
            <w:r w:rsidRPr="008660C3">
              <w:rPr>
                <w:b/>
                <w:lang w:val="es-ES_tradnl"/>
              </w:rPr>
              <w:t>indicados en la HD</w:t>
            </w:r>
            <w:r w:rsidRPr="008660C3">
              <w:rPr>
                <w:lang w:val="es-ES_tradnl"/>
              </w:rPr>
              <w:t xml:space="preserve">, en la presencia de los representantes designados de los Consultores de la Lista Corta que decidan asistir. Las Propuestas Financieras (si se requiere </w:t>
            </w:r>
            <w:r w:rsidR="00ED4DB4" w:rsidRPr="008660C3">
              <w:rPr>
                <w:rFonts w:hint="eastAsia"/>
                <w:lang w:val="es-ES_tradnl" w:eastAsia="ja-JP"/>
              </w:rPr>
              <w:t>d</w:t>
            </w:r>
            <w:r w:rsidR="00ED4DB4" w:rsidRPr="008660C3">
              <w:rPr>
                <w:lang w:val="es-ES_tradnl" w:eastAsia="ja-JP"/>
              </w:rPr>
              <w:t xml:space="preserve">e </w:t>
            </w:r>
            <w:r w:rsidRPr="008660C3">
              <w:rPr>
                <w:lang w:val="es-ES_tradnl" w:eastAsia="ja-JP"/>
              </w:rPr>
              <w:t xml:space="preserve">conformidad con </w:t>
            </w:r>
            <w:r w:rsidR="009A260D" w:rsidRPr="008660C3">
              <w:rPr>
                <w:lang w:val="es-ES_tradnl" w:eastAsia="ja-JP"/>
              </w:rPr>
              <w:t xml:space="preserve">la cláusula </w:t>
            </w:r>
            <w:r w:rsidRPr="008660C3">
              <w:rPr>
                <w:lang w:val="es-ES_tradnl" w:eastAsia="ja-JP"/>
              </w:rPr>
              <w:t>2</w:t>
            </w:r>
            <w:r w:rsidRPr="008660C3">
              <w:rPr>
                <w:lang w:val="es-ES_tradnl"/>
              </w:rPr>
              <w:t>.5</w:t>
            </w:r>
            <w:r w:rsidR="009A260D" w:rsidRPr="008660C3">
              <w:rPr>
                <w:lang w:val="es-ES_tradnl"/>
              </w:rPr>
              <w:t xml:space="preserve"> de las IPC</w:t>
            </w:r>
            <w:r w:rsidRPr="008660C3">
              <w:rPr>
                <w:lang w:val="es-ES_tradnl"/>
              </w:rPr>
              <w:t xml:space="preserve">) permanecerán sin abrir, selladas y quedarán en custodia del Contratante hasta que sean abiertas o devueltas al Consultor sin abrir, de conformidad con </w:t>
            </w:r>
            <w:r w:rsidR="009A260D" w:rsidRPr="008660C3">
              <w:rPr>
                <w:lang w:val="es-ES_tradnl"/>
              </w:rPr>
              <w:t xml:space="preserve">la cláusula </w:t>
            </w:r>
            <w:r w:rsidRPr="008660C3">
              <w:rPr>
                <w:lang w:val="es-ES_tradnl"/>
              </w:rPr>
              <w:t>14.6</w:t>
            </w:r>
            <w:r w:rsidR="009A260D" w:rsidRPr="008660C3">
              <w:rPr>
                <w:lang w:val="es-ES_tradnl"/>
              </w:rPr>
              <w:t xml:space="preserve"> de las IPC</w:t>
            </w:r>
            <w:r w:rsidRPr="008660C3">
              <w:rPr>
                <w:lang w:val="es-ES_tradnl"/>
              </w:rPr>
              <w:t>.</w:t>
            </w:r>
          </w:p>
        </w:tc>
      </w:tr>
      <w:tr w:rsidR="001A7D2C" w:rsidRPr="00BD6A8C" w14:paraId="3CB0A84A" w14:textId="77777777" w:rsidTr="00E03C41">
        <w:tc>
          <w:tcPr>
            <w:tcW w:w="2700" w:type="dxa"/>
          </w:tcPr>
          <w:p w14:paraId="2BF5741C" w14:textId="77777777" w:rsidR="001A7D2C" w:rsidRPr="008660C3" w:rsidRDefault="001A7D2C" w:rsidP="00E03C41">
            <w:pPr>
              <w:pStyle w:val="Section2-Heading2"/>
              <w:rPr>
                <w:lang w:val="es-ES_tradnl"/>
              </w:rPr>
            </w:pPr>
          </w:p>
        </w:tc>
        <w:tc>
          <w:tcPr>
            <w:tcW w:w="6660" w:type="dxa"/>
          </w:tcPr>
          <w:p w14:paraId="027424B3" w14:textId="1F2AEA24" w:rsidR="001A7D2C" w:rsidRPr="008660C3" w:rsidRDefault="001A7D2C" w:rsidP="009A260D">
            <w:pPr>
              <w:pStyle w:val="BankNormal"/>
              <w:tabs>
                <w:tab w:val="left" w:pos="6367"/>
              </w:tabs>
              <w:spacing w:after="200"/>
              <w:ind w:left="567" w:hanging="567"/>
              <w:jc w:val="both"/>
              <w:rPr>
                <w:lang w:val="es-ES_tradnl" w:eastAsia="ja-JP"/>
              </w:rPr>
            </w:pPr>
            <w:r w:rsidRPr="008660C3">
              <w:rPr>
                <w:lang w:val="es-ES_tradnl" w:eastAsia="ja-JP"/>
              </w:rPr>
              <w:t>13.2</w:t>
            </w:r>
            <w:r w:rsidRPr="008660C3">
              <w:rPr>
                <w:lang w:val="es-ES_tradnl"/>
              </w:rPr>
              <w:tab/>
              <w:t xml:space="preserve">Primero, se abrirán y leerán en voz alta los sobres marcados como </w:t>
            </w:r>
            <w:r w:rsidRPr="008660C3">
              <w:rPr>
                <w:bCs/>
                <w:spacing w:val="-4"/>
                <w:lang w:val="es-ES_tradnl"/>
              </w:rPr>
              <w:t>“</w:t>
            </w:r>
            <w:r w:rsidRPr="008660C3">
              <w:rPr>
                <w:bCs/>
                <w:smallCaps/>
                <w:spacing w:val="-4"/>
                <w:lang w:val="es-ES_tradnl"/>
              </w:rPr>
              <w:t>sustitución</w:t>
            </w:r>
            <w:r w:rsidRPr="008660C3">
              <w:rPr>
                <w:bCs/>
                <w:spacing w:val="-4"/>
                <w:lang w:val="es-ES_tradnl"/>
              </w:rPr>
              <w:t>” y</w:t>
            </w:r>
            <w:r w:rsidRPr="008660C3">
              <w:rPr>
                <w:lang w:val="es-ES_tradnl"/>
              </w:rPr>
              <w:t xml:space="preserve"> </w:t>
            </w:r>
            <w:r w:rsidRPr="008660C3">
              <w:rPr>
                <w:lang w:val="es-ES_tradnl" w:eastAsia="ja-JP"/>
              </w:rPr>
              <w:t>los sobres que contengan</w:t>
            </w:r>
            <w:r w:rsidRPr="008660C3">
              <w:rPr>
                <w:lang w:val="es-ES_tradnl"/>
              </w:rPr>
              <w:t xml:space="preserve"> </w:t>
            </w:r>
            <w:r w:rsidRPr="008660C3">
              <w:rPr>
                <w:lang w:val="es-ES_tradnl" w:eastAsia="ja-JP"/>
              </w:rPr>
              <w:t>la Propuesta Técnica Sustituta y</w:t>
            </w:r>
            <w:r w:rsidRPr="008660C3">
              <w:rPr>
                <w:lang w:val="es-ES_tradnl"/>
              </w:rPr>
              <w:t>/o la Propuesta Financiera Sustituta se intercambiará</w:t>
            </w:r>
            <w:r w:rsidRPr="008660C3">
              <w:rPr>
                <w:lang w:val="es-ES_tradnl" w:eastAsia="ja-JP"/>
              </w:rPr>
              <w:t>n</w:t>
            </w:r>
            <w:r w:rsidRPr="008660C3">
              <w:rPr>
                <w:lang w:val="es-ES_tradnl"/>
              </w:rPr>
              <w:t xml:space="preserve"> con </w:t>
            </w:r>
            <w:r w:rsidRPr="008660C3">
              <w:rPr>
                <w:lang w:val="es-ES_tradnl" w:eastAsia="ja-JP"/>
              </w:rPr>
              <w:t xml:space="preserve">los sobres </w:t>
            </w:r>
            <w:r w:rsidRPr="008660C3">
              <w:rPr>
                <w:lang w:val="es-ES_tradnl"/>
              </w:rPr>
              <w:t>correspondiente</w:t>
            </w:r>
            <w:r w:rsidRPr="008660C3">
              <w:rPr>
                <w:lang w:val="es-ES_tradnl" w:eastAsia="ja-JP"/>
              </w:rPr>
              <w:t>s</w:t>
            </w:r>
            <w:r w:rsidRPr="008660C3">
              <w:rPr>
                <w:lang w:val="es-ES_tradnl"/>
              </w:rPr>
              <w:t xml:space="preserve"> que está</w:t>
            </w:r>
            <w:r w:rsidRPr="008660C3">
              <w:rPr>
                <w:lang w:val="es-ES_tradnl" w:eastAsia="ja-JP"/>
              </w:rPr>
              <w:t>n</w:t>
            </w:r>
            <w:r w:rsidRPr="008660C3">
              <w:rPr>
                <w:lang w:val="es-ES_tradnl"/>
              </w:rPr>
              <w:t xml:space="preserve"> siendo sustituid</w:t>
            </w:r>
            <w:r w:rsidRPr="008660C3">
              <w:rPr>
                <w:lang w:val="es-ES_tradnl" w:eastAsia="ja-JP"/>
              </w:rPr>
              <w:t>os para ser devueltos al Consultor sin abrir.</w:t>
            </w:r>
            <w:r w:rsidRPr="008660C3">
              <w:rPr>
                <w:lang w:val="es-ES_tradnl"/>
              </w:rPr>
              <w:t xml:space="preserve"> </w:t>
            </w:r>
            <w:r w:rsidRPr="008660C3">
              <w:rPr>
                <w:lang w:val="es-ES_tradnl" w:eastAsia="ja-JP"/>
              </w:rPr>
              <w:t xml:space="preserve">Sólo la Propuesta Técnica Sustituta, en caso de haberla, será abierta y leída en voz alta. La Propuesta Financiera Sustituta permanecerá sin abrir en conformidad con </w:t>
            </w:r>
            <w:r w:rsidR="009A260D" w:rsidRPr="008660C3">
              <w:rPr>
                <w:lang w:val="es-ES_tradnl" w:eastAsia="ja-JP"/>
              </w:rPr>
              <w:t xml:space="preserve">la cláusula </w:t>
            </w:r>
            <w:r w:rsidRPr="008660C3">
              <w:rPr>
                <w:lang w:val="es-ES_tradnl" w:eastAsia="ja-JP"/>
              </w:rPr>
              <w:t>13.1</w:t>
            </w:r>
            <w:r w:rsidR="009A260D" w:rsidRPr="008660C3">
              <w:rPr>
                <w:lang w:val="es-ES_tradnl" w:eastAsia="ja-JP"/>
              </w:rPr>
              <w:t xml:space="preserve"> de las IPC</w:t>
            </w:r>
            <w:r w:rsidRPr="008660C3">
              <w:rPr>
                <w:lang w:val="es-ES_tradnl" w:eastAsia="ja-JP"/>
              </w:rPr>
              <w:t xml:space="preserve">. </w:t>
            </w:r>
            <w:r w:rsidRPr="008660C3">
              <w:rPr>
                <w:lang w:val="es-ES_tradnl"/>
              </w:rPr>
              <w:t>Ninguna sustitución</w:t>
            </w:r>
            <w:r w:rsidRPr="008660C3">
              <w:rPr>
                <w:lang w:val="es-ES_tradnl" w:eastAsia="ja-JP"/>
              </w:rPr>
              <w:t xml:space="preserve"> de sobres</w:t>
            </w:r>
            <w:r w:rsidRPr="008660C3">
              <w:rPr>
                <w:lang w:val="es-ES_tradnl"/>
              </w:rPr>
              <w:t xml:space="preserve"> será permitida a menos que la comunicación de sustitución correspondiente contenga una autorización válida para solicitar la sustitución y sea leída en voz alta en el acto de apertura de </w:t>
            </w:r>
            <w:r w:rsidRPr="008660C3">
              <w:rPr>
                <w:lang w:val="es-ES_tradnl" w:eastAsia="ja-JP"/>
              </w:rPr>
              <w:t xml:space="preserve">las </w:t>
            </w:r>
            <w:r w:rsidRPr="008660C3">
              <w:rPr>
                <w:lang w:val="es-ES_tradnl"/>
              </w:rPr>
              <w:t>Propuesta</w:t>
            </w:r>
            <w:r w:rsidRPr="008660C3">
              <w:rPr>
                <w:lang w:val="es-ES_tradnl" w:eastAsia="ja-JP"/>
              </w:rPr>
              <w:t>s</w:t>
            </w:r>
            <w:r w:rsidRPr="008660C3">
              <w:rPr>
                <w:lang w:val="es-ES_tradnl"/>
              </w:rPr>
              <w:t xml:space="preserve"> Técnica</w:t>
            </w:r>
            <w:r w:rsidRPr="008660C3">
              <w:rPr>
                <w:lang w:val="es-ES_tradnl" w:eastAsia="ja-JP"/>
              </w:rPr>
              <w:t>s</w:t>
            </w:r>
            <w:r w:rsidRPr="008660C3">
              <w:rPr>
                <w:lang w:val="es-ES_tradnl"/>
              </w:rPr>
              <w:t>.</w:t>
            </w:r>
          </w:p>
        </w:tc>
      </w:tr>
      <w:tr w:rsidR="001A7D2C" w:rsidRPr="00BD6A8C" w14:paraId="44F425BA" w14:textId="77777777" w:rsidTr="00E03C41">
        <w:tc>
          <w:tcPr>
            <w:tcW w:w="2700" w:type="dxa"/>
          </w:tcPr>
          <w:p w14:paraId="603500BD" w14:textId="77777777" w:rsidR="001A7D2C" w:rsidRPr="008660C3" w:rsidRDefault="001A7D2C" w:rsidP="00E03C41">
            <w:pPr>
              <w:pStyle w:val="Section2-Heading2"/>
              <w:rPr>
                <w:lang w:val="es-ES_tradnl"/>
              </w:rPr>
            </w:pPr>
          </w:p>
        </w:tc>
        <w:tc>
          <w:tcPr>
            <w:tcW w:w="6660" w:type="dxa"/>
          </w:tcPr>
          <w:p w14:paraId="6C6A4C0B" w14:textId="4C6529C4" w:rsidR="001A7D2C" w:rsidRPr="008660C3" w:rsidRDefault="001A7D2C" w:rsidP="009A260D">
            <w:pPr>
              <w:pStyle w:val="BankNormal"/>
              <w:tabs>
                <w:tab w:val="left" w:pos="6367"/>
              </w:tabs>
              <w:spacing w:after="200"/>
              <w:ind w:left="567" w:hanging="567"/>
              <w:jc w:val="both"/>
              <w:rPr>
                <w:lang w:val="es-ES_tradnl" w:eastAsia="ja-JP"/>
              </w:rPr>
            </w:pPr>
            <w:r w:rsidRPr="008660C3">
              <w:rPr>
                <w:lang w:val="es-ES_tradnl" w:eastAsia="ja-JP"/>
              </w:rPr>
              <w:t>13.3</w:t>
            </w:r>
            <w:r w:rsidRPr="008660C3">
              <w:rPr>
                <w:lang w:val="es-ES_tradnl"/>
              </w:rPr>
              <w:tab/>
              <w:t xml:space="preserve">Seguidamente, </w:t>
            </w:r>
            <w:r w:rsidRPr="008660C3">
              <w:rPr>
                <w:lang w:val="es-ES_tradnl" w:eastAsia="ja-JP"/>
              </w:rPr>
              <w:t>l</w:t>
            </w:r>
            <w:r w:rsidRPr="008660C3">
              <w:rPr>
                <w:lang w:val="es-ES_tradnl"/>
              </w:rPr>
              <w:t xml:space="preserve">os sobres marcados como </w:t>
            </w:r>
            <w:r w:rsidRPr="008660C3">
              <w:rPr>
                <w:bCs/>
                <w:spacing w:val="-4"/>
                <w:lang w:val="es-ES_tradnl"/>
              </w:rPr>
              <w:t>“</w:t>
            </w:r>
            <w:r w:rsidRPr="008660C3">
              <w:rPr>
                <w:bCs/>
                <w:smallCaps/>
                <w:spacing w:val="-4"/>
                <w:lang w:val="es-ES_tradnl"/>
              </w:rPr>
              <w:t>modificación</w:t>
            </w:r>
            <w:r w:rsidRPr="008660C3">
              <w:rPr>
                <w:bCs/>
                <w:spacing w:val="-4"/>
                <w:lang w:val="es-ES_tradnl"/>
              </w:rPr>
              <w:t>”</w:t>
            </w:r>
            <w:r w:rsidRPr="008660C3">
              <w:rPr>
                <w:lang w:val="es-ES_tradnl"/>
              </w:rPr>
              <w:t xml:space="preserve"> serán abiertos. No se permitirá ninguna modificación a las Propuesta</w:t>
            </w:r>
            <w:r w:rsidRPr="008660C3">
              <w:rPr>
                <w:lang w:val="es-ES_tradnl" w:eastAsia="ja-JP"/>
              </w:rPr>
              <w:t>s</w:t>
            </w:r>
            <w:r w:rsidRPr="008660C3">
              <w:rPr>
                <w:lang w:val="es-ES_tradnl"/>
              </w:rPr>
              <w:t xml:space="preserve"> Técnica</w:t>
            </w:r>
            <w:r w:rsidRPr="008660C3">
              <w:rPr>
                <w:lang w:val="es-ES_tradnl" w:eastAsia="ja-JP"/>
              </w:rPr>
              <w:t>s</w:t>
            </w:r>
            <w:r w:rsidRPr="008660C3">
              <w:rPr>
                <w:lang w:val="es-ES_tradnl"/>
              </w:rPr>
              <w:t xml:space="preserve"> </w:t>
            </w:r>
            <w:r w:rsidRPr="008660C3">
              <w:rPr>
                <w:lang w:val="es-ES_tradnl" w:eastAsia="ja-JP"/>
              </w:rPr>
              <w:t xml:space="preserve">y/o Financieras </w:t>
            </w:r>
            <w:r w:rsidRPr="008660C3">
              <w:rPr>
                <w:lang w:val="es-ES_tradnl"/>
              </w:rPr>
              <w:t xml:space="preserve">a menos que la comunicación de modificación correspondiente contenga una autorización válida para solicitar la modificación y sea leída en voz alta en el acto de Apertura de </w:t>
            </w:r>
            <w:r w:rsidRPr="008660C3">
              <w:rPr>
                <w:lang w:val="es-ES_tradnl" w:eastAsia="ja-JP"/>
              </w:rPr>
              <w:t xml:space="preserve">las </w:t>
            </w:r>
            <w:r w:rsidRPr="008660C3">
              <w:rPr>
                <w:lang w:val="es-ES_tradnl"/>
              </w:rPr>
              <w:t>Propuesta</w:t>
            </w:r>
            <w:r w:rsidRPr="008660C3">
              <w:rPr>
                <w:lang w:val="es-ES_tradnl" w:eastAsia="ja-JP"/>
              </w:rPr>
              <w:t>s</w:t>
            </w:r>
            <w:r w:rsidRPr="008660C3">
              <w:rPr>
                <w:lang w:val="es-ES_tradnl"/>
              </w:rPr>
              <w:t xml:space="preserve"> Técnica</w:t>
            </w:r>
            <w:r w:rsidRPr="008660C3">
              <w:rPr>
                <w:lang w:val="es-ES_tradnl" w:eastAsia="ja-JP"/>
              </w:rPr>
              <w:t>s</w:t>
            </w:r>
            <w:r w:rsidRPr="008660C3">
              <w:rPr>
                <w:lang w:val="es-ES_tradnl"/>
              </w:rPr>
              <w:t xml:space="preserve">. </w:t>
            </w:r>
            <w:r w:rsidRPr="008660C3">
              <w:rPr>
                <w:lang w:val="es-ES_tradnl" w:eastAsia="ja-JP"/>
              </w:rPr>
              <w:t xml:space="preserve">Sólo las Propuestas Técnicas, tanto las Originales como las Modificaciones, serán abiertas y leídas en voz alta durante la apertura de Propuestas Técnicas. Las Propuestas Financieras, tanto las Originales como las Modificaciones, permanecerán cerradas, de conformidad con </w:t>
            </w:r>
            <w:r w:rsidR="009A260D" w:rsidRPr="008660C3">
              <w:rPr>
                <w:lang w:val="es-ES_tradnl" w:eastAsia="ja-JP"/>
              </w:rPr>
              <w:t xml:space="preserve">la cláusula </w:t>
            </w:r>
            <w:r w:rsidRPr="008660C3">
              <w:rPr>
                <w:lang w:val="es-ES_tradnl" w:eastAsia="ja-JP"/>
              </w:rPr>
              <w:t>13.1</w:t>
            </w:r>
            <w:r w:rsidR="009A260D" w:rsidRPr="008660C3">
              <w:rPr>
                <w:lang w:val="es-ES_tradnl" w:eastAsia="ja-JP"/>
              </w:rPr>
              <w:t xml:space="preserve"> de las IPC</w:t>
            </w:r>
            <w:r w:rsidRPr="008660C3">
              <w:rPr>
                <w:lang w:val="es-ES_tradnl" w:eastAsia="ja-JP"/>
              </w:rPr>
              <w:t>.</w:t>
            </w:r>
          </w:p>
        </w:tc>
      </w:tr>
      <w:tr w:rsidR="001A7D2C" w:rsidRPr="00BD6A8C" w14:paraId="31513F8D" w14:textId="77777777" w:rsidTr="00E03C41">
        <w:tc>
          <w:tcPr>
            <w:tcW w:w="2700" w:type="dxa"/>
          </w:tcPr>
          <w:p w14:paraId="6558216A" w14:textId="77777777" w:rsidR="001A7D2C" w:rsidRPr="008660C3" w:rsidRDefault="001A7D2C" w:rsidP="00E03C41">
            <w:pPr>
              <w:pStyle w:val="Section2-Heading2"/>
              <w:rPr>
                <w:lang w:val="es-ES_tradnl"/>
              </w:rPr>
            </w:pPr>
          </w:p>
        </w:tc>
        <w:tc>
          <w:tcPr>
            <w:tcW w:w="6660" w:type="dxa"/>
          </w:tcPr>
          <w:p w14:paraId="0106DF57" w14:textId="77777777" w:rsidR="001A7D2C" w:rsidRPr="008660C3" w:rsidRDefault="001A7D2C" w:rsidP="008E6F05">
            <w:pPr>
              <w:pStyle w:val="BankNormal"/>
              <w:tabs>
                <w:tab w:val="left" w:pos="6367"/>
              </w:tabs>
              <w:spacing w:after="200"/>
              <w:ind w:left="567" w:hanging="567"/>
              <w:jc w:val="both"/>
              <w:rPr>
                <w:lang w:val="es-ES_tradnl" w:eastAsia="ja-JP"/>
              </w:rPr>
            </w:pPr>
            <w:r w:rsidRPr="008660C3">
              <w:rPr>
                <w:lang w:val="es-ES_tradnl"/>
              </w:rPr>
              <w:t>13.</w:t>
            </w:r>
            <w:r w:rsidRPr="008660C3">
              <w:rPr>
                <w:rFonts w:hint="eastAsia"/>
                <w:lang w:val="es-ES_tradnl" w:eastAsia="ja-JP"/>
              </w:rPr>
              <w:t>4</w:t>
            </w:r>
            <w:r w:rsidRPr="008660C3">
              <w:rPr>
                <w:lang w:val="es-ES_tradnl"/>
              </w:rPr>
              <w:tab/>
              <w:t xml:space="preserve">Seguidamente, todos los demás sobres conteniendo las Propuestas Técnicas serán abiertos uno por uno, leyendo en voz alta y registrando: </w:t>
            </w:r>
          </w:p>
          <w:p w14:paraId="7FB2BB6F" w14:textId="1C70B592" w:rsidR="001A7D2C" w:rsidRPr="008660C3" w:rsidRDefault="001A7D2C" w:rsidP="008E6F05">
            <w:pPr>
              <w:tabs>
                <w:tab w:val="left" w:pos="1005"/>
              </w:tabs>
              <w:spacing w:after="200"/>
              <w:ind w:left="992" w:hanging="425"/>
              <w:jc w:val="both"/>
              <w:rPr>
                <w:lang w:val="es-ES_tradnl"/>
              </w:rPr>
            </w:pPr>
            <w:r w:rsidRPr="008660C3">
              <w:rPr>
                <w:lang w:val="es-ES_tradnl"/>
              </w:rPr>
              <w:t>(a)</w:t>
            </w:r>
            <w:r w:rsidRPr="008660C3">
              <w:rPr>
                <w:lang w:val="es-ES_tradnl"/>
              </w:rPr>
              <w:tab/>
              <w:t>el nombre y el país del Consultor, o en el caso de un JV, el nombre del JV, el nombre y el país de cada integrante del JV, empezando por el integrante principal;</w:t>
            </w:r>
          </w:p>
          <w:p w14:paraId="06CD7F53" w14:textId="77777777" w:rsidR="001A7D2C" w:rsidRPr="008660C3" w:rsidRDefault="001A7D2C" w:rsidP="008E6F05">
            <w:pPr>
              <w:tabs>
                <w:tab w:val="left" w:pos="1005"/>
              </w:tabs>
              <w:spacing w:after="200"/>
              <w:ind w:left="992" w:hanging="425"/>
              <w:jc w:val="both"/>
              <w:rPr>
                <w:lang w:val="es-ES"/>
              </w:rPr>
            </w:pPr>
            <w:r w:rsidRPr="008660C3">
              <w:rPr>
                <w:lang w:val="es-ES"/>
              </w:rPr>
              <w:t>(b)</w:t>
            </w:r>
            <w:r w:rsidRPr="008660C3">
              <w:rPr>
                <w:lang w:val="es-ES"/>
              </w:rPr>
              <w:tab/>
              <w:t>si hay alguna modificación o sustitución</w:t>
            </w:r>
            <w:r w:rsidRPr="008660C3">
              <w:rPr>
                <w:rFonts w:hint="eastAsia"/>
                <w:lang w:val="es-ES"/>
              </w:rPr>
              <w:t>;</w:t>
            </w:r>
            <w:r w:rsidRPr="008660C3">
              <w:rPr>
                <w:lang w:val="es-ES"/>
              </w:rPr>
              <w:t xml:space="preserve"> </w:t>
            </w:r>
          </w:p>
          <w:p w14:paraId="149A44AF" w14:textId="60001101" w:rsidR="001A7D2C" w:rsidRPr="008660C3" w:rsidRDefault="001A7D2C" w:rsidP="008E6F05">
            <w:pPr>
              <w:tabs>
                <w:tab w:val="left" w:pos="1005"/>
              </w:tabs>
              <w:spacing w:after="200"/>
              <w:ind w:left="992" w:hanging="425"/>
              <w:jc w:val="both"/>
              <w:rPr>
                <w:lang w:val="es-ES"/>
              </w:rPr>
            </w:pPr>
            <w:r w:rsidRPr="008660C3">
              <w:rPr>
                <w:lang w:val="es-ES"/>
              </w:rPr>
              <w:t>(c)</w:t>
            </w:r>
            <w:r w:rsidRPr="008660C3">
              <w:rPr>
                <w:lang w:val="es-ES"/>
              </w:rPr>
              <w:tab/>
              <w:t xml:space="preserve">la presencia o ausencia del sobre debidamente sellado con la Propuesta Financiera (si se requiere de conformidad con </w:t>
            </w:r>
            <w:r w:rsidR="00706F0E" w:rsidRPr="008660C3">
              <w:rPr>
                <w:lang w:val="es-ES"/>
              </w:rPr>
              <w:t xml:space="preserve">la cláusula </w:t>
            </w:r>
            <w:r w:rsidRPr="008660C3">
              <w:rPr>
                <w:rFonts w:hint="eastAsia"/>
                <w:lang w:val="es-ES"/>
              </w:rPr>
              <w:t>2.</w:t>
            </w:r>
            <w:r w:rsidRPr="008660C3">
              <w:rPr>
                <w:lang w:val="es-ES"/>
              </w:rPr>
              <w:t>5</w:t>
            </w:r>
            <w:r w:rsidR="00706F0E" w:rsidRPr="008660C3">
              <w:rPr>
                <w:lang w:val="es-ES"/>
              </w:rPr>
              <w:t xml:space="preserve"> de las IPC</w:t>
            </w:r>
            <w:r w:rsidRPr="008660C3">
              <w:rPr>
                <w:lang w:val="es-ES"/>
              </w:rPr>
              <w:t>)</w:t>
            </w:r>
            <w:r w:rsidRPr="008660C3">
              <w:rPr>
                <w:rFonts w:hint="eastAsia"/>
                <w:lang w:val="es-ES"/>
              </w:rPr>
              <w:t>;</w:t>
            </w:r>
            <w:r w:rsidRPr="008660C3">
              <w:rPr>
                <w:lang w:val="es-ES"/>
              </w:rPr>
              <w:t xml:space="preserve"> y</w:t>
            </w:r>
          </w:p>
          <w:p w14:paraId="7D49A385" w14:textId="77777777" w:rsidR="001A7D2C" w:rsidRPr="008660C3" w:rsidRDefault="001A7D2C" w:rsidP="008E6F05">
            <w:pPr>
              <w:tabs>
                <w:tab w:val="left" w:pos="1005"/>
              </w:tabs>
              <w:spacing w:after="200"/>
              <w:ind w:left="992" w:hanging="425"/>
              <w:jc w:val="both"/>
              <w:rPr>
                <w:lang w:val="es-ES"/>
              </w:rPr>
            </w:pPr>
            <w:r w:rsidRPr="008660C3">
              <w:rPr>
                <w:lang w:val="es-ES"/>
              </w:rPr>
              <w:t>(d)</w:t>
            </w:r>
            <w:r w:rsidRPr="008660C3">
              <w:rPr>
                <w:lang w:val="es-ES"/>
              </w:rPr>
              <w:tab/>
              <w:t>cualquier otro detalle que el Contratante considere pertinente.</w:t>
            </w:r>
          </w:p>
          <w:p w14:paraId="0D131D21" w14:textId="77777777" w:rsidR="001A7D2C" w:rsidRPr="008660C3" w:rsidRDefault="001A7D2C" w:rsidP="008E6F05">
            <w:pPr>
              <w:spacing w:after="200"/>
              <w:ind w:left="567" w:firstLine="2"/>
              <w:jc w:val="both"/>
              <w:rPr>
                <w:lang w:val="es-ES" w:eastAsia="ja-JP"/>
              </w:rPr>
            </w:pPr>
            <w:r w:rsidRPr="008660C3">
              <w:rPr>
                <w:lang w:val="es-ES" w:eastAsia="ja-JP"/>
              </w:rPr>
              <w:t>Una copia del acta será enviada a todos los Consultores que presentaron sus Propuestas a tiempo, y a JICA.</w:t>
            </w:r>
          </w:p>
        </w:tc>
      </w:tr>
      <w:tr w:rsidR="001A7D2C" w:rsidRPr="00BD6A8C" w14:paraId="26ECEEFC" w14:textId="77777777" w:rsidTr="00E03C41">
        <w:tc>
          <w:tcPr>
            <w:tcW w:w="2700" w:type="dxa"/>
          </w:tcPr>
          <w:p w14:paraId="14FFBF6B" w14:textId="77777777" w:rsidR="001A7D2C" w:rsidRPr="008660C3" w:rsidRDefault="001A7D2C" w:rsidP="00E03C41">
            <w:pPr>
              <w:pStyle w:val="Section2-Heading2"/>
              <w:rPr>
                <w:lang w:val="es-ES_tradnl"/>
              </w:rPr>
            </w:pPr>
            <w:bookmarkStart w:id="168" w:name="_Toc86169148"/>
            <w:bookmarkStart w:id="169" w:name="_Toc88846082"/>
            <w:bookmarkStart w:id="170" w:name="_Toc88847204"/>
            <w:r w:rsidRPr="008660C3">
              <w:rPr>
                <w:lang w:val="es-ES_tradnl"/>
              </w:rPr>
              <w:t>14.</w:t>
            </w:r>
            <w:r w:rsidRPr="008660C3">
              <w:rPr>
                <w:lang w:val="es-ES_tradnl"/>
              </w:rPr>
              <w:tab/>
              <w:t>Evaluación de las Propuestas</w:t>
            </w:r>
            <w:bookmarkEnd w:id="168"/>
            <w:bookmarkEnd w:id="169"/>
            <w:bookmarkEnd w:id="170"/>
          </w:p>
          <w:p w14:paraId="325F3261" w14:textId="77777777" w:rsidR="001A7D2C" w:rsidRPr="008660C3" w:rsidRDefault="001A7D2C" w:rsidP="00E03C41">
            <w:pPr>
              <w:tabs>
                <w:tab w:val="left" w:pos="360"/>
              </w:tabs>
              <w:ind w:left="360" w:hanging="360"/>
              <w:rPr>
                <w:b/>
                <w:lang w:val="es-ES_tradnl"/>
              </w:rPr>
            </w:pPr>
          </w:p>
        </w:tc>
        <w:tc>
          <w:tcPr>
            <w:tcW w:w="6660" w:type="dxa"/>
          </w:tcPr>
          <w:p w14:paraId="091C8A29" w14:textId="7D99342B" w:rsidR="001A7D2C" w:rsidRPr="008660C3" w:rsidRDefault="001A7D2C" w:rsidP="00706F0E">
            <w:pPr>
              <w:spacing w:after="200"/>
              <w:ind w:left="567" w:hanging="567"/>
              <w:jc w:val="both"/>
              <w:rPr>
                <w:lang w:val="es-ES_tradnl" w:eastAsia="ja-JP"/>
              </w:rPr>
            </w:pPr>
            <w:r w:rsidRPr="008660C3">
              <w:rPr>
                <w:lang w:val="es-ES_tradnl" w:eastAsia="ja-JP"/>
              </w:rPr>
              <w:t>14.1</w:t>
            </w:r>
            <w:r w:rsidRPr="008660C3">
              <w:rPr>
                <w:lang w:val="es-ES_tradnl"/>
              </w:rPr>
              <w:tab/>
              <w:t xml:space="preserve">No se permitirá al Consultor que altere o modifique su Propuesta en ninguna forma después de la fecha límite para la presentación de Propuestas, salvo en los casos contemplados en </w:t>
            </w:r>
            <w:r w:rsidR="00706F0E" w:rsidRPr="008660C3">
              <w:rPr>
                <w:lang w:val="es-ES_tradnl"/>
              </w:rPr>
              <w:t xml:space="preserve">la cláusula </w:t>
            </w:r>
            <w:r w:rsidRPr="008660C3">
              <w:rPr>
                <w:lang w:val="es-ES_tradnl"/>
              </w:rPr>
              <w:t>7.6</w:t>
            </w:r>
            <w:r w:rsidR="00706F0E" w:rsidRPr="008660C3">
              <w:rPr>
                <w:lang w:val="es-ES_tradnl"/>
              </w:rPr>
              <w:t xml:space="preserve"> de las IPC</w:t>
            </w:r>
            <w:r w:rsidRPr="008660C3">
              <w:rPr>
                <w:lang w:val="es-ES_tradnl"/>
              </w:rPr>
              <w:t>.</w:t>
            </w:r>
          </w:p>
        </w:tc>
      </w:tr>
      <w:tr w:rsidR="001A7D2C" w:rsidRPr="00BD6A8C" w14:paraId="34690F2C" w14:textId="77777777" w:rsidTr="00E03C41">
        <w:tc>
          <w:tcPr>
            <w:tcW w:w="2700" w:type="dxa"/>
          </w:tcPr>
          <w:p w14:paraId="6A98F3D7" w14:textId="39206B6D" w:rsidR="001A7D2C" w:rsidRPr="008660C3" w:rsidRDefault="001A7D2C" w:rsidP="00E03C41">
            <w:pPr>
              <w:pStyle w:val="Section2-Heading3"/>
              <w:ind w:left="837"/>
              <w:rPr>
                <w:lang w:val="es-ES_tradnl"/>
              </w:rPr>
            </w:pPr>
          </w:p>
        </w:tc>
        <w:tc>
          <w:tcPr>
            <w:tcW w:w="6660" w:type="dxa"/>
          </w:tcPr>
          <w:p w14:paraId="08CF6516" w14:textId="08C765B9" w:rsidR="001A7D2C" w:rsidRPr="008660C3" w:rsidRDefault="001A7D2C" w:rsidP="008E6F05">
            <w:pPr>
              <w:spacing w:after="200"/>
              <w:ind w:left="567" w:hanging="567"/>
              <w:jc w:val="both"/>
              <w:rPr>
                <w:lang w:val="es-ES_tradnl" w:eastAsia="ja-JP"/>
              </w:rPr>
            </w:pPr>
            <w:r w:rsidRPr="008660C3">
              <w:rPr>
                <w:lang w:val="es-ES_tradnl" w:eastAsia="ja-JP"/>
              </w:rPr>
              <w:t>14</w:t>
            </w:r>
            <w:r w:rsidRPr="008660C3">
              <w:rPr>
                <w:lang w:val="es-ES_tradnl"/>
              </w:rPr>
              <w:t>.</w:t>
            </w:r>
            <w:r w:rsidRPr="008660C3">
              <w:rPr>
                <w:lang w:val="es-ES_tradnl" w:eastAsia="ja-JP"/>
              </w:rPr>
              <w:t>2</w:t>
            </w:r>
            <w:r w:rsidRPr="008660C3">
              <w:rPr>
                <w:lang w:val="es-ES_tradnl"/>
              </w:rPr>
              <w:tab/>
              <w:t>Para fines de la evaluación de las Propuestas, el Contratante designará un Comité de Evaluación conformado de las personas competentes para tal propósito como sus miembros.</w:t>
            </w:r>
          </w:p>
          <w:p w14:paraId="1765B8A3" w14:textId="584617C0" w:rsidR="001A7D2C" w:rsidRPr="008660C3" w:rsidRDefault="001A7D2C" w:rsidP="008E6F05">
            <w:pPr>
              <w:spacing w:after="200"/>
              <w:ind w:left="567" w:hanging="567"/>
              <w:jc w:val="both"/>
              <w:rPr>
                <w:lang w:val="es-ES_tradnl" w:eastAsia="ja-JP"/>
              </w:rPr>
            </w:pPr>
            <w:r w:rsidRPr="008660C3">
              <w:rPr>
                <w:lang w:val="es-ES_tradnl"/>
              </w:rPr>
              <w:tab/>
              <w:t>Los miembros de dicho comité de evaluación realizarán la evaluación solamente sobre la base de las Propuestas Técnicas y Financieras presentadas. Estos no tendrán acceso a las Propuestas Financieras hasta que se haya completado la evaluación técnica.</w:t>
            </w:r>
          </w:p>
        </w:tc>
      </w:tr>
      <w:tr w:rsidR="001A7D2C" w:rsidRPr="00BD6A8C" w14:paraId="01D55BE4" w14:textId="77777777" w:rsidTr="00E03C41">
        <w:tc>
          <w:tcPr>
            <w:tcW w:w="2700" w:type="dxa"/>
          </w:tcPr>
          <w:p w14:paraId="3D77C92D" w14:textId="77777777" w:rsidR="001A7D2C" w:rsidRPr="008660C3" w:rsidRDefault="001A7D2C" w:rsidP="00E03C41">
            <w:pPr>
              <w:pStyle w:val="Section2-Heading3"/>
              <w:ind w:left="837"/>
              <w:rPr>
                <w:lang w:val="es-ES_tradnl"/>
              </w:rPr>
            </w:pPr>
            <w:bookmarkStart w:id="171" w:name="_Toc19292377"/>
            <w:bookmarkStart w:id="172" w:name="_Toc86169149"/>
            <w:bookmarkStart w:id="173" w:name="_Toc88846083"/>
            <w:bookmarkStart w:id="174" w:name="_Toc88847205"/>
            <w:r w:rsidRPr="008660C3">
              <w:rPr>
                <w:rFonts w:hint="eastAsia"/>
              </w:rPr>
              <w:t>a.</w:t>
            </w:r>
            <w:r w:rsidRPr="008660C3">
              <w:tab/>
              <w:t>Propuestas T</w:t>
            </w:r>
            <w:bookmarkEnd w:id="171"/>
            <w:r w:rsidRPr="008660C3">
              <w:t>écnicas</w:t>
            </w:r>
            <w:bookmarkEnd w:id="172"/>
            <w:bookmarkEnd w:id="173"/>
            <w:bookmarkEnd w:id="174"/>
            <w:r w:rsidRPr="008660C3" w:rsidDel="00BA7F29">
              <w:rPr>
                <w:rFonts w:hint="eastAsia"/>
              </w:rPr>
              <w:t xml:space="preserve"> </w:t>
            </w:r>
          </w:p>
        </w:tc>
        <w:tc>
          <w:tcPr>
            <w:tcW w:w="6660" w:type="dxa"/>
          </w:tcPr>
          <w:p w14:paraId="376D940C" w14:textId="77777777" w:rsidR="001A7D2C" w:rsidRPr="008660C3" w:rsidRDefault="001A7D2C" w:rsidP="008E6F05">
            <w:pPr>
              <w:spacing w:after="200"/>
              <w:ind w:left="567" w:hanging="567"/>
              <w:jc w:val="both"/>
              <w:rPr>
                <w:lang w:val="es-ES" w:eastAsia="ja-JP"/>
              </w:rPr>
            </w:pPr>
            <w:r w:rsidRPr="008660C3">
              <w:rPr>
                <w:rFonts w:hint="eastAsia"/>
                <w:lang w:val="es-ES"/>
              </w:rPr>
              <w:t>1</w:t>
            </w:r>
            <w:r w:rsidRPr="008660C3">
              <w:rPr>
                <w:lang w:val="es-ES"/>
              </w:rPr>
              <w:t>4.3</w:t>
            </w:r>
            <w:r w:rsidRPr="008660C3">
              <w:rPr>
                <w:lang w:val="es-ES"/>
              </w:rPr>
              <w:tab/>
              <w:t xml:space="preserve">Durante la evaluación de las Propuestas Técnicas, el Comité de Evaluación determinará si las Propuestas Técnicas se ajustan a los aspectos clave de la SP y si logran obtener el Puntaje Técnico mínimo </w:t>
            </w:r>
            <w:r w:rsidRPr="008660C3">
              <w:rPr>
                <w:b/>
                <w:lang w:val="es-ES"/>
              </w:rPr>
              <w:t>indicado en la HD</w:t>
            </w:r>
            <w:r w:rsidRPr="008660C3">
              <w:rPr>
                <w:lang w:val="es-ES"/>
              </w:rPr>
              <w:t xml:space="preserve">, aplicando los criterios y subcriterios de evaluación y el sistema de puntos </w:t>
            </w:r>
            <w:r w:rsidRPr="008660C3">
              <w:rPr>
                <w:b/>
                <w:lang w:val="es-ES"/>
              </w:rPr>
              <w:t>indicados en la HD</w:t>
            </w:r>
            <w:r w:rsidRPr="008660C3">
              <w:rPr>
                <w:lang w:val="es-ES"/>
              </w:rPr>
              <w:t>.</w:t>
            </w:r>
          </w:p>
        </w:tc>
      </w:tr>
      <w:tr w:rsidR="001A7D2C" w:rsidRPr="00BD6A8C" w14:paraId="106966F3" w14:textId="77777777" w:rsidTr="00E03C41">
        <w:tc>
          <w:tcPr>
            <w:tcW w:w="2700" w:type="dxa"/>
          </w:tcPr>
          <w:p w14:paraId="7132F0E6" w14:textId="77777777" w:rsidR="001A7D2C" w:rsidRPr="008660C3" w:rsidRDefault="001A7D2C" w:rsidP="00E03C41">
            <w:pPr>
              <w:pStyle w:val="Section2-Heading3"/>
              <w:ind w:left="837"/>
              <w:rPr>
                <w:lang w:val="es-ES"/>
              </w:rPr>
            </w:pPr>
          </w:p>
        </w:tc>
        <w:tc>
          <w:tcPr>
            <w:tcW w:w="6660" w:type="dxa"/>
          </w:tcPr>
          <w:p w14:paraId="4A5094CD" w14:textId="77777777" w:rsidR="001A7D2C" w:rsidRPr="008660C3" w:rsidRDefault="001A7D2C" w:rsidP="008E6F05">
            <w:pPr>
              <w:spacing w:after="200"/>
              <w:ind w:left="567" w:hanging="567"/>
              <w:jc w:val="both"/>
              <w:rPr>
                <w:lang w:val="es-ES" w:eastAsia="ja-JP"/>
              </w:rPr>
            </w:pPr>
            <w:r w:rsidRPr="008660C3">
              <w:rPr>
                <w:rFonts w:hint="eastAsia"/>
                <w:lang w:val="es-ES" w:eastAsia="ja-JP"/>
              </w:rPr>
              <w:t>1</w:t>
            </w:r>
            <w:r w:rsidRPr="008660C3">
              <w:rPr>
                <w:lang w:val="es-ES" w:eastAsia="ja-JP"/>
              </w:rPr>
              <w:t>4</w:t>
            </w:r>
            <w:r w:rsidRPr="008660C3">
              <w:rPr>
                <w:rFonts w:hint="eastAsia"/>
                <w:lang w:val="es-ES" w:eastAsia="ja-JP"/>
              </w:rPr>
              <w:t>.4</w:t>
            </w:r>
            <w:r w:rsidRPr="008660C3">
              <w:rPr>
                <w:lang w:val="es-ES"/>
              </w:rPr>
              <w:tab/>
              <w:t>Si se determina que una Propuesta no se ajusta a los aspectos clave de la SP, particularmente a los TDR o no logre obtener el Puntaje Técnico mínimo, será rechazada en esta etapa.</w:t>
            </w:r>
          </w:p>
        </w:tc>
      </w:tr>
      <w:tr w:rsidR="001A7D2C" w:rsidRPr="00BD6A8C" w14:paraId="33C7F82E" w14:textId="77777777" w:rsidTr="00E03C41">
        <w:tc>
          <w:tcPr>
            <w:tcW w:w="2700" w:type="dxa"/>
          </w:tcPr>
          <w:p w14:paraId="369F3006" w14:textId="77777777" w:rsidR="001A7D2C" w:rsidRPr="008660C3" w:rsidRDefault="001A7D2C" w:rsidP="00E03C41">
            <w:pPr>
              <w:pStyle w:val="Section2-Heading3"/>
              <w:ind w:left="837"/>
              <w:rPr>
                <w:lang w:val="es-ES"/>
              </w:rPr>
            </w:pPr>
          </w:p>
        </w:tc>
        <w:tc>
          <w:tcPr>
            <w:tcW w:w="6660" w:type="dxa"/>
          </w:tcPr>
          <w:p w14:paraId="1402356B" w14:textId="77777777" w:rsidR="001A7D2C" w:rsidRPr="008660C3" w:rsidRDefault="001A7D2C" w:rsidP="008E6F05">
            <w:pPr>
              <w:spacing w:after="200"/>
              <w:ind w:left="567" w:hanging="567"/>
              <w:jc w:val="both"/>
              <w:rPr>
                <w:lang w:val="es-ES" w:eastAsia="ja-JP"/>
              </w:rPr>
            </w:pPr>
            <w:r w:rsidRPr="008660C3">
              <w:rPr>
                <w:rFonts w:hint="eastAsia"/>
                <w:lang w:val="es-ES" w:eastAsia="ja-JP"/>
              </w:rPr>
              <w:t>1</w:t>
            </w:r>
            <w:r w:rsidRPr="008660C3">
              <w:rPr>
                <w:lang w:val="es-ES" w:eastAsia="ja-JP"/>
              </w:rPr>
              <w:t>4</w:t>
            </w:r>
            <w:r w:rsidRPr="008660C3">
              <w:rPr>
                <w:lang w:val="es-ES"/>
              </w:rPr>
              <w:t>.</w:t>
            </w:r>
            <w:r w:rsidRPr="008660C3">
              <w:rPr>
                <w:lang w:val="es-ES" w:eastAsia="ja-JP"/>
              </w:rPr>
              <w:t>5</w:t>
            </w:r>
            <w:r w:rsidRPr="008660C3">
              <w:rPr>
                <w:lang w:val="es-ES"/>
              </w:rPr>
              <w:tab/>
              <w:t>El Contratante notificará simultáneamente a aquellos Consultores cuyas Propuestas Técnicas sean determinadas como que no se ajustan a los aspectos clave de la SP y/o no lograron obtener el Puntaje Técnico mínimo, y se les devolverá sus Propuestas Financieras sin abrir</w:t>
            </w:r>
            <w:r w:rsidRPr="008660C3">
              <w:rPr>
                <w:lang w:val="es-ES" w:eastAsia="ja-JP"/>
              </w:rPr>
              <w:t>.</w:t>
            </w:r>
          </w:p>
        </w:tc>
      </w:tr>
      <w:tr w:rsidR="001A7D2C" w:rsidRPr="00BD6A8C" w14:paraId="737CD3DA" w14:textId="77777777" w:rsidTr="00E03C41">
        <w:tc>
          <w:tcPr>
            <w:tcW w:w="2700" w:type="dxa"/>
          </w:tcPr>
          <w:p w14:paraId="1988B9EE" w14:textId="77777777" w:rsidR="001A7D2C" w:rsidRPr="008660C3" w:rsidRDefault="001A7D2C" w:rsidP="00E03C41">
            <w:pPr>
              <w:pStyle w:val="Section2-Heading3"/>
              <w:ind w:left="837"/>
              <w:rPr>
                <w:lang w:val="es-ES_tradnl"/>
              </w:rPr>
            </w:pPr>
            <w:r w:rsidRPr="008660C3">
              <w:rPr>
                <w:lang w:val="es-ES"/>
              </w:rPr>
              <w:br w:type="page"/>
            </w:r>
            <w:bookmarkStart w:id="175" w:name="_Toc86169150"/>
            <w:bookmarkStart w:id="176" w:name="_Toc88846084"/>
            <w:bookmarkStart w:id="177" w:name="_Toc88847206"/>
            <w:r w:rsidRPr="008660C3">
              <w:rPr>
                <w:lang w:val="es-ES_tradnl"/>
              </w:rPr>
              <w:t>b.</w:t>
            </w:r>
            <w:r w:rsidRPr="008660C3">
              <w:rPr>
                <w:lang w:val="es-ES_tradnl"/>
              </w:rPr>
              <w:tab/>
              <w:t>Propuestas Financieras</w:t>
            </w:r>
            <w:bookmarkEnd w:id="175"/>
            <w:bookmarkEnd w:id="176"/>
            <w:bookmarkEnd w:id="177"/>
            <w:r w:rsidRPr="008660C3">
              <w:rPr>
                <w:lang w:val="es-ES_tradnl"/>
              </w:rPr>
              <w:t xml:space="preserve"> </w:t>
            </w:r>
          </w:p>
        </w:tc>
        <w:tc>
          <w:tcPr>
            <w:tcW w:w="6660" w:type="dxa"/>
          </w:tcPr>
          <w:p w14:paraId="2D51A24C" w14:textId="56D8E69C" w:rsidR="001A7D2C" w:rsidRPr="008660C3" w:rsidRDefault="001A7D2C" w:rsidP="008E6F05">
            <w:pPr>
              <w:spacing w:after="200"/>
              <w:ind w:left="567" w:hanging="567"/>
              <w:jc w:val="both"/>
              <w:rPr>
                <w:lang w:val="es-ES_tradnl"/>
              </w:rPr>
            </w:pPr>
            <w:r w:rsidRPr="008660C3">
              <w:rPr>
                <w:lang w:val="es-ES_tradnl" w:eastAsia="ja-JP"/>
              </w:rPr>
              <w:t>14</w:t>
            </w:r>
            <w:r w:rsidRPr="008660C3">
              <w:rPr>
                <w:lang w:val="es-ES_tradnl"/>
              </w:rPr>
              <w:t>.</w:t>
            </w:r>
            <w:r w:rsidRPr="008660C3">
              <w:rPr>
                <w:lang w:val="es-ES_tradnl" w:eastAsia="ja-JP"/>
              </w:rPr>
              <w:t>6</w:t>
            </w:r>
            <w:r w:rsidRPr="008660C3">
              <w:rPr>
                <w:lang w:val="es-ES_tradnl"/>
              </w:rPr>
              <w:tab/>
              <w:t xml:space="preserve">Cuando las Propuestas Financieras han sido invitadas junto con las Propuestas Técnicas (si se requiere de conformidad con </w:t>
            </w:r>
            <w:r w:rsidR="00706F0E" w:rsidRPr="008660C3">
              <w:rPr>
                <w:lang w:val="es-ES_tradnl"/>
              </w:rPr>
              <w:t xml:space="preserve">la cláusula </w:t>
            </w:r>
            <w:r w:rsidRPr="008660C3">
              <w:rPr>
                <w:lang w:val="es-ES_tradnl"/>
              </w:rPr>
              <w:t>2.</w:t>
            </w:r>
            <w:r w:rsidR="00D04FD8" w:rsidRPr="008660C3">
              <w:rPr>
                <w:lang w:val="es-ES_tradnl"/>
              </w:rPr>
              <w:t>5</w:t>
            </w:r>
            <w:r w:rsidR="00706F0E" w:rsidRPr="008660C3">
              <w:rPr>
                <w:lang w:val="es-ES_tradnl"/>
              </w:rPr>
              <w:t xml:space="preserve"> de las IPC</w:t>
            </w:r>
            <w:r w:rsidRPr="008660C3">
              <w:rPr>
                <w:lang w:val="es-ES_tradnl"/>
              </w:rPr>
              <w:t>), una vez finalizada la evaluación técnica, el Contratante:</w:t>
            </w:r>
          </w:p>
          <w:p w14:paraId="2FCC1859" w14:textId="5A13C06B" w:rsidR="001A7D2C" w:rsidRPr="008660C3" w:rsidRDefault="001A7D2C" w:rsidP="008E6F05">
            <w:pPr>
              <w:spacing w:after="200"/>
              <w:ind w:left="1021" w:hanging="454"/>
              <w:jc w:val="both"/>
              <w:rPr>
                <w:lang w:val="es-ES_tradnl"/>
              </w:rPr>
            </w:pPr>
            <w:r w:rsidRPr="008660C3">
              <w:rPr>
                <w:lang w:val="es-ES_tradnl"/>
              </w:rPr>
              <w:t>(a)</w:t>
            </w:r>
            <w:r w:rsidRPr="008660C3">
              <w:rPr>
                <w:lang w:val="es-ES_tradnl"/>
              </w:rPr>
              <w:tab/>
              <w:t xml:space="preserve">abrirá la Propuesta Financiera del Consultor que ocupó el primer lugar, cuya Propuesta fue determinada como que se ajusta sustancialmente a los aspectos clave de la SP que además logró obtener el Puntaje Técnico mínimo, e invitará al Consultor a negociar el Contrato de conformidad con las instrucciones indicadas en </w:t>
            </w:r>
            <w:r w:rsidR="00706F0E" w:rsidRPr="008660C3">
              <w:rPr>
                <w:lang w:val="es-ES_tradnl"/>
              </w:rPr>
              <w:t xml:space="preserve">la cláusula </w:t>
            </w:r>
            <w:r w:rsidRPr="008660C3">
              <w:rPr>
                <w:rFonts w:hint="eastAsia"/>
                <w:lang w:val="es-ES_tradnl" w:eastAsia="ja-JP"/>
              </w:rPr>
              <w:t>15</w:t>
            </w:r>
            <w:r w:rsidR="00706F0E" w:rsidRPr="008660C3">
              <w:rPr>
                <w:lang w:val="es-ES_tradnl" w:eastAsia="ja-JP"/>
              </w:rPr>
              <w:t xml:space="preserve"> de las IPC</w:t>
            </w:r>
            <w:r w:rsidRPr="008660C3">
              <w:rPr>
                <w:lang w:val="es-ES_tradnl"/>
              </w:rPr>
              <w:t>; y</w:t>
            </w:r>
          </w:p>
          <w:p w14:paraId="43CEE6E6" w14:textId="77777777" w:rsidR="001A7D2C" w:rsidRPr="008660C3" w:rsidRDefault="001A7D2C" w:rsidP="008E6F05">
            <w:pPr>
              <w:spacing w:after="200"/>
              <w:ind w:left="1021" w:hanging="454"/>
              <w:jc w:val="both"/>
              <w:rPr>
                <w:lang w:val="es-ES_tradnl" w:eastAsia="ja-JP"/>
              </w:rPr>
            </w:pPr>
            <w:r w:rsidRPr="008660C3">
              <w:rPr>
                <w:lang w:val="es-ES_tradnl"/>
              </w:rPr>
              <w:t>(b)</w:t>
            </w:r>
            <w:r w:rsidRPr="008660C3">
              <w:rPr>
                <w:lang w:val="es-ES_tradnl"/>
              </w:rPr>
              <w:tab/>
              <w:t>después de finalizar satisfactoriamente las negociaciones del Contrato y de firmar el Contrato, se notificará a los demás Consultores cuyas Propuestas se hayan determinado como que se ajustan sustancialmente a los aspectos clave de la SP y que hayan logrado obtener el Puntaje Técnico mínimo, y se les devolverá sus Propuestas Financieras sin abrir</w:t>
            </w:r>
            <w:r w:rsidRPr="008660C3">
              <w:rPr>
                <w:lang w:val="es-ES_tradnl" w:eastAsia="ja-JP"/>
              </w:rPr>
              <w:t>.</w:t>
            </w:r>
          </w:p>
        </w:tc>
      </w:tr>
      <w:tr w:rsidR="001A7D2C" w:rsidRPr="00BD6A8C" w14:paraId="067B415A" w14:textId="77777777" w:rsidTr="00E03C41">
        <w:tc>
          <w:tcPr>
            <w:tcW w:w="2700" w:type="dxa"/>
          </w:tcPr>
          <w:p w14:paraId="16D84B48" w14:textId="77777777" w:rsidR="001A7D2C" w:rsidRPr="008660C3" w:rsidRDefault="001A7D2C" w:rsidP="00E03C41">
            <w:pPr>
              <w:pStyle w:val="Section2-Heading3"/>
              <w:ind w:left="837"/>
              <w:rPr>
                <w:lang w:val="es-ES"/>
              </w:rPr>
            </w:pPr>
          </w:p>
        </w:tc>
        <w:tc>
          <w:tcPr>
            <w:tcW w:w="6660" w:type="dxa"/>
          </w:tcPr>
          <w:p w14:paraId="02CCD104" w14:textId="49D29063" w:rsidR="001A7D2C" w:rsidRPr="008660C3" w:rsidRDefault="001A7D2C" w:rsidP="00706F0E">
            <w:pPr>
              <w:spacing w:after="200"/>
              <w:ind w:left="567" w:hanging="567"/>
              <w:jc w:val="both"/>
              <w:rPr>
                <w:lang w:val="es-ES" w:eastAsia="ja-JP"/>
              </w:rPr>
            </w:pPr>
            <w:r w:rsidRPr="008660C3">
              <w:rPr>
                <w:lang w:val="es-ES" w:eastAsia="ja-JP"/>
              </w:rPr>
              <w:t>14.7</w:t>
            </w:r>
            <w:r w:rsidRPr="008660C3">
              <w:rPr>
                <w:lang w:val="es-ES" w:eastAsia="ja-JP"/>
              </w:rPr>
              <w:tab/>
              <w:t xml:space="preserve">Cuando las Propuestas Financieras no han sido invitadas junto con las Propuestas Técnicas de conformidad con </w:t>
            </w:r>
            <w:r w:rsidR="00706F0E" w:rsidRPr="008660C3">
              <w:rPr>
                <w:lang w:val="es-ES" w:eastAsia="ja-JP"/>
              </w:rPr>
              <w:t xml:space="preserve">la cláusula </w:t>
            </w:r>
            <w:r w:rsidRPr="008660C3">
              <w:rPr>
                <w:lang w:val="es-ES" w:eastAsia="ja-JP"/>
              </w:rPr>
              <w:t>2.5</w:t>
            </w:r>
            <w:r w:rsidR="00706F0E" w:rsidRPr="008660C3">
              <w:rPr>
                <w:lang w:val="es-ES" w:eastAsia="ja-JP"/>
              </w:rPr>
              <w:t xml:space="preserve"> de la</w:t>
            </w:r>
            <w:r w:rsidR="00A642C1" w:rsidRPr="008660C3">
              <w:rPr>
                <w:lang w:val="es-ES" w:eastAsia="ja-JP"/>
              </w:rPr>
              <w:t>s</w:t>
            </w:r>
            <w:r w:rsidR="00706F0E" w:rsidRPr="008660C3">
              <w:rPr>
                <w:lang w:val="es-ES" w:eastAsia="ja-JP"/>
              </w:rPr>
              <w:t xml:space="preserve"> IPC</w:t>
            </w:r>
            <w:r w:rsidRPr="008660C3">
              <w:rPr>
                <w:lang w:val="es-ES" w:eastAsia="ja-JP"/>
              </w:rPr>
              <w:t xml:space="preserve">, al finalizar la evaluación de la Propuesta Técnica, el Contratante invitará al Consultor que ocupó el primer lugar, cuya Propuesta fue determinada como que se ajusta a los aspectos clave de la SP y logró obtener el Puntaje Técnico mínimo, a presentar su Propuesta Financiera como se estipula en </w:t>
            </w:r>
            <w:r w:rsidR="00706F0E" w:rsidRPr="008660C3">
              <w:rPr>
                <w:lang w:val="es-ES" w:eastAsia="ja-JP"/>
              </w:rPr>
              <w:t xml:space="preserve">la cláusula </w:t>
            </w:r>
            <w:r w:rsidRPr="008660C3">
              <w:rPr>
                <w:lang w:val="es-ES" w:eastAsia="ja-JP"/>
              </w:rPr>
              <w:t>12</w:t>
            </w:r>
            <w:r w:rsidR="00706F0E" w:rsidRPr="008660C3">
              <w:rPr>
                <w:lang w:val="es-ES" w:eastAsia="ja-JP"/>
              </w:rPr>
              <w:t xml:space="preserve"> de las IPC</w:t>
            </w:r>
            <w:r w:rsidRPr="008660C3">
              <w:rPr>
                <w:lang w:val="es-ES" w:eastAsia="ja-JP"/>
              </w:rPr>
              <w:t xml:space="preserve">, y a negociar el Contrato de conformidad con las instrucciones indicadas en </w:t>
            </w:r>
            <w:r w:rsidR="00706F0E" w:rsidRPr="008660C3">
              <w:rPr>
                <w:lang w:val="es-ES" w:eastAsia="ja-JP"/>
              </w:rPr>
              <w:t xml:space="preserve">la cláusula </w:t>
            </w:r>
            <w:r w:rsidRPr="008660C3">
              <w:rPr>
                <w:lang w:val="es-ES" w:eastAsia="ja-JP"/>
              </w:rPr>
              <w:t>15</w:t>
            </w:r>
            <w:r w:rsidR="00706F0E" w:rsidRPr="008660C3">
              <w:rPr>
                <w:lang w:val="es-ES" w:eastAsia="ja-JP"/>
              </w:rPr>
              <w:t xml:space="preserve"> de las IPC</w:t>
            </w:r>
            <w:r w:rsidRPr="008660C3">
              <w:rPr>
                <w:lang w:val="es-ES" w:eastAsia="ja-JP"/>
              </w:rPr>
              <w:t>.</w:t>
            </w:r>
          </w:p>
        </w:tc>
      </w:tr>
      <w:tr w:rsidR="001A7D2C" w:rsidRPr="008660C3" w14:paraId="6A26C8E8" w14:textId="77777777" w:rsidTr="00E03C41">
        <w:tc>
          <w:tcPr>
            <w:tcW w:w="9360" w:type="dxa"/>
            <w:gridSpan w:val="2"/>
          </w:tcPr>
          <w:p w14:paraId="4186C455" w14:textId="2DF9FC82" w:rsidR="001A7D2C" w:rsidRPr="008660C3" w:rsidRDefault="001A7D2C" w:rsidP="00B62E20">
            <w:pPr>
              <w:pStyle w:val="Section2-Heading1"/>
              <w:spacing w:before="200"/>
              <w:rPr>
                <w:lang w:val="es-ES_tradnl"/>
              </w:rPr>
            </w:pPr>
            <w:bookmarkStart w:id="178" w:name="_Toc86169151"/>
            <w:bookmarkStart w:id="179" w:name="_Toc88846085"/>
            <w:bookmarkStart w:id="180" w:name="_Toc88847207"/>
            <w:r w:rsidRPr="008660C3">
              <w:rPr>
                <w:lang w:val="es-ES_tradnl"/>
              </w:rPr>
              <w:t xml:space="preserve">D.  </w:t>
            </w:r>
            <w:r w:rsidRPr="008660C3">
              <w:rPr>
                <w:bCs/>
                <w:lang w:val="es-ES_tradnl"/>
              </w:rPr>
              <w:t>Negociaciones</w:t>
            </w:r>
            <w:r w:rsidRPr="008660C3">
              <w:rPr>
                <w:lang w:val="es-ES_tradnl"/>
              </w:rPr>
              <w:t xml:space="preserve"> y </w:t>
            </w:r>
            <w:r w:rsidR="00B62E20" w:rsidRPr="008660C3">
              <w:rPr>
                <w:bCs/>
                <w:lang w:val="es-ES_tradnl"/>
              </w:rPr>
              <w:t>A</w:t>
            </w:r>
            <w:r w:rsidRPr="008660C3">
              <w:rPr>
                <w:bCs/>
                <w:lang w:val="es-ES_tradnl"/>
              </w:rPr>
              <w:t>djudicación</w:t>
            </w:r>
            <w:bookmarkEnd w:id="178"/>
            <w:bookmarkEnd w:id="179"/>
            <w:bookmarkEnd w:id="180"/>
          </w:p>
        </w:tc>
      </w:tr>
      <w:tr w:rsidR="001A7D2C" w:rsidRPr="00BD6A8C" w14:paraId="7A5BCC5B" w14:textId="77777777" w:rsidTr="00E03C41">
        <w:trPr>
          <w:trHeight w:val="2345"/>
        </w:trPr>
        <w:tc>
          <w:tcPr>
            <w:tcW w:w="2700" w:type="dxa"/>
          </w:tcPr>
          <w:p w14:paraId="6CF66D9B" w14:textId="77777777" w:rsidR="001A7D2C" w:rsidRPr="008660C3" w:rsidRDefault="001A7D2C" w:rsidP="00E03C41">
            <w:pPr>
              <w:pStyle w:val="Section2-Heading2"/>
              <w:rPr>
                <w:lang w:val="es-ES_tradnl"/>
              </w:rPr>
            </w:pPr>
            <w:bookmarkStart w:id="181" w:name="_Toc86169152"/>
            <w:bookmarkStart w:id="182" w:name="_Toc88846086"/>
            <w:bookmarkStart w:id="183" w:name="_Toc88847208"/>
            <w:r w:rsidRPr="008660C3">
              <w:rPr>
                <w:lang w:val="es-ES_tradnl"/>
              </w:rPr>
              <w:t>15.</w:t>
            </w:r>
            <w:r w:rsidRPr="008660C3">
              <w:rPr>
                <w:lang w:val="es-ES_tradnl"/>
              </w:rPr>
              <w:tab/>
            </w:r>
            <w:r w:rsidRPr="008660C3">
              <w:rPr>
                <w:bCs/>
                <w:lang w:val="es-ES_tradnl"/>
              </w:rPr>
              <w:t>Negociaciones</w:t>
            </w:r>
            <w:bookmarkEnd w:id="181"/>
            <w:bookmarkEnd w:id="182"/>
            <w:bookmarkEnd w:id="183"/>
          </w:p>
          <w:p w14:paraId="44D7C0C7" w14:textId="77777777" w:rsidR="001A7D2C" w:rsidRPr="008660C3" w:rsidRDefault="001A7D2C" w:rsidP="00E03C41">
            <w:pPr>
              <w:tabs>
                <w:tab w:val="left" w:pos="360"/>
              </w:tabs>
              <w:spacing w:after="200"/>
              <w:rPr>
                <w:rFonts w:cs="Arial"/>
                <w:b/>
                <w:lang w:val="es-ES_tradnl" w:eastAsia="ja-JP"/>
              </w:rPr>
            </w:pPr>
          </w:p>
        </w:tc>
        <w:tc>
          <w:tcPr>
            <w:tcW w:w="6660" w:type="dxa"/>
          </w:tcPr>
          <w:p w14:paraId="240B7AAC" w14:textId="73B1C7BC" w:rsidR="001A7D2C" w:rsidRPr="008660C3" w:rsidRDefault="001A7D2C" w:rsidP="008E6F05">
            <w:pPr>
              <w:spacing w:after="200"/>
              <w:ind w:left="567" w:hanging="567"/>
              <w:jc w:val="both"/>
              <w:rPr>
                <w:lang w:val="es-ES_tradnl"/>
              </w:rPr>
            </w:pPr>
            <w:r w:rsidRPr="008660C3">
              <w:rPr>
                <w:lang w:val="es-ES_tradnl" w:eastAsia="ja-JP"/>
              </w:rPr>
              <w:t>15</w:t>
            </w:r>
            <w:r w:rsidRPr="008660C3">
              <w:rPr>
                <w:lang w:val="es-ES_tradnl"/>
              </w:rPr>
              <w:t>.1</w:t>
            </w:r>
            <w:r w:rsidRPr="008660C3">
              <w:rPr>
                <w:lang w:val="es-ES_tradnl"/>
              </w:rPr>
              <w:tab/>
            </w:r>
            <w:r w:rsidRPr="008660C3">
              <w:rPr>
                <w:lang w:val="es-ES_tradnl" w:eastAsia="ja-JP"/>
              </w:rPr>
              <w:t>L</w:t>
            </w:r>
            <w:r w:rsidRPr="008660C3">
              <w:rPr>
                <w:lang w:val="es-ES_tradnl"/>
              </w:rPr>
              <w:t xml:space="preserve">as negociaciones se realizarán en la fecha y en el lugar </w:t>
            </w:r>
            <w:r w:rsidRPr="008660C3">
              <w:rPr>
                <w:b/>
                <w:lang w:val="es-ES_tradnl"/>
              </w:rPr>
              <w:t>indicados en la HD</w:t>
            </w:r>
            <w:r w:rsidRPr="008660C3">
              <w:rPr>
                <w:lang w:val="es-ES_tradnl" w:eastAsia="ja-JP"/>
              </w:rPr>
              <w:t xml:space="preserve"> con el(los) representante(s) del Consultor que debe(n) tener un Poder Notarial para negociar y firmar un Contrato </w:t>
            </w:r>
            <w:r w:rsidRPr="008660C3">
              <w:rPr>
                <w:lang w:val="es-ES_tradnl"/>
              </w:rPr>
              <w:t>en nombre del</w:t>
            </w:r>
            <w:r w:rsidRPr="008660C3">
              <w:rPr>
                <w:lang w:val="es-ES_tradnl" w:eastAsia="ja-JP"/>
              </w:rPr>
              <w:t xml:space="preserve"> Consultor.</w:t>
            </w:r>
          </w:p>
          <w:p w14:paraId="676DCCEF" w14:textId="77777777" w:rsidR="001A7D2C" w:rsidRPr="008660C3" w:rsidRDefault="001A7D2C" w:rsidP="008E6F05">
            <w:pPr>
              <w:spacing w:after="200"/>
              <w:ind w:left="567" w:hanging="567"/>
              <w:jc w:val="both"/>
              <w:rPr>
                <w:lang w:val="es-ES_tradnl" w:eastAsia="ja-JP"/>
              </w:rPr>
            </w:pPr>
            <w:r w:rsidRPr="008660C3">
              <w:rPr>
                <w:lang w:val="es-ES_tradnl" w:eastAsia="ja-JP"/>
              </w:rPr>
              <w:t>15.2</w:t>
            </w:r>
            <w:r w:rsidRPr="008660C3">
              <w:rPr>
                <w:lang w:val="es-ES_tradnl"/>
              </w:rPr>
              <w:tab/>
              <w:t xml:space="preserve">El Contratante preparará un acta de las negociaciones que será firmada por el Contratante y </w:t>
            </w:r>
            <w:r w:rsidRPr="008660C3">
              <w:rPr>
                <w:lang w:val="es-ES_tradnl" w:eastAsia="ja-JP"/>
              </w:rPr>
              <w:t>el representante autorizado del Consultor</w:t>
            </w:r>
            <w:r w:rsidRPr="008660C3">
              <w:rPr>
                <w:lang w:val="es-ES_tradnl"/>
              </w:rPr>
              <w:t>.</w:t>
            </w:r>
          </w:p>
        </w:tc>
      </w:tr>
      <w:tr w:rsidR="001A7D2C" w:rsidRPr="00BD6A8C" w14:paraId="1DF87C13" w14:textId="77777777" w:rsidTr="00E03C41">
        <w:tc>
          <w:tcPr>
            <w:tcW w:w="2700" w:type="dxa"/>
          </w:tcPr>
          <w:p w14:paraId="2EBBAF9A" w14:textId="77777777" w:rsidR="001A7D2C" w:rsidRPr="008660C3" w:rsidRDefault="001A7D2C" w:rsidP="00E03C41">
            <w:pPr>
              <w:pStyle w:val="Section2-Heading3"/>
              <w:ind w:left="837"/>
              <w:rPr>
                <w:lang w:val="es-ES_tradnl"/>
              </w:rPr>
            </w:pPr>
            <w:bookmarkStart w:id="184" w:name="_Toc86169153"/>
            <w:bookmarkStart w:id="185" w:name="_Toc88846087"/>
            <w:bookmarkStart w:id="186" w:name="_Toc88847209"/>
            <w:r w:rsidRPr="008660C3">
              <w:rPr>
                <w:lang w:val="es-ES_tradnl"/>
              </w:rPr>
              <w:t>a.</w:t>
            </w:r>
            <w:r w:rsidRPr="008660C3">
              <w:rPr>
                <w:lang w:val="es-ES_tradnl"/>
              </w:rPr>
              <w:tab/>
              <w:t>Disponibilidad de Expertos Clave</w:t>
            </w:r>
            <w:bookmarkEnd w:id="184"/>
            <w:bookmarkEnd w:id="185"/>
            <w:bookmarkEnd w:id="186"/>
          </w:p>
        </w:tc>
        <w:tc>
          <w:tcPr>
            <w:tcW w:w="6660" w:type="dxa"/>
          </w:tcPr>
          <w:p w14:paraId="714C7A30" w14:textId="6A58D932" w:rsidR="001A7D2C" w:rsidRPr="008660C3" w:rsidRDefault="001A7D2C" w:rsidP="00706F0E">
            <w:pPr>
              <w:pStyle w:val="a5"/>
              <w:tabs>
                <w:tab w:val="left" w:pos="774"/>
              </w:tabs>
              <w:suppressAutoHyphens w:val="0"/>
              <w:spacing w:after="200"/>
              <w:ind w:left="567" w:hanging="567"/>
              <w:rPr>
                <w:rFonts w:cs="Arial"/>
                <w:szCs w:val="24"/>
                <w:lang w:val="es-ES_tradnl" w:eastAsia="ja-JP"/>
              </w:rPr>
            </w:pPr>
            <w:r w:rsidRPr="008660C3">
              <w:rPr>
                <w:lang w:val="es-ES_tradnl" w:eastAsia="ja-JP"/>
              </w:rPr>
              <w:t>15.3</w:t>
            </w:r>
            <w:r w:rsidRPr="008660C3">
              <w:rPr>
                <w:lang w:val="es-ES_tradnl"/>
              </w:rPr>
              <w:tab/>
              <w:t xml:space="preserve">El Consultor invitado confirmará la disponibilidad de todos los </w:t>
            </w:r>
            <w:r w:rsidRPr="008660C3">
              <w:rPr>
                <w:lang w:val="es-ES_tradnl" w:eastAsia="ja-JP"/>
              </w:rPr>
              <w:t>E</w:t>
            </w:r>
            <w:r w:rsidRPr="008660C3">
              <w:rPr>
                <w:lang w:val="es-ES_tradnl"/>
              </w:rPr>
              <w:t>xpertos</w:t>
            </w:r>
            <w:r w:rsidRPr="008660C3">
              <w:rPr>
                <w:lang w:val="es-ES_tradnl" w:eastAsia="ja-JP"/>
              </w:rPr>
              <w:t xml:space="preserve"> Clave</w:t>
            </w:r>
            <w:r w:rsidRPr="008660C3">
              <w:rPr>
                <w:lang w:val="es-ES_tradnl"/>
              </w:rPr>
              <w:t xml:space="preserve"> nombrados en </w:t>
            </w:r>
            <w:r w:rsidRPr="008660C3">
              <w:rPr>
                <w:lang w:val="es-ES_tradnl" w:eastAsia="ja-JP"/>
              </w:rPr>
              <w:t>la Propuesta</w:t>
            </w:r>
            <w:r w:rsidRPr="008660C3">
              <w:rPr>
                <w:lang w:val="es-ES_tradnl"/>
              </w:rPr>
              <w:t>, como pre-requisito para las negociaciones</w:t>
            </w:r>
            <w:r w:rsidRPr="008660C3">
              <w:rPr>
                <w:lang w:val="es-ES_tradnl" w:eastAsia="ja-JP"/>
              </w:rPr>
              <w:t xml:space="preserve">, o si corresponde, un sustituto de conformidad con </w:t>
            </w:r>
            <w:r w:rsidR="00706F0E" w:rsidRPr="008660C3">
              <w:rPr>
                <w:lang w:val="es-ES_tradnl" w:eastAsia="ja-JP"/>
              </w:rPr>
              <w:t xml:space="preserve">la cláusula </w:t>
            </w:r>
            <w:r w:rsidRPr="008660C3">
              <w:rPr>
                <w:lang w:val="es-ES_tradnl" w:eastAsia="ja-JP"/>
              </w:rPr>
              <w:t>7.6</w:t>
            </w:r>
            <w:r w:rsidR="00706F0E" w:rsidRPr="008660C3">
              <w:rPr>
                <w:lang w:val="es-ES_tradnl" w:eastAsia="ja-JP"/>
              </w:rPr>
              <w:t xml:space="preserve"> de las IPC</w:t>
            </w:r>
            <w:r w:rsidRPr="008660C3">
              <w:rPr>
                <w:lang w:val="es-ES_tradnl" w:eastAsia="ja-JP"/>
              </w:rPr>
              <w:t>.</w:t>
            </w:r>
            <w:r w:rsidRPr="008660C3">
              <w:rPr>
                <w:lang w:val="es-ES_tradnl"/>
              </w:rPr>
              <w:t xml:space="preserve"> </w:t>
            </w:r>
            <w:r w:rsidRPr="008660C3">
              <w:rPr>
                <w:lang w:val="es-ES_tradnl" w:eastAsia="ja-JP"/>
              </w:rPr>
              <w:t>N</w:t>
            </w:r>
            <w:r w:rsidRPr="008660C3">
              <w:rPr>
                <w:lang w:val="es-ES_tradnl"/>
              </w:rPr>
              <w:t xml:space="preserve">o </w:t>
            </w:r>
            <w:r w:rsidRPr="008660C3">
              <w:rPr>
                <w:lang w:val="es-ES_tradnl" w:eastAsia="ja-JP"/>
              </w:rPr>
              <w:t xml:space="preserve">confirmar </w:t>
            </w:r>
            <w:r w:rsidRPr="008660C3">
              <w:rPr>
                <w:lang w:val="es-ES_tradnl"/>
              </w:rPr>
              <w:t xml:space="preserve">la disponibilidad de los </w:t>
            </w:r>
            <w:r w:rsidRPr="008660C3">
              <w:rPr>
                <w:lang w:val="es-ES_tradnl" w:eastAsia="ja-JP"/>
              </w:rPr>
              <w:t>E</w:t>
            </w:r>
            <w:r w:rsidRPr="008660C3">
              <w:rPr>
                <w:lang w:val="es-ES_tradnl"/>
              </w:rPr>
              <w:t>xpertos</w:t>
            </w:r>
            <w:r w:rsidRPr="008660C3">
              <w:rPr>
                <w:lang w:val="es-ES_tradnl" w:eastAsia="ja-JP"/>
              </w:rPr>
              <w:t xml:space="preserve"> Clave</w:t>
            </w:r>
            <w:r w:rsidRPr="008660C3">
              <w:rPr>
                <w:lang w:val="es-ES_tradnl"/>
              </w:rPr>
              <w:t xml:space="preserve"> podrá resultar en el rechazo de la </w:t>
            </w:r>
            <w:r w:rsidRPr="008660C3">
              <w:rPr>
                <w:lang w:val="es-ES_tradnl" w:eastAsia="ja-JP"/>
              </w:rPr>
              <w:t>P</w:t>
            </w:r>
            <w:r w:rsidRPr="008660C3">
              <w:rPr>
                <w:lang w:val="es-ES_tradnl"/>
              </w:rPr>
              <w:t xml:space="preserve">ropuesta del </w:t>
            </w:r>
            <w:r w:rsidRPr="008660C3">
              <w:rPr>
                <w:lang w:val="es-ES_tradnl" w:eastAsia="ja-JP"/>
              </w:rPr>
              <w:t>C</w:t>
            </w:r>
            <w:r w:rsidRPr="008660C3">
              <w:rPr>
                <w:lang w:val="es-ES_tradnl"/>
              </w:rPr>
              <w:t xml:space="preserve">onsultor, y el Contratante procederá a </w:t>
            </w:r>
            <w:r w:rsidRPr="008660C3">
              <w:rPr>
                <w:lang w:val="es-ES_tradnl" w:eastAsia="ja-JP"/>
              </w:rPr>
              <w:t>negociar el Contrato con</w:t>
            </w:r>
            <w:r w:rsidRPr="008660C3">
              <w:rPr>
                <w:lang w:val="es-ES_tradnl"/>
              </w:rPr>
              <w:t xml:space="preserve"> el Consultor que haya obtenido el siguiente puntaje más alto.</w:t>
            </w:r>
          </w:p>
        </w:tc>
      </w:tr>
      <w:tr w:rsidR="001A7D2C" w:rsidRPr="00BD6A8C" w14:paraId="527D1D1B" w14:textId="77777777" w:rsidTr="00E03C41">
        <w:tc>
          <w:tcPr>
            <w:tcW w:w="2700" w:type="dxa"/>
          </w:tcPr>
          <w:p w14:paraId="60BCA976" w14:textId="77777777" w:rsidR="001A7D2C" w:rsidRPr="008660C3" w:rsidDel="00EE5E56" w:rsidRDefault="001A7D2C" w:rsidP="00E03C41">
            <w:pPr>
              <w:pStyle w:val="Section2-Heading2"/>
              <w:rPr>
                <w:lang w:val="es-ES_tradnl"/>
              </w:rPr>
            </w:pPr>
          </w:p>
        </w:tc>
        <w:tc>
          <w:tcPr>
            <w:tcW w:w="6660" w:type="dxa"/>
          </w:tcPr>
          <w:p w14:paraId="40BDF56D" w14:textId="64463266" w:rsidR="001A7D2C" w:rsidRPr="008660C3" w:rsidDel="001957B1" w:rsidRDefault="001A7D2C" w:rsidP="00ED4DB4">
            <w:pPr>
              <w:pStyle w:val="a5"/>
              <w:tabs>
                <w:tab w:val="left" w:pos="774"/>
              </w:tabs>
              <w:suppressAutoHyphens w:val="0"/>
              <w:spacing w:after="200"/>
              <w:ind w:left="567" w:hanging="567"/>
              <w:rPr>
                <w:rFonts w:cs="Arial"/>
                <w:szCs w:val="24"/>
                <w:lang w:val="es-ES_tradnl"/>
              </w:rPr>
            </w:pPr>
            <w:r w:rsidRPr="008660C3">
              <w:rPr>
                <w:lang w:val="es-ES_tradnl" w:eastAsia="ja-JP"/>
              </w:rPr>
              <w:t>15.4</w:t>
            </w:r>
            <w:r w:rsidRPr="008660C3">
              <w:rPr>
                <w:lang w:val="es-ES_tradnl"/>
              </w:rPr>
              <w:tab/>
              <w:t xml:space="preserve">Sin perjuicio de lo anterior, la sustitución de Expertos Clave durante las negociaciones podrá considerarse únicamente si se debe a circunstancias fuera del razonable control del Consultor y que éste no haya podido prever, incluyendo y sin limitarse a muerte o incapacidad médica. En dicho caso, el Consultor ofrecerá un Experto Clave sustituto para negociar el Contrato, quien debe tener calificaciones y experiencia </w:t>
            </w:r>
            <w:r w:rsidR="00ED4DB4" w:rsidRPr="008660C3">
              <w:rPr>
                <w:lang w:val="es-ES_tradnl"/>
              </w:rPr>
              <w:t xml:space="preserve">equivalentes o mejores </w:t>
            </w:r>
            <w:r w:rsidRPr="008660C3">
              <w:rPr>
                <w:lang w:val="es-ES_tradnl"/>
              </w:rPr>
              <w:t>que el candidato original.</w:t>
            </w:r>
          </w:p>
        </w:tc>
      </w:tr>
      <w:tr w:rsidR="001A7D2C" w:rsidRPr="00BD6A8C" w14:paraId="19DDD97A" w14:textId="77777777" w:rsidTr="00E03C41">
        <w:tc>
          <w:tcPr>
            <w:tcW w:w="2700" w:type="dxa"/>
          </w:tcPr>
          <w:p w14:paraId="24D26BBA" w14:textId="77777777" w:rsidR="001A7D2C" w:rsidRPr="008660C3" w:rsidDel="00EE5E56" w:rsidRDefault="001A7D2C" w:rsidP="00E03C41">
            <w:pPr>
              <w:pStyle w:val="Section2-Heading3"/>
              <w:ind w:left="837"/>
              <w:rPr>
                <w:lang w:val="es-ES_tradnl"/>
              </w:rPr>
            </w:pPr>
            <w:bookmarkStart w:id="187" w:name="_Toc86169154"/>
            <w:bookmarkStart w:id="188" w:name="_Toc88846088"/>
            <w:bookmarkStart w:id="189" w:name="_Toc88847210"/>
            <w:r w:rsidRPr="008660C3">
              <w:rPr>
                <w:lang w:val="es-ES_tradnl"/>
              </w:rPr>
              <w:t>b.</w:t>
            </w:r>
            <w:r w:rsidRPr="008660C3">
              <w:rPr>
                <w:lang w:val="es-ES_tradnl"/>
              </w:rPr>
              <w:tab/>
            </w:r>
            <w:bookmarkStart w:id="190" w:name="_Toc240268435"/>
            <w:bookmarkStart w:id="191" w:name="_Toc263414451"/>
            <w:r w:rsidRPr="008660C3">
              <w:rPr>
                <w:lang w:val="es-ES_tradnl"/>
              </w:rPr>
              <w:t>Negociaciones técnicas</w:t>
            </w:r>
            <w:bookmarkEnd w:id="187"/>
            <w:bookmarkEnd w:id="188"/>
            <w:bookmarkEnd w:id="189"/>
            <w:bookmarkEnd w:id="190"/>
            <w:bookmarkEnd w:id="191"/>
          </w:p>
        </w:tc>
        <w:tc>
          <w:tcPr>
            <w:tcW w:w="6660" w:type="dxa"/>
          </w:tcPr>
          <w:p w14:paraId="377B8D05" w14:textId="33946AB3" w:rsidR="001A7D2C" w:rsidRPr="008660C3" w:rsidDel="001957B1" w:rsidRDefault="001A7D2C" w:rsidP="008E6F05">
            <w:pPr>
              <w:pStyle w:val="a5"/>
              <w:tabs>
                <w:tab w:val="left" w:pos="774"/>
              </w:tabs>
              <w:suppressAutoHyphens w:val="0"/>
              <w:spacing w:after="200"/>
              <w:ind w:left="567" w:hanging="567"/>
              <w:rPr>
                <w:rFonts w:cs="Arial"/>
                <w:szCs w:val="24"/>
                <w:lang w:val="es-ES_tradnl"/>
              </w:rPr>
            </w:pPr>
            <w:r w:rsidRPr="008660C3">
              <w:rPr>
                <w:lang w:val="es-ES_tradnl" w:eastAsia="ja-JP"/>
              </w:rPr>
              <w:t>15</w:t>
            </w:r>
            <w:r w:rsidRPr="008660C3">
              <w:rPr>
                <w:lang w:val="es-ES_tradnl"/>
              </w:rPr>
              <w:t>.</w:t>
            </w:r>
            <w:r w:rsidRPr="008660C3">
              <w:rPr>
                <w:lang w:val="es-ES_tradnl" w:eastAsia="ja-JP"/>
              </w:rPr>
              <w:t>5</w:t>
            </w:r>
            <w:r w:rsidRPr="008660C3">
              <w:rPr>
                <w:lang w:val="es-ES_tradnl"/>
              </w:rPr>
              <w:tab/>
              <w:t>Las negociaciones incluyen discusi</w:t>
            </w:r>
            <w:r w:rsidRPr="008660C3">
              <w:rPr>
                <w:lang w:val="es-ES_tradnl" w:eastAsia="ja-JP"/>
              </w:rPr>
              <w:t>ones</w:t>
            </w:r>
            <w:r w:rsidRPr="008660C3">
              <w:rPr>
                <w:lang w:val="es-ES_tradnl"/>
              </w:rPr>
              <w:t xml:space="preserve"> </w:t>
            </w:r>
            <w:r w:rsidRPr="008660C3">
              <w:rPr>
                <w:lang w:val="es-ES_tradnl" w:eastAsia="ja-JP"/>
              </w:rPr>
              <w:t>sobre</w:t>
            </w:r>
            <w:r w:rsidRPr="008660C3">
              <w:rPr>
                <w:lang w:val="es-ES_tradnl"/>
              </w:rPr>
              <w:t xml:space="preserve"> </w:t>
            </w:r>
            <w:r w:rsidRPr="008660C3">
              <w:rPr>
                <w:lang w:val="es-ES_tradnl" w:eastAsia="ja-JP"/>
              </w:rPr>
              <w:t>l</w:t>
            </w:r>
            <w:r w:rsidRPr="008660C3">
              <w:rPr>
                <w:lang w:val="es-ES_tradnl"/>
              </w:rPr>
              <w:t xml:space="preserve">os </w:t>
            </w:r>
            <w:r w:rsidRPr="008660C3">
              <w:rPr>
                <w:lang w:val="es-ES_tradnl" w:eastAsia="ja-JP"/>
              </w:rPr>
              <w:t>TDR</w:t>
            </w:r>
            <w:r w:rsidRPr="008660C3">
              <w:rPr>
                <w:lang w:val="es-ES_tradnl"/>
              </w:rPr>
              <w:t xml:space="preserve">, la metodología propuesta, </w:t>
            </w:r>
            <w:r w:rsidRPr="008660C3">
              <w:rPr>
                <w:lang w:val="es-ES_tradnl" w:eastAsia="ja-JP"/>
              </w:rPr>
              <w:t>las aportaciones del Contratante,</w:t>
            </w:r>
            <w:r w:rsidRPr="008660C3">
              <w:rPr>
                <w:lang w:val="es-ES_tradnl"/>
              </w:rPr>
              <w:t xml:space="preserve"> </w:t>
            </w:r>
            <w:r w:rsidRPr="008660C3">
              <w:rPr>
                <w:lang w:val="es-ES_tradnl" w:eastAsia="ja-JP"/>
              </w:rPr>
              <w:t xml:space="preserve">las Condiciones Especiales del Contrato, y la finalización de </w:t>
            </w:r>
            <w:r w:rsidRPr="008660C3">
              <w:rPr>
                <w:lang w:val="es-ES_tradnl"/>
              </w:rPr>
              <w:t>la “Descripción de los Servicios”</w:t>
            </w:r>
            <w:r w:rsidRPr="008660C3">
              <w:rPr>
                <w:lang w:val="es-ES_tradnl" w:eastAsia="ja-JP"/>
              </w:rPr>
              <w:t xml:space="preserve"> que forma parte del Contrato.</w:t>
            </w:r>
            <w:r w:rsidRPr="008660C3">
              <w:rPr>
                <w:lang w:val="es-ES_tradnl"/>
              </w:rPr>
              <w:t xml:space="preserve"> </w:t>
            </w:r>
            <w:r w:rsidRPr="008660C3">
              <w:rPr>
                <w:lang w:val="es-ES_tradnl" w:eastAsia="ja-JP"/>
              </w:rPr>
              <w:t xml:space="preserve">Estas </w:t>
            </w:r>
            <w:r w:rsidRPr="008660C3">
              <w:rPr>
                <w:lang w:val="es-ES_tradnl"/>
              </w:rPr>
              <w:t>discusi</w:t>
            </w:r>
            <w:r w:rsidRPr="008660C3">
              <w:rPr>
                <w:lang w:val="es-ES_tradnl" w:eastAsia="ja-JP"/>
              </w:rPr>
              <w:t>ones</w:t>
            </w:r>
            <w:r w:rsidRPr="008660C3">
              <w:rPr>
                <w:lang w:val="es-ES_tradnl"/>
              </w:rPr>
              <w:t xml:space="preserve"> no alterarán sustancialmente </w:t>
            </w:r>
            <w:r w:rsidRPr="008660C3">
              <w:rPr>
                <w:lang w:val="es-ES_tradnl" w:eastAsia="ja-JP"/>
              </w:rPr>
              <w:t xml:space="preserve">el alcance original de los servicios bajo </w:t>
            </w:r>
            <w:r w:rsidRPr="008660C3">
              <w:rPr>
                <w:lang w:val="es-ES_tradnl"/>
              </w:rPr>
              <w:t xml:space="preserve">los </w:t>
            </w:r>
            <w:r w:rsidRPr="008660C3">
              <w:rPr>
                <w:lang w:val="es-ES_tradnl" w:eastAsia="ja-JP"/>
              </w:rPr>
              <w:t>TDR</w:t>
            </w:r>
            <w:r w:rsidRPr="008660C3">
              <w:rPr>
                <w:lang w:val="es-ES_tradnl"/>
              </w:rPr>
              <w:t xml:space="preserve"> </w:t>
            </w:r>
            <w:r w:rsidRPr="008660C3">
              <w:rPr>
                <w:lang w:val="es-ES_tradnl" w:eastAsia="ja-JP"/>
              </w:rPr>
              <w:t xml:space="preserve">o los términos del Contrato, con el fin de que no se vean afectados la calidad del producto final, su precio, o la </w:t>
            </w:r>
            <w:r w:rsidRPr="008660C3">
              <w:rPr>
                <w:szCs w:val="24"/>
                <w:lang w:val="es-ES_tradnl" w:eastAsia="ja-JP"/>
              </w:rPr>
              <w:t xml:space="preserve">pertinencia </w:t>
            </w:r>
            <w:r w:rsidRPr="008660C3">
              <w:rPr>
                <w:lang w:val="es-ES_tradnl" w:eastAsia="ja-JP"/>
              </w:rPr>
              <w:t>de la evaluación inicial.</w:t>
            </w:r>
          </w:p>
        </w:tc>
      </w:tr>
      <w:tr w:rsidR="001A7D2C" w:rsidRPr="00BD6A8C" w14:paraId="50AE1B55" w14:textId="77777777" w:rsidTr="00E03C41">
        <w:tc>
          <w:tcPr>
            <w:tcW w:w="2700" w:type="dxa"/>
          </w:tcPr>
          <w:p w14:paraId="6EECDCEF" w14:textId="77777777" w:rsidR="001A7D2C" w:rsidRPr="008660C3" w:rsidRDefault="001A7D2C" w:rsidP="00E03C41">
            <w:pPr>
              <w:pStyle w:val="Section2-Heading3"/>
              <w:ind w:left="837"/>
              <w:rPr>
                <w:lang w:val="es-ES_tradnl"/>
              </w:rPr>
            </w:pPr>
            <w:bookmarkStart w:id="192" w:name="_Toc86169155"/>
            <w:bookmarkStart w:id="193" w:name="_Toc88846089"/>
            <w:bookmarkStart w:id="194" w:name="_Toc88847211"/>
            <w:r w:rsidRPr="008660C3">
              <w:rPr>
                <w:lang w:val="es-ES_tradnl"/>
              </w:rPr>
              <w:t>c.</w:t>
            </w:r>
            <w:r w:rsidRPr="008660C3">
              <w:rPr>
                <w:lang w:val="es-ES_tradnl"/>
              </w:rPr>
              <w:tab/>
              <w:t>Negociaciones financieras</w:t>
            </w:r>
            <w:bookmarkEnd w:id="192"/>
            <w:bookmarkEnd w:id="193"/>
            <w:bookmarkEnd w:id="194"/>
          </w:p>
        </w:tc>
        <w:tc>
          <w:tcPr>
            <w:tcW w:w="6660" w:type="dxa"/>
          </w:tcPr>
          <w:p w14:paraId="0FE49ED5" w14:textId="50EF195F" w:rsidR="001A7D2C" w:rsidRPr="008660C3" w:rsidRDefault="001A7D2C" w:rsidP="008E6F05">
            <w:pPr>
              <w:pStyle w:val="a5"/>
              <w:tabs>
                <w:tab w:val="left" w:pos="774"/>
              </w:tabs>
              <w:suppressAutoHyphens w:val="0"/>
              <w:spacing w:after="200"/>
              <w:ind w:left="567" w:hanging="567"/>
              <w:rPr>
                <w:rFonts w:cs="Arial"/>
                <w:szCs w:val="24"/>
                <w:lang w:val="es-ES_tradnl" w:eastAsia="ja-JP"/>
              </w:rPr>
            </w:pPr>
            <w:r w:rsidRPr="008660C3">
              <w:rPr>
                <w:rFonts w:cs="Arial"/>
                <w:szCs w:val="24"/>
                <w:lang w:val="es-ES_tradnl" w:eastAsia="ja-JP"/>
              </w:rPr>
              <w:t>15</w:t>
            </w:r>
            <w:r w:rsidRPr="008660C3">
              <w:rPr>
                <w:rFonts w:cs="Arial"/>
                <w:szCs w:val="24"/>
                <w:lang w:val="es-ES_tradnl"/>
              </w:rPr>
              <w:t>.</w:t>
            </w:r>
            <w:r w:rsidRPr="008660C3">
              <w:rPr>
                <w:rFonts w:cs="Arial"/>
                <w:szCs w:val="24"/>
                <w:lang w:val="es-ES_tradnl" w:eastAsia="ja-JP"/>
              </w:rPr>
              <w:t>6</w:t>
            </w:r>
            <w:r w:rsidRPr="008660C3">
              <w:rPr>
                <w:rFonts w:cs="Arial"/>
                <w:szCs w:val="24"/>
                <w:lang w:val="es-ES_tradnl"/>
              </w:rPr>
              <w:tab/>
            </w:r>
            <w:r w:rsidRPr="008660C3">
              <w:rPr>
                <w:lang w:val="es-ES_tradnl"/>
              </w:rPr>
              <w:t>Las negociaciones incluyen una discusión y/o aclaración de las obligaciones tributarias del Consultor y de los procedimientos del pago de impuestos en el país del Contratante y la forma en que dichas obligaciones y procedimientos se incorporarán en el Contrato. El resultado de dichas discusiones/aclaraciones se reflejarán en los documentos financieros y/o técnicos pertinentes, según corresponda.</w:t>
            </w:r>
          </w:p>
        </w:tc>
      </w:tr>
      <w:tr w:rsidR="001A7D2C" w:rsidRPr="00BD6A8C" w14:paraId="7F4D68B4" w14:textId="77777777" w:rsidTr="00E03C41">
        <w:tc>
          <w:tcPr>
            <w:tcW w:w="2700" w:type="dxa"/>
          </w:tcPr>
          <w:p w14:paraId="425B706F" w14:textId="77777777" w:rsidR="001A7D2C" w:rsidRPr="008660C3" w:rsidRDefault="001A7D2C" w:rsidP="00E03C41">
            <w:pPr>
              <w:pStyle w:val="Section2-Heading3"/>
              <w:ind w:left="837"/>
              <w:rPr>
                <w:lang w:val="es-ES_tradnl"/>
              </w:rPr>
            </w:pPr>
          </w:p>
        </w:tc>
        <w:tc>
          <w:tcPr>
            <w:tcW w:w="6660" w:type="dxa"/>
          </w:tcPr>
          <w:p w14:paraId="48F52306" w14:textId="118BD684" w:rsidR="001A7D2C" w:rsidRPr="008660C3" w:rsidRDefault="001A7D2C" w:rsidP="00737F58">
            <w:pPr>
              <w:pStyle w:val="a5"/>
              <w:tabs>
                <w:tab w:val="left" w:pos="774"/>
              </w:tabs>
              <w:suppressAutoHyphens w:val="0"/>
              <w:spacing w:after="200"/>
              <w:ind w:left="567" w:hanging="567"/>
              <w:rPr>
                <w:rFonts w:cs="Arial"/>
                <w:szCs w:val="24"/>
                <w:lang w:val="es-ES_tradnl" w:eastAsia="ja-JP"/>
              </w:rPr>
            </w:pPr>
            <w:r w:rsidRPr="008660C3">
              <w:rPr>
                <w:rFonts w:cs="Arial"/>
                <w:szCs w:val="24"/>
                <w:lang w:val="es-ES_tradnl" w:eastAsia="ja-JP"/>
              </w:rPr>
              <w:t>15.7</w:t>
            </w:r>
            <w:r w:rsidRPr="008660C3">
              <w:rPr>
                <w:rFonts w:cs="Arial"/>
                <w:szCs w:val="24"/>
                <w:lang w:val="es-ES_tradnl"/>
              </w:rPr>
              <w:tab/>
            </w:r>
            <w:r w:rsidRPr="008660C3">
              <w:rPr>
                <w:rFonts w:cs="Arial"/>
                <w:szCs w:val="24"/>
                <w:lang w:val="es-ES_tradnl" w:eastAsia="ja-JP"/>
              </w:rPr>
              <w:t>L</w:t>
            </w:r>
            <w:r w:rsidRPr="008660C3">
              <w:rPr>
                <w:rFonts w:cs="Arial"/>
                <w:szCs w:val="24"/>
                <w:lang w:val="es-ES_tradnl"/>
              </w:rPr>
              <w:t xml:space="preserve">as negociaciones incluyen una revisión detallada de todos los costos propuestos por el Consultor incluyendo una revisión de toda la documentación provista por el Consultor en respaldo de los costos propuestos. En particular, el Consultor proveerá todos los detalles de la remuneración de todos los Expertos nominados, de acuerdo con los </w:t>
            </w:r>
            <w:r w:rsidRPr="008660C3">
              <w:rPr>
                <w:rFonts w:cs="Arial"/>
                <w:szCs w:val="24"/>
                <w:lang w:val="es-ES_tradnl" w:eastAsia="ja-JP"/>
              </w:rPr>
              <w:t>F</w:t>
            </w:r>
            <w:r w:rsidRPr="008660C3">
              <w:rPr>
                <w:rFonts w:cs="Arial"/>
                <w:szCs w:val="24"/>
                <w:lang w:val="es-ES_tradnl"/>
              </w:rPr>
              <w:t xml:space="preserve">ormularios </w:t>
            </w:r>
            <w:r w:rsidRPr="008660C3">
              <w:rPr>
                <w:rFonts w:cs="Arial"/>
                <w:szCs w:val="24"/>
                <w:lang w:val="es-ES_tradnl" w:eastAsia="ja-JP"/>
              </w:rPr>
              <w:t>de la</w:t>
            </w:r>
            <w:r w:rsidRPr="008660C3">
              <w:rPr>
                <w:rFonts w:cs="Arial"/>
                <w:szCs w:val="24"/>
                <w:lang w:val="es-ES_tradnl"/>
              </w:rPr>
              <w:t xml:space="preserve"> Propuesta Financiera de la Sección IV, incluyendo la información requerida en la Tabla B: Desglose - Remuneraciones del </w:t>
            </w:r>
            <w:r w:rsidRPr="008660C3">
              <w:rPr>
                <w:rFonts w:cs="Arial"/>
                <w:szCs w:val="24"/>
                <w:lang w:val="es-ES_tradnl" w:eastAsia="ja-JP"/>
              </w:rPr>
              <w:t>F</w:t>
            </w:r>
            <w:r w:rsidRPr="008660C3">
              <w:rPr>
                <w:rFonts w:cs="Arial"/>
                <w:szCs w:val="24"/>
                <w:lang w:val="es-ES_tradnl"/>
              </w:rPr>
              <w:t>ormulario FIN-3.</w:t>
            </w:r>
            <w:r w:rsidRPr="008660C3">
              <w:rPr>
                <w:rFonts w:cs="Arial"/>
                <w:szCs w:val="24"/>
                <w:lang w:val="es-ES_tradnl" w:eastAsia="ja-JP"/>
              </w:rPr>
              <w:t xml:space="preserve"> </w:t>
            </w:r>
            <w:r w:rsidRPr="008660C3">
              <w:rPr>
                <w:lang w:val="es-ES_tradnl"/>
              </w:rPr>
              <w:t>A menos que existan razones excepcionales para ello, las tarifas unitarias de remuneración no estarán sujetas a negociaciones.</w:t>
            </w:r>
          </w:p>
        </w:tc>
      </w:tr>
      <w:tr w:rsidR="001A7D2C" w:rsidRPr="00BD6A8C" w14:paraId="10DB3732" w14:textId="77777777" w:rsidTr="00E03C41">
        <w:tc>
          <w:tcPr>
            <w:tcW w:w="2700" w:type="dxa"/>
          </w:tcPr>
          <w:p w14:paraId="57B6C530" w14:textId="77777777" w:rsidR="001A7D2C" w:rsidRPr="008660C3" w:rsidRDefault="001A7D2C" w:rsidP="00E03C41">
            <w:pPr>
              <w:pStyle w:val="Section2-Heading2"/>
              <w:rPr>
                <w:lang w:val="es-ES_tradnl"/>
              </w:rPr>
            </w:pPr>
            <w:bookmarkStart w:id="195" w:name="_Toc86169156"/>
            <w:bookmarkStart w:id="196" w:name="_Toc88846090"/>
            <w:bookmarkStart w:id="197" w:name="_Toc88847212"/>
            <w:r w:rsidRPr="008660C3">
              <w:rPr>
                <w:lang w:val="es-ES_tradnl"/>
              </w:rPr>
              <w:t>16.</w:t>
            </w:r>
            <w:r w:rsidRPr="008660C3">
              <w:rPr>
                <w:lang w:val="es-ES_tradnl"/>
              </w:rPr>
              <w:tab/>
            </w:r>
            <w:bookmarkStart w:id="198" w:name="_Toc263414454"/>
            <w:r w:rsidRPr="008660C3">
              <w:rPr>
                <w:lang w:val="es-ES_tradnl"/>
              </w:rPr>
              <w:t>Conclusión de las negociaciones</w:t>
            </w:r>
            <w:bookmarkEnd w:id="195"/>
            <w:bookmarkEnd w:id="196"/>
            <w:bookmarkEnd w:id="197"/>
            <w:bookmarkEnd w:id="198"/>
          </w:p>
        </w:tc>
        <w:tc>
          <w:tcPr>
            <w:tcW w:w="6660" w:type="dxa"/>
          </w:tcPr>
          <w:p w14:paraId="19B7AFC3" w14:textId="77777777" w:rsidR="001A7D2C" w:rsidRPr="008660C3" w:rsidRDefault="001A7D2C" w:rsidP="008E6F05">
            <w:pPr>
              <w:pStyle w:val="22"/>
              <w:spacing w:after="200"/>
              <w:ind w:left="567" w:hanging="567"/>
              <w:rPr>
                <w:rFonts w:cs="Arial"/>
                <w:lang w:val="es-ES_tradnl" w:eastAsia="ja-JP"/>
              </w:rPr>
            </w:pPr>
            <w:r w:rsidRPr="008660C3">
              <w:rPr>
                <w:rFonts w:cs="Arial"/>
                <w:lang w:val="es-ES_tradnl" w:eastAsia="ja-JP"/>
              </w:rPr>
              <w:t>16</w:t>
            </w:r>
            <w:r w:rsidRPr="008660C3">
              <w:rPr>
                <w:rFonts w:cs="Arial"/>
                <w:lang w:val="es-ES_tradnl"/>
              </w:rPr>
              <w:t>.</w:t>
            </w:r>
            <w:r w:rsidRPr="008660C3">
              <w:rPr>
                <w:rFonts w:cs="Arial"/>
                <w:lang w:val="es-ES_tradnl" w:eastAsia="ja-JP"/>
              </w:rPr>
              <w:t>1</w:t>
            </w:r>
            <w:r w:rsidRPr="008660C3">
              <w:rPr>
                <w:rFonts w:cs="Arial"/>
                <w:lang w:val="es-ES_tradnl"/>
              </w:rPr>
              <w:tab/>
            </w:r>
            <w:r w:rsidRPr="008660C3">
              <w:rPr>
                <w:lang w:val="es-ES_tradnl"/>
              </w:rPr>
              <w:t xml:space="preserve">Las negociaciones satisfactorias concluirán con una revisión del </w:t>
            </w:r>
            <w:r w:rsidRPr="008660C3">
              <w:rPr>
                <w:lang w:val="es-ES_tradnl" w:eastAsia="ja-JP"/>
              </w:rPr>
              <w:t>C</w:t>
            </w:r>
            <w:r w:rsidRPr="008660C3">
              <w:rPr>
                <w:lang w:val="es-ES_tradnl"/>
              </w:rPr>
              <w:t>ontrato preliminar convenido. Para completar las negociaciones, el Contratante y el Consultor deberán rubricar el Contrato preliminar convenido con sus iniciales.</w:t>
            </w:r>
          </w:p>
          <w:p w14:paraId="36DE7FD7" w14:textId="737A86D6" w:rsidR="001A7D2C" w:rsidRPr="008660C3" w:rsidRDefault="001A7D2C" w:rsidP="008E6F05">
            <w:pPr>
              <w:pStyle w:val="22"/>
              <w:spacing w:after="200"/>
              <w:ind w:left="567" w:hanging="567"/>
              <w:rPr>
                <w:rFonts w:cs="Arial"/>
                <w:lang w:val="es-ES_tradnl" w:eastAsia="ja-JP"/>
              </w:rPr>
            </w:pPr>
            <w:r w:rsidRPr="008660C3">
              <w:rPr>
                <w:rFonts w:cs="Arial"/>
                <w:lang w:val="es-ES_tradnl" w:eastAsia="ja-JP"/>
              </w:rPr>
              <w:t>16.2</w:t>
            </w:r>
            <w:r w:rsidRPr="008660C3">
              <w:rPr>
                <w:rFonts w:cs="Arial"/>
                <w:lang w:val="es-ES_tradnl"/>
              </w:rPr>
              <w:tab/>
            </w:r>
            <w:r w:rsidRPr="008660C3">
              <w:rPr>
                <w:rFonts w:cs="Arial"/>
                <w:lang w:val="es-ES_tradnl" w:eastAsia="ja-JP"/>
              </w:rPr>
              <w:t>Si en la opinión del Contratante, las negociaciones no son satisfactorias, luego tras consulta con JICA, el Contratante podr</w:t>
            </w:r>
            <w:r w:rsidRPr="008660C3">
              <w:rPr>
                <w:rFonts w:cs="Arial"/>
                <w:lang w:val="es-ES" w:eastAsia="ja-JP"/>
              </w:rPr>
              <w:t>á</w:t>
            </w:r>
            <w:r w:rsidRPr="008660C3">
              <w:rPr>
                <w:rFonts w:cs="Arial"/>
                <w:lang w:val="es-ES_tradnl" w:eastAsia="ja-JP"/>
              </w:rPr>
              <w:t xml:space="preserve"> dar por terminadas las negociaciones informando al Consultor sobre las razones para hacerlo e invitará al Consultor que obtuvo el siguiente puntaje más alto a negociar un Contrato. Una vez que el Contratante comience las negociaciones con el Consultor que obtuvo el siguiente puntaje más alto, el Contratante no reabrirá negociaciones anteriores.</w:t>
            </w:r>
          </w:p>
        </w:tc>
      </w:tr>
      <w:tr w:rsidR="001A7D2C" w:rsidRPr="00BD6A8C" w14:paraId="23B12357" w14:textId="77777777" w:rsidTr="00E03C41">
        <w:tc>
          <w:tcPr>
            <w:tcW w:w="2700" w:type="dxa"/>
          </w:tcPr>
          <w:p w14:paraId="44E135B5" w14:textId="3E93B23C" w:rsidR="001A7D2C" w:rsidRPr="008660C3" w:rsidRDefault="001A7D2C" w:rsidP="00E03C41">
            <w:pPr>
              <w:pStyle w:val="Section2-Heading2"/>
              <w:rPr>
                <w:lang w:val="es-ES_tradnl"/>
              </w:rPr>
            </w:pPr>
            <w:bookmarkStart w:id="199" w:name="_Toc86169157"/>
            <w:bookmarkStart w:id="200" w:name="_Toc88846091"/>
            <w:bookmarkStart w:id="201" w:name="_Toc88847213"/>
            <w:r w:rsidRPr="008660C3">
              <w:rPr>
                <w:lang w:val="es-ES_tradnl"/>
              </w:rPr>
              <w:t>17.</w:t>
            </w:r>
            <w:r w:rsidRPr="008660C3">
              <w:rPr>
                <w:lang w:val="es-ES_tradnl"/>
              </w:rPr>
              <w:tab/>
            </w:r>
            <w:r w:rsidRPr="008660C3">
              <w:rPr>
                <w:bCs/>
                <w:lang w:val="es-ES_tradnl"/>
              </w:rPr>
              <w:t>Firma del Contrato</w:t>
            </w:r>
            <w:bookmarkEnd w:id="199"/>
            <w:bookmarkEnd w:id="200"/>
            <w:bookmarkEnd w:id="201"/>
          </w:p>
        </w:tc>
        <w:tc>
          <w:tcPr>
            <w:tcW w:w="6660" w:type="dxa"/>
          </w:tcPr>
          <w:p w14:paraId="4A39BA69" w14:textId="3FD94500" w:rsidR="001A7D2C" w:rsidRPr="008660C3" w:rsidRDefault="001A7D2C" w:rsidP="008E6F05">
            <w:pPr>
              <w:spacing w:after="200"/>
              <w:ind w:left="567" w:hanging="567"/>
              <w:jc w:val="both"/>
              <w:rPr>
                <w:rFonts w:cs="Arial"/>
                <w:bCs/>
                <w:lang w:val="es-ES_tradnl" w:eastAsia="ja-JP"/>
              </w:rPr>
            </w:pPr>
            <w:r w:rsidRPr="008660C3">
              <w:rPr>
                <w:rFonts w:cs="Arial"/>
                <w:lang w:val="es-ES_tradnl" w:eastAsia="ja-JP"/>
              </w:rPr>
              <w:t>17</w:t>
            </w:r>
            <w:r w:rsidRPr="008660C3">
              <w:rPr>
                <w:rFonts w:cs="Arial"/>
                <w:lang w:val="es-ES_tradnl"/>
              </w:rPr>
              <w:t>.1</w:t>
            </w:r>
            <w:r w:rsidRPr="008660C3">
              <w:rPr>
                <w:rFonts w:cs="Arial"/>
                <w:lang w:val="es-ES_tradnl"/>
              </w:rPr>
              <w:tab/>
            </w:r>
            <w:r w:rsidRPr="008660C3">
              <w:rPr>
                <w:lang w:val="es-ES_tradnl"/>
              </w:rPr>
              <w:t>Al concluir las negociaciones del Contrato, el Contratante invitará al Consultor seleccionado para la firma del Contrato</w:t>
            </w:r>
            <w:r w:rsidRPr="008660C3">
              <w:rPr>
                <w:rFonts w:cs="Arial"/>
                <w:lang w:val="es-ES_tradnl"/>
              </w:rPr>
              <w:t>.</w:t>
            </w:r>
          </w:p>
        </w:tc>
      </w:tr>
      <w:tr w:rsidR="001A7D2C" w:rsidRPr="00BD6A8C" w14:paraId="681876F3" w14:textId="77777777" w:rsidTr="00E03C41">
        <w:tc>
          <w:tcPr>
            <w:tcW w:w="2700" w:type="dxa"/>
          </w:tcPr>
          <w:p w14:paraId="5DA5883C" w14:textId="77777777" w:rsidR="001A7D2C" w:rsidRPr="008660C3" w:rsidRDefault="001A7D2C" w:rsidP="00E03C41">
            <w:pPr>
              <w:tabs>
                <w:tab w:val="left" w:pos="360"/>
              </w:tabs>
              <w:spacing w:after="200"/>
              <w:rPr>
                <w:rFonts w:cs="Arial"/>
                <w:b/>
                <w:lang w:val="es-ES_tradnl"/>
              </w:rPr>
            </w:pPr>
          </w:p>
        </w:tc>
        <w:tc>
          <w:tcPr>
            <w:tcW w:w="6660" w:type="dxa"/>
          </w:tcPr>
          <w:p w14:paraId="32685883" w14:textId="0D38E752" w:rsidR="001A7D2C" w:rsidRPr="008660C3" w:rsidRDefault="001A7D2C" w:rsidP="008E6F05">
            <w:pPr>
              <w:spacing w:after="200"/>
              <w:ind w:left="567" w:hanging="567"/>
              <w:jc w:val="both"/>
              <w:rPr>
                <w:rFonts w:cs="Arial"/>
                <w:lang w:val="es-ES_tradnl" w:eastAsia="ja-JP"/>
              </w:rPr>
            </w:pPr>
            <w:r w:rsidRPr="008660C3">
              <w:rPr>
                <w:rFonts w:cs="Arial"/>
                <w:lang w:val="es-ES_tradnl" w:eastAsia="ja-JP"/>
              </w:rPr>
              <w:t>17</w:t>
            </w:r>
            <w:r w:rsidRPr="008660C3">
              <w:rPr>
                <w:rFonts w:cs="Arial"/>
                <w:lang w:val="es-ES_tradnl"/>
              </w:rPr>
              <w:t>.2</w:t>
            </w:r>
            <w:r w:rsidRPr="008660C3">
              <w:rPr>
                <w:rFonts w:cs="Arial"/>
                <w:lang w:val="es-ES_tradnl"/>
              </w:rPr>
              <w:tab/>
            </w:r>
            <w:r w:rsidRPr="008660C3">
              <w:rPr>
                <w:lang w:val="es-ES_tradnl"/>
              </w:rPr>
              <w:t xml:space="preserve">Se espera que el Consultor inicie los Servicios en la fecha y en el lugar </w:t>
            </w:r>
            <w:r w:rsidRPr="008660C3">
              <w:rPr>
                <w:b/>
                <w:lang w:val="es-ES_tradnl"/>
              </w:rPr>
              <w:t>indicados en la HD</w:t>
            </w:r>
            <w:r w:rsidRPr="008660C3">
              <w:rPr>
                <w:lang w:val="es-ES_tradnl"/>
              </w:rPr>
              <w:t>.</w:t>
            </w:r>
          </w:p>
        </w:tc>
      </w:tr>
      <w:tr w:rsidR="001A7D2C" w:rsidRPr="00BD6A8C" w14:paraId="5F822647" w14:textId="77777777" w:rsidTr="00E03C41">
        <w:tc>
          <w:tcPr>
            <w:tcW w:w="2700" w:type="dxa"/>
          </w:tcPr>
          <w:p w14:paraId="0D982E8F" w14:textId="54501F75" w:rsidR="001A7D2C" w:rsidRPr="008660C3" w:rsidRDefault="00850747" w:rsidP="00AC0656">
            <w:pPr>
              <w:pStyle w:val="Section2-Heading2"/>
              <w:rPr>
                <w:lang w:val="es-ES_tradnl"/>
              </w:rPr>
            </w:pPr>
            <w:bookmarkStart w:id="202" w:name="_Toc88846092"/>
            <w:bookmarkStart w:id="203" w:name="_Toc88847214"/>
            <w:r w:rsidRPr="008660C3">
              <w:rPr>
                <w:lang w:val="es-ES_tradnl"/>
              </w:rPr>
              <w:t>18.</w:t>
            </w:r>
            <w:r w:rsidRPr="008660C3">
              <w:rPr>
                <w:lang w:val="es-ES_tradnl"/>
              </w:rPr>
              <w:tab/>
            </w:r>
            <w:r w:rsidRPr="008660C3">
              <w:rPr>
                <w:lang w:val="es-ES"/>
              </w:rPr>
              <w:t>Notificación a los Consultores no adjudicados y Solicitud de explicaciones</w:t>
            </w:r>
            <w:bookmarkEnd w:id="202"/>
            <w:bookmarkEnd w:id="203"/>
          </w:p>
        </w:tc>
        <w:tc>
          <w:tcPr>
            <w:tcW w:w="6660" w:type="dxa"/>
          </w:tcPr>
          <w:p w14:paraId="223ED51B" w14:textId="77777777" w:rsidR="001A7D2C" w:rsidRPr="008660C3" w:rsidRDefault="001A7D2C" w:rsidP="008E6F05">
            <w:pPr>
              <w:spacing w:after="200"/>
              <w:ind w:left="567" w:hanging="567"/>
              <w:jc w:val="both"/>
              <w:rPr>
                <w:rFonts w:cs="Arial"/>
                <w:lang w:val="es-ES" w:eastAsia="ja-JP"/>
              </w:rPr>
            </w:pPr>
            <w:r w:rsidRPr="008660C3">
              <w:rPr>
                <w:rFonts w:cs="Arial" w:hint="eastAsia"/>
                <w:lang w:val="es-ES" w:eastAsia="ja-JP"/>
              </w:rPr>
              <w:t>1</w:t>
            </w:r>
            <w:r w:rsidRPr="008660C3">
              <w:rPr>
                <w:rFonts w:cs="Arial"/>
                <w:lang w:val="es-ES" w:eastAsia="ja-JP"/>
              </w:rPr>
              <w:t>8</w:t>
            </w:r>
            <w:r w:rsidRPr="008660C3">
              <w:rPr>
                <w:rFonts w:cs="Arial"/>
                <w:lang w:val="es-ES"/>
              </w:rPr>
              <w:t>.1</w:t>
            </w:r>
            <w:r w:rsidRPr="008660C3">
              <w:rPr>
                <w:rFonts w:cs="Arial"/>
                <w:lang w:val="es-ES"/>
              </w:rPr>
              <w:tab/>
              <w:t>Tras la firma del Contrato con el Consultor seleccionado, el Contratante notificará a todos los Consultores quienes hayan presentado las Propuestas pero que no han sido seleccionados, el resultado de la selección y el hecho que no fueron seleccionados.</w:t>
            </w:r>
          </w:p>
        </w:tc>
      </w:tr>
      <w:tr w:rsidR="001A7D2C" w:rsidRPr="00BD6A8C" w14:paraId="6CF4F53F" w14:textId="77777777" w:rsidTr="00E03C41">
        <w:tc>
          <w:tcPr>
            <w:tcW w:w="2700" w:type="dxa"/>
          </w:tcPr>
          <w:p w14:paraId="1F0357D9" w14:textId="77777777" w:rsidR="001A7D2C" w:rsidRPr="008660C3" w:rsidRDefault="001A7D2C" w:rsidP="00E03C41">
            <w:pPr>
              <w:tabs>
                <w:tab w:val="left" w:pos="360"/>
              </w:tabs>
              <w:spacing w:after="200"/>
              <w:ind w:left="360" w:hanging="360"/>
              <w:rPr>
                <w:rFonts w:cs="Arial"/>
                <w:b/>
                <w:lang w:val="es-ES"/>
              </w:rPr>
            </w:pPr>
          </w:p>
        </w:tc>
        <w:tc>
          <w:tcPr>
            <w:tcW w:w="6660" w:type="dxa"/>
          </w:tcPr>
          <w:p w14:paraId="5E4DE271" w14:textId="6D91486D" w:rsidR="001A7D2C" w:rsidRPr="008660C3" w:rsidRDefault="001A7D2C" w:rsidP="00706F0E">
            <w:pPr>
              <w:spacing w:after="200"/>
              <w:ind w:left="567" w:hanging="567"/>
              <w:jc w:val="both"/>
              <w:rPr>
                <w:rFonts w:cs="Arial"/>
                <w:lang w:val="es-ES_tradnl" w:eastAsia="ja-JP"/>
              </w:rPr>
            </w:pPr>
            <w:r w:rsidRPr="008660C3">
              <w:rPr>
                <w:rFonts w:cs="Arial"/>
                <w:lang w:val="es-ES_tradnl" w:eastAsia="ja-JP"/>
              </w:rPr>
              <w:t>18.2</w:t>
            </w:r>
            <w:r w:rsidRPr="008660C3">
              <w:rPr>
                <w:rFonts w:cs="Arial"/>
                <w:lang w:val="es-ES_tradnl"/>
              </w:rPr>
              <w:tab/>
              <w:t xml:space="preserve">Tras la recepción de la notificación del Contratante de conformidad con </w:t>
            </w:r>
            <w:r w:rsidR="00706F0E" w:rsidRPr="008660C3">
              <w:rPr>
                <w:rFonts w:cs="Arial"/>
                <w:lang w:val="es-ES_tradnl"/>
              </w:rPr>
              <w:t xml:space="preserve">la cláusula </w:t>
            </w:r>
            <w:r w:rsidRPr="008660C3">
              <w:rPr>
                <w:rFonts w:cs="Arial"/>
                <w:lang w:val="es-ES_tradnl"/>
              </w:rPr>
              <w:t>18.1</w:t>
            </w:r>
            <w:r w:rsidR="00706F0E" w:rsidRPr="008660C3">
              <w:rPr>
                <w:rFonts w:cs="Arial"/>
                <w:lang w:val="es-ES_tradnl"/>
              </w:rPr>
              <w:t xml:space="preserve"> de las IPC</w:t>
            </w:r>
            <w:r w:rsidRPr="008660C3">
              <w:rPr>
                <w:rFonts w:cs="Arial"/>
                <w:lang w:val="es-ES_tradnl"/>
              </w:rPr>
              <w:t xml:space="preserve"> de arriba, los Consultores no  adjudicados (incluyendo aquellos que fueron rechazados debido a que sus Propuestas no se ajustaron sustancialmente a los aspectos clave de la SP y/o no lograron obtener el Puntaje Técnico mínimo) podrán solicitar al Contratante que se les expliquen las razones por las cuales sus </w:t>
            </w:r>
            <w:r w:rsidRPr="008660C3">
              <w:rPr>
                <w:rFonts w:cs="Arial"/>
                <w:lang w:val="es-ES_tradnl" w:eastAsia="ja-JP"/>
              </w:rPr>
              <w:t>P</w:t>
            </w:r>
            <w:r w:rsidRPr="008660C3">
              <w:rPr>
                <w:rFonts w:cs="Arial"/>
                <w:lang w:val="es-ES_tradnl"/>
              </w:rPr>
              <w:t xml:space="preserve">ropuestas no fueron seleccionadas, </w:t>
            </w:r>
            <w:r w:rsidRPr="008660C3">
              <w:rPr>
                <w:rFonts w:cs="Arial"/>
                <w:lang w:val="es-ES_tradnl" w:eastAsia="ja-JP"/>
              </w:rPr>
              <w:t>por escrito o en una reunión</w:t>
            </w:r>
            <w:r w:rsidR="0019144B" w:rsidRPr="008660C3">
              <w:rPr>
                <w:rFonts w:cs="Arial"/>
                <w:lang w:val="es-ES_tradnl" w:eastAsia="ja-JP"/>
              </w:rPr>
              <w:t xml:space="preserve"> con el Contratante</w:t>
            </w:r>
            <w:r w:rsidRPr="008660C3">
              <w:rPr>
                <w:rFonts w:cs="Arial"/>
                <w:lang w:val="es-ES_tradnl"/>
              </w:rPr>
              <w:t>.</w:t>
            </w:r>
          </w:p>
        </w:tc>
      </w:tr>
      <w:tr w:rsidR="001A7D2C" w:rsidRPr="00BD6A8C" w14:paraId="222F6B9B" w14:textId="77777777" w:rsidTr="00E03C41">
        <w:tc>
          <w:tcPr>
            <w:tcW w:w="2700" w:type="dxa"/>
          </w:tcPr>
          <w:p w14:paraId="0C7156D2" w14:textId="77777777" w:rsidR="001A7D2C" w:rsidRPr="008660C3" w:rsidRDefault="001A7D2C" w:rsidP="00E03C41">
            <w:pPr>
              <w:tabs>
                <w:tab w:val="left" w:pos="360"/>
              </w:tabs>
              <w:spacing w:after="200"/>
              <w:ind w:left="360" w:hanging="360"/>
              <w:rPr>
                <w:rFonts w:cs="Arial"/>
                <w:b/>
                <w:lang w:val="es-ES_tradnl"/>
              </w:rPr>
            </w:pPr>
          </w:p>
        </w:tc>
        <w:tc>
          <w:tcPr>
            <w:tcW w:w="6660" w:type="dxa"/>
          </w:tcPr>
          <w:p w14:paraId="731C5D2D" w14:textId="799461B3" w:rsidR="001A7D2C" w:rsidRPr="008660C3" w:rsidRDefault="001A7D2C" w:rsidP="00706F0E">
            <w:pPr>
              <w:spacing w:after="200"/>
              <w:ind w:left="567" w:hanging="567"/>
              <w:jc w:val="both"/>
              <w:rPr>
                <w:rFonts w:cs="Arial"/>
                <w:lang w:val="es-ES" w:eastAsia="ja-JP"/>
              </w:rPr>
            </w:pPr>
            <w:r w:rsidRPr="008660C3">
              <w:rPr>
                <w:rFonts w:cs="Arial" w:hint="eastAsia"/>
                <w:lang w:val="es-ES" w:eastAsia="ja-JP"/>
              </w:rPr>
              <w:t>1</w:t>
            </w:r>
            <w:r w:rsidRPr="008660C3">
              <w:rPr>
                <w:rFonts w:cs="Arial"/>
                <w:lang w:val="es-ES" w:eastAsia="ja-JP"/>
              </w:rPr>
              <w:t>8</w:t>
            </w:r>
            <w:r w:rsidRPr="008660C3">
              <w:rPr>
                <w:rFonts w:cs="Arial"/>
                <w:lang w:val="es-ES"/>
              </w:rPr>
              <w:t>.3</w:t>
            </w:r>
            <w:r w:rsidRPr="008660C3">
              <w:rPr>
                <w:rFonts w:cs="Arial"/>
                <w:lang w:val="es-ES"/>
              </w:rPr>
              <w:tab/>
              <w:t xml:space="preserve">El Contratante responderá con prontitud y por escrito a cualquier Consultor no adjudicado, quien solicite una explicación de conformidad con </w:t>
            </w:r>
            <w:r w:rsidR="00706F0E" w:rsidRPr="008660C3">
              <w:rPr>
                <w:rFonts w:cs="Arial"/>
                <w:lang w:val="es-ES"/>
              </w:rPr>
              <w:t xml:space="preserve">la cláusula </w:t>
            </w:r>
            <w:r w:rsidRPr="008660C3">
              <w:rPr>
                <w:rFonts w:cs="Arial"/>
                <w:lang w:val="es-ES"/>
              </w:rPr>
              <w:t>18.2</w:t>
            </w:r>
            <w:r w:rsidR="00706F0E" w:rsidRPr="008660C3">
              <w:rPr>
                <w:rFonts w:cs="Arial"/>
                <w:lang w:val="es-ES"/>
              </w:rPr>
              <w:t xml:space="preserve"> de las IPC</w:t>
            </w:r>
            <w:r w:rsidRPr="008660C3">
              <w:rPr>
                <w:rFonts w:cs="Arial"/>
                <w:lang w:val="es-ES"/>
              </w:rPr>
              <w:t xml:space="preserve"> de arriba.</w:t>
            </w:r>
          </w:p>
        </w:tc>
      </w:tr>
      <w:tr w:rsidR="001A7D2C" w:rsidRPr="00BD6A8C" w14:paraId="337D5DB3" w14:textId="77777777" w:rsidTr="00E03C41">
        <w:tc>
          <w:tcPr>
            <w:tcW w:w="2700" w:type="dxa"/>
          </w:tcPr>
          <w:p w14:paraId="103FCE49" w14:textId="79312B16" w:rsidR="001A7D2C" w:rsidRPr="008660C3" w:rsidRDefault="001A7D2C" w:rsidP="00E03C41">
            <w:pPr>
              <w:pStyle w:val="Section2-Heading2"/>
              <w:rPr>
                <w:lang w:val="es-ES_tradnl"/>
              </w:rPr>
            </w:pPr>
            <w:bookmarkStart w:id="204" w:name="_Toc86169158"/>
            <w:bookmarkStart w:id="205" w:name="_Toc88846093"/>
            <w:bookmarkStart w:id="206" w:name="_Toc88847215"/>
            <w:r w:rsidRPr="008660C3">
              <w:rPr>
                <w:lang w:val="es-ES_tradnl"/>
              </w:rPr>
              <w:t>19.</w:t>
            </w:r>
            <w:r w:rsidRPr="008660C3">
              <w:rPr>
                <w:lang w:val="es-ES_tradnl"/>
              </w:rPr>
              <w:tab/>
              <w:t>Publicación</w:t>
            </w:r>
            <w:bookmarkEnd w:id="204"/>
            <w:bookmarkEnd w:id="205"/>
            <w:bookmarkEnd w:id="206"/>
          </w:p>
        </w:tc>
        <w:tc>
          <w:tcPr>
            <w:tcW w:w="6660" w:type="dxa"/>
          </w:tcPr>
          <w:p w14:paraId="7AD98A1A" w14:textId="6E4EE75F" w:rsidR="001A7D2C" w:rsidRPr="008660C3" w:rsidRDefault="001A7D2C" w:rsidP="008E6F05">
            <w:pPr>
              <w:spacing w:after="200"/>
              <w:ind w:left="567" w:hanging="567"/>
              <w:jc w:val="both"/>
              <w:rPr>
                <w:rFonts w:cs="Arial"/>
                <w:lang w:val="es-ES_tradnl" w:eastAsia="ja-JP"/>
              </w:rPr>
            </w:pPr>
            <w:r w:rsidRPr="008660C3">
              <w:rPr>
                <w:rFonts w:cs="Arial"/>
                <w:lang w:val="es-ES_tradnl" w:eastAsia="ja-JP"/>
              </w:rPr>
              <w:t>19</w:t>
            </w:r>
            <w:r w:rsidRPr="008660C3">
              <w:rPr>
                <w:rFonts w:cs="Arial"/>
                <w:lang w:val="es-ES_tradnl"/>
              </w:rPr>
              <w:t>.1</w:t>
            </w:r>
            <w:r w:rsidRPr="008660C3">
              <w:rPr>
                <w:rFonts w:cs="Arial"/>
                <w:lang w:val="es-ES_tradnl"/>
              </w:rPr>
              <w:tab/>
              <w:t xml:space="preserve">Después de que un </w:t>
            </w:r>
            <w:r w:rsidRPr="008660C3">
              <w:rPr>
                <w:rFonts w:cs="Arial"/>
                <w:lang w:val="es-ES_tradnl" w:eastAsia="ja-JP"/>
              </w:rPr>
              <w:t>C</w:t>
            </w:r>
            <w:r w:rsidRPr="008660C3">
              <w:rPr>
                <w:rFonts w:cs="Arial"/>
                <w:lang w:val="es-ES_tradnl"/>
              </w:rPr>
              <w:t>ontrato ha sido determinado elegible para el financiamiento por JICA, la siguiente información puede ser publicada por JICA:</w:t>
            </w:r>
          </w:p>
          <w:p w14:paraId="06940182" w14:textId="640F156E" w:rsidR="001A7D2C" w:rsidRPr="008660C3" w:rsidRDefault="001A7D2C" w:rsidP="008E6F05">
            <w:pPr>
              <w:pStyle w:val="a5"/>
              <w:suppressAutoHyphens w:val="0"/>
              <w:spacing w:after="200"/>
              <w:ind w:left="1021" w:hanging="454"/>
              <w:rPr>
                <w:rFonts w:cs="Arial"/>
                <w:szCs w:val="24"/>
                <w:lang w:val="es-ES_tradnl" w:eastAsia="ja-JP"/>
              </w:rPr>
            </w:pPr>
            <w:r w:rsidRPr="008660C3">
              <w:rPr>
                <w:rFonts w:cs="Arial"/>
                <w:szCs w:val="24"/>
                <w:lang w:val="es-ES_tradnl"/>
              </w:rPr>
              <w:t>(a)</w:t>
            </w:r>
            <w:r w:rsidRPr="008660C3">
              <w:rPr>
                <w:rFonts w:cs="Arial"/>
                <w:b/>
                <w:szCs w:val="24"/>
                <w:lang w:val="es-ES_tradnl"/>
              </w:rPr>
              <w:tab/>
            </w:r>
            <w:r w:rsidRPr="008660C3">
              <w:rPr>
                <w:rFonts w:cs="Arial"/>
                <w:szCs w:val="24"/>
                <w:lang w:val="es-ES_tradnl"/>
              </w:rPr>
              <w:t xml:space="preserve">los nombres de todos los </w:t>
            </w:r>
            <w:r w:rsidRPr="008660C3">
              <w:rPr>
                <w:rFonts w:cs="Arial"/>
                <w:szCs w:val="24"/>
                <w:lang w:val="es-ES_tradnl" w:eastAsia="ja-JP"/>
              </w:rPr>
              <w:t>C</w:t>
            </w:r>
            <w:r w:rsidRPr="008660C3">
              <w:rPr>
                <w:rFonts w:cs="Arial"/>
                <w:szCs w:val="24"/>
                <w:lang w:val="es-ES_tradnl"/>
              </w:rPr>
              <w:t xml:space="preserve">onsultores que presentaron </w:t>
            </w:r>
            <w:r w:rsidRPr="008660C3">
              <w:rPr>
                <w:rFonts w:cs="Arial"/>
                <w:szCs w:val="24"/>
                <w:lang w:val="es-ES_tradnl" w:eastAsia="ja-JP"/>
              </w:rPr>
              <w:t>P</w:t>
            </w:r>
            <w:r w:rsidRPr="008660C3">
              <w:rPr>
                <w:rFonts w:cs="Arial"/>
                <w:szCs w:val="24"/>
                <w:lang w:val="es-ES_tradnl"/>
              </w:rPr>
              <w:t>ropuestas,</w:t>
            </w:r>
          </w:p>
          <w:p w14:paraId="770A87A7" w14:textId="2F7BC91C" w:rsidR="001A7D2C" w:rsidRPr="008660C3" w:rsidRDefault="001A7D2C" w:rsidP="008E6F05">
            <w:pPr>
              <w:pStyle w:val="a5"/>
              <w:suppressAutoHyphens w:val="0"/>
              <w:spacing w:after="200"/>
              <w:ind w:left="1021" w:hanging="454"/>
              <w:rPr>
                <w:rFonts w:cs="Arial"/>
                <w:szCs w:val="24"/>
                <w:lang w:val="es-ES_tradnl" w:eastAsia="ja-JP"/>
              </w:rPr>
            </w:pPr>
            <w:r w:rsidRPr="008660C3">
              <w:rPr>
                <w:rFonts w:cs="Arial"/>
                <w:szCs w:val="24"/>
                <w:lang w:val="es-ES_tradnl"/>
              </w:rPr>
              <w:t>(</w:t>
            </w:r>
            <w:r w:rsidRPr="008660C3">
              <w:rPr>
                <w:rFonts w:cs="Arial"/>
                <w:szCs w:val="24"/>
                <w:lang w:val="es-ES_tradnl" w:eastAsia="ja-JP"/>
              </w:rPr>
              <w:t>b</w:t>
            </w:r>
            <w:r w:rsidRPr="008660C3">
              <w:rPr>
                <w:rFonts w:cs="Arial"/>
                <w:szCs w:val="24"/>
                <w:lang w:val="es-ES_tradnl"/>
              </w:rPr>
              <w:t>)</w:t>
            </w:r>
            <w:r w:rsidRPr="008660C3">
              <w:rPr>
                <w:rFonts w:cs="Arial"/>
                <w:b/>
                <w:szCs w:val="24"/>
                <w:lang w:val="es-ES_tradnl"/>
              </w:rPr>
              <w:tab/>
            </w:r>
            <w:r w:rsidRPr="008660C3">
              <w:rPr>
                <w:rFonts w:cs="Arial"/>
                <w:szCs w:val="24"/>
                <w:lang w:val="es-ES_tradnl"/>
              </w:rPr>
              <w:t xml:space="preserve">el puntaje técnico asignado a cada </w:t>
            </w:r>
            <w:r w:rsidRPr="008660C3">
              <w:rPr>
                <w:rFonts w:cs="Arial"/>
                <w:szCs w:val="24"/>
                <w:lang w:val="es-ES_tradnl" w:eastAsia="ja-JP"/>
              </w:rPr>
              <w:t>C</w:t>
            </w:r>
            <w:r w:rsidRPr="008660C3">
              <w:rPr>
                <w:rFonts w:cs="Arial"/>
                <w:szCs w:val="24"/>
                <w:lang w:val="es-ES_tradnl"/>
              </w:rPr>
              <w:t>onsultor,</w:t>
            </w:r>
          </w:p>
          <w:p w14:paraId="6A03110B" w14:textId="160D6645" w:rsidR="001A7D2C" w:rsidRPr="008660C3" w:rsidRDefault="001A7D2C" w:rsidP="008E6F05">
            <w:pPr>
              <w:pStyle w:val="a5"/>
              <w:suppressAutoHyphens w:val="0"/>
              <w:spacing w:after="200"/>
              <w:ind w:left="1021" w:hanging="454"/>
              <w:rPr>
                <w:rFonts w:cs="Arial"/>
                <w:szCs w:val="24"/>
                <w:lang w:val="es-ES_tradnl" w:eastAsia="ja-JP"/>
              </w:rPr>
            </w:pPr>
            <w:r w:rsidRPr="008660C3">
              <w:rPr>
                <w:rFonts w:cs="Arial"/>
                <w:szCs w:val="24"/>
                <w:lang w:val="es-ES_tradnl"/>
              </w:rPr>
              <w:t>(</w:t>
            </w:r>
            <w:r w:rsidRPr="008660C3">
              <w:rPr>
                <w:rFonts w:cs="Arial"/>
                <w:szCs w:val="24"/>
                <w:lang w:val="es-ES_tradnl" w:eastAsia="ja-JP"/>
              </w:rPr>
              <w:t>c</w:t>
            </w:r>
            <w:r w:rsidRPr="008660C3">
              <w:rPr>
                <w:rFonts w:cs="Arial"/>
                <w:szCs w:val="24"/>
                <w:lang w:val="es-ES_tradnl"/>
              </w:rPr>
              <w:t>)</w:t>
            </w:r>
            <w:r w:rsidRPr="008660C3">
              <w:rPr>
                <w:rFonts w:cs="Arial"/>
                <w:b/>
                <w:szCs w:val="24"/>
                <w:lang w:val="es-ES_tradnl"/>
              </w:rPr>
              <w:tab/>
            </w:r>
            <w:r w:rsidRPr="008660C3">
              <w:rPr>
                <w:rFonts w:cs="Arial"/>
                <w:szCs w:val="24"/>
                <w:lang w:val="es-ES_tradnl" w:eastAsia="ja-JP"/>
              </w:rPr>
              <w:t>el</w:t>
            </w:r>
            <w:r w:rsidRPr="008660C3">
              <w:rPr>
                <w:rFonts w:cs="Arial"/>
                <w:szCs w:val="24"/>
                <w:lang w:val="es-ES_tradnl"/>
              </w:rPr>
              <w:t xml:space="preserve"> precio propuesto por </w:t>
            </w:r>
            <w:r w:rsidRPr="008660C3">
              <w:rPr>
                <w:rFonts w:cs="Arial"/>
                <w:szCs w:val="24"/>
                <w:lang w:val="es-ES_tradnl" w:eastAsia="ja-JP"/>
              </w:rPr>
              <w:t xml:space="preserve">el Consultor </w:t>
            </w:r>
            <w:r w:rsidRPr="008660C3">
              <w:rPr>
                <w:lang w:val="es-ES_tradnl"/>
              </w:rPr>
              <w:t>adjudicado</w:t>
            </w:r>
            <w:r w:rsidRPr="008660C3">
              <w:rPr>
                <w:rFonts w:cs="Arial"/>
                <w:szCs w:val="24"/>
                <w:lang w:val="es-ES_tradnl"/>
              </w:rPr>
              <w:t>,</w:t>
            </w:r>
          </w:p>
          <w:p w14:paraId="12B1CB1C" w14:textId="3044B656" w:rsidR="001A7D2C" w:rsidRPr="008660C3" w:rsidRDefault="001A7D2C" w:rsidP="008E6F05">
            <w:pPr>
              <w:pStyle w:val="a5"/>
              <w:suppressAutoHyphens w:val="0"/>
              <w:spacing w:after="200"/>
              <w:ind w:left="1021" w:hanging="454"/>
              <w:rPr>
                <w:rFonts w:cs="Arial"/>
                <w:szCs w:val="24"/>
                <w:lang w:val="es-ES_tradnl" w:eastAsia="ja-JP"/>
              </w:rPr>
            </w:pPr>
            <w:r w:rsidRPr="008660C3">
              <w:rPr>
                <w:rFonts w:cs="Arial"/>
                <w:szCs w:val="24"/>
                <w:lang w:val="es-ES_tradnl"/>
              </w:rPr>
              <w:t>(d)</w:t>
            </w:r>
            <w:r w:rsidRPr="008660C3">
              <w:rPr>
                <w:rFonts w:cs="Arial"/>
                <w:b/>
                <w:szCs w:val="24"/>
                <w:lang w:val="es-ES_tradnl"/>
              </w:rPr>
              <w:tab/>
            </w:r>
            <w:r w:rsidRPr="008660C3">
              <w:rPr>
                <w:rFonts w:cs="Arial"/>
                <w:szCs w:val="24"/>
                <w:lang w:val="es-ES_tradnl"/>
              </w:rPr>
              <w:t xml:space="preserve">la calificación general de los </w:t>
            </w:r>
            <w:r w:rsidRPr="008660C3">
              <w:rPr>
                <w:rFonts w:cs="Arial"/>
                <w:szCs w:val="24"/>
                <w:lang w:val="es-ES_tradnl" w:eastAsia="ja-JP"/>
              </w:rPr>
              <w:t>C</w:t>
            </w:r>
            <w:r w:rsidRPr="008660C3">
              <w:rPr>
                <w:rFonts w:cs="Arial"/>
                <w:szCs w:val="24"/>
                <w:lang w:val="es-ES_tradnl"/>
              </w:rPr>
              <w:t>onsultores,</w:t>
            </w:r>
          </w:p>
          <w:p w14:paraId="49C9AB2B" w14:textId="5CD22E98" w:rsidR="001A7D2C" w:rsidRPr="008660C3" w:rsidRDefault="001A7D2C" w:rsidP="008E6F05">
            <w:pPr>
              <w:pStyle w:val="a5"/>
              <w:suppressAutoHyphens w:val="0"/>
              <w:spacing w:after="200"/>
              <w:ind w:left="1021" w:hanging="454"/>
              <w:rPr>
                <w:rFonts w:cs="Century"/>
                <w:szCs w:val="21"/>
                <w:lang w:val="es-ES_tradnl" w:eastAsia="ja-JP"/>
              </w:rPr>
            </w:pPr>
            <w:r w:rsidRPr="008660C3">
              <w:rPr>
                <w:lang w:val="es-ES_tradnl"/>
              </w:rPr>
              <w:t>(</w:t>
            </w:r>
            <w:r w:rsidRPr="008660C3">
              <w:rPr>
                <w:lang w:val="es-ES_tradnl" w:eastAsia="ja-JP"/>
              </w:rPr>
              <w:t>e</w:t>
            </w:r>
            <w:r w:rsidRPr="008660C3">
              <w:rPr>
                <w:lang w:val="es-ES_tradnl"/>
              </w:rPr>
              <w:t>)</w:t>
            </w:r>
            <w:r w:rsidRPr="008660C3">
              <w:rPr>
                <w:b/>
                <w:lang w:val="es-ES_tradnl"/>
              </w:rPr>
              <w:tab/>
            </w:r>
            <w:r w:rsidR="00DC7A44" w:rsidRPr="008660C3">
              <w:rPr>
                <w:lang w:val="es-ES_tradnl"/>
              </w:rPr>
              <w:t xml:space="preserve">el </w:t>
            </w:r>
            <w:r w:rsidRPr="008660C3">
              <w:rPr>
                <w:lang w:val="es-ES_tradnl"/>
              </w:rPr>
              <w:t xml:space="preserve">nombre y </w:t>
            </w:r>
            <w:r w:rsidR="00DC7A44" w:rsidRPr="008660C3">
              <w:rPr>
                <w:lang w:val="es-ES_tradnl"/>
              </w:rPr>
              <w:t xml:space="preserve">la </w:t>
            </w:r>
            <w:r w:rsidRPr="008660C3">
              <w:rPr>
                <w:lang w:val="es-ES_tradnl"/>
              </w:rPr>
              <w:t xml:space="preserve">dirección del </w:t>
            </w:r>
            <w:r w:rsidRPr="008660C3">
              <w:rPr>
                <w:rFonts w:cs="Arial"/>
                <w:szCs w:val="24"/>
                <w:lang w:val="es-ES_tradnl" w:eastAsia="ja-JP"/>
              </w:rPr>
              <w:t>C</w:t>
            </w:r>
            <w:r w:rsidRPr="008660C3">
              <w:rPr>
                <w:rFonts w:cs="Arial"/>
                <w:szCs w:val="24"/>
                <w:lang w:val="es-ES_tradnl"/>
              </w:rPr>
              <w:t>onsultor</w:t>
            </w:r>
            <w:r w:rsidRPr="008660C3">
              <w:rPr>
                <w:lang w:val="es-ES_tradnl"/>
              </w:rPr>
              <w:t xml:space="preserve"> adjudicado, y</w:t>
            </w:r>
          </w:p>
          <w:p w14:paraId="58B85AB9" w14:textId="762AC1D7" w:rsidR="001A7D2C" w:rsidRPr="008660C3" w:rsidRDefault="001A7D2C" w:rsidP="008E6F05">
            <w:pPr>
              <w:pStyle w:val="a5"/>
              <w:suppressAutoHyphens w:val="0"/>
              <w:spacing w:after="200"/>
              <w:ind w:left="1021" w:hanging="454"/>
              <w:rPr>
                <w:rFonts w:cs="Arial"/>
                <w:szCs w:val="24"/>
                <w:lang w:val="es-ES_tradnl" w:eastAsia="ja-JP"/>
              </w:rPr>
            </w:pPr>
            <w:r w:rsidRPr="008660C3">
              <w:rPr>
                <w:lang w:val="es-ES_tradnl"/>
              </w:rPr>
              <w:t>(</w:t>
            </w:r>
            <w:r w:rsidRPr="008660C3">
              <w:rPr>
                <w:lang w:val="es-ES_tradnl" w:eastAsia="ja-JP"/>
              </w:rPr>
              <w:t>f</w:t>
            </w:r>
            <w:r w:rsidRPr="008660C3">
              <w:rPr>
                <w:lang w:val="es-ES_tradnl"/>
              </w:rPr>
              <w:t>)</w:t>
            </w:r>
            <w:r w:rsidRPr="008660C3">
              <w:rPr>
                <w:b/>
                <w:lang w:val="es-ES_tradnl"/>
              </w:rPr>
              <w:tab/>
            </w:r>
            <w:r w:rsidR="00DC7A44" w:rsidRPr="008660C3">
              <w:rPr>
                <w:lang w:val="es-ES_tradnl"/>
              </w:rPr>
              <w:t xml:space="preserve">la </w:t>
            </w:r>
            <w:r w:rsidRPr="008660C3">
              <w:rPr>
                <w:lang w:val="es-ES_tradnl"/>
              </w:rPr>
              <w:t xml:space="preserve">fecha de la firma y </w:t>
            </w:r>
            <w:r w:rsidR="00C80902" w:rsidRPr="008660C3">
              <w:rPr>
                <w:lang w:val="es-ES_tradnl"/>
              </w:rPr>
              <w:t xml:space="preserve">el </w:t>
            </w:r>
            <w:r w:rsidRPr="008660C3">
              <w:rPr>
                <w:lang w:val="es-ES_tradnl"/>
              </w:rPr>
              <w:t xml:space="preserve">monto del </w:t>
            </w:r>
            <w:r w:rsidRPr="008660C3">
              <w:rPr>
                <w:lang w:val="es-ES_tradnl" w:eastAsia="ja-JP"/>
              </w:rPr>
              <w:t>C</w:t>
            </w:r>
            <w:r w:rsidRPr="008660C3">
              <w:rPr>
                <w:lang w:val="es-ES_tradnl"/>
              </w:rPr>
              <w:t>ontrato.</w:t>
            </w:r>
          </w:p>
        </w:tc>
      </w:tr>
      <w:tr w:rsidR="001A7D2C" w:rsidRPr="00BD6A8C" w14:paraId="5C9C09A2" w14:textId="77777777" w:rsidTr="00E03C41">
        <w:tc>
          <w:tcPr>
            <w:tcW w:w="2700" w:type="dxa"/>
          </w:tcPr>
          <w:p w14:paraId="6B80647B" w14:textId="762040DE" w:rsidR="001A7D2C" w:rsidRPr="008660C3" w:rsidRDefault="001A7D2C" w:rsidP="00E03C41">
            <w:pPr>
              <w:pStyle w:val="Section2-Heading2"/>
              <w:rPr>
                <w:lang w:val="es-ES_tradnl"/>
              </w:rPr>
            </w:pPr>
            <w:bookmarkStart w:id="207" w:name="_Toc86169159"/>
            <w:bookmarkStart w:id="208" w:name="_Toc88846094"/>
            <w:bookmarkStart w:id="209" w:name="_Toc88847216"/>
            <w:r w:rsidRPr="008660C3">
              <w:rPr>
                <w:lang w:val="es-ES_tradnl"/>
              </w:rPr>
              <w:t>20.</w:t>
            </w:r>
            <w:r w:rsidRPr="008660C3">
              <w:rPr>
                <w:lang w:val="es-ES_tradnl"/>
              </w:rPr>
              <w:tab/>
            </w:r>
            <w:r w:rsidRPr="008660C3">
              <w:rPr>
                <w:bCs/>
                <w:lang w:val="es-ES_tradnl"/>
              </w:rPr>
              <w:t>Confidencialidad</w:t>
            </w:r>
            <w:bookmarkEnd w:id="207"/>
            <w:bookmarkEnd w:id="208"/>
            <w:bookmarkEnd w:id="209"/>
          </w:p>
        </w:tc>
        <w:tc>
          <w:tcPr>
            <w:tcW w:w="6660" w:type="dxa"/>
          </w:tcPr>
          <w:p w14:paraId="379BB553" w14:textId="4C7503A4" w:rsidR="001A7D2C" w:rsidRPr="008660C3" w:rsidRDefault="001A7D2C" w:rsidP="008E6F05">
            <w:pPr>
              <w:spacing w:after="200"/>
              <w:ind w:left="567" w:hanging="567"/>
              <w:jc w:val="both"/>
              <w:rPr>
                <w:lang w:val="es-ES_tradnl"/>
              </w:rPr>
            </w:pPr>
            <w:r w:rsidRPr="008660C3">
              <w:rPr>
                <w:rFonts w:cs="Arial"/>
                <w:lang w:val="es-ES_tradnl" w:eastAsia="ja-JP"/>
              </w:rPr>
              <w:t>20</w:t>
            </w:r>
            <w:r w:rsidRPr="008660C3">
              <w:rPr>
                <w:rFonts w:cs="Arial"/>
                <w:lang w:val="es-ES_tradnl"/>
              </w:rPr>
              <w:t>.1</w:t>
            </w:r>
            <w:r w:rsidRPr="008660C3">
              <w:rPr>
                <w:rFonts w:cs="Arial"/>
                <w:lang w:val="es-ES_tradnl"/>
              </w:rPr>
              <w:tab/>
            </w:r>
            <w:r w:rsidRPr="008660C3">
              <w:rPr>
                <w:lang w:val="es-ES_tradnl"/>
              </w:rPr>
              <w:t xml:space="preserve">La información relativa a la evaluación de las Propuestas y negociaciones del Contrato no se dará a conocer a los Consultores que presentaron las Propuestas ni a otras personas que no estén oficialmente involucradas en el proceso de selección, hasta que se haya comunicado a todos los Consultores la información sobre la firma del Contrato de conformidad con </w:t>
            </w:r>
            <w:r w:rsidR="00706F0E" w:rsidRPr="008660C3">
              <w:rPr>
                <w:lang w:val="es-ES_tradnl"/>
              </w:rPr>
              <w:t xml:space="preserve">la cláusula </w:t>
            </w:r>
            <w:r w:rsidRPr="008660C3">
              <w:rPr>
                <w:lang w:val="es-ES_tradnl"/>
              </w:rPr>
              <w:t>18.1</w:t>
            </w:r>
            <w:r w:rsidR="00706F0E" w:rsidRPr="008660C3">
              <w:rPr>
                <w:lang w:val="es-ES_tradnl"/>
              </w:rPr>
              <w:t xml:space="preserve"> de las IPC</w:t>
            </w:r>
            <w:r w:rsidRPr="008660C3">
              <w:rPr>
                <w:lang w:val="es-ES_tradnl"/>
              </w:rPr>
              <w:t xml:space="preserve">. </w:t>
            </w:r>
          </w:p>
          <w:p w14:paraId="6B8807B1" w14:textId="1E334367" w:rsidR="001A7D2C" w:rsidRPr="008660C3" w:rsidRDefault="001A7D2C" w:rsidP="008E6F05">
            <w:pPr>
              <w:spacing w:after="200"/>
              <w:ind w:left="567" w:hanging="567"/>
              <w:jc w:val="both"/>
              <w:rPr>
                <w:rFonts w:cs="Arial"/>
                <w:lang w:val="es-ES_tradnl"/>
              </w:rPr>
            </w:pPr>
            <w:r w:rsidRPr="008660C3">
              <w:rPr>
                <w:lang w:val="es-ES"/>
              </w:rPr>
              <w:tab/>
            </w:r>
            <w:r w:rsidRPr="008660C3">
              <w:rPr>
                <w:lang w:val="es-ES_tradnl"/>
              </w:rPr>
              <w:t>El uso de información confidencial, por parte de cualquier Consultor, relacionada con este proceso de selección podrá resultar en el rechazo de su Propuesta.</w:t>
            </w:r>
            <w:r w:rsidRPr="008660C3">
              <w:rPr>
                <w:rFonts w:cs="Arial"/>
                <w:lang w:val="es-ES_tradnl"/>
              </w:rPr>
              <w:t xml:space="preserve"> </w:t>
            </w:r>
          </w:p>
        </w:tc>
      </w:tr>
      <w:tr w:rsidR="001A7D2C" w:rsidRPr="00BD6A8C" w14:paraId="5E09CAAC" w14:textId="77777777" w:rsidTr="00E03C41">
        <w:tc>
          <w:tcPr>
            <w:tcW w:w="2700" w:type="dxa"/>
          </w:tcPr>
          <w:p w14:paraId="692A8143" w14:textId="77777777" w:rsidR="001A7D2C" w:rsidRPr="008660C3" w:rsidDel="00F932FF" w:rsidRDefault="001A7D2C" w:rsidP="00E03C41">
            <w:pPr>
              <w:pStyle w:val="Section2-Heading2"/>
              <w:rPr>
                <w:lang w:val="es-ES_tradnl"/>
              </w:rPr>
            </w:pPr>
          </w:p>
        </w:tc>
        <w:tc>
          <w:tcPr>
            <w:tcW w:w="6660" w:type="dxa"/>
          </w:tcPr>
          <w:p w14:paraId="1EADD962" w14:textId="77777777" w:rsidR="001A7D2C" w:rsidRPr="008660C3" w:rsidRDefault="001A7D2C" w:rsidP="008E6F05">
            <w:pPr>
              <w:spacing w:after="200"/>
              <w:ind w:left="567" w:hanging="567"/>
              <w:jc w:val="both"/>
              <w:rPr>
                <w:rFonts w:cs="Arial"/>
                <w:color w:val="FF0000"/>
                <w:lang w:val="es-ES_tradnl"/>
              </w:rPr>
            </w:pPr>
            <w:r w:rsidRPr="008660C3">
              <w:rPr>
                <w:rFonts w:cs="Arial"/>
                <w:lang w:val="es-ES_tradnl" w:eastAsia="ja-JP"/>
              </w:rPr>
              <w:t>20</w:t>
            </w:r>
            <w:r w:rsidRPr="008660C3">
              <w:rPr>
                <w:rFonts w:cs="Arial"/>
                <w:lang w:val="es-ES_tradnl"/>
              </w:rPr>
              <w:t>.2</w:t>
            </w:r>
            <w:r w:rsidRPr="008660C3">
              <w:rPr>
                <w:rFonts w:cs="Arial"/>
                <w:lang w:val="es-ES_tradnl"/>
              </w:rPr>
              <w:tab/>
              <w:t>Cualquier intento de los Consultores de influenciar al Contratante en el examen, evaluación, clasificación de las Propuestas y recomendación para la negociación del Contrato podrá resultar en el rechazo de su Propuesta.</w:t>
            </w:r>
            <w:r w:rsidRPr="008660C3">
              <w:rPr>
                <w:rFonts w:cs="Arial"/>
                <w:color w:val="FF0000"/>
                <w:lang w:val="es-ES_tradnl"/>
              </w:rPr>
              <w:t xml:space="preserve"> </w:t>
            </w:r>
          </w:p>
          <w:p w14:paraId="0E79499D" w14:textId="2F8C3C70" w:rsidR="001A7D2C" w:rsidRPr="008660C3" w:rsidDel="00F932FF" w:rsidRDefault="001A7D2C" w:rsidP="00706F0E">
            <w:pPr>
              <w:spacing w:after="200"/>
              <w:ind w:left="567" w:hanging="567"/>
              <w:jc w:val="both"/>
              <w:rPr>
                <w:rFonts w:cs="Arial"/>
                <w:lang w:val="es-ES_tradnl" w:eastAsia="ja-JP"/>
              </w:rPr>
            </w:pPr>
            <w:r w:rsidRPr="008660C3">
              <w:rPr>
                <w:rFonts w:cs="Arial"/>
                <w:lang w:val="es-ES_tradnl" w:eastAsia="ja-JP"/>
              </w:rPr>
              <w:t>20</w:t>
            </w:r>
            <w:r w:rsidRPr="008660C3">
              <w:rPr>
                <w:rFonts w:cs="Arial"/>
                <w:lang w:val="es-ES_tradnl"/>
              </w:rPr>
              <w:t>.3</w:t>
            </w:r>
            <w:r w:rsidRPr="008660C3">
              <w:rPr>
                <w:rFonts w:cs="Arial"/>
                <w:lang w:val="es-ES_tradnl"/>
              </w:rPr>
              <w:tab/>
              <w:t xml:space="preserve">No obstante lo dispuesto en </w:t>
            </w:r>
            <w:r w:rsidR="00706F0E" w:rsidRPr="008660C3">
              <w:rPr>
                <w:rFonts w:cs="Arial"/>
                <w:lang w:val="es-ES_tradnl"/>
              </w:rPr>
              <w:t xml:space="preserve">la cláusula </w:t>
            </w:r>
            <w:r w:rsidRPr="008660C3">
              <w:rPr>
                <w:rFonts w:cs="Arial"/>
                <w:lang w:val="es-ES_tradnl"/>
              </w:rPr>
              <w:t>20.2</w:t>
            </w:r>
            <w:r w:rsidR="00706F0E" w:rsidRPr="008660C3">
              <w:rPr>
                <w:rFonts w:cs="Arial"/>
                <w:lang w:val="es-ES_tradnl"/>
              </w:rPr>
              <w:t xml:space="preserve"> de las IPC</w:t>
            </w:r>
            <w:r w:rsidRPr="008660C3">
              <w:rPr>
                <w:rFonts w:cs="Arial"/>
                <w:lang w:val="es-ES_tradnl"/>
              </w:rPr>
              <w:t>, si durante el plazo transcurrido entre el acto de apertura de las Propuestas y la fecha de la firma del Contrato, cualquier Consultor desea comunicarse con el Contratante sobre cualquier asunto relacionado con el proceso de selección, lo deberá hacer por escrito.</w:t>
            </w:r>
          </w:p>
        </w:tc>
      </w:tr>
    </w:tbl>
    <w:p w14:paraId="38B122FE" w14:textId="77777777" w:rsidR="001A7D2C" w:rsidRPr="008660C3" w:rsidRDefault="001A7D2C" w:rsidP="00F43C78">
      <w:pPr>
        <w:pStyle w:val="Style1-3"/>
        <w:rPr>
          <w:lang w:val="es-ES_tradnl" w:eastAsia="ja-JP"/>
        </w:rPr>
        <w:sectPr w:rsidR="001A7D2C" w:rsidRPr="008660C3" w:rsidSect="00E03C41">
          <w:headerReference w:type="even" r:id="rId24"/>
          <w:headerReference w:type="default" r:id="rId25"/>
          <w:footnotePr>
            <w:numRestart w:val="eachPage"/>
          </w:footnotePr>
          <w:pgSz w:w="12242" w:h="15842" w:code="1"/>
          <w:pgMar w:top="1440" w:right="1440" w:bottom="1440" w:left="1440" w:header="720" w:footer="720" w:gutter="0"/>
          <w:pgNumType w:start="1"/>
          <w:cols w:space="708"/>
          <w:docGrid w:linePitch="360"/>
        </w:sectPr>
      </w:pPr>
      <w:bookmarkStart w:id="210" w:name="_Toc331757940"/>
    </w:p>
    <w:bookmarkEnd w:id="25"/>
    <w:bookmarkEnd w:id="26"/>
    <w:bookmarkEnd w:id="210"/>
    <w:p w14:paraId="711D26C5" w14:textId="580C088A" w:rsidR="001A7D2C" w:rsidRPr="008660C3" w:rsidRDefault="001A7D2C" w:rsidP="00F43C78">
      <w:pPr>
        <w:jc w:val="center"/>
        <w:rPr>
          <w:b/>
          <w:sz w:val="32"/>
          <w:szCs w:val="32"/>
          <w:lang w:val="es-ES_tradnl"/>
        </w:rPr>
      </w:pPr>
      <w:r w:rsidRPr="008660C3">
        <w:rPr>
          <w:b/>
          <w:sz w:val="32"/>
          <w:szCs w:val="32"/>
          <w:lang w:val="es-ES_tradnl"/>
        </w:rPr>
        <w:t>Sección II. Hoja de Datos</w:t>
      </w:r>
    </w:p>
    <w:p w14:paraId="06654370" w14:textId="77777777" w:rsidR="001A7D2C" w:rsidRPr="008660C3" w:rsidRDefault="001A7D2C" w:rsidP="00F43C78">
      <w:pPr>
        <w:rPr>
          <w:lang w:val="es-ES_tradnl"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1A7D2C" w:rsidRPr="00BD6A8C" w14:paraId="5F28483B" w14:textId="77777777" w:rsidTr="009026AD">
        <w:tc>
          <w:tcPr>
            <w:tcW w:w="9198" w:type="dxa"/>
          </w:tcPr>
          <w:p w14:paraId="75D8DA81" w14:textId="77777777" w:rsidR="001A7D2C" w:rsidRPr="008660C3" w:rsidRDefault="001A7D2C" w:rsidP="009026AD">
            <w:pPr>
              <w:jc w:val="both"/>
              <w:rPr>
                <w:b/>
                <w:bCs/>
                <w:sz w:val="28"/>
                <w:szCs w:val="28"/>
                <w:lang w:val="es-ES_tradnl" w:eastAsia="ja-JP"/>
              </w:rPr>
            </w:pPr>
          </w:p>
          <w:p w14:paraId="1B437742" w14:textId="60B07644" w:rsidR="001A7D2C" w:rsidRPr="008660C3" w:rsidRDefault="001A7D2C" w:rsidP="009026AD">
            <w:pPr>
              <w:jc w:val="center"/>
              <w:rPr>
                <w:b/>
                <w:bCs/>
                <w:sz w:val="28"/>
                <w:szCs w:val="28"/>
                <w:lang w:val="es-ES_tradnl" w:eastAsia="ja-JP"/>
              </w:rPr>
            </w:pPr>
            <w:r w:rsidRPr="008660C3">
              <w:rPr>
                <w:b/>
                <w:bCs/>
                <w:sz w:val="28"/>
                <w:szCs w:val="28"/>
                <w:lang w:val="es-ES_tradnl" w:eastAsia="ja-JP"/>
              </w:rPr>
              <w:t>Notas para el Contratante</w:t>
            </w:r>
          </w:p>
          <w:p w14:paraId="4F36DF4A" w14:textId="77777777" w:rsidR="001A7D2C" w:rsidRPr="008660C3" w:rsidRDefault="001A7D2C" w:rsidP="009026AD">
            <w:pPr>
              <w:jc w:val="both"/>
              <w:rPr>
                <w:b/>
                <w:bCs/>
                <w:sz w:val="28"/>
                <w:szCs w:val="28"/>
                <w:lang w:val="es-ES_tradnl" w:eastAsia="ja-JP"/>
              </w:rPr>
            </w:pPr>
          </w:p>
          <w:p w14:paraId="07210C27" w14:textId="77777777" w:rsidR="001A7D2C" w:rsidRPr="008660C3" w:rsidRDefault="001A7D2C" w:rsidP="009026AD">
            <w:pPr>
              <w:pStyle w:val="BankNormal"/>
              <w:jc w:val="both"/>
              <w:rPr>
                <w:bCs/>
                <w:szCs w:val="24"/>
                <w:lang w:val="es-ES_tradnl"/>
              </w:rPr>
            </w:pPr>
            <w:r w:rsidRPr="008660C3">
              <w:rPr>
                <w:bCs/>
                <w:szCs w:val="24"/>
                <w:lang w:val="es-ES_tradnl"/>
              </w:rPr>
              <w:t>Esta Sección contiene información específica para cada selección y que complementa lo dispuesto en la Sección I, Instrucciones para los Consultores.</w:t>
            </w:r>
          </w:p>
          <w:p w14:paraId="2455567C" w14:textId="42C37FA5" w:rsidR="001A7D2C" w:rsidRPr="008660C3" w:rsidRDefault="001A7D2C" w:rsidP="009026AD">
            <w:pPr>
              <w:pStyle w:val="BankNormal"/>
              <w:jc w:val="both"/>
              <w:rPr>
                <w:b/>
                <w:lang w:val="es-ES_tradnl"/>
              </w:rPr>
            </w:pPr>
            <w:r w:rsidRPr="008660C3">
              <w:rPr>
                <w:bCs/>
                <w:szCs w:val="24"/>
                <w:lang w:val="es-ES_tradnl"/>
              </w:rPr>
              <w:t xml:space="preserve">Esta </w:t>
            </w:r>
            <w:r w:rsidR="00564A19" w:rsidRPr="008660C3">
              <w:rPr>
                <w:bCs/>
                <w:szCs w:val="24"/>
                <w:lang w:val="es-ES_tradnl"/>
              </w:rPr>
              <w:t>Sección será</w:t>
            </w:r>
            <w:r w:rsidRPr="008660C3">
              <w:rPr>
                <w:bCs/>
                <w:szCs w:val="24"/>
                <w:lang w:val="es-ES_tradnl"/>
              </w:rPr>
              <w:t xml:space="preserve"> completada por el Contratante antes de emitir la Solicitud de Propuestas. El Contratante deberá especificar en la </w:t>
            </w:r>
            <w:r w:rsidRPr="008660C3">
              <w:rPr>
                <w:lang w:val="es-ES_tradnl"/>
              </w:rPr>
              <w:t>Hoja de Datos (HD) solamente la información que las IPC requieran que se especifique en la HD. Toda la información debe ser proporcionada</w:t>
            </w:r>
            <w:r w:rsidRPr="008660C3">
              <w:rPr>
                <w:lang w:val="es-ES_tradnl" w:eastAsia="ja-JP"/>
              </w:rPr>
              <w:t>;</w:t>
            </w:r>
            <w:r w:rsidRPr="008660C3">
              <w:rPr>
                <w:lang w:val="es-ES_tradnl"/>
              </w:rPr>
              <w:t xml:space="preserve"> </w:t>
            </w:r>
            <w:r w:rsidRPr="008660C3">
              <w:rPr>
                <w:b/>
                <w:lang w:val="es-ES_tradnl"/>
              </w:rPr>
              <w:t>no se dejarán cláusulas en blanco.</w:t>
            </w:r>
          </w:p>
          <w:p w14:paraId="78E3A850" w14:textId="77777777" w:rsidR="001A7D2C" w:rsidRPr="008660C3" w:rsidRDefault="001A7D2C" w:rsidP="009026AD">
            <w:pPr>
              <w:pStyle w:val="BankNormal"/>
              <w:jc w:val="both"/>
              <w:rPr>
                <w:lang w:val="es-ES_tradnl" w:eastAsia="ja-JP"/>
              </w:rPr>
            </w:pPr>
            <w:r w:rsidRPr="008660C3">
              <w:rPr>
                <w:lang w:val="es-ES_tradnl"/>
              </w:rPr>
              <w:t>Para facilitar la preparación de la HD, sus cláusulas están numeradas con la misma numeración que las cláusulas correspondientes de las IPC.</w:t>
            </w:r>
          </w:p>
          <w:p w14:paraId="50BCFA06" w14:textId="77777777" w:rsidR="001A7D2C" w:rsidRPr="008660C3" w:rsidRDefault="001A7D2C" w:rsidP="00E03C41">
            <w:pPr>
              <w:pStyle w:val="BankNormal"/>
              <w:spacing w:after="0"/>
              <w:rPr>
                <w:lang w:val="es-ES_tradnl" w:eastAsia="ja-JP"/>
              </w:rPr>
            </w:pPr>
            <w:r w:rsidRPr="008660C3">
              <w:rPr>
                <w:lang w:val="es-ES_tradnl" w:eastAsia="ja-JP"/>
              </w:rPr>
              <w:t>Se deben observar las siguientes instrucciones al momento de proporcionar la información en la HD:</w:t>
            </w:r>
          </w:p>
          <w:p w14:paraId="7CD0A6D8" w14:textId="69109021" w:rsidR="001A7D2C" w:rsidRPr="008660C3" w:rsidRDefault="001A7D2C" w:rsidP="00E03C41">
            <w:pPr>
              <w:tabs>
                <w:tab w:val="left" w:pos="426"/>
              </w:tabs>
              <w:spacing w:after="60"/>
              <w:ind w:left="425" w:hanging="425"/>
              <w:jc w:val="both"/>
              <w:rPr>
                <w:lang w:val="es-ES" w:eastAsia="ja-JP"/>
              </w:rPr>
            </w:pPr>
            <w:r w:rsidRPr="008660C3">
              <w:rPr>
                <w:lang w:val="es-ES" w:eastAsia="ja-JP"/>
              </w:rPr>
              <w:t xml:space="preserve">(a) </w:t>
            </w:r>
            <w:r w:rsidRPr="008660C3">
              <w:rPr>
                <w:lang w:val="es-ES" w:eastAsia="ja-JP"/>
              </w:rPr>
              <w:tab/>
              <w:t xml:space="preserve">Detalles específicos, tales como el nombre del Contratante y </w:t>
            </w:r>
            <w:r w:rsidR="009F6269" w:rsidRPr="008660C3">
              <w:rPr>
                <w:lang w:val="es-ES" w:eastAsia="ja-JP"/>
              </w:rPr>
              <w:t xml:space="preserve">la </w:t>
            </w:r>
            <w:r w:rsidRPr="008660C3">
              <w:rPr>
                <w:lang w:val="es-ES" w:eastAsia="ja-JP"/>
              </w:rPr>
              <w:t xml:space="preserve">dirección para </w:t>
            </w:r>
            <w:r w:rsidR="009F6269" w:rsidRPr="008660C3">
              <w:rPr>
                <w:lang w:val="es-ES" w:eastAsia="ja-JP"/>
              </w:rPr>
              <w:t xml:space="preserve">la </w:t>
            </w:r>
            <w:r w:rsidRPr="008660C3">
              <w:rPr>
                <w:lang w:val="es-ES" w:eastAsia="ja-JP"/>
              </w:rPr>
              <w:t>presentación de propuestas deben ser proporcionados en los espacios indicados por las notas en letra cursiva entre corchetes.</w:t>
            </w:r>
          </w:p>
          <w:p w14:paraId="6B9DB789" w14:textId="77777777" w:rsidR="001A7D2C" w:rsidRPr="008660C3" w:rsidRDefault="001A7D2C" w:rsidP="00E03C41">
            <w:pPr>
              <w:tabs>
                <w:tab w:val="left" w:pos="426"/>
              </w:tabs>
              <w:spacing w:after="60"/>
              <w:ind w:left="425" w:hanging="425"/>
              <w:jc w:val="both"/>
              <w:rPr>
                <w:lang w:val="es-ES" w:eastAsia="ja-JP"/>
              </w:rPr>
            </w:pPr>
            <w:r w:rsidRPr="008660C3">
              <w:rPr>
                <w:lang w:val="es-ES" w:eastAsia="ja-JP"/>
              </w:rPr>
              <w:t xml:space="preserve">(b) </w:t>
            </w:r>
            <w:r w:rsidRPr="008660C3">
              <w:rPr>
                <w:lang w:val="es-ES" w:eastAsia="ja-JP"/>
              </w:rPr>
              <w:tab/>
              <w:t>Las notas en letra cursiva no son parte de la HD a emitirse, pero contienen guías e instrucciones para el Contratante. Estas notas serán eliminadas de la Solicitud de Propuestas que se emita a los Consultores.</w:t>
            </w:r>
          </w:p>
          <w:p w14:paraId="1C96E168" w14:textId="77777777" w:rsidR="001A7D2C" w:rsidRPr="008660C3" w:rsidRDefault="001A7D2C" w:rsidP="00E03C41">
            <w:pPr>
              <w:tabs>
                <w:tab w:val="left" w:pos="426"/>
              </w:tabs>
              <w:spacing w:after="60"/>
              <w:ind w:left="425" w:hanging="425"/>
              <w:jc w:val="both"/>
              <w:rPr>
                <w:lang w:val="es-ES" w:eastAsia="ja-JP"/>
              </w:rPr>
            </w:pPr>
            <w:r w:rsidRPr="008660C3">
              <w:rPr>
                <w:lang w:val="es-ES" w:eastAsia="ja-JP"/>
              </w:rPr>
              <w:t xml:space="preserve">(c) </w:t>
            </w:r>
            <w:r w:rsidRPr="008660C3">
              <w:rPr>
                <w:lang w:val="es-ES" w:eastAsia="ja-JP"/>
              </w:rPr>
              <w:tab/>
              <w:t>Cuando se muestren Cláusulas o textos alternativos, seleccione aquellos que mejor se ajusten al tipo de trabajos y elimine los textos alternativos que no se utilicen.</w:t>
            </w:r>
            <w:r w:rsidRPr="008660C3" w:rsidDel="00D123E5">
              <w:rPr>
                <w:lang w:val="es-ES" w:eastAsia="ja-JP"/>
              </w:rPr>
              <w:t xml:space="preserve"> </w:t>
            </w:r>
          </w:p>
          <w:p w14:paraId="63521624" w14:textId="7DF764FF" w:rsidR="001A7D2C" w:rsidRPr="008660C3" w:rsidRDefault="001A7D2C" w:rsidP="00E03C41">
            <w:pPr>
              <w:pStyle w:val="BankNormal"/>
              <w:jc w:val="both"/>
              <w:rPr>
                <w:lang w:val="es-ES_tradnl" w:eastAsia="ja-JP"/>
              </w:rPr>
            </w:pPr>
          </w:p>
        </w:tc>
      </w:tr>
    </w:tbl>
    <w:p w14:paraId="2767E184" w14:textId="77777777" w:rsidR="001A7D2C" w:rsidRPr="008660C3" w:rsidRDefault="001A7D2C" w:rsidP="00F43C78">
      <w:pPr>
        <w:pStyle w:val="Style1-3"/>
        <w:rPr>
          <w:lang w:val="es-ES_tradnl" w:eastAsia="ja-JP"/>
        </w:rPr>
        <w:sectPr w:rsidR="001A7D2C" w:rsidRPr="008660C3" w:rsidSect="008D0A46">
          <w:headerReference w:type="default" r:id="rId26"/>
          <w:footnotePr>
            <w:numRestart w:val="eachPage"/>
          </w:footnotePr>
          <w:type w:val="oddPage"/>
          <w:pgSz w:w="12242" w:h="15842" w:code="1"/>
          <w:pgMar w:top="1440" w:right="1440" w:bottom="1440" w:left="1797" w:header="720" w:footer="720" w:gutter="0"/>
          <w:pgNumType w:start="1"/>
          <w:cols w:space="708"/>
          <w:docGrid w:linePitch="360"/>
        </w:sectPr>
      </w:pPr>
    </w:p>
    <w:p w14:paraId="574355E0" w14:textId="674D4271" w:rsidR="001A7D2C" w:rsidRPr="008660C3" w:rsidRDefault="001A7D2C" w:rsidP="002279B2">
      <w:pPr>
        <w:pStyle w:val="Style1-3"/>
        <w:spacing w:after="360"/>
        <w:outlineLvl w:val="2"/>
        <w:rPr>
          <w:lang w:val="es-ES_tradnl" w:eastAsia="ja-JP"/>
        </w:rPr>
      </w:pPr>
      <w:bookmarkStart w:id="211" w:name="_Toc343008243"/>
      <w:r w:rsidRPr="008660C3">
        <w:rPr>
          <w:lang w:val="es-ES_tradnl" w:eastAsia="ja-JP"/>
        </w:rPr>
        <w:t>Hoja de Datos</w:t>
      </w:r>
      <w:bookmarkEnd w:id="211"/>
    </w:p>
    <w:tbl>
      <w:tblPr>
        <w:tblW w:w="899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478"/>
      </w:tblGrid>
      <w:tr w:rsidR="001A7D2C" w:rsidRPr="008660C3" w14:paraId="046FA047" w14:textId="77777777" w:rsidTr="00E03C41">
        <w:trPr>
          <w:trHeight w:val="419"/>
        </w:trPr>
        <w:tc>
          <w:tcPr>
            <w:tcW w:w="8992" w:type="dxa"/>
            <w:gridSpan w:val="2"/>
            <w:tcBorders>
              <w:top w:val="single" w:sz="6" w:space="0" w:color="auto"/>
            </w:tcBorders>
            <w:shd w:val="clear" w:color="auto" w:fill="D9D9D9" w:themeFill="background1" w:themeFillShade="D9"/>
            <w:tcMar>
              <w:top w:w="57" w:type="dxa"/>
              <w:bottom w:w="57" w:type="dxa"/>
            </w:tcMar>
            <w:vAlign w:val="center"/>
          </w:tcPr>
          <w:p w14:paraId="4D4252CF" w14:textId="2B37479D" w:rsidR="001A7D2C" w:rsidRPr="008660C3" w:rsidRDefault="001A7D2C" w:rsidP="009F6269">
            <w:pPr>
              <w:pStyle w:val="BankNormal"/>
              <w:tabs>
                <w:tab w:val="right" w:pos="7218"/>
              </w:tabs>
              <w:spacing w:before="60" w:after="60"/>
              <w:jc w:val="center"/>
              <w:rPr>
                <w:szCs w:val="24"/>
                <w:lang w:val="es-ES_tradnl" w:eastAsia="it-IT"/>
              </w:rPr>
            </w:pPr>
            <w:r w:rsidRPr="008660C3">
              <w:rPr>
                <w:b/>
                <w:sz w:val="28"/>
              </w:rPr>
              <w:t xml:space="preserve">A.  </w:t>
            </w:r>
            <w:r w:rsidR="009F6269" w:rsidRPr="008660C3">
              <w:rPr>
                <w:b/>
                <w:sz w:val="28"/>
              </w:rPr>
              <w:t xml:space="preserve">Disposiciones </w:t>
            </w:r>
            <w:r w:rsidRPr="008660C3">
              <w:rPr>
                <w:b/>
                <w:sz w:val="28"/>
                <w:lang w:eastAsia="ja-JP"/>
              </w:rPr>
              <w:t>Generales</w:t>
            </w:r>
          </w:p>
        </w:tc>
      </w:tr>
      <w:tr w:rsidR="001A7D2C" w:rsidRPr="00BD6A8C" w14:paraId="50EE375C" w14:textId="77777777" w:rsidTr="00E03C41">
        <w:tc>
          <w:tcPr>
            <w:tcW w:w="1514" w:type="dxa"/>
            <w:tcBorders>
              <w:top w:val="single" w:sz="6" w:space="0" w:color="auto"/>
            </w:tcBorders>
            <w:tcMar>
              <w:top w:w="57" w:type="dxa"/>
              <w:bottom w:w="57" w:type="dxa"/>
            </w:tcMar>
          </w:tcPr>
          <w:p w14:paraId="4964656F" w14:textId="4F3E0A4F" w:rsidR="001A7D2C" w:rsidRPr="008660C3" w:rsidRDefault="001A7D2C" w:rsidP="00090E25">
            <w:pPr>
              <w:jc w:val="both"/>
              <w:rPr>
                <w:b/>
                <w:lang w:val="es-ES_tradnl" w:eastAsia="ja-JP"/>
              </w:rPr>
            </w:pPr>
            <w:r w:rsidRPr="008660C3">
              <w:rPr>
                <w:b/>
                <w:lang w:val="es-ES_tradnl" w:eastAsia="ja-JP"/>
              </w:rPr>
              <w:t>IPC 1.1(</w:t>
            </w:r>
            <w:r w:rsidR="00090E25" w:rsidRPr="008660C3">
              <w:rPr>
                <w:b/>
                <w:lang w:val="es-ES_tradnl" w:eastAsia="ja-JP"/>
              </w:rPr>
              <w:t>t</w:t>
            </w:r>
            <w:r w:rsidRPr="008660C3">
              <w:rPr>
                <w:b/>
                <w:lang w:val="es-ES_tradnl" w:eastAsia="ja-JP"/>
              </w:rPr>
              <w:t>)</w:t>
            </w:r>
          </w:p>
        </w:tc>
        <w:tc>
          <w:tcPr>
            <w:tcW w:w="7478" w:type="dxa"/>
            <w:tcBorders>
              <w:top w:val="single" w:sz="6" w:space="0" w:color="auto"/>
            </w:tcBorders>
            <w:tcMar>
              <w:top w:w="85" w:type="dxa"/>
              <w:bottom w:w="142" w:type="dxa"/>
            </w:tcMar>
          </w:tcPr>
          <w:p w14:paraId="3B3DE7B1" w14:textId="631AFE17" w:rsidR="001A7D2C" w:rsidRPr="008660C3" w:rsidRDefault="001A7D2C" w:rsidP="00F30533">
            <w:pPr>
              <w:pStyle w:val="BankNormal"/>
              <w:tabs>
                <w:tab w:val="right" w:pos="7218"/>
              </w:tabs>
              <w:spacing w:after="60"/>
              <w:jc w:val="both"/>
              <w:rPr>
                <w:szCs w:val="24"/>
                <w:lang w:val="es-ES_tradnl" w:eastAsia="ja-JP"/>
              </w:rPr>
            </w:pPr>
            <w:r w:rsidRPr="008660C3">
              <w:rPr>
                <w:lang w:val="es-ES_tradnl" w:eastAsia="ja-JP"/>
              </w:rPr>
              <w:t>Las Normas Aplicables</w:t>
            </w:r>
            <w:r w:rsidRPr="008660C3">
              <w:rPr>
                <w:rFonts w:cs="Arial"/>
                <w:lang w:val="es-ES_tradnl" w:eastAsia="ja-JP"/>
              </w:rPr>
              <w:t xml:space="preserve"> son aquellas publicadas en [</w:t>
            </w:r>
            <w:r w:rsidRPr="008660C3">
              <w:rPr>
                <w:i/>
                <w:iCs/>
                <w:lang w:val="es-ES_tradnl" w:eastAsia="ja-JP"/>
              </w:rPr>
              <w:t>indi</w:t>
            </w:r>
            <w:r w:rsidRPr="008660C3">
              <w:rPr>
                <w:i/>
                <w:iCs/>
                <w:lang w:val="es-ES_tradnl"/>
              </w:rPr>
              <w:t xml:space="preserve">car </w:t>
            </w:r>
            <w:r w:rsidRPr="008660C3">
              <w:rPr>
                <w:rFonts w:cs="Arial"/>
                <w:i/>
                <w:lang w:val="es-ES_tradnl" w:eastAsia="ja-JP"/>
              </w:rPr>
              <w:t>la fecha de emisión de las Normas aplicables para este Contrato</w:t>
            </w:r>
            <w:r w:rsidRPr="008660C3">
              <w:rPr>
                <w:rFonts w:cs="Arial"/>
                <w:lang w:val="es-ES_tradnl" w:eastAsia="ja-JP"/>
              </w:rPr>
              <w:t xml:space="preserve"> </w:t>
            </w:r>
            <w:r w:rsidRPr="008660C3">
              <w:rPr>
                <w:rFonts w:cs="Arial"/>
                <w:i/>
                <w:lang w:val="es-ES_tradnl" w:eastAsia="ja-JP"/>
              </w:rPr>
              <w:t>(</w:t>
            </w:r>
            <w:r w:rsidR="000F56C7" w:rsidRPr="000F56C7">
              <w:rPr>
                <w:rFonts w:cs="Arial"/>
                <w:i/>
                <w:lang w:val="es-ES_tradnl" w:eastAsia="ja-JP"/>
              </w:rPr>
              <w:t>octubre 2023,</w:t>
            </w:r>
            <w:r w:rsidR="000F56C7">
              <w:rPr>
                <w:rFonts w:cs="Arial"/>
                <w:i/>
                <w:lang w:val="es-ES_tradnl" w:eastAsia="ja-JP"/>
              </w:rPr>
              <w:t xml:space="preserve"> </w:t>
            </w:r>
            <w:r w:rsidRPr="008660C3">
              <w:rPr>
                <w:rFonts w:cs="Arial"/>
                <w:i/>
                <w:lang w:val="es-ES_tradnl" w:eastAsia="ja-JP"/>
              </w:rPr>
              <w:t>abril 2012, marzo 2009 u octubre 1999)</w:t>
            </w:r>
            <w:r w:rsidRPr="008660C3">
              <w:rPr>
                <w:rFonts w:cs="Arial"/>
                <w:lang w:val="es-ES_tradnl" w:eastAsia="ja-JP"/>
              </w:rPr>
              <w:t>].</w:t>
            </w:r>
          </w:p>
        </w:tc>
      </w:tr>
      <w:tr w:rsidR="001A7D2C" w:rsidRPr="00BD6A8C" w14:paraId="3F056B70" w14:textId="77777777" w:rsidTr="00F6175C">
        <w:tc>
          <w:tcPr>
            <w:tcW w:w="1514" w:type="dxa"/>
            <w:tcBorders>
              <w:top w:val="single" w:sz="6" w:space="0" w:color="auto"/>
              <w:bottom w:val="nil"/>
            </w:tcBorders>
            <w:tcMar>
              <w:top w:w="57" w:type="dxa"/>
              <w:bottom w:w="57" w:type="dxa"/>
            </w:tcMar>
          </w:tcPr>
          <w:p w14:paraId="13BD09AD" w14:textId="77777777" w:rsidR="001A7D2C" w:rsidRPr="008660C3" w:rsidRDefault="001A7D2C" w:rsidP="00F6175C">
            <w:pPr>
              <w:jc w:val="both"/>
              <w:rPr>
                <w:b/>
                <w:lang w:val="es-ES_tradnl" w:eastAsia="ja-JP"/>
              </w:rPr>
            </w:pPr>
            <w:r w:rsidRPr="008660C3">
              <w:rPr>
                <w:b/>
                <w:lang w:val="es-ES_tradnl" w:eastAsia="ja-JP"/>
              </w:rPr>
              <w:t>IPC 2.1</w:t>
            </w:r>
          </w:p>
        </w:tc>
        <w:tc>
          <w:tcPr>
            <w:tcW w:w="7478" w:type="dxa"/>
            <w:tcBorders>
              <w:top w:val="single" w:sz="6" w:space="0" w:color="auto"/>
              <w:bottom w:val="nil"/>
            </w:tcBorders>
            <w:tcMar>
              <w:top w:w="85" w:type="dxa"/>
              <w:bottom w:w="142" w:type="dxa"/>
            </w:tcMar>
          </w:tcPr>
          <w:p w14:paraId="74821FA8" w14:textId="0114B8E2" w:rsidR="001A7D2C" w:rsidRPr="008660C3" w:rsidRDefault="001A7D2C" w:rsidP="00F30533">
            <w:pPr>
              <w:pStyle w:val="BankNormal"/>
              <w:tabs>
                <w:tab w:val="right" w:pos="7218"/>
              </w:tabs>
              <w:spacing w:after="0"/>
              <w:jc w:val="both"/>
              <w:rPr>
                <w:szCs w:val="24"/>
                <w:lang w:val="es-ES" w:eastAsia="ja-JP"/>
              </w:rPr>
            </w:pPr>
            <w:r w:rsidRPr="008660C3">
              <w:rPr>
                <w:lang w:val="es-ES"/>
              </w:rPr>
              <w:t>La Carta de Invitación</w:t>
            </w:r>
            <w:r w:rsidRPr="008660C3">
              <w:rPr>
                <w:rFonts w:hint="eastAsia"/>
                <w:lang w:val="es-ES" w:eastAsia="ja-JP"/>
              </w:rPr>
              <w:t>:</w:t>
            </w:r>
            <w:r w:rsidRPr="008660C3">
              <w:rPr>
                <w:lang w:val="es-ES"/>
              </w:rPr>
              <w:t xml:space="preserve"> [</w:t>
            </w:r>
            <w:r w:rsidRPr="008660C3">
              <w:rPr>
                <w:rFonts w:cs="Arial"/>
                <w:i/>
                <w:lang w:val="es-ES" w:eastAsia="ja-JP"/>
              </w:rPr>
              <w:t>i</w:t>
            </w:r>
            <w:r w:rsidRPr="008660C3">
              <w:rPr>
                <w:rFonts w:cs="Arial" w:hint="eastAsia"/>
                <w:i/>
                <w:lang w:val="es-ES" w:eastAsia="ja-JP"/>
              </w:rPr>
              <w:t>n</w:t>
            </w:r>
            <w:r w:rsidRPr="008660C3">
              <w:rPr>
                <w:rFonts w:cs="Arial"/>
                <w:i/>
                <w:lang w:val="es-ES" w:eastAsia="ja-JP"/>
              </w:rPr>
              <w:t>dicar el número de referencia de la Carta de Invitación</w:t>
            </w:r>
            <w:r w:rsidRPr="008660C3">
              <w:rPr>
                <w:lang w:val="es-ES"/>
              </w:rPr>
              <w:t>]</w:t>
            </w:r>
          </w:p>
        </w:tc>
      </w:tr>
      <w:tr w:rsidR="001A7D2C" w:rsidRPr="00BD6A8C" w14:paraId="3D9DA9B0" w14:textId="77777777" w:rsidTr="00E03C41">
        <w:tc>
          <w:tcPr>
            <w:tcW w:w="1514" w:type="dxa"/>
            <w:tcBorders>
              <w:top w:val="nil"/>
              <w:bottom w:val="nil"/>
            </w:tcBorders>
          </w:tcPr>
          <w:p w14:paraId="4DF787D2" w14:textId="77777777" w:rsidR="001A7D2C" w:rsidRPr="008660C3" w:rsidRDefault="001A7D2C" w:rsidP="00E03C41">
            <w:pPr>
              <w:outlineLvl w:val="2"/>
              <w:rPr>
                <w:rFonts w:cs="Arial"/>
                <w:b/>
                <w:bCs/>
                <w:szCs w:val="22"/>
                <w:lang w:val="es-ES_tradnl" w:eastAsia="ja-JP"/>
              </w:rPr>
            </w:pPr>
          </w:p>
        </w:tc>
        <w:tc>
          <w:tcPr>
            <w:tcW w:w="7478" w:type="dxa"/>
            <w:tcBorders>
              <w:top w:val="nil"/>
              <w:bottom w:val="nil"/>
            </w:tcBorders>
            <w:tcMar>
              <w:top w:w="85" w:type="dxa"/>
              <w:bottom w:w="142" w:type="dxa"/>
            </w:tcMar>
          </w:tcPr>
          <w:p w14:paraId="2C225EDA" w14:textId="77777777" w:rsidR="001A7D2C" w:rsidRPr="008660C3" w:rsidRDefault="001A7D2C" w:rsidP="00F30533">
            <w:pPr>
              <w:pStyle w:val="BankNormal"/>
              <w:tabs>
                <w:tab w:val="right" w:pos="7310"/>
              </w:tabs>
              <w:spacing w:after="0"/>
              <w:jc w:val="both"/>
              <w:rPr>
                <w:bCs/>
                <w:iCs/>
                <w:lang w:val="es-ES"/>
              </w:rPr>
            </w:pPr>
            <w:r w:rsidRPr="008660C3">
              <w:rPr>
                <w:lang w:val="es-ES"/>
              </w:rPr>
              <w:t>El Contratante es:</w:t>
            </w:r>
            <w:r w:rsidRPr="008660C3">
              <w:rPr>
                <w:b/>
                <w:lang w:val="es-ES"/>
              </w:rPr>
              <w:t xml:space="preserve"> </w:t>
            </w:r>
            <w:r w:rsidRPr="008660C3">
              <w:rPr>
                <w:lang w:val="es-ES"/>
              </w:rPr>
              <w:t>[</w:t>
            </w:r>
            <w:r w:rsidRPr="008660C3">
              <w:rPr>
                <w:rFonts w:cs="Arial"/>
                <w:i/>
                <w:lang w:val="es-ES" w:eastAsia="ja-JP"/>
              </w:rPr>
              <w:t>i</w:t>
            </w:r>
            <w:r w:rsidRPr="008660C3">
              <w:rPr>
                <w:rFonts w:cs="Arial" w:hint="eastAsia"/>
                <w:i/>
                <w:lang w:val="es-ES" w:eastAsia="ja-JP"/>
              </w:rPr>
              <w:t>n</w:t>
            </w:r>
            <w:r w:rsidRPr="008660C3">
              <w:rPr>
                <w:rFonts w:cs="Arial"/>
                <w:i/>
                <w:lang w:val="es-ES" w:eastAsia="ja-JP"/>
              </w:rPr>
              <w:t>dicar el nombre del Contratante</w:t>
            </w:r>
            <w:r w:rsidRPr="008660C3">
              <w:rPr>
                <w:lang w:val="es-ES"/>
              </w:rPr>
              <w:t>] situado en [</w:t>
            </w:r>
            <w:r w:rsidRPr="008660C3">
              <w:rPr>
                <w:rFonts w:cs="Arial"/>
                <w:i/>
                <w:lang w:val="es-ES" w:eastAsia="ja-JP"/>
              </w:rPr>
              <w:t>i</w:t>
            </w:r>
            <w:r w:rsidRPr="008660C3">
              <w:rPr>
                <w:rFonts w:cs="Arial" w:hint="eastAsia"/>
                <w:i/>
                <w:lang w:val="es-ES" w:eastAsia="ja-JP"/>
              </w:rPr>
              <w:t>n</w:t>
            </w:r>
            <w:r w:rsidRPr="008660C3">
              <w:rPr>
                <w:rFonts w:cs="Arial"/>
                <w:i/>
                <w:lang w:val="es-ES" w:eastAsia="ja-JP"/>
              </w:rPr>
              <w:t>dicar el nombre del país del Contratante</w:t>
            </w:r>
            <w:r w:rsidRPr="008660C3">
              <w:rPr>
                <w:i/>
                <w:lang w:val="es-ES"/>
              </w:rPr>
              <w:t xml:space="preserve"> / Prestatario</w:t>
            </w:r>
            <w:r w:rsidRPr="008660C3">
              <w:rPr>
                <w:lang w:val="es-ES"/>
              </w:rPr>
              <w:t>].</w:t>
            </w:r>
          </w:p>
        </w:tc>
      </w:tr>
      <w:tr w:rsidR="001A7D2C" w:rsidRPr="00BD6A8C" w14:paraId="60EDF720" w14:textId="77777777" w:rsidTr="00E03C41">
        <w:tc>
          <w:tcPr>
            <w:tcW w:w="1514" w:type="dxa"/>
            <w:tcBorders>
              <w:top w:val="nil"/>
              <w:bottom w:val="nil"/>
            </w:tcBorders>
          </w:tcPr>
          <w:p w14:paraId="64838C44" w14:textId="77777777" w:rsidR="001A7D2C" w:rsidRPr="008660C3" w:rsidRDefault="001A7D2C" w:rsidP="00E03C41">
            <w:pPr>
              <w:outlineLvl w:val="2"/>
              <w:rPr>
                <w:rFonts w:cs="Arial"/>
                <w:b/>
                <w:bCs/>
                <w:szCs w:val="22"/>
                <w:lang w:val="es-ES" w:eastAsia="ja-JP"/>
              </w:rPr>
            </w:pPr>
          </w:p>
        </w:tc>
        <w:tc>
          <w:tcPr>
            <w:tcW w:w="7478" w:type="dxa"/>
            <w:tcBorders>
              <w:top w:val="nil"/>
              <w:bottom w:val="nil"/>
            </w:tcBorders>
            <w:tcMar>
              <w:top w:w="85" w:type="dxa"/>
              <w:bottom w:w="142" w:type="dxa"/>
            </w:tcMar>
          </w:tcPr>
          <w:p w14:paraId="25A909E9" w14:textId="77777777" w:rsidR="001A7D2C" w:rsidRPr="008660C3" w:rsidRDefault="001A7D2C" w:rsidP="00E03C41">
            <w:pPr>
              <w:tabs>
                <w:tab w:val="left" w:pos="567"/>
                <w:tab w:val="right" w:pos="7306"/>
              </w:tabs>
              <w:ind w:left="567" w:hanging="567"/>
              <w:rPr>
                <w:bCs/>
                <w:iCs/>
                <w:lang w:val="es-ES"/>
              </w:rPr>
            </w:pPr>
            <w:r w:rsidRPr="008660C3">
              <w:rPr>
                <w:lang w:val="es-ES"/>
              </w:rPr>
              <w:t>El Proyecto es: [</w:t>
            </w:r>
            <w:r w:rsidRPr="008660C3">
              <w:rPr>
                <w:rFonts w:cs="Arial"/>
                <w:i/>
                <w:lang w:val="es-ES" w:eastAsia="ja-JP"/>
              </w:rPr>
              <w:t>indicar el nombre del Proyecto</w:t>
            </w:r>
            <w:r w:rsidRPr="008660C3">
              <w:rPr>
                <w:lang w:val="es-ES"/>
              </w:rPr>
              <w:t>].</w:t>
            </w:r>
          </w:p>
        </w:tc>
      </w:tr>
      <w:tr w:rsidR="001A7D2C" w:rsidRPr="00BD6A8C" w14:paraId="2B678959" w14:textId="77777777" w:rsidTr="00E03C41">
        <w:tc>
          <w:tcPr>
            <w:tcW w:w="1514" w:type="dxa"/>
            <w:tcBorders>
              <w:top w:val="nil"/>
            </w:tcBorders>
          </w:tcPr>
          <w:p w14:paraId="242E6B68" w14:textId="77777777" w:rsidR="001A7D2C" w:rsidRPr="008660C3" w:rsidRDefault="001A7D2C" w:rsidP="00E03C41">
            <w:pPr>
              <w:outlineLvl w:val="2"/>
              <w:rPr>
                <w:rFonts w:cs="Arial"/>
                <w:b/>
                <w:bCs/>
                <w:szCs w:val="22"/>
                <w:lang w:val="es-ES" w:eastAsia="ja-JP"/>
              </w:rPr>
            </w:pPr>
          </w:p>
        </w:tc>
        <w:tc>
          <w:tcPr>
            <w:tcW w:w="7478" w:type="dxa"/>
            <w:tcBorders>
              <w:top w:val="nil"/>
              <w:bottom w:val="single" w:sz="6" w:space="0" w:color="auto"/>
            </w:tcBorders>
            <w:tcMar>
              <w:top w:w="85" w:type="dxa"/>
              <w:bottom w:w="142" w:type="dxa"/>
            </w:tcMar>
          </w:tcPr>
          <w:p w14:paraId="23DB3406" w14:textId="77777777" w:rsidR="001A7D2C" w:rsidRPr="008660C3" w:rsidRDefault="001A7D2C" w:rsidP="00E03C41">
            <w:pPr>
              <w:tabs>
                <w:tab w:val="left" w:pos="567"/>
                <w:tab w:val="right" w:pos="7306"/>
              </w:tabs>
              <w:ind w:left="567" w:hanging="567"/>
              <w:rPr>
                <w:bCs/>
                <w:iCs/>
                <w:lang w:val="es-ES"/>
              </w:rPr>
            </w:pPr>
            <w:r w:rsidRPr="008660C3">
              <w:rPr>
                <w:lang w:val="es-ES"/>
              </w:rPr>
              <w:t>El nombre del Trabajo es: [</w:t>
            </w:r>
            <w:r w:rsidRPr="008660C3">
              <w:rPr>
                <w:rFonts w:cs="Arial"/>
                <w:i/>
                <w:lang w:val="es-ES" w:eastAsia="ja-JP"/>
              </w:rPr>
              <w:t>indicar el nombre del trabajo</w:t>
            </w:r>
            <w:r w:rsidRPr="008660C3">
              <w:rPr>
                <w:lang w:val="es-ES"/>
              </w:rPr>
              <w:t>].</w:t>
            </w:r>
          </w:p>
        </w:tc>
      </w:tr>
      <w:tr w:rsidR="001A7D2C" w:rsidRPr="00BD6A8C" w14:paraId="3AF36F04" w14:textId="77777777" w:rsidTr="00E03C41">
        <w:tc>
          <w:tcPr>
            <w:tcW w:w="1514" w:type="dxa"/>
            <w:tcBorders>
              <w:bottom w:val="nil"/>
            </w:tcBorders>
          </w:tcPr>
          <w:p w14:paraId="0D1BC4BA" w14:textId="317A91E9" w:rsidR="001A7D2C" w:rsidRPr="008660C3" w:rsidRDefault="001A7D2C" w:rsidP="00E03C41">
            <w:pPr>
              <w:outlineLvl w:val="2"/>
              <w:rPr>
                <w:rFonts w:cs="Arial"/>
                <w:b/>
                <w:bCs/>
                <w:szCs w:val="22"/>
                <w:lang w:val="es-ES_tradnl" w:eastAsia="it-IT"/>
              </w:rPr>
            </w:pPr>
            <w:r w:rsidRPr="008660C3">
              <w:rPr>
                <w:rFonts w:cs="Arial"/>
                <w:b/>
                <w:bCs/>
                <w:szCs w:val="22"/>
                <w:lang w:val="es-ES_tradnl" w:eastAsia="ja-JP"/>
              </w:rPr>
              <w:t>IPC 2</w:t>
            </w:r>
            <w:r w:rsidRPr="008660C3">
              <w:rPr>
                <w:rFonts w:cs="Arial"/>
                <w:b/>
                <w:bCs/>
                <w:szCs w:val="22"/>
                <w:lang w:val="es-ES_tradnl"/>
              </w:rPr>
              <w:t>.</w:t>
            </w:r>
            <w:r w:rsidRPr="008660C3">
              <w:rPr>
                <w:rFonts w:cs="Arial"/>
                <w:b/>
                <w:bCs/>
                <w:szCs w:val="22"/>
                <w:lang w:val="es-ES_tradnl" w:eastAsia="ja-JP"/>
              </w:rPr>
              <w:t>3</w:t>
            </w:r>
          </w:p>
        </w:tc>
        <w:tc>
          <w:tcPr>
            <w:tcW w:w="7478" w:type="dxa"/>
            <w:tcBorders>
              <w:bottom w:val="nil"/>
            </w:tcBorders>
            <w:tcMar>
              <w:top w:w="85" w:type="dxa"/>
              <w:bottom w:w="142" w:type="dxa"/>
            </w:tcMar>
          </w:tcPr>
          <w:p w14:paraId="0663BA6C" w14:textId="77777777" w:rsidR="001A7D2C" w:rsidRPr="008660C3" w:rsidRDefault="001A7D2C" w:rsidP="00E03C41">
            <w:pPr>
              <w:tabs>
                <w:tab w:val="left" w:pos="567"/>
                <w:tab w:val="right" w:pos="7306"/>
              </w:tabs>
              <w:ind w:left="567" w:hanging="567"/>
              <w:rPr>
                <w:rFonts w:cs="Arial"/>
                <w:szCs w:val="22"/>
                <w:lang w:val="es-ES" w:eastAsia="ja-JP"/>
              </w:rPr>
            </w:pPr>
            <w:r w:rsidRPr="008660C3">
              <w:rPr>
                <w:lang w:val="es-ES"/>
              </w:rPr>
              <w:t xml:space="preserve">El Prestatario es: </w:t>
            </w:r>
            <w:r w:rsidRPr="008660C3">
              <w:rPr>
                <w:bCs/>
                <w:iCs/>
                <w:lang w:val="es-ES"/>
              </w:rPr>
              <w:t>[</w:t>
            </w:r>
            <w:r w:rsidRPr="008660C3">
              <w:rPr>
                <w:rFonts w:cs="Arial"/>
                <w:i/>
                <w:lang w:val="es-ES" w:eastAsia="ja-JP"/>
              </w:rPr>
              <w:t>i</w:t>
            </w:r>
            <w:r w:rsidRPr="008660C3">
              <w:rPr>
                <w:rFonts w:cs="Arial" w:hint="eastAsia"/>
                <w:i/>
                <w:lang w:val="es-ES" w:eastAsia="ja-JP"/>
              </w:rPr>
              <w:t>n</w:t>
            </w:r>
            <w:r w:rsidRPr="008660C3">
              <w:rPr>
                <w:rFonts w:cs="Arial"/>
                <w:i/>
                <w:lang w:val="es-ES" w:eastAsia="ja-JP"/>
              </w:rPr>
              <w:t>dicar el nombre del Prestatario</w:t>
            </w:r>
            <w:r w:rsidRPr="008660C3">
              <w:rPr>
                <w:bCs/>
                <w:iCs/>
                <w:lang w:val="es-ES" w:eastAsia="ja-JP"/>
              </w:rPr>
              <w:t>].</w:t>
            </w:r>
          </w:p>
        </w:tc>
      </w:tr>
      <w:tr w:rsidR="001A7D2C" w:rsidRPr="00BD6A8C" w14:paraId="6F76E3BE" w14:textId="77777777" w:rsidTr="00E03C41">
        <w:tc>
          <w:tcPr>
            <w:tcW w:w="1514" w:type="dxa"/>
            <w:tcBorders>
              <w:top w:val="nil"/>
              <w:bottom w:val="nil"/>
            </w:tcBorders>
          </w:tcPr>
          <w:p w14:paraId="27F6C59F" w14:textId="77777777" w:rsidR="001A7D2C" w:rsidRPr="008660C3" w:rsidRDefault="001A7D2C" w:rsidP="00E03C41">
            <w:pPr>
              <w:rPr>
                <w:rFonts w:cs="Arial"/>
                <w:b/>
                <w:bCs/>
                <w:szCs w:val="22"/>
                <w:lang w:val="es-ES_tradnl" w:eastAsia="ja-JP"/>
              </w:rPr>
            </w:pPr>
          </w:p>
        </w:tc>
        <w:tc>
          <w:tcPr>
            <w:tcW w:w="7478" w:type="dxa"/>
            <w:tcBorders>
              <w:top w:val="nil"/>
              <w:bottom w:val="nil"/>
            </w:tcBorders>
            <w:tcMar>
              <w:top w:w="85" w:type="dxa"/>
              <w:bottom w:w="142" w:type="dxa"/>
            </w:tcMar>
          </w:tcPr>
          <w:p w14:paraId="41081E15" w14:textId="77777777" w:rsidR="001A7D2C" w:rsidRPr="008660C3" w:rsidRDefault="001A7D2C" w:rsidP="00F30533">
            <w:pPr>
              <w:tabs>
                <w:tab w:val="left" w:pos="826"/>
                <w:tab w:val="left" w:pos="1906"/>
                <w:tab w:val="right" w:pos="7218"/>
              </w:tabs>
              <w:jc w:val="both"/>
              <w:rPr>
                <w:bCs/>
                <w:iCs/>
                <w:lang w:val="es-ES"/>
              </w:rPr>
            </w:pPr>
            <w:r w:rsidRPr="008660C3">
              <w:rPr>
                <w:lang w:val="es-ES" w:eastAsia="ja-JP"/>
              </w:rPr>
              <w:t xml:space="preserve">El número del Convenio de Préstamo de JICA es: </w:t>
            </w:r>
            <w:r w:rsidRPr="008660C3">
              <w:rPr>
                <w:iCs/>
                <w:lang w:val="es-ES" w:eastAsia="ja-JP"/>
              </w:rPr>
              <w:t>[</w:t>
            </w:r>
            <w:r w:rsidRPr="008660C3">
              <w:rPr>
                <w:rFonts w:cs="Arial"/>
                <w:i/>
                <w:lang w:val="es-ES" w:eastAsia="ja-JP"/>
              </w:rPr>
              <w:t>i</w:t>
            </w:r>
            <w:r w:rsidRPr="008660C3">
              <w:rPr>
                <w:rFonts w:cs="Arial" w:hint="eastAsia"/>
                <w:i/>
                <w:lang w:val="es-ES" w:eastAsia="ja-JP"/>
              </w:rPr>
              <w:t>n</w:t>
            </w:r>
            <w:r w:rsidRPr="008660C3">
              <w:rPr>
                <w:rFonts w:cs="Arial"/>
                <w:i/>
                <w:lang w:val="es-ES" w:eastAsia="ja-JP"/>
              </w:rPr>
              <w:t xml:space="preserve">dicar el número del Convenio de Préstamo de </w:t>
            </w:r>
            <w:r w:rsidRPr="008660C3">
              <w:rPr>
                <w:i/>
                <w:iCs/>
                <w:lang w:val="es-ES" w:eastAsia="ja-JP"/>
              </w:rPr>
              <w:t>JICA</w:t>
            </w:r>
            <w:r w:rsidRPr="008660C3">
              <w:rPr>
                <w:iCs/>
                <w:lang w:val="es-ES" w:eastAsia="ja-JP"/>
              </w:rPr>
              <w:t>].</w:t>
            </w:r>
          </w:p>
        </w:tc>
      </w:tr>
      <w:tr w:rsidR="001A7D2C" w:rsidRPr="00BD6A8C" w14:paraId="5CD52226" w14:textId="77777777" w:rsidTr="00E03C41">
        <w:tc>
          <w:tcPr>
            <w:tcW w:w="1514" w:type="dxa"/>
            <w:tcBorders>
              <w:top w:val="nil"/>
              <w:bottom w:val="nil"/>
            </w:tcBorders>
          </w:tcPr>
          <w:p w14:paraId="3F0BE13E" w14:textId="77777777" w:rsidR="001A7D2C" w:rsidRPr="008660C3" w:rsidRDefault="001A7D2C" w:rsidP="00E03C41">
            <w:pPr>
              <w:rPr>
                <w:rFonts w:cs="Arial"/>
                <w:b/>
                <w:bCs/>
                <w:szCs w:val="22"/>
                <w:lang w:val="es-ES" w:eastAsia="ja-JP"/>
              </w:rPr>
            </w:pPr>
          </w:p>
        </w:tc>
        <w:tc>
          <w:tcPr>
            <w:tcW w:w="7478" w:type="dxa"/>
            <w:tcBorders>
              <w:top w:val="nil"/>
              <w:bottom w:val="nil"/>
            </w:tcBorders>
            <w:tcMar>
              <w:top w:w="85" w:type="dxa"/>
              <w:bottom w:w="142" w:type="dxa"/>
            </w:tcMar>
          </w:tcPr>
          <w:p w14:paraId="45CCCCAF" w14:textId="77777777" w:rsidR="001A7D2C" w:rsidRPr="008660C3" w:rsidRDefault="001A7D2C" w:rsidP="00F30533">
            <w:pPr>
              <w:tabs>
                <w:tab w:val="left" w:pos="826"/>
                <w:tab w:val="left" w:pos="1906"/>
                <w:tab w:val="right" w:pos="7218"/>
              </w:tabs>
              <w:jc w:val="both"/>
              <w:rPr>
                <w:bCs/>
                <w:iCs/>
                <w:lang w:val="es-ES"/>
              </w:rPr>
            </w:pPr>
            <w:r w:rsidRPr="008660C3">
              <w:rPr>
                <w:lang w:val="es-ES" w:eastAsia="ja-JP"/>
              </w:rPr>
              <w:t xml:space="preserve">El monto del Préstamo AOD del Japón es: </w:t>
            </w:r>
            <w:r w:rsidRPr="008660C3">
              <w:rPr>
                <w:iCs/>
                <w:lang w:val="es-ES" w:eastAsia="ja-JP"/>
              </w:rPr>
              <w:t>[</w:t>
            </w:r>
            <w:r w:rsidRPr="008660C3">
              <w:rPr>
                <w:rFonts w:cs="Arial"/>
                <w:i/>
                <w:lang w:val="es-ES" w:eastAsia="ja-JP"/>
              </w:rPr>
              <w:t>i</w:t>
            </w:r>
            <w:r w:rsidRPr="008660C3">
              <w:rPr>
                <w:rFonts w:cs="Arial" w:hint="eastAsia"/>
                <w:i/>
                <w:lang w:val="es-ES" w:eastAsia="ja-JP"/>
              </w:rPr>
              <w:t>n</w:t>
            </w:r>
            <w:r w:rsidRPr="008660C3">
              <w:rPr>
                <w:rFonts w:cs="Arial"/>
                <w:i/>
                <w:lang w:val="es-ES" w:eastAsia="ja-JP"/>
              </w:rPr>
              <w:t>dicar el monto en yenes japoneses</w:t>
            </w:r>
            <w:r w:rsidRPr="008660C3">
              <w:rPr>
                <w:iCs/>
                <w:lang w:val="es-ES" w:eastAsia="ja-JP"/>
              </w:rPr>
              <w:t>].</w:t>
            </w:r>
          </w:p>
        </w:tc>
      </w:tr>
      <w:tr w:rsidR="001A7D2C" w:rsidRPr="00BD6A8C" w14:paraId="77FC84C7" w14:textId="77777777" w:rsidTr="00E03C41">
        <w:tc>
          <w:tcPr>
            <w:tcW w:w="1514" w:type="dxa"/>
            <w:tcBorders>
              <w:top w:val="nil"/>
              <w:bottom w:val="nil"/>
            </w:tcBorders>
          </w:tcPr>
          <w:p w14:paraId="778BFE11" w14:textId="77777777" w:rsidR="001A7D2C" w:rsidRPr="008660C3" w:rsidRDefault="001A7D2C" w:rsidP="00E03C41">
            <w:pPr>
              <w:rPr>
                <w:rFonts w:cs="Arial"/>
                <w:b/>
                <w:bCs/>
                <w:szCs w:val="22"/>
                <w:lang w:val="es-ES" w:eastAsia="ja-JP"/>
              </w:rPr>
            </w:pPr>
          </w:p>
        </w:tc>
        <w:tc>
          <w:tcPr>
            <w:tcW w:w="7478" w:type="dxa"/>
            <w:tcBorders>
              <w:top w:val="nil"/>
              <w:bottom w:val="nil"/>
            </w:tcBorders>
            <w:tcMar>
              <w:top w:w="85" w:type="dxa"/>
              <w:bottom w:w="142" w:type="dxa"/>
            </w:tcMar>
          </w:tcPr>
          <w:p w14:paraId="509ED274" w14:textId="77777777" w:rsidR="001A7D2C" w:rsidRPr="008660C3" w:rsidRDefault="001A7D2C" w:rsidP="00F30533">
            <w:pPr>
              <w:tabs>
                <w:tab w:val="left" w:pos="826"/>
                <w:tab w:val="left" w:pos="1906"/>
                <w:tab w:val="right" w:pos="7218"/>
              </w:tabs>
              <w:jc w:val="both"/>
              <w:rPr>
                <w:bCs/>
                <w:iCs/>
                <w:lang w:val="es-ES"/>
              </w:rPr>
            </w:pPr>
            <w:r w:rsidRPr="008660C3">
              <w:rPr>
                <w:lang w:val="es-ES" w:eastAsia="ja-JP"/>
              </w:rPr>
              <w:t>La fecha en que se firmó el Convenio de Préstamo es</w:t>
            </w:r>
            <w:r w:rsidRPr="008660C3">
              <w:rPr>
                <w:lang w:val="es-ES"/>
              </w:rPr>
              <w:t xml:space="preserve">: </w:t>
            </w:r>
            <w:r w:rsidRPr="008660C3">
              <w:rPr>
                <w:bCs/>
                <w:iCs/>
                <w:lang w:val="es-ES"/>
              </w:rPr>
              <w:t>[</w:t>
            </w:r>
            <w:r w:rsidRPr="008660C3">
              <w:rPr>
                <w:rFonts w:cs="Arial"/>
                <w:i/>
                <w:lang w:val="es-ES" w:eastAsia="ja-JP"/>
              </w:rPr>
              <w:t>i</w:t>
            </w:r>
            <w:r w:rsidRPr="008660C3">
              <w:rPr>
                <w:rFonts w:cs="Arial" w:hint="eastAsia"/>
                <w:i/>
                <w:lang w:val="es-ES" w:eastAsia="ja-JP"/>
              </w:rPr>
              <w:t>n</w:t>
            </w:r>
            <w:r w:rsidRPr="008660C3">
              <w:rPr>
                <w:rFonts w:cs="Arial"/>
                <w:i/>
                <w:lang w:val="es-ES" w:eastAsia="ja-JP"/>
              </w:rPr>
              <w:t>dicar la fecha en que se firmó el Convenio de Préstamo</w:t>
            </w:r>
            <w:r w:rsidRPr="008660C3">
              <w:rPr>
                <w:bCs/>
                <w:iCs/>
                <w:lang w:val="es-ES" w:eastAsia="ja-JP"/>
              </w:rPr>
              <w:t>].</w:t>
            </w:r>
          </w:p>
        </w:tc>
      </w:tr>
      <w:tr w:rsidR="001A7D2C" w:rsidRPr="00BD6A8C" w14:paraId="73E9ADFF" w14:textId="77777777" w:rsidTr="00E03C41">
        <w:tc>
          <w:tcPr>
            <w:tcW w:w="1514" w:type="dxa"/>
            <w:tcBorders>
              <w:top w:val="nil"/>
            </w:tcBorders>
          </w:tcPr>
          <w:p w14:paraId="2D7EC1ED" w14:textId="77777777" w:rsidR="001A7D2C" w:rsidRPr="008660C3" w:rsidRDefault="001A7D2C" w:rsidP="00E03C41">
            <w:pPr>
              <w:rPr>
                <w:rFonts w:cs="Arial"/>
                <w:b/>
                <w:bCs/>
                <w:szCs w:val="22"/>
                <w:lang w:val="es-ES" w:eastAsia="ja-JP"/>
              </w:rPr>
            </w:pPr>
          </w:p>
        </w:tc>
        <w:tc>
          <w:tcPr>
            <w:tcW w:w="7478" w:type="dxa"/>
            <w:tcBorders>
              <w:top w:val="nil"/>
            </w:tcBorders>
            <w:tcMar>
              <w:top w:w="85" w:type="dxa"/>
              <w:bottom w:w="142" w:type="dxa"/>
            </w:tcMar>
          </w:tcPr>
          <w:p w14:paraId="72E26FD8" w14:textId="77777777" w:rsidR="001A7D2C" w:rsidRPr="008660C3" w:rsidRDefault="001A7D2C" w:rsidP="00F30533">
            <w:pPr>
              <w:tabs>
                <w:tab w:val="left" w:pos="826"/>
                <w:tab w:val="left" w:pos="1906"/>
                <w:tab w:val="right" w:pos="7218"/>
              </w:tabs>
              <w:jc w:val="both"/>
              <w:rPr>
                <w:bCs/>
                <w:iCs/>
                <w:lang w:val="es-ES"/>
              </w:rPr>
            </w:pPr>
            <w:r w:rsidRPr="008660C3">
              <w:rPr>
                <w:spacing w:val="-2"/>
                <w:lang w:val="es-ES" w:eastAsia="ja-JP"/>
              </w:rPr>
              <w:t xml:space="preserve">Las otras fuentes de financiamiento son: </w:t>
            </w:r>
            <w:r w:rsidRPr="008660C3">
              <w:rPr>
                <w:bCs/>
                <w:iCs/>
                <w:lang w:val="es-ES"/>
              </w:rPr>
              <w:t>[</w:t>
            </w:r>
            <w:r w:rsidRPr="008660C3">
              <w:rPr>
                <w:rFonts w:cs="Arial"/>
                <w:i/>
                <w:lang w:val="es-ES" w:eastAsia="ja-JP"/>
              </w:rPr>
              <w:t>i</w:t>
            </w:r>
            <w:r w:rsidRPr="008660C3">
              <w:rPr>
                <w:rFonts w:cs="Arial" w:hint="eastAsia"/>
                <w:i/>
                <w:lang w:val="es-ES" w:eastAsia="ja-JP"/>
              </w:rPr>
              <w:t>n</w:t>
            </w:r>
            <w:r w:rsidRPr="008660C3">
              <w:rPr>
                <w:rFonts w:cs="Arial"/>
                <w:i/>
                <w:lang w:val="es-ES" w:eastAsia="ja-JP"/>
              </w:rPr>
              <w:t>dicar las otras fuentes de financiamiento</w:t>
            </w:r>
            <w:r w:rsidRPr="008660C3">
              <w:rPr>
                <w:bCs/>
                <w:iCs/>
                <w:lang w:val="es-ES" w:eastAsia="ja-JP"/>
              </w:rPr>
              <w:t>].</w:t>
            </w:r>
          </w:p>
        </w:tc>
      </w:tr>
      <w:tr w:rsidR="001A7D2C" w:rsidRPr="00BD6A8C" w14:paraId="44D1B7A8" w14:textId="77777777" w:rsidTr="00E03C41">
        <w:tc>
          <w:tcPr>
            <w:tcW w:w="1514" w:type="dxa"/>
          </w:tcPr>
          <w:p w14:paraId="66C50BA4" w14:textId="35673B90" w:rsidR="001A7D2C" w:rsidRPr="008660C3" w:rsidRDefault="001A7D2C" w:rsidP="00E03C41">
            <w:pPr>
              <w:rPr>
                <w:rFonts w:cs="Arial"/>
                <w:b/>
                <w:bCs/>
                <w:szCs w:val="22"/>
                <w:lang w:val="es-ES_tradnl" w:eastAsia="ja-JP"/>
              </w:rPr>
            </w:pPr>
            <w:r w:rsidRPr="008660C3">
              <w:rPr>
                <w:rFonts w:cs="Arial"/>
                <w:b/>
                <w:bCs/>
                <w:szCs w:val="22"/>
                <w:lang w:val="es-ES_tradnl" w:eastAsia="ja-JP"/>
              </w:rPr>
              <w:t>IPC 2</w:t>
            </w:r>
            <w:r w:rsidRPr="008660C3">
              <w:rPr>
                <w:rFonts w:cs="Arial"/>
                <w:b/>
                <w:bCs/>
                <w:szCs w:val="22"/>
                <w:lang w:val="es-ES_tradnl"/>
              </w:rPr>
              <w:t>.</w:t>
            </w:r>
            <w:r w:rsidRPr="008660C3">
              <w:rPr>
                <w:rFonts w:cs="Arial"/>
                <w:b/>
                <w:bCs/>
                <w:szCs w:val="22"/>
                <w:lang w:val="es-ES_tradnl" w:eastAsia="ja-JP"/>
              </w:rPr>
              <w:t>5</w:t>
            </w:r>
          </w:p>
        </w:tc>
        <w:tc>
          <w:tcPr>
            <w:tcW w:w="7478" w:type="dxa"/>
            <w:tcMar>
              <w:top w:w="85" w:type="dxa"/>
              <w:bottom w:w="142" w:type="dxa"/>
            </w:tcMar>
          </w:tcPr>
          <w:p w14:paraId="6F12F1C3" w14:textId="1875C31E" w:rsidR="001A7D2C" w:rsidRPr="008660C3" w:rsidRDefault="001A7D2C" w:rsidP="00F30533">
            <w:pPr>
              <w:tabs>
                <w:tab w:val="left" w:pos="826"/>
                <w:tab w:val="left" w:pos="1906"/>
                <w:tab w:val="right" w:pos="7218"/>
              </w:tabs>
              <w:spacing w:after="60"/>
              <w:jc w:val="both"/>
              <w:rPr>
                <w:rFonts w:cs="Arial"/>
                <w:szCs w:val="22"/>
                <w:lang w:val="es-ES_tradnl"/>
              </w:rPr>
            </w:pPr>
            <w:r w:rsidRPr="008660C3">
              <w:rPr>
                <w:bCs/>
                <w:iCs/>
                <w:lang w:val="es-ES_tradnl"/>
              </w:rPr>
              <w:t xml:space="preserve">La Propuesta Financiera </w:t>
            </w:r>
            <w:r w:rsidRPr="008660C3">
              <w:rPr>
                <w:rFonts w:cs="Arial"/>
                <w:szCs w:val="22"/>
                <w:lang w:val="es-ES"/>
              </w:rPr>
              <w:t>[</w:t>
            </w:r>
            <w:r w:rsidRPr="008660C3">
              <w:rPr>
                <w:rFonts w:cs="Arial"/>
                <w:i/>
                <w:lang w:val="es-ES" w:eastAsia="ja-JP"/>
              </w:rPr>
              <w:t>i</w:t>
            </w:r>
            <w:r w:rsidRPr="008660C3">
              <w:rPr>
                <w:rFonts w:cs="Arial" w:hint="eastAsia"/>
                <w:i/>
                <w:lang w:val="es-ES" w:eastAsia="ja-JP"/>
              </w:rPr>
              <w:t>n</w:t>
            </w:r>
            <w:r w:rsidRPr="008660C3">
              <w:rPr>
                <w:rFonts w:cs="Arial"/>
                <w:i/>
                <w:lang w:val="es-ES" w:eastAsia="ja-JP"/>
              </w:rPr>
              <w:t>dicar</w:t>
            </w:r>
            <w:r w:rsidRPr="008660C3">
              <w:rPr>
                <w:rFonts w:cs="Arial"/>
                <w:i/>
                <w:szCs w:val="22"/>
                <w:lang w:val="es-ES"/>
              </w:rPr>
              <w:t xml:space="preserve"> “será” o “no será”, según corresponda</w:t>
            </w:r>
            <w:r w:rsidRPr="008660C3">
              <w:rPr>
                <w:rFonts w:cs="Arial"/>
                <w:szCs w:val="22"/>
                <w:lang w:val="es-ES"/>
              </w:rPr>
              <w:t xml:space="preserve">] </w:t>
            </w:r>
            <w:r w:rsidRPr="008660C3">
              <w:rPr>
                <w:bCs/>
                <w:iCs/>
                <w:lang w:val="es-ES_tradnl"/>
              </w:rPr>
              <w:t>presentada junto con la Propuesta Técnica.</w:t>
            </w:r>
          </w:p>
        </w:tc>
      </w:tr>
      <w:tr w:rsidR="001A7D2C" w:rsidRPr="00BD6A8C" w14:paraId="1CD3E34F" w14:textId="77777777" w:rsidTr="00E03C41">
        <w:tblPrEx>
          <w:tblBorders>
            <w:top w:val="single" w:sz="6" w:space="0" w:color="auto"/>
          </w:tblBorders>
        </w:tblPrEx>
        <w:tc>
          <w:tcPr>
            <w:tcW w:w="1514" w:type="dxa"/>
          </w:tcPr>
          <w:p w14:paraId="5AB226D1" w14:textId="5464E47E" w:rsidR="001A7D2C" w:rsidRPr="008660C3" w:rsidRDefault="001A7D2C" w:rsidP="00E03C41">
            <w:pPr>
              <w:rPr>
                <w:rFonts w:cs="Arial"/>
                <w:b/>
                <w:bCs/>
                <w:szCs w:val="22"/>
                <w:lang w:val="es-ES_tradnl" w:eastAsia="ja-JP"/>
              </w:rPr>
            </w:pPr>
            <w:r w:rsidRPr="008660C3">
              <w:rPr>
                <w:rFonts w:cs="Arial"/>
                <w:b/>
                <w:bCs/>
                <w:szCs w:val="22"/>
                <w:lang w:val="es-ES_tradnl" w:eastAsia="ja-JP"/>
              </w:rPr>
              <w:t>IPC 2</w:t>
            </w:r>
            <w:r w:rsidRPr="008660C3">
              <w:rPr>
                <w:rFonts w:cs="Arial"/>
                <w:b/>
                <w:bCs/>
                <w:szCs w:val="22"/>
                <w:lang w:val="es-ES_tradnl"/>
              </w:rPr>
              <w:t>.</w:t>
            </w:r>
            <w:r w:rsidRPr="008660C3">
              <w:rPr>
                <w:rFonts w:cs="Arial"/>
                <w:b/>
                <w:bCs/>
                <w:szCs w:val="22"/>
                <w:lang w:val="es-ES_tradnl" w:eastAsia="ja-JP"/>
              </w:rPr>
              <w:t>7</w:t>
            </w:r>
          </w:p>
        </w:tc>
        <w:tc>
          <w:tcPr>
            <w:tcW w:w="7478" w:type="dxa"/>
            <w:tcMar>
              <w:top w:w="85" w:type="dxa"/>
              <w:bottom w:w="142" w:type="dxa"/>
            </w:tcMar>
          </w:tcPr>
          <w:p w14:paraId="7B2A322D" w14:textId="4791D23D" w:rsidR="001A7D2C" w:rsidRPr="008660C3" w:rsidRDefault="001A7D2C" w:rsidP="00F30533">
            <w:pPr>
              <w:tabs>
                <w:tab w:val="right" w:pos="7306"/>
              </w:tabs>
              <w:spacing w:after="60"/>
              <w:jc w:val="both"/>
              <w:rPr>
                <w:rFonts w:cs="Arial"/>
                <w:szCs w:val="22"/>
                <w:lang w:val="es-ES_tradnl"/>
              </w:rPr>
            </w:pPr>
            <w:r w:rsidRPr="008660C3">
              <w:rPr>
                <w:lang w:val="es-ES_tradnl"/>
              </w:rPr>
              <w:t>Se proporcionarán las siguientes aportaciones</w:t>
            </w:r>
            <w:r w:rsidRPr="008660C3">
              <w:rPr>
                <w:lang w:val="es-ES_tradnl" w:eastAsia="ja-JP"/>
              </w:rPr>
              <w:t>, datos del proyecto, informes, etc. para facilitar la preparación de las Propuestas</w:t>
            </w:r>
            <w:r w:rsidRPr="008660C3">
              <w:rPr>
                <w:rFonts w:cs="Arial"/>
                <w:szCs w:val="22"/>
                <w:lang w:val="es-ES_tradnl"/>
              </w:rPr>
              <w:t xml:space="preserve">: </w:t>
            </w:r>
            <w:r w:rsidRPr="008660C3">
              <w:rPr>
                <w:lang w:val="es-ES_tradnl"/>
              </w:rPr>
              <w:t>[</w:t>
            </w:r>
            <w:r w:rsidRPr="008660C3">
              <w:rPr>
                <w:i/>
                <w:lang w:val="es-ES_tradnl" w:eastAsia="ja-JP"/>
              </w:rPr>
              <w:t>indicar la lista de aportaciones, datos del proyecto, informes, etc.,</w:t>
            </w:r>
            <w:r w:rsidRPr="008660C3">
              <w:rPr>
                <w:i/>
                <w:lang w:val="es-ES_tradnl"/>
              </w:rPr>
              <w:t xml:space="preserve"> en caso de no haberlos, indicar “N/A”</w:t>
            </w:r>
            <w:r w:rsidRPr="008660C3">
              <w:rPr>
                <w:lang w:val="es-ES_tradnl"/>
              </w:rPr>
              <w:t>]</w:t>
            </w:r>
          </w:p>
        </w:tc>
      </w:tr>
      <w:tr w:rsidR="001A7D2C" w:rsidRPr="00BD6A8C" w:rsidDel="00813713" w14:paraId="7772061B" w14:textId="77777777" w:rsidTr="00E03C41">
        <w:tblPrEx>
          <w:tblBorders>
            <w:top w:val="single" w:sz="6" w:space="0" w:color="auto"/>
          </w:tblBorders>
        </w:tblPrEx>
        <w:tc>
          <w:tcPr>
            <w:tcW w:w="1514" w:type="dxa"/>
          </w:tcPr>
          <w:p w14:paraId="2F57512F" w14:textId="77777777" w:rsidR="001A7D2C" w:rsidRPr="008660C3" w:rsidDel="00813713" w:rsidRDefault="001A7D2C" w:rsidP="00E03C41">
            <w:pPr>
              <w:rPr>
                <w:rFonts w:cs="Arial"/>
                <w:b/>
                <w:bCs/>
                <w:szCs w:val="22"/>
                <w:lang w:val="es-ES_tradnl" w:eastAsia="ja-JP"/>
              </w:rPr>
            </w:pPr>
            <w:r w:rsidRPr="008660C3">
              <w:rPr>
                <w:rFonts w:hint="eastAsia"/>
                <w:b/>
                <w:lang w:eastAsia="ja-JP"/>
              </w:rPr>
              <w:t>I</w:t>
            </w:r>
            <w:r w:rsidRPr="008660C3">
              <w:rPr>
                <w:b/>
                <w:lang w:eastAsia="ja-JP"/>
              </w:rPr>
              <w:t>P</w:t>
            </w:r>
            <w:r w:rsidRPr="008660C3">
              <w:rPr>
                <w:rFonts w:hint="eastAsia"/>
                <w:b/>
                <w:lang w:eastAsia="ja-JP"/>
              </w:rPr>
              <w:t>C 4.1</w:t>
            </w:r>
            <w:r w:rsidRPr="008660C3">
              <w:rPr>
                <w:b/>
                <w:lang w:eastAsia="ja-JP"/>
              </w:rPr>
              <w:t>(b)</w:t>
            </w:r>
          </w:p>
        </w:tc>
        <w:tc>
          <w:tcPr>
            <w:tcW w:w="7478" w:type="dxa"/>
            <w:tcMar>
              <w:top w:w="85" w:type="dxa"/>
              <w:bottom w:w="142" w:type="dxa"/>
            </w:tcMar>
          </w:tcPr>
          <w:p w14:paraId="43D25775" w14:textId="6821DE05" w:rsidR="001A7D2C" w:rsidRPr="008660C3" w:rsidDel="00813713" w:rsidRDefault="001A7D2C" w:rsidP="00F30533">
            <w:pPr>
              <w:tabs>
                <w:tab w:val="left" w:pos="567"/>
                <w:tab w:val="right" w:pos="7306"/>
              </w:tabs>
              <w:spacing w:after="60"/>
              <w:rPr>
                <w:rFonts w:cs="Arial"/>
                <w:szCs w:val="22"/>
                <w:lang w:val="es-ES" w:eastAsia="ja-JP"/>
              </w:rPr>
            </w:pPr>
            <w:r w:rsidRPr="008660C3">
              <w:rPr>
                <w:rFonts w:cs="Arial"/>
                <w:szCs w:val="22"/>
                <w:lang w:val="es-ES" w:eastAsia="ja-JP"/>
              </w:rPr>
              <w:t xml:space="preserve">La lista de firmas y personas declaradas inelegibles se encuentra disponible en la página web de JICA: </w:t>
            </w:r>
            <w:r w:rsidR="00E976DC" w:rsidRPr="00E976DC">
              <w:rPr>
                <w:rFonts w:cs="Arial"/>
                <w:szCs w:val="22"/>
                <w:lang w:val="es-ES" w:eastAsia="ja-JP"/>
              </w:rPr>
              <w:t>www.jica.go.jp/english/about/organization/corp_gov/index.html</w:t>
            </w:r>
          </w:p>
        </w:tc>
      </w:tr>
      <w:tr w:rsidR="001A7D2C" w:rsidRPr="00BD6A8C" w14:paraId="2ABF75FD" w14:textId="77777777" w:rsidTr="00E03C41">
        <w:tblPrEx>
          <w:tblBorders>
            <w:top w:val="single" w:sz="6" w:space="0" w:color="auto"/>
          </w:tblBorders>
        </w:tblPrEx>
        <w:tc>
          <w:tcPr>
            <w:tcW w:w="1514" w:type="dxa"/>
          </w:tcPr>
          <w:p w14:paraId="6C613B82" w14:textId="77777777" w:rsidR="001A7D2C" w:rsidRPr="008660C3" w:rsidRDefault="001A7D2C" w:rsidP="009026AD">
            <w:pPr>
              <w:rPr>
                <w:rFonts w:cs="Arial"/>
                <w:b/>
                <w:bCs/>
                <w:szCs w:val="22"/>
                <w:lang w:val="es-ES_tradnl" w:eastAsia="ja-JP"/>
              </w:rPr>
            </w:pPr>
            <w:r w:rsidRPr="008660C3">
              <w:rPr>
                <w:lang w:val="es-ES"/>
              </w:rPr>
              <w:br w:type="page"/>
            </w:r>
            <w:r w:rsidRPr="008660C3">
              <w:rPr>
                <w:rFonts w:cs="Arial"/>
                <w:b/>
                <w:bCs/>
                <w:szCs w:val="22"/>
                <w:lang w:val="es-ES_tradnl" w:eastAsia="ja-JP"/>
              </w:rPr>
              <w:t>IPC 4.1(c)</w:t>
            </w:r>
          </w:p>
        </w:tc>
        <w:tc>
          <w:tcPr>
            <w:tcW w:w="7478" w:type="dxa"/>
            <w:tcMar>
              <w:top w:w="85" w:type="dxa"/>
              <w:bottom w:w="142" w:type="dxa"/>
            </w:tcMar>
          </w:tcPr>
          <w:p w14:paraId="6934D43F" w14:textId="403B4BBF" w:rsidR="001A7D2C" w:rsidRPr="008660C3" w:rsidRDefault="001A7D2C" w:rsidP="00F30533">
            <w:pPr>
              <w:tabs>
                <w:tab w:val="left" w:pos="567"/>
                <w:tab w:val="right" w:pos="7306"/>
              </w:tabs>
              <w:spacing w:after="60"/>
              <w:rPr>
                <w:rFonts w:cs="Arial"/>
                <w:szCs w:val="22"/>
                <w:lang w:val="es-ES_tradnl" w:eastAsia="ja-JP"/>
              </w:rPr>
            </w:pPr>
            <w:r w:rsidRPr="008660C3">
              <w:rPr>
                <w:rFonts w:cs="Arial"/>
                <w:szCs w:val="22"/>
                <w:lang w:val="es-ES_tradnl" w:eastAsia="ja-JP"/>
              </w:rPr>
              <w:t>La lista de firmas y personas inhabilitadas se encuentra disponible en la página web del Banco Mundial: www.worldbank.org/debarr</w:t>
            </w:r>
          </w:p>
        </w:tc>
      </w:tr>
      <w:tr w:rsidR="001A7D2C" w:rsidRPr="00BD6A8C" w14:paraId="3A0F6D9F" w14:textId="77777777" w:rsidTr="000569C0">
        <w:tblPrEx>
          <w:tblBorders>
            <w:top w:val="single" w:sz="6" w:space="0" w:color="auto"/>
          </w:tblBorders>
        </w:tblPrEx>
        <w:trPr>
          <w:trHeight w:val="525"/>
        </w:trPr>
        <w:tc>
          <w:tcPr>
            <w:tcW w:w="8992" w:type="dxa"/>
            <w:gridSpan w:val="2"/>
            <w:tcBorders>
              <w:top w:val="single" w:sz="6" w:space="0" w:color="auto"/>
            </w:tcBorders>
            <w:shd w:val="clear" w:color="auto" w:fill="D9D9D9" w:themeFill="background1" w:themeFillShade="D9"/>
            <w:vAlign w:val="center"/>
          </w:tcPr>
          <w:p w14:paraId="0E1E437B" w14:textId="77777777" w:rsidR="001A7D2C" w:rsidRPr="008660C3" w:rsidRDefault="001A7D2C" w:rsidP="00BD6199">
            <w:pPr>
              <w:tabs>
                <w:tab w:val="left" w:pos="567"/>
                <w:tab w:val="right" w:pos="7306"/>
              </w:tabs>
              <w:spacing w:before="60" w:after="60"/>
              <w:jc w:val="center"/>
              <w:rPr>
                <w:lang w:val="es-ES_tradnl"/>
              </w:rPr>
            </w:pPr>
            <w:r w:rsidRPr="008660C3">
              <w:rPr>
                <w:b/>
                <w:sz w:val="28"/>
                <w:lang w:val="es-ES"/>
              </w:rPr>
              <w:t xml:space="preserve">B.  </w:t>
            </w:r>
            <w:r w:rsidRPr="008660C3">
              <w:rPr>
                <w:b/>
                <w:sz w:val="28"/>
                <w:lang w:val="es-ES" w:eastAsia="ja-JP"/>
              </w:rPr>
              <w:t>Preparación de las Propuestas</w:t>
            </w:r>
          </w:p>
        </w:tc>
      </w:tr>
      <w:tr w:rsidR="001A7D2C" w:rsidRPr="00BD6A8C" w14:paraId="55970937" w14:textId="77777777" w:rsidTr="00E03C41">
        <w:tblPrEx>
          <w:tblBorders>
            <w:top w:val="single" w:sz="6" w:space="0" w:color="auto"/>
          </w:tblBorders>
        </w:tblPrEx>
        <w:tc>
          <w:tcPr>
            <w:tcW w:w="1514" w:type="dxa"/>
          </w:tcPr>
          <w:p w14:paraId="7CED3F7B" w14:textId="3D9EA62B" w:rsidR="001A7D2C" w:rsidRPr="008660C3" w:rsidRDefault="001A7D2C" w:rsidP="00E03C41">
            <w:pPr>
              <w:rPr>
                <w:rFonts w:cs="Arial"/>
                <w:b/>
                <w:bCs/>
                <w:szCs w:val="22"/>
                <w:lang w:val="es-ES_tradnl" w:eastAsia="ja-JP"/>
              </w:rPr>
            </w:pPr>
            <w:r w:rsidRPr="008660C3">
              <w:rPr>
                <w:rFonts w:cs="Arial"/>
                <w:b/>
                <w:bCs/>
                <w:szCs w:val="22"/>
                <w:lang w:val="es-ES_tradnl" w:eastAsia="ja-JP"/>
              </w:rPr>
              <w:t>IPC 6.4</w:t>
            </w:r>
          </w:p>
        </w:tc>
        <w:tc>
          <w:tcPr>
            <w:tcW w:w="7478" w:type="dxa"/>
            <w:tcMar>
              <w:top w:w="85" w:type="dxa"/>
              <w:bottom w:w="142" w:type="dxa"/>
            </w:tcMar>
          </w:tcPr>
          <w:p w14:paraId="5C056240" w14:textId="361C2726" w:rsidR="001A7D2C" w:rsidRPr="008660C3" w:rsidRDefault="001A7D2C" w:rsidP="009026AD">
            <w:pPr>
              <w:tabs>
                <w:tab w:val="left" w:pos="567"/>
                <w:tab w:val="right" w:pos="7306"/>
              </w:tabs>
              <w:rPr>
                <w:rFonts w:cs="Arial"/>
                <w:szCs w:val="22"/>
                <w:lang w:val="es-ES_tradnl" w:eastAsia="ja-JP"/>
              </w:rPr>
            </w:pPr>
            <w:r w:rsidRPr="008660C3">
              <w:rPr>
                <w:lang w:val="es-ES_tradnl"/>
              </w:rPr>
              <w:t xml:space="preserve">El idioma de las </w:t>
            </w:r>
            <w:r w:rsidRPr="008660C3">
              <w:rPr>
                <w:lang w:val="es-ES_tradnl" w:eastAsia="ja-JP"/>
              </w:rPr>
              <w:t>P</w:t>
            </w:r>
            <w:r w:rsidRPr="008660C3">
              <w:rPr>
                <w:lang w:val="es-ES_tradnl"/>
              </w:rPr>
              <w:t>ropuestas:</w:t>
            </w:r>
            <w:r w:rsidRPr="008660C3">
              <w:rPr>
                <w:rFonts w:cs="Arial"/>
                <w:szCs w:val="22"/>
                <w:lang w:val="es-ES_tradnl" w:eastAsia="ja-JP"/>
              </w:rPr>
              <w:t xml:space="preserve"> [</w:t>
            </w:r>
            <w:r w:rsidRPr="008660C3">
              <w:rPr>
                <w:i/>
                <w:iCs/>
                <w:lang w:val="es-ES_tradnl"/>
              </w:rPr>
              <w:t>indicar</w:t>
            </w:r>
            <w:r w:rsidRPr="008660C3">
              <w:rPr>
                <w:i/>
                <w:iCs/>
                <w:lang w:val="es-ES_tradnl" w:eastAsia="ja-JP"/>
              </w:rPr>
              <w:t xml:space="preserve"> uno de los siguientes idiomas, según corresponda:</w:t>
            </w:r>
            <w:r w:rsidRPr="008660C3">
              <w:rPr>
                <w:i/>
                <w:iCs/>
                <w:lang w:val="es-ES_tradnl"/>
              </w:rPr>
              <w:t xml:space="preserve"> </w:t>
            </w:r>
            <w:r w:rsidRPr="008660C3">
              <w:rPr>
                <w:i/>
                <w:iCs/>
                <w:lang w:val="es-ES_tradnl" w:eastAsia="ja-JP"/>
              </w:rPr>
              <w:t xml:space="preserve">japonés, </w:t>
            </w:r>
            <w:r w:rsidRPr="008660C3">
              <w:rPr>
                <w:i/>
                <w:iCs/>
                <w:lang w:val="es-ES_tradnl"/>
              </w:rPr>
              <w:t>inglés, francés o español</w:t>
            </w:r>
            <w:r w:rsidRPr="008660C3">
              <w:rPr>
                <w:rFonts w:cs="Arial"/>
                <w:szCs w:val="22"/>
                <w:lang w:val="es-ES_tradnl" w:eastAsia="ja-JP"/>
              </w:rPr>
              <w:t>]</w:t>
            </w:r>
          </w:p>
        </w:tc>
      </w:tr>
      <w:tr w:rsidR="001A7D2C" w:rsidRPr="00BD6A8C" w14:paraId="36C59541" w14:textId="77777777" w:rsidTr="00E03C41">
        <w:tblPrEx>
          <w:tblBorders>
            <w:top w:val="single" w:sz="6" w:space="0" w:color="auto"/>
          </w:tblBorders>
        </w:tblPrEx>
        <w:tc>
          <w:tcPr>
            <w:tcW w:w="1514" w:type="dxa"/>
          </w:tcPr>
          <w:p w14:paraId="1E496643" w14:textId="77777777" w:rsidR="001A7D2C" w:rsidRPr="008660C3" w:rsidRDefault="001A7D2C" w:rsidP="009026AD">
            <w:pPr>
              <w:rPr>
                <w:rFonts w:cs="Arial"/>
                <w:b/>
                <w:bCs/>
                <w:szCs w:val="22"/>
                <w:lang w:val="es-ES_tradnl" w:eastAsia="ja-JP"/>
              </w:rPr>
            </w:pPr>
            <w:r w:rsidRPr="008660C3">
              <w:rPr>
                <w:rFonts w:cs="Arial"/>
                <w:b/>
                <w:bCs/>
                <w:szCs w:val="22"/>
                <w:lang w:val="es-ES_tradnl" w:eastAsia="ja-JP"/>
              </w:rPr>
              <w:t>IPC 7</w:t>
            </w:r>
            <w:r w:rsidRPr="008660C3">
              <w:rPr>
                <w:rFonts w:cs="Arial"/>
                <w:b/>
                <w:bCs/>
                <w:szCs w:val="22"/>
                <w:lang w:val="es-ES_tradnl"/>
              </w:rPr>
              <w:t>.1</w:t>
            </w:r>
          </w:p>
          <w:p w14:paraId="00E4E5AC" w14:textId="77777777" w:rsidR="001A7D2C" w:rsidRPr="008660C3" w:rsidRDefault="001A7D2C" w:rsidP="009026AD">
            <w:pPr>
              <w:rPr>
                <w:rFonts w:cs="Arial"/>
                <w:szCs w:val="22"/>
                <w:lang w:val="es-ES_tradnl"/>
              </w:rPr>
            </w:pPr>
          </w:p>
        </w:tc>
        <w:tc>
          <w:tcPr>
            <w:tcW w:w="7478" w:type="dxa"/>
            <w:tcMar>
              <w:top w:w="85" w:type="dxa"/>
              <w:bottom w:w="142" w:type="dxa"/>
            </w:tcMar>
          </w:tcPr>
          <w:p w14:paraId="684B95FA" w14:textId="0599FEB4" w:rsidR="001A7D2C" w:rsidRPr="008660C3" w:rsidRDefault="001A7D2C" w:rsidP="00E03C41">
            <w:pPr>
              <w:tabs>
                <w:tab w:val="left" w:pos="4921"/>
                <w:tab w:val="left" w:pos="7306"/>
              </w:tabs>
              <w:suppressAutoHyphens/>
              <w:jc w:val="both"/>
              <w:rPr>
                <w:rFonts w:cs="Arial"/>
                <w:szCs w:val="22"/>
                <w:lang w:val="es-ES_tradnl" w:eastAsia="ja-JP"/>
              </w:rPr>
            </w:pPr>
            <w:r w:rsidRPr="008660C3">
              <w:rPr>
                <w:lang w:val="es-ES_tradnl"/>
              </w:rPr>
              <w:t xml:space="preserve">Las </w:t>
            </w:r>
            <w:r w:rsidRPr="008660C3">
              <w:rPr>
                <w:lang w:val="es-ES_tradnl" w:eastAsia="ja-JP"/>
              </w:rPr>
              <w:t>P</w:t>
            </w:r>
            <w:r w:rsidRPr="008660C3">
              <w:rPr>
                <w:lang w:val="es-ES_tradnl"/>
              </w:rPr>
              <w:t>ropuestas deberán permanecer válidas durante [</w:t>
            </w:r>
            <w:r w:rsidRPr="008660C3">
              <w:rPr>
                <w:i/>
                <w:lang w:val="es-ES_tradnl"/>
              </w:rPr>
              <w:t>indicar el número de días</w:t>
            </w:r>
            <w:r w:rsidRPr="008660C3">
              <w:rPr>
                <w:i/>
                <w:lang w:val="es-ES_tradnl" w:eastAsia="ja-JP"/>
              </w:rPr>
              <w:t xml:space="preserve">: </w:t>
            </w:r>
            <w:r w:rsidRPr="008660C3">
              <w:rPr>
                <w:i/>
                <w:lang w:val="es-ES_tradnl"/>
              </w:rPr>
              <w:t>normalmente 90 días</w:t>
            </w:r>
            <w:r w:rsidRPr="008660C3">
              <w:rPr>
                <w:lang w:val="es-ES_tradnl"/>
              </w:rPr>
              <w:t xml:space="preserve">] días después de la fecha </w:t>
            </w:r>
            <w:r w:rsidRPr="008660C3">
              <w:rPr>
                <w:lang w:val="es-ES_tradnl" w:eastAsia="ja-JP"/>
              </w:rPr>
              <w:t xml:space="preserve">límite </w:t>
            </w:r>
            <w:r w:rsidRPr="008660C3">
              <w:rPr>
                <w:lang w:val="es-ES_tradnl"/>
              </w:rPr>
              <w:t xml:space="preserve">de presentación de las </w:t>
            </w:r>
            <w:r w:rsidRPr="008660C3">
              <w:rPr>
                <w:lang w:val="es-ES_tradnl" w:eastAsia="ja-JP"/>
              </w:rPr>
              <w:t>P</w:t>
            </w:r>
            <w:r w:rsidRPr="008660C3">
              <w:rPr>
                <w:lang w:val="es-ES_tradnl"/>
              </w:rPr>
              <w:t>ropuestas, es decir, hasta el: [</w:t>
            </w:r>
            <w:r w:rsidRPr="008660C3">
              <w:rPr>
                <w:i/>
                <w:iCs/>
                <w:lang w:val="es-ES_tradnl"/>
              </w:rPr>
              <w:t>indicar la fecha</w:t>
            </w:r>
            <w:r w:rsidRPr="008660C3">
              <w:rPr>
                <w:iCs/>
                <w:lang w:val="es-ES_tradnl"/>
              </w:rPr>
              <w:t>]</w:t>
            </w:r>
          </w:p>
        </w:tc>
      </w:tr>
      <w:tr w:rsidR="001A7D2C" w:rsidRPr="00BD6A8C" w14:paraId="43FC1078" w14:textId="77777777" w:rsidTr="00E03C41">
        <w:tblPrEx>
          <w:tblBorders>
            <w:top w:val="single" w:sz="6" w:space="0" w:color="auto"/>
          </w:tblBorders>
        </w:tblPrEx>
        <w:tc>
          <w:tcPr>
            <w:tcW w:w="1514" w:type="dxa"/>
            <w:tcBorders>
              <w:bottom w:val="single" w:sz="6" w:space="0" w:color="auto"/>
            </w:tcBorders>
          </w:tcPr>
          <w:p w14:paraId="08F8897E" w14:textId="77777777" w:rsidR="001A7D2C" w:rsidRPr="008660C3" w:rsidRDefault="001A7D2C" w:rsidP="00E03C41">
            <w:pPr>
              <w:rPr>
                <w:rFonts w:cs="Arial"/>
                <w:b/>
                <w:bCs/>
                <w:szCs w:val="22"/>
                <w:lang w:val="es-ES_tradnl" w:eastAsia="ja-JP"/>
              </w:rPr>
            </w:pPr>
            <w:r w:rsidRPr="008660C3">
              <w:rPr>
                <w:rFonts w:cs="Arial"/>
                <w:b/>
                <w:bCs/>
                <w:szCs w:val="22"/>
                <w:lang w:val="en-GB" w:eastAsia="ja-JP"/>
              </w:rPr>
              <w:t xml:space="preserve">IPC </w:t>
            </w:r>
            <w:r w:rsidRPr="008660C3">
              <w:rPr>
                <w:rFonts w:cs="Arial" w:hint="eastAsia"/>
                <w:b/>
                <w:bCs/>
                <w:szCs w:val="22"/>
                <w:lang w:val="en-GB" w:eastAsia="ja-JP"/>
              </w:rPr>
              <w:t>7.</w:t>
            </w:r>
            <w:r w:rsidRPr="008660C3">
              <w:rPr>
                <w:rFonts w:cs="Arial"/>
                <w:b/>
                <w:bCs/>
                <w:szCs w:val="22"/>
                <w:lang w:val="en-GB" w:eastAsia="ja-JP"/>
              </w:rPr>
              <w:t>9</w:t>
            </w:r>
            <w:r w:rsidRPr="008660C3">
              <w:rPr>
                <w:rFonts w:cs="Arial" w:hint="eastAsia"/>
                <w:b/>
                <w:bCs/>
                <w:szCs w:val="22"/>
                <w:lang w:val="en-GB" w:eastAsia="ja-JP"/>
              </w:rPr>
              <w:t>(a)</w:t>
            </w:r>
            <w:r w:rsidRPr="008660C3">
              <w:rPr>
                <w:rFonts w:cs="Arial"/>
                <w:b/>
                <w:bCs/>
                <w:szCs w:val="22"/>
                <w:lang w:val="en-GB" w:eastAsia="ja-JP"/>
              </w:rPr>
              <w:t xml:space="preserve"> </w:t>
            </w:r>
          </w:p>
        </w:tc>
        <w:tc>
          <w:tcPr>
            <w:tcW w:w="7478" w:type="dxa"/>
            <w:tcBorders>
              <w:bottom w:val="single" w:sz="6" w:space="0" w:color="auto"/>
            </w:tcBorders>
            <w:tcMar>
              <w:top w:w="85" w:type="dxa"/>
              <w:bottom w:w="142" w:type="dxa"/>
            </w:tcMar>
          </w:tcPr>
          <w:p w14:paraId="41BF6903" w14:textId="77777777" w:rsidR="001A7D2C" w:rsidRPr="008660C3" w:rsidRDefault="001A7D2C" w:rsidP="00E03C41">
            <w:pPr>
              <w:tabs>
                <w:tab w:val="right" w:pos="7254"/>
              </w:tabs>
              <w:contextualSpacing/>
              <w:jc w:val="both"/>
              <w:rPr>
                <w:lang w:val="es-ES_tradnl" w:eastAsia="ja-JP"/>
              </w:rPr>
            </w:pPr>
            <w:r w:rsidRPr="008660C3">
              <w:rPr>
                <w:lang w:val="es-ES_tradnl" w:eastAsia="ja-JP"/>
              </w:rPr>
              <w:t>[</w:t>
            </w:r>
            <w:r w:rsidRPr="008660C3">
              <w:rPr>
                <w:i/>
                <w:lang w:val="es-ES_tradnl" w:eastAsia="ja-JP"/>
              </w:rPr>
              <w:t>Indicar lo siguiente sólo en caso de contratos a precio fijo. Si se trata de contratos con precios ajustables, elimine por completo el siguiente texto e indique “Esta</w:t>
            </w:r>
            <w:r w:rsidRPr="008660C3">
              <w:rPr>
                <w:rFonts w:hint="eastAsia"/>
                <w:i/>
                <w:lang w:val="es-ES_tradnl" w:eastAsia="ja-JP"/>
              </w:rPr>
              <w:t xml:space="preserve"> </w:t>
            </w:r>
            <w:r w:rsidRPr="008660C3">
              <w:rPr>
                <w:i/>
                <w:lang w:val="es-ES_tradnl" w:eastAsia="ja-JP"/>
              </w:rPr>
              <w:t xml:space="preserve">cláusula </w:t>
            </w:r>
            <w:r w:rsidRPr="008660C3">
              <w:rPr>
                <w:rFonts w:hint="eastAsia"/>
                <w:i/>
                <w:lang w:val="es-ES_tradnl" w:eastAsia="ja-JP"/>
              </w:rPr>
              <w:t>7.</w:t>
            </w:r>
            <w:r w:rsidRPr="008660C3">
              <w:rPr>
                <w:i/>
                <w:lang w:val="es-ES_tradnl" w:eastAsia="ja-JP"/>
              </w:rPr>
              <w:t>9</w:t>
            </w:r>
            <w:r w:rsidRPr="008660C3">
              <w:rPr>
                <w:rFonts w:hint="eastAsia"/>
                <w:i/>
                <w:lang w:val="es-ES_tradnl" w:eastAsia="ja-JP"/>
              </w:rPr>
              <w:t xml:space="preserve">(a) </w:t>
            </w:r>
            <w:r w:rsidRPr="008660C3">
              <w:rPr>
                <w:i/>
                <w:lang w:val="es-ES_tradnl" w:eastAsia="ja-JP"/>
              </w:rPr>
              <w:t>de la HD no se aplica.”</w:t>
            </w:r>
            <w:r w:rsidRPr="008660C3">
              <w:rPr>
                <w:lang w:val="es-ES_tradnl" w:eastAsia="ja-JP"/>
              </w:rPr>
              <w:t>.]</w:t>
            </w:r>
          </w:p>
          <w:p w14:paraId="672C6171" w14:textId="77777777" w:rsidR="001A7D2C" w:rsidRPr="008660C3" w:rsidRDefault="001A7D2C" w:rsidP="00E03C41">
            <w:pPr>
              <w:tabs>
                <w:tab w:val="right" w:pos="7254"/>
              </w:tabs>
              <w:contextualSpacing/>
              <w:rPr>
                <w:lang w:val="es-ES_tradnl" w:eastAsia="ja-JP"/>
              </w:rPr>
            </w:pPr>
          </w:p>
          <w:p w14:paraId="2CA32596" w14:textId="77777777" w:rsidR="001A7D2C" w:rsidRPr="008660C3" w:rsidRDefault="001A7D2C" w:rsidP="00E03C41">
            <w:pPr>
              <w:pStyle w:val="aff1"/>
              <w:snapToGrid w:val="0"/>
              <w:spacing w:after="120" w:line="240" w:lineRule="exact"/>
              <w:ind w:leftChars="0" w:left="0"/>
              <w:rPr>
                <w:rFonts w:ascii="Times New Roman" w:hAnsi="Times New Roman"/>
                <w:sz w:val="24"/>
                <w:szCs w:val="24"/>
                <w:lang w:val="es-ES_tradnl"/>
              </w:rPr>
            </w:pPr>
            <w:r w:rsidRPr="008660C3">
              <w:rPr>
                <w:rFonts w:ascii="Times New Roman" w:hAnsi="Times New Roman"/>
                <w:sz w:val="24"/>
                <w:szCs w:val="24"/>
                <w:lang w:val="es-ES_tradnl"/>
              </w:rPr>
              <w:t>Las porciones en moneda local y extranjera del Precio de la Propuesta Financiera se ajustarán mediante el uso de la siguiente fórmula:</w:t>
            </w:r>
          </w:p>
          <w:p w14:paraId="09E5B6CC" w14:textId="77777777" w:rsidR="001A7D2C" w:rsidRPr="008660C3" w:rsidRDefault="001A7D2C" w:rsidP="00E03C41">
            <w:pPr>
              <w:pStyle w:val="aff1"/>
              <w:snapToGrid w:val="0"/>
              <w:spacing w:after="60" w:line="240" w:lineRule="exact"/>
              <w:ind w:leftChars="0" w:left="0"/>
              <w:rPr>
                <w:rFonts w:ascii="Times New Roman" w:hAnsi="Times New Roman"/>
                <w:sz w:val="24"/>
                <w:szCs w:val="24"/>
                <w:lang w:val="es-ES_tradnl"/>
              </w:rPr>
            </w:pPr>
          </w:p>
          <w:p w14:paraId="4CA278A4" w14:textId="77EE9763" w:rsidR="001A7D2C" w:rsidRPr="008660C3" w:rsidRDefault="001A7D2C" w:rsidP="00E03C41">
            <w:r w:rsidRPr="008660C3">
              <w:rPr>
                <w:noProof/>
                <w:lang w:eastAsia="ja-JP"/>
              </w:rPr>
              <w:drawing>
                <wp:inline distT="0" distB="0" distL="0" distR="0" wp14:anchorId="00591D50" wp14:editId="75C645F9">
                  <wp:extent cx="1457325" cy="3143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57325" cy="314325"/>
                          </a:xfrm>
                          <a:prstGeom prst="rect">
                            <a:avLst/>
                          </a:prstGeom>
                          <a:noFill/>
                        </pic:spPr>
                      </pic:pic>
                    </a:graphicData>
                  </a:graphic>
                </wp:inline>
              </w:drawing>
            </w:r>
          </w:p>
          <w:p w14:paraId="0FFAFED4" w14:textId="77777777" w:rsidR="001A7D2C" w:rsidRPr="008660C3" w:rsidRDefault="001A7D2C" w:rsidP="00E03C41">
            <w:pPr>
              <w:jc w:val="both"/>
              <w:rPr>
                <w:lang w:val="es-ES"/>
              </w:rPr>
            </w:pPr>
            <w:r w:rsidRPr="008660C3">
              <w:rPr>
                <w:lang w:val="es-ES"/>
              </w:rPr>
              <w:t>Donde:</w:t>
            </w:r>
          </w:p>
          <w:p w14:paraId="2B0EB6ED" w14:textId="77777777" w:rsidR="001A7D2C" w:rsidRPr="008660C3" w:rsidRDefault="001A7D2C" w:rsidP="00E03C41">
            <w:pPr>
              <w:ind w:left="193" w:hanging="193"/>
              <w:jc w:val="both"/>
              <w:rPr>
                <w:lang w:val="es-ES"/>
              </w:rPr>
            </w:pPr>
            <w:r w:rsidRPr="008660C3">
              <w:rPr>
                <w:rFonts w:hint="eastAsia"/>
                <w:lang w:val="es-ES"/>
              </w:rPr>
              <w:t>“</w:t>
            </w:r>
            <w:r w:rsidRPr="008660C3">
              <w:rPr>
                <w:lang w:val="es-ES"/>
              </w:rPr>
              <w:t>BP</w:t>
            </w:r>
            <w:r w:rsidRPr="008660C3">
              <w:rPr>
                <w:vertAlign w:val="subscript"/>
                <w:lang w:val="es-ES"/>
              </w:rPr>
              <w:t>A</w:t>
            </w:r>
            <w:r w:rsidRPr="008660C3">
              <w:rPr>
                <w:lang w:val="es-ES"/>
              </w:rPr>
              <w:t>” es la porción local (o extranjera) del Precio de la Propuesta Financiera con ajuste por retraso en la firma del Contrato.</w:t>
            </w:r>
          </w:p>
          <w:p w14:paraId="6E8C6681" w14:textId="77777777" w:rsidR="001A7D2C" w:rsidRPr="008660C3" w:rsidRDefault="001A7D2C" w:rsidP="00E03C41">
            <w:pPr>
              <w:jc w:val="both"/>
              <w:rPr>
                <w:lang w:val="es-ES"/>
              </w:rPr>
            </w:pPr>
          </w:p>
          <w:p w14:paraId="1B455CD9" w14:textId="77777777" w:rsidR="001A7D2C" w:rsidRPr="008660C3" w:rsidRDefault="001A7D2C" w:rsidP="00E03C41">
            <w:pPr>
              <w:ind w:left="193" w:hanging="193"/>
              <w:jc w:val="both"/>
              <w:rPr>
                <w:lang w:val="es-ES"/>
              </w:rPr>
            </w:pPr>
            <w:r w:rsidRPr="008660C3">
              <w:rPr>
                <w:rFonts w:hint="eastAsia"/>
                <w:lang w:val="es-ES"/>
              </w:rPr>
              <w:t>“</w:t>
            </w:r>
            <w:r w:rsidRPr="008660C3">
              <w:rPr>
                <w:lang w:val="es-ES"/>
              </w:rPr>
              <w:t>BP</w:t>
            </w:r>
            <w:r w:rsidRPr="008660C3">
              <w:rPr>
                <w:vertAlign w:val="subscript"/>
                <w:lang w:val="es-ES"/>
              </w:rPr>
              <w:t>O</w:t>
            </w:r>
            <w:r w:rsidRPr="008660C3">
              <w:rPr>
                <w:lang w:val="es-ES"/>
              </w:rPr>
              <w:t>” es la porción local (o extranjera) del Precio de la Propuesta Financiera como se indica en el Formulario de Presentación de la Propuesta Financiera.</w:t>
            </w:r>
          </w:p>
          <w:p w14:paraId="4F07BF95" w14:textId="77777777" w:rsidR="001A7D2C" w:rsidRPr="008660C3" w:rsidRDefault="001A7D2C" w:rsidP="00E03C41">
            <w:pPr>
              <w:jc w:val="both"/>
              <w:rPr>
                <w:lang w:val="es-ES"/>
              </w:rPr>
            </w:pPr>
          </w:p>
          <w:p w14:paraId="774D8D4B" w14:textId="77777777" w:rsidR="001A7D2C" w:rsidRPr="008660C3" w:rsidRDefault="001A7D2C" w:rsidP="00E03C41">
            <w:pPr>
              <w:ind w:left="193" w:hanging="193"/>
              <w:jc w:val="both"/>
              <w:rPr>
                <w:lang w:val="es-ES"/>
              </w:rPr>
            </w:pPr>
            <w:r w:rsidRPr="008660C3">
              <w:rPr>
                <w:rFonts w:hint="eastAsia"/>
                <w:lang w:val="es-ES"/>
              </w:rPr>
              <w:t>“</w:t>
            </w:r>
            <w:r w:rsidRPr="008660C3">
              <w:rPr>
                <w:lang w:val="es-ES"/>
              </w:rPr>
              <w:t>DP” es el período de retraso, calculado por el número de días entre la fecha de adjudicación y cincuenta y seis (56) días después de la fecha de vencimiento del período de validez inicial de la Propuesta</w:t>
            </w:r>
          </w:p>
          <w:p w14:paraId="7532721A" w14:textId="77777777" w:rsidR="001A7D2C" w:rsidRPr="008660C3" w:rsidRDefault="001A7D2C" w:rsidP="00E03C41">
            <w:pPr>
              <w:jc w:val="both"/>
              <w:rPr>
                <w:lang w:val="es-ES"/>
              </w:rPr>
            </w:pPr>
          </w:p>
          <w:p w14:paraId="2B503307" w14:textId="77777777" w:rsidR="001A7D2C" w:rsidRPr="008660C3" w:rsidRDefault="001A7D2C" w:rsidP="00E03C41">
            <w:pPr>
              <w:ind w:left="193" w:hanging="193"/>
              <w:rPr>
                <w:lang w:val="es-ES"/>
              </w:rPr>
            </w:pPr>
            <w:r w:rsidRPr="008660C3">
              <w:rPr>
                <w:rFonts w:hint="eastAsia"/>
                <w:lang w:val="es-ES"/>
              </w:rPr>
              <w:t>“</w:t>
            </w:r>
            <w:r w:rsidRPr="008660C3">
              <w:rPr>
                <w:lang w:val="es-ES"/>
              </w:rPr>
              <w:t>AF” es:</w:t>
            </w:r>
          </w:p>
          <w:p w14:paraId="3EC25674" w14:textId="77777777" w:rsidR="001A7D2C" w:rsidRPr="008660C3" w:rsidRDefault="001A7D2C" w:rsidP="00E03C41">
            <w:pPr>
              <w:ind w:left="553" w:hanging="412"/>
              <w:jc w:val="both"/>
              <w:rPr>
                <w:lang w:val="es-ES"/>
              </w:rPr>
            </w:pPr>
            <w:r w:rsidRPr="008660C3">
              <w:rPr>
                <w:lang w:val="es-ES"/>
              </w:rPr>
              <w:t>(a)</w:t>
            </w:r>
            <w:r w:rsidRPr="008660C3">
              <w:rPr>
                <w:lang w:val="es-ES"/>
              </w:rPr>
              <w:tab/>
              <w:t>en caso de la moneda local, el índice promedio anual de inflación en el país del Contratante, calculado en base a los datos oficiales publicados por la autoridad pertinente del país del Contratante, responsable de la publicación de dichos datos, tomando en cuenta el período de los últimos tres (3) años desde la fecha y un (1) mes previo a la fecha de la firma del Contrato.</w:t>
            </w:r>
          </w:p>
          <w:p w14:paraId="407B81D9" w14:textId="77777777" w:rsidR="001A7D2C" w:rsidRPr="008660C3" w:rsidRDefault="001A7D2C" w:rsidP="00E03C41">
            <w:pPr>
              <w:jc w:val="both"/>
              <w:rPr>
                <w:lang w:val="es-ES"/>
              </w:rPr>
            </w:pPr>
          </w:p>
          <w:p w14:paraId="5D313646" w14:textId="77777777" w:rsidR="001A7D2C" w:rsidRPr="008660C3" w:rsidRDefault="001A7D2C" w:rsidP="00E03C41">
            <w:pPr>
              <w:ind w:left="553" w:hanging="412"/>
              <w:jc w:val="both"/>
              <w:rPr>
                <w:lang w:val="es-ES"/>
              </w:rPr>
            </w:pPr>
            <w:r w:rsidRPr="008660C3">
              <w:rPr>
                <w:lang w:val="es-ES"/>
              </w:rPr>
              <w:t>(b)</w:t>
            </w:r>
            <w:r w:rsidRPr="008660C3">
              <w:rPr>
                <w:lang w:val="es-ES"/>
              </w:rPr>
              <w:tab/>
              <w:t>en caso de la moneda extranjera, el índice promedio anual de inflación en el país de la moneda extranjera, calculado en base a los datos oficiales publicados por la autoridad pertinente de ese país, responsable de la publicación de dichos datos, tomando en cuenta el período de los últimos tres (3) años desde la fecha y un (1) mes previo a la fecha de la firma del Contrato.</w:t>
            </w:r>
          </w:p>
        </w:tc>
      </w:tr>
      <w:tr w:rsidR="001A7D2C" w:rsidRPr="008660C3" w14:paraId="4BC5A0B8" w14:textId="77777777" w:rsidTr="00E03C41">
        <w:tblPrEx>
          <w:tblBorders>
            <w:top w:val="single" w:sz="6" w:space="0" w:color="auto"/>
          </w:tblBorders>
        </w:tblPrEx>
        <w:tc>
          <w:tcPr>
            <w:tcW w:w="1514" w:type="dxa"/>
          </w:tcPr>
          <w:p w14:paraId="38109ACB" w14:textId="77777777" w:rsidR="001A7D2C" w:rsidRPr="008660C3" w:rsidRDefault="001A7D2C" w:rsidP="00E03C41">
            <w:pPr>
              <w:rPr>
                <w:rFonts w:cs="Arial"/>
                <w:b/>
                <w:bCs/>
                <w:szCs w:val="22"/>
                <w:lang w:val="es-ES_tradnl" w:eastAsia="ja-JP"/>
              </w:rPr>
            </w:pPr>
            <w:r w:rsidRPr="008660C3">
              <w:rPr>
                <w:rFonts w:cs="Arial"/>
                <w:b/>
                <w:bCs/>
                <w:szCs w:val="22"/>
                <w:lang w:val="es-ES_tradnl" w:eastAsia="ja-JP"/>
              </w:rPr>
              <w:t>IPC 8.1</w:t>
            </w:r>
          </w:p>
        </w:tc>
        <w:tc>
          <w:tcPr>
            <w:tcW w:w="7478" w:type="dxa"/>
            <w:tcMar>
              <w:top w:w="85" w:type="dxa"/>
              <w:bottom w:w="142" w:type="dxa"/>
            </w:tcMar>
          </w:tcPr>
          <w:p w14:paraId="700F375C" w14:textId="77777777" w:rsidR="001A7D2C" w:rsidRPr="008660C3" w:rsidRDefault="001A7D2C" w:rsidP="00BA7E91">
            <w:pPr>
              <w:tabs>
                <w:tab w:val="right" w:pos="7254"/>
              </w:tabs>
              <w:spacing w:after="60"/>
              <w:rPr>
                <w:lang w:val="es-ES"/>
              </w:rPr>
            </w:pPr>
            <w:r w:rsidRPr="008660C3">
              <w:rPr>
                <w:lang w:val="es-ES"/>
              </w:rPr>
              <w:t xml:space="preserve">La dirección del Contratante para </w:t>
            </w:r>
            <w:r w:rsidRPr="008660C3">
              <w:rPr>
                <w:b/>
                <w:u w:val="single"/>
                <w:lang w:val="es-ES"/>
              </w:rPr>
              <w:t>obtener aclaraciones</w:t>
            </w:r>
            <w:r w:rsidRPr="008660C3">
              <w:rPr>
                <w:lang w:val="es-ES"/>
              </w:rPr>
              <w:t xml:space="preserve"> únicamente, es:</w:t>
            </w:r>
          </w:p>
          <w:p w14:paraId="12CBA78E" w14:textId="77777777" w:rsidR="001A7D2C" w:rsidRPr="008660C3" w:rsidRDefault="001A7D2C" w:rsidP="00E03C41">
            <w:pPr>
              <w:tabs>
                <w:tab w:val="right" w:pos="7254"/>
              </w:tabs>
              <w:rPr>
                <w:lang w:val="es-ES" w:eastAsia="ja-JP"/>
              </w:rPr>
            </w:pPr>
            <w:r w:rsidRPr="008660C3">
              <w:rPr>
                <w:lang w:val="es-ES"/>
              </w:rPr>
              <w:t xml:space="preserve">Atención: </w:t>
            </w:r>
            <w:r w:rsidRPr="008660C3">
              <w:rPr>
                <w:bCs/>
                <w:iCs/>
                <w:lang w:val="es-ES"/>
              </w:rPr>
              <w:t>[</w:t>
            </w:r>
            <w:r w:rsidRPr="008660C3">
              <w:rPr>
                <w:rFonts w:cs="Arial"/>
                <w:i/>
                <w:lang w:val="es-ES" w:eastAsia="ja-JP"/>
              </w:rPr>
              <w:t>i</w:t>
            </w:r>
            <w:r w:rsidRPr="008660C3">
              <w:rPr>
                <w:rFonts w:cs="Arial" w:hint="eastAsia"/>
                <w:i/>
                <w:lang w:val="es-ES" w:eastAsia="ja-JP"/>
              </w:rPr>
              <w:t>n</w:t>
            </w:r>
            <w:r w:rsidRPr="008660C3">
              <w:rPr>
                <w:rFonts w:cs="Arial"/>
                <w:i/>
                <w:lang w:val="es-ES" w:eastAsia="ja-JP"/>
              </w:rPr>
              <w:t>dicar el nombre completo de la persona</w:t>
            </w:r>
            <w:r w:rsidRPr="008660C3">
              <w:rPr>
                <w:bCs/>
                <w:i/>
                <w:iCs/>
                <w:lang w:val="es-ES"/>
              </w:rPr>
              <w:t>, si corresponde</w:t>
            </w:r>
            <w:r w:rsidRPr="008660C3">
              <w:rPr>
                <w:bCs/>
                <w:iCs/>
                <w:lang w:val="es-ES"/>
              </w:rPr>
              <w:t>]</w:t>
            </w:r>
          </w:p>
          <w:p w14:paraId="29E7B20D" w14:textId="77777777" w:rsidR="001A7D2C" w:rsidRPr="008660C3" w:rsidRDefault="001A7D2C" w:rsidP="00E03C41">
            <w:pPr>
              <w:tabs>
                <w:tab w:val="right" w:pos="7254"/>
              </w:tabs>
              <w:spacing w:before="60" w:after="60"/>
              <w:rPr>
                <w:i/>
                <w:iCs/>
                <w:lang w:val="es-ES" w:eastAsia="ja-JP"/>
              </w:rPr>
            </w:pPr>
            <w:r w:rsidRPr="008660C3">
              <w:rPr>
                <w:lang w:val="es-ES"/>
              </w:rPr>
              <w:t xml:space="preserve">Dirección de correo: </w:t>
            </w:r>
            <w:r w:rsidRPr="008660C3">
              <w:rPr>
                <w:iCs/>
                <w:lang w:val="es-ES"/>
              </w:rPr>
              <w:t>[</w:t>
            </w:r>
            <w:r w:rsidRPr="008660C3">
              <w:rPr>
                <w:rFonts w:cs="Arial"/>
                <w:i/>
                <w:lang w:val="es-ES" w:eastAsia="ja-JP"/>
              </w:rPr>
              <w:t>i</w:t>
            </w:r>
            <w:r w:rsidRPr="008660C3">
              <w:rPr>
                <w:rFonts w:cs="Arial" w:hint="eastAsia"/>
                <w:i/>
                <w:lang w:val="es-ES" w:eastAsia="ja-JP"/>
              </w:rPr>
              <w:t>n</w:t>
            </w:r>
            <w:r w:rsidRPr="008660C3">
              <w:rPr>
                <w:rFonts w:cs="Arial"/>
                <w:i/>
                <w:lang w:val="es-ES" w:eastAsia="ja-JP"/>
              </w:rPr>
              <w:t>dicar la dirección de correo</w:t>
            </w:r>
            <w:r w:rsidRPr="008660C3">
              <w:rPr>
                <w:iCs/>
                <w:lang w:val="es-ES"/>
              </w:rPr>
              <w:t>]</w:t>
            </w:r>
          </w:p>
          <w:p w14:paraId="38A670CB" w14:textId="77777777" w:rsidR="001A7D2C" w:rsidRPr="008660C3" w:rsidRDefault="001A7D2C" w:rsidP="00E03C41">
            <w:pPr>
              <w:tabs>
                <w:tab w:val="right" w:pos="7254"/>
              </w:tabs>
              <w:spacing w:before="60" w:after="60"/>
              <w:rPr>
                <w:i/>
                <w:iCs/>
                <w:lang w:val="es-ES"/>
              </w:rPr>
            </w:pPr>
            <w:r w:rsidRPr="008660C3">
              <w:rPr>
                <w:lang w:val="es-ES"/>
              </w:rPr>
              <w:t xml:space="preserve">Email: </w:t>
            </w:r>
            <w:r w:rsidRPr="008660C3">
              <w:rPr>
                <w:iCs/>
                <w:lang w:val="es-419"/>
              </w:rPr>
              <w:t>[</w:t>
            </w:r>
            <w:r w:rsidRPr="008660C3">
              <w:rPr>
                <w:rFonts w:cs="Arial"/>
                <w:i/>
                <w:lang w:val="es-419" w:eastAsia="ja-JP"/>
              </w:rPr>
              <w:t>i</w:t>
            </w:r>
            <w:r w:rsidRPr="008660C3">
              <w:rPr>
                <w:rFonts w:cs="Arial" w:hint="eastAsia"/>
                <w:i/>
                <w:lang w:val="es-419" w:eastAsia="ja-JP"/>
              </w:rPr>
              <w:t>n</w:t>
            </w:r>
            <w:r w:rsidRPr="008660C3">
              <w:rPr>
                <w:rFonts w:cs="Arial"/>
                <w:i/>
                <w:lang w:val="es-419" w:eastAsia="ja-JP"/>
              </w:rPr>
              <w:t>dicar</w:t>
            </w:r>
            <w:r w:rsidRPr="008660C3">
              <w:rPr>
                <w:rFonts w:cs="Arial"/>
                <w:i/>
                <w:lang w:val="es-ES" w:eastAsia="ja-JP"/>
              </w:rPr>
              <w:t xml:space="preserve"> la(s) dirección(ones) de </w:t>
            </w:r>
            <w:r w:rsidRPr="008660C3">
              <w:rPr>
                <w:i/>
                <w:iCs/>
                <w:lang w:val="es-ES"/>
              </w:rPr>
              <w:t>email, si corresponde</w:t>
            </w:r>
            <w:r w:rsidRPr="008660C3">
              <w:rPr>
                <w:iCs/>
                <w:lang w:val="es-ES"/>
              </w:rPr>
              <w:t>]</w:t>
            </w:r>
          </w:p>
          <w:p w14:paraId="6441EDF1" w14:textId="77777777" w:rsidR="001A7D2C" w:rsidRPr="008660C3" w:rsidRDefault="001A7D2C" w:rsidP="00E03C41">
            <w:pPr>
              <w:pStyle w:val="i"/>
              <w:tabs>
                <w:tab w:val="right" w:pos="7254"/>
              </w:tabs>
              <w:suppressAutoHyphens w:val="0"/>
              <w:spacing w:before="60" w:after="60"/>
              <w:rPr>
                <w:rFonts w:ascii="Times New Roman" w:hAnsi="Times New Roman"/>
                <w:szCs w:val="24"/>
                <w:lang w:val="es-ES" w:eastAsia="ja-JP"/>
              </w:rPr>
            </w:pPr>
            <w:r w:rsidRPr="008660C3">
              <w:rPr>
                <w:rFonts w:ascii="Times New Roman" w:hAnsi="Times New Roman"/>
                <w:szCs w:val="24"/>
                <w:lang w:val="es-ES" w:eastAsia="ja-JP"/>
              </w:rPr>
              <w:t>Las respuestas a cualquier solicitud de aclaración, de haberla, [</w:t>
            </w:r>
            <w:r w:rsidRPr="008660C3">
              <w:rPr>
                <w:rFonts w:ascii="Times New Roman" w:hAnsi="Times New Roman"/>
                <w:i/>
                <w:szCs w:val="24"/>
                <w:lang w:val="es-ES" w:eastAsia="ja-JP"/>
              </w:rPr>
              <w:t>seleccionar “serán” o “no serán”, según corresponda</w:t>
            </w:r>
            <w:r w:rsidRPr="008660C3">
              <w:rPr>
                <w:rFonts w:ascii="Times New Roman" w:hAnsi="Times New Roman"/>
                <w:szCs w:val="24"/>
                <w:lang w:val="es-ES" w:eastAsia="ja-JP"/>
              </w:rPr>
              <w:t>] publicadas en la página web del Contratante como se indica abajo.</w:t>
            </w:r>
          </w:p>
          <w:p w14:paraId="7F0707DD" w14:textId="24A59492" w:rsidR="001A7D2C" w:rsidRPr="008660C3" w:rsidRDefault="001A7D2C" w:rsidP="00BA7E91">
            <w:pPr>
              <w:tabs>
                <w:tab w:val="left" w:pos="5205"/>
                <w:tab w:val="right" w:pos="7306"/>
              </w:tabs>
              <w:suppressAutoHyphens/>
              <w:jc w:val="both"/>
              <w:rPr>
                <w:u w:val="single"/>
              </w:rPr>
            </w:pPr>
            <w:r w:rsidRPr="008660C3">
              <w:rPr>
                <w:lang w:val="es-ES"/>
              </w:rPr>
              <w:t>Página web: [</w:t>
            </w:r>
            <w:r w:rsidRPr="008660C3">
              <w:rPr>
                <w:i/>
                <w:lang w:val="es-ES"/>
              </w:rPr>
              <w:t xml:space="preserve">Indicar la página web del Contratante si las respuestas a las solicitudes de aclaraciones serán publicadas en la página web del Contratante. </w:t>
            </w:r>
            <w:r w:rsidRPr="008660C3">
              <w:rPr>
                <w:i/>
              </w:rPr>
              <w:t>De lo contrario indicar “N/A”.</w:t>
            </w:r>
            <w:r w:rsidRPr="008660C3">
              <w:t>]</w:t>
            </w:r>
          </w:p>
        </w:tc>
      </w:tr>
      <w:tr w:rsidR="001A7D2C" w:rsidRPr="008660C3" w14:paraId="6AF0CAFA" w14:textId="77777777" w:rsidTr="00E03C41">
        <w:tblPrEx>
          <w:tblBorders>
            <w:top w:val="single" w:sz="6" w:space="0" w:color="auto"/>
          </w:tblBorders>
          <w:tblCellMar>
            <w:right w:w="142" w:type="dxa"/>
          </w:tblCellMar>
        </w:tblPrEx>
        <w:trPr>
          <w:trHeight w:val="305"/>
        </w:trPr>
        <w:tc>
          <w:tcPr>
            <w:tcW w:w="1514" w:type="dxa"/>
            <w:tcMar>
              <w:top w:w="85" w:type="dxa"/>
              <w:bottom w:w="142" w:type="dxa"/>
            </w:tcMar>
          </w:tcPr>
          <w:p w14:paraId="77B3A15C" w14:textId="77777777" w:rsidR="001A7D2C" w:rsidRPr="008660C3" w:rsidRDefault="001A7D2C" w:rsidP="00E03C41">
            <w:pPr>
              <w:rPr>
                <w:rFonts w:cs="Arial"/>
                <w:b/>
                <w:bCs/>
                <w:szCs w:val="22"/>
                <w:lang w:val="en-GB" w:eastAsia="ja-JP"/>
              </w:rPr>
            </w:pPr>
            <w:r w:rsidRPr="008660C3">
              <w:rPr>
                <w:rFonts w:cs="Arial"/>
                <w:szCs w:val="22"/>
                <w:lang w:val="en-GB"/>
              </w:rPr>
              <w:br w:type="page"/>
            </w:r>
            <w:r w:rsidRPr="008660C3">
              <w:rPr>
                <w:rFonts w:cs="Arial"/>
                <w:b/>
                <w:szCs w:val="22"/>
                <w:lang w:val="en-GB"/>
              </w:rPr>
              <w:t xml:space="preserve">IPC </w:t>
            </w:r>
            <w:r w:rsidRPr="008660C3">
              <w:rPr>
                <w:rFonts w:cs="Arial" w:hint="eastAsia"/>
                <w:b/>
                <w:bCs/>
                <w:szCs w:val="22"/>
                <w:lang w:val="en-GB" w:eastAsia="ja-JP"/>
              </w:rPr>
              <w:t>8</w:t>
            </w:r>
            <w:r w:rsidRPr="008660C3">
              <w:rPr>
                <w:rFonts w:cs="Arial"/>
                <w:b/>
                <w:bCs/>
                <w:szCs w:val="22"/>
                <w:lang w:val="en-GB"/>
              </w:rPr>
              <w:t>.</w:t>
            </w:r>
            <w:r w:rsidRPr="008660C3">
              <w:rPr>
                <w:rFonts w:cs="Arial"/>
                <w:b/>
                <w:bCs/>
                <w:szCs w:val="22"/>
                <w:lang w:val="en-GB" w:eastAsia="ja-JP"/>
              </w:rPr>
              <w:t>2</w:t>
            </w:r>
          </w:p>
          <w:p w14:paraId="4142438D" w14:textId="77777777" w:rsidR="001A7D2C" w:rsidRPr="008660C3" w:rsidRDefault="001A7D2C" w:rsidP="00E03C41">
            <w:pPr>
              <w:rPr>
                <w:rFonts w:cs="Arial"/>
                <w:b/>
                <w:bCs/>
                <w:szCs w:val="22"/>
                <w:lang w:val="es-ES_tradnl" w:eastAsia="ja-JP"/>
              </w:rPr>
            </w:pPr>
          </w:p>
        </w:tc>
        <w:tc>
          <w:tcPr>
            <w:tcW w:w="7478" w:type="dxa"/>
            <w:tcMar>
              <w:top w:w="85" w:type="dxa"/>
              <w:bottom w:w="142" w:type="dxa"/>
            </w:tcMar>
          </w:tcPr>
          <w:p w14:paraId="26265F40" w14:textId="77777777" w:rsidR="001A7D2C" w:rsidRPr="008660C3" w:rsidRDefault="001A7D2C" w:rsidP="00BA7E91">
            <w:pPr>
              <w:tabs>
                <w:tab w:val="right" w:pos="7254"/>
              </w:tabs>
              <w:spacing w:after="60"/>
              <w:jc w:val="both"/>
              <w:rPr>
                <w:lang w:val="es-ES_tradnl" w:eastAsia="ja-JP"/>
              </w:rPr>
            </w:pPr>
            <w:r w:rsidRPr="008660C3">
              <w:rPr>
                <w:bCs/>
                <w:iCs/>
                <w:lang w:val="es-ES_tradnl"/>
              </w:rPr>
              <w:t>[</w:t>
            </w:r>
            <w:r w:rsidRPr="008660C3">
              <w:rPr>
                <w:rFonts w:cs="Arial"/>
                <w:i/>
                <w:lang w:val="es-ES_tradnl" w:eastAsia="ja-JP"/>
              </w:rPr>
              <w:t>I</w:t>
            </w:r>
            <w:r w:rsidRPr="008660C3">
              <w:rPr>
                <w:rFonts w:cs="Arial" w:hint="eastAsia"/>
                <w:i/>
                <w:lang w:val="es-ES_tradnl" w:eastAsia="ja-JP"/>
              </w:rPr>
              <w:t>n</w:t>
            </w:r>
            <w:r w:rsidRPr="008660C3">
              <w:rPr>
                <w:rFonts w:cs="Arial"/>
                <w:i/>
                <w:lang w:val="es-ES_tradnl" w:eastAsia="ja-JP"/>
              </w:rPr>
              <w:t xml:space="preserve">dicar </w:t>
            </w:r>
            <w:r w:rsidRPr="008660C3">
              <w:rPr>
                <w:bCs/>
                <w:i/>
                <w:iCs/>
                <w:lang w:val="es-ES_tradnl"/>
              </w:rPr>
              <w:t>“Se llevará a cabo”</w:t>
            </w:r>
            <w:r w:rsidRPr="008660C3">
              <w:rPr>
                <w:bCs/>
                <w:i/>
                <w:iCs/>
                <w:lang w:val="es-ES_tradnl" w:eastAsia="ja-JP"/>
              </w:rPr>
              <w:t xml:space="preserve"> o “No se llevará a cabo”, según corresponda</w:t>
            </w:r>
            <w:r w:rsidRPr="008660C3">
              <w:rPr>
                <w:bCs/>
                <w:iCs/>
                <w:lang w:val="es-ES_tradnl" w:eastAsia="ja-JP"/>
              </w:rPr>
              <w:t>]</w:t>
            </w:r>
            <w:r w:rsidRPr="008660C3">
              <w:rPr>
                <w:lang w:val="es-ES_tradnl"/>
              </w:rPr>
              <w:t xml:space="preserve"> una reunión previa a la presentación de las Propuestas en la siguiente fecha, hora y lugar:</w:t>
            </w:r>
          </w:p>
          <w:p w14:paraId="2920EABA" w14:textId="77777777" w:rsidR="001A7D2C" w:rsidRPr="008660C3" w:rsidRDefault="001A7D2C" w:rsidP="00E03C41">
            <w:pPr>
              <w:tabs>
                <w:tab w:val="right" w:pos="7254"/>
              </w:tabs>
              <w:spacing w:before="60" w:after="60"/>
              <w:jc w:val="both"/>
              <w:rPr>
                <w:bCs/>
                <w:i/>
                <w:iCs/>
                <w:lang w:val="es-ES" w:eastAsia="ja-JP"/>
              </w:rPr>
            </w:pPr>
            <w:r w:rsidRPr="008660C3">
              <w:rPr>
                <w:iCs/>
                <w:lang w:val="es-ES_tradnl" w:eastAsia="ja-JP"/>
              </w:rPr>
              <w:t>[</w:t>
            </w:r>
            <w:r w:rsidRPr="008660C3">
              <w:rPr>
                <w:i/>
                <w:iCs/>
                <w:lang w:val="es-ES_tradnl" w:eastAsia="ja-JP"/>
              </w:rPr>
              <w:t xml:space="preserve">Si se llevará a cabo una reunión previa a la presentación de las Propuestas, indicar la información sobre la fecha, hora, lugar, detalles de contacto del representante del Contratante a cargo de la reunión en los espacios proporcionados abajo. </w:t>
            </w:r>
            <w:r w:rsidRPr="008660C3">
              <w:rPr>
                <w:i/>
                <w:iCs/>
                <w:lang w:val="es-ES" w:eastAsia="ja-JP"/>
              </w:rPr>
              <w:t>De lo contrario indicar “N/A” en los espacios proporcionados abajo para la fecha, hora, lugar y detalles del representante del Contratante.</w:t>
            </w:r>
            <w:r w:rsidRPr="008660C3">
              <w:rPr>
                <w:iCs/>
                <w:lang w:val="es-ES" w:eastAsia="ja-JP"/>
              </w:rPr>
              <w:t>]</w:t>
            </w:r>
          </w:p>
          <w:p w14:paraId="6ED99831" w14:textId="77777777" w:rsidR="001A7D2C" w:rsidRPr="008660C3" w:rsidRDefault="001A7D2C" w:rsidP="00E03C41">
            <w:pPr>
              <w:tabs>
                <w:tab w:val="left" w:pos="402"/>
              </w:tabs>
              <w:rPr>
                <w:lang w:val="es-ES"/>
              </w:rPr>
            </w:pPr>
            <w:r w:rsidRPr="008660C3">
              <w:rPr>
                <w:lang w:val="es-ES"/>
              </w:rPr>
              <w:t>Fecha</w:t>
            </w:r>
            <w:r w:rsidRPr="008660C3">
              <w:rPr>
                <w:lang w:val="es-ES"/>
              </w:rPr>
              <w:tab/>
              <w:t xml:space="preserve">: </w:t>
            </w:r>
            <w:r w:rsidRPr="008660C3">
              <w:rPr>
                <w:u w:val="single"/>
                <w:lang w:val="es-ES"/>
              </w:rPr>
              <w:t xml:space="preserve"> </w:t>
            </w:r>
            <w:r w:rsidRPr="008660C3">
              <w:rPr>
                <w:u w:val="single"/>
                <w:lang w:val="es-ES"/>
              </w:rPr>
              <w:tab/>
            </w:r>
            <w:r w:rsidRPr="008660C3">
              <w:rPr>
                <w:u w:val="single"/>
                <w:lang w:val="es-ES"/>
              </w:rPr>
              <w:tab/>
            </w:r>
            <w:r w:rsidRPr="008660C3">
              <w:rPr>
                <w:u w:val="single"/>
                <w:lang w:val="es-ES"/>
              </w:rPr>
              <w:tab/>
            </w:r>
            <w:r w:rsidRPr="008660C3">
              <w:rPr>
                <w:u w:val="single"/>
                <w:lang w:val="es-ES"/>
              </w:rPr>
              <w:tab/>
            </w:r>
            <w:r w:rsidRPr="008660C3">
              <w:rPr>
                <w:u w:val="single"/>
                <w:lang w:val="es-ES"/>
              </w:rPr>
              <w:tab/>
            </w:r>
            <w:r w:rsidRPr="008660C3">
              <w:rPr>
                <w:u w:val="single"/>
                <w:lang w:val="es-ES"/>
              </w:rPr>
              <w:tab/>
            </w:r>
            <w:r w:rsidRPr="008660C3">
              <w:rPr>
                <w:u w:val="single"/>
                <w:lang w:val="es-ES"/>
              </w:rPr>
              <w:tab/>
            </w:r>
            <w:r w:rsidRPr="008660C3">
              <w:rPr>
                <w:u w:val="single"/>
                <w:lang w:val="es-ES"/>
              </w:rPr>
              <w:tab/>
            </w:r>
            <w:r w:rsidRPr="008660C3">
              <w:rPr>
                <w:u w:val="single"/>
                <w:lang w:val="es-ES"/>
              </w:rPr>
              <w:tab/>
            </w:r>
          </w:p>
          <w:p w14:paraId="2CB0799A" w14:textId="77777777" w:rsidR="001A7D2C" w:rsidRPr="008660C3" w:rsidRDefault="001A7D2C" w:rsidP="00E03C41">
            <w:pPr>
              <w:rPr>
                <w:i/>
                <w:lang w:val="es-ES"/>
              </w:rPr>
            </w:pPr>
            <w:r w:rsidRPr="008660C3">
              <w:rPr>
                <w:lang w:val="es-ES"/>
              </w:rPr>
              <w:t>Hora</w:t>
            </w:r>
            <w:r w:rsidRPr="008660C3">
              <w:rPr>
                <w:lang w:val="es-ES"/>
              </w:rPr>
              <w:tab/>
              <w:t xml:space="preserve">: </w:t>
            </w:r>
            <w:r w:rsidRPr="008660C3">
              <w:rPr>
                <w:u w:val="single"/>
                <w:lang w:val="es-ES"/>
              </w:rPr>
              <w:tab/>
            </w:r>
            <w:r w:rsidRPr="008660C3">
              <w:rPr>
                <w:u w:val="single"/>
                <w:lang w:val="es-ES"/>
              </w:rPr>
              <w:tab/>
            </w:r>
            <w:r w:rsidRPr="008660C3">
              <w:rPr>
                <w:u w:val="single"/>
                <w:lang w:val="es-ES"/>
              </w:rPr>
              <w:tab/>
            </w:r>
            <w:r w:rsidRPr="008660C3">
              <w:rPr>
                <w:u w:val="single"/>
                <w:lang w:val="es-ES"/>
              </w:rPr>
              <w:tab/>
            </w:r>
            <w:r w:rsidRPr="008660C3">
              <w:rPr>
                <w:u w:val="single"/>
                <w:lang w:val="es-ES"/>
              </w:rPr>
              <w:tab/>
            </w:r>
            <w:r w:rsidRPr="008660C3">
              <w:rPr>
                <w:u w:val="single"/>
                <w:lang w:val="es-ES"/>
              </w:rPr>
              <w:tab/>
            </w:r>
            <w:r w:rsidRPr="008660C3">
              <w:rPr>
                <w:u w:val="single"/>
                <w:lang w:val="es-ES"/>
              </w:rPr>
              <w:tab/>
            </w:r>
            <w:r w:rsidRPr="008660C3">
              <w:rPr>
                <w:u w:val="single"/>
                <w:lang w:val="es-ES"/>
              </w:rPr>
              <w:tab/>
            </w:r>
            <w:r w:rsidRPr="008660C3">
              <w:rPr>
                <w:u w:val="single"/>
                <w:lang w:val="es-ES"/>
              </w:rPr>
              <w:tab/>
              <w:t xml:space="preserve"> </w:t>
            </w:r>
          </w:p>
          <w:p w14:paraId="0935CEB5" w14:textId="77777777" w:rsidR="001A7D2C" w:rsidRPr="008660C3" w:rsidRDefault="001A7D2C" w:rsidP="00E03C41">
            <w:pPr>
              <w:rPr>
                <w:lang w:val="es-ES"/>
              </w:rPr>
            </w:pPr>
            <w:r w:rsidRPr="008660C3">
              <w:rPr>
                <w:lang w:val="es-ES"/>
              </w:rPr>
              <w:t>Lugar</w:t>
            </w:r>
            <w:r w:rsidRPr="008660C3">
              <w:rPr>
                <w:lang w:val="es-ES"/>
              </w:rPr>
              <w:tab/>
              <w:t xml:space="preserve">: </w:t>
            </w:r>
            <w:r w:rsidRPr="008660C3">
              <w:rPr>
                <w:u w:val="single"/>
                <w:lang w:val="es-ES"/>
              </w:rPr>
              <w:tab/>
            </w:r>
            <w:r w:rsidRPr="008660C3">
              <w:rPr>
                <w:u w:val="single"/>
                <w:lang w:val="es-ES"/>
              </w:rPr>
              <w:tab/>
            </w:r>
            <w:r w:rsidRPr="008660C3">
              <w:rPr>
                <w:u w:val="single"/>
                <w:lang w:val="es-ES"/>
              </w:rPr>
              <w:tab/>
            </w:r>
            <w:r w:rsidRPr="008660C3">
              <w:rPr>
                <w:u w:val="single"/>
                <w:lang w:val="es-ES"/>
              </w:rPr>
              <w:tab/>
            </w:r>
            <w:r w:rsidRPr="008660C3">
              <w:rPr>
                <w:u w:val="single"/>
                <w:lang w:val="es-ES"/>
              </w:rPr>
              <w:tab/>
            </w:r>
            <w:r w:rsidRPr="008660C3">
              <w:rPr>
                <w:u w:val="single"/>
                <w:lang w:val="es-ES"/>
              </w:rPr>
              <w:tab/>
            </w:r>
            <w:r w:rsidRPr="008660C3">
              <w:rPr>
                <w:u w:val="single"/>
                <w:lang w:val="es-ES"/>
              </w:rPr>
              <w:tab/>
            </w:r>
            <w:r w:rsidRPr="008660C3">
              <w:rPr>
                <w:u w:val="single"/>
                <w:lang w:val="es-ES"/>
              </w:rPr>
              <w:tab/>
            </w:r>
            <w:r w:rsidRPr="008660C3">
              <w:rPr>
                <w:u w:val="single"/>
                <w:lang w:val="es-ES"/>
              </w:rPr>
              <w:tab/>
            </w:r>
          </w:p>
          <w:p w14:paraId="7047AD59" w14:textId="77777777" w:rsidR="001A7D2C" w:rsidRPr="008660C3" w:rsidRDefault="001A7D2C" w:rsidP="00E03C41">
            <w:pPr>
              <w:tabs>
                <w:tab w:val="left" w:pos="567"/>
                <w:tab w:val="right" w:pos="7306"/>
              </w:tabs>
              <w:rPr>
                <w:rFonts w:cs="Arial"/>
                <w:szCs w:val="22"/>
                <w:lang w:val="es-ES"/>
              </w:rPr>
            </w:pPr>
          </w:p>
          <w:p w14:paraId="08D226FF" w14:textId="77777777" w:rsidR="001A7D2C" w:rsidRPr="008660C3" w:rsidRDefault="001A7D2C" w:rsidP="00E03C41">
            <w:pPr>
              <w:tabs>
                <w:tab w:val="left" w:pos="567"/>
                <w:tab w:val="right" w:pos="7306"/>
              </w:tabs>
              <w:jc w:val="both"/>
              <w:rPr>
                <w:rFonts w:cs="Arial"/>
                <w:szCs w:val="22"/>
                <w:lang w:val="es-ES"/>
              </w:rPr>
            </w:pPr>
            <w:r w:rsidRPr="008660C3">
              <w:rPr>
                <w:rFonts w:cs="Arial"/>
                <w:szCs w:val="22"/>
                <w:lang w:val="es-ES"/>
              </w:rPr>
              <w:t>El representante del Contratante a cargo de la reunión previa a la presentación de las Propuestas:</w:t>
            </w:r>
          </w:p>
          <w:p w14:paraId="012EBB43" w14:textId="15011C53" w:rsidR="001A7D2C" w:rsidRPr="008660C3" w:rsidRDefault="001A7D2C" w:rsidP="00B06773">
            <w:pPr>
              <w:tabs>
                <w:tab w:val="left" w:pos="1652"/>
                <w:tab w:val="left" w:pos="1935"/>
                <w:tab w:val="right" w:pos="7306"/>
              </w:tabs>
              <w:rPr>
                <w:rFonts w:cs="Arial"/>
                <w:szCs w:val="22"/>
                <w:lang w:val="es-ES"/>
              </w:rPr>
            </w:pPr>
            <w:r w:rsidRPr="008660C3">
              <w:rPr>
                <w:rFonts w:cs="Arial"/>
                <w:szCs w:val="22"/>
                <w:lang w:val="es-ES"/>
              </w:rPr>
              <w:t>Nombre</w:t>
            </w:r>
            <w:r w:rsidRPr="008660C3">
              <w:rPr>
                <w:rFonts w:cs="Arial"/>
                <w:szCs w:val="22"/>
                <w:lang w:val="es-ES"/>
              </w:rPr>
              <w:tab/>
            </w:r>
            <w:r w:rsidR="00B06773" w:rsidRPr="008660C3">
              <w:rPr>
                <w:rFonts w:cs="Arial"/>
                <w:szCs w:val="22"/>
                <w:lang w:val="es-ES"/>
              </w:rPr>
              <w:tab/>
            </w:r>
            <w:r w:rsidRPr="008660C3">
              <w:rPr>
                <w:rFonts w:cs="Arial"/>
                <w:szCs w:val="22"/>
                <w:lang w:val="es-ES"/>
              </w:rPr>
              <w:t xml:space="preserve">: </w:t>
            </w:r>
            <w:r w:rsidRPr="008660C3">
              <w:rPr>
                <w:rFonts w:cs="Arial"/>
                <w:szCs w:val="22"/>
                <w:u w:val="single"/>
                <w:lang w:val="es-ES"/>
              </w:rPr>
              <w:tab/>
            </w:r>
          </w:p>
          <w:p w14:paraId="78D2BCC6" w14:textId="647928D6" w:rsidR="001A7D2C" w:rsidRPr="008660C3" w:rsidRDefault="001A7D2C" w:rsidP="00B06773">
            <w:pPr>
              <w:tabs>
                <w:tab w:val="left" w:pos="1652"/>
                <w:tab w:val="left" w:pos="1935"/>
                <w:tab w:val="right" w:pos="7306"/>
              </w:tabs>
              <w:rPr>
                <w:rFonts w:cs="Arial"/>
                <w:szCs w:val="22"/>
                <w:u w:val="single"/>
                <w:lang w:val="es-ES"/>
              </w:rPr>
            </w:pPr>
            <w:r w:rsidRPr="008660C3">
              <w:rPr>
                <w:rFonts w:cs="Arial"/>
                <w:szCs w:val="22"/>
                <w:lang w:val="es-ES"/>
              </w:rPr>
              <w:t>Dirección de correo</w:t>
            </w:r>
            <w:r w:rsidR="00B06773" w:rsidRPr="008660C3">
              <w:rPr>
                <w:rFonts w:cs="Arial"/>
                <w:szCs w:val="22"/>
                <w:lang w:val="es-ES"/>
              </w:rPr>
              <w:tab/>
            </w:r>
            <w:r w:rsidRPr="008660C3">
              <w:rPr>
                <w:rFonts w:cs="Arial"/>
                <w:szCs w:val="22"/>
                <w:lang w:val="es-ES"/>
              </w:rPr>
              <w:t xml:space="preserve">: </w:t>
            </w:r>
            <w:r w:rsidRPr="008660C3">
              <w:rPr>
                <w:rFonts w:cs="Arial"/>
                <w:szCs w:val="22"/>
                <w:u w:val="single"/>
                <w:lang w:val="es-ES"/>
              </w:rPr>
              <w:tab/>
            </w:r>
          </w:p>
          <w:p w14:paraId="47A0E40D" w14:textId="063A52C7" w:rsidR="001A7D2C" w:rsidRPr="008660C3" w:rsidRDefault="001A7D2C" w:rsidP="00B06773">
            <w:pPr>
              <w:tabs>
                <w:tab w:val="left" w:pos="1652"/>
                <w:tab w:val="left" w:pos="1935"/>
                <w:tab w:val="right" w:pos="7306"/>
              </w:tabs>
              <w:rPr>
                <w:rFonts w:cs="Arial"/>
                <w:szCs w:val="22"/>
                <w:lang w:val="es-ES"/>
              </w:rPr>
            </w:pPr>
            <w:r w:rsidRPr="008660C3">
              <w:rPr>
                <w:rFonts w:cs="Arial"/>
                <w:szCs w:val="22"/>
                <w:lang w:val="es-ES"/>
              </w:rPr>
              <w:t>Teléfono</w:t>
            </w:r>
            <w:r w:rsidRPr="008660C3">
              <w:rPr>
                <w:rFonts w:cs="Arial"/>
                <w:szCs w:val="22"/>
                <w:lang w:val="es-ES"/>
              </w:rPr>
              <w:tab/>
            </w:r>
            <w:r w:rsidR="00B06773" w:rsidRPr="008660C3">
              <w:rPr>
                <w:rFonts w:cs="Arial"/>
                <w:szCs w:val="22"/>
                <w:lang w:val="es-ES"/>
              </w:rPr>
              <w:tab/>
            </w:r>
            <w:r w:rsidRPr="008660C3">
              <w:rPr>
                <w:rFonts w:cs="Arial"/>
                <w:szCs w:val="22"/>
                <w:lang w:val="es-ES"/>
              </w:rPr>
              <w:t xml:space="preserve">: </w:t>
            </w:r>
            <w:r w:rsidRPr="008660C3">
              <w:rPr>
                <w:rFonts w:cs="Arial"/>
                <w:szCs w:val="22"/>
                <w:u w:val="single"/>
                <w:lang w:val="es-ES"/>
              </w:rPr>
              <w:tab/>
            </w:r>
          </w:p>
          <w:p w14:paraId="0259B04D" w14:textId="17208558" w:rsidR="001A7D2C" w:rsidRPr="008660C3" w:rsidRDefault="001A7D2C" w:rsidP="00B06773">
            <w:pPr>
              <w:tabs>
                <w:tab w:val="left" w:pos="1652"/>
                <w:tab w:val="left" w:pos="1935"/>
                <w:tab w:val="right" w:pos="7306"/>
              </w:tabs>
              <w:rPr>
                <w:rFonts w:cs="Arial"/>
                <w:szCs w:val="22"/>
                <w:u w:val="single"/>
                <w:lang w:val="en-GB"/>
              </w:rPr>
            </w:pPr>
            <w:r w:rsidRPr="008660C3">
              <w:rPr>
                <w:rFonts w:cs="Arial"/>
                <w:szCs w:val="22"/>
                <w:lang w:val="en-GB"/>
              </w:rPr>
              <w:t>Facsímile</w:t>
            </w:r>
            <w:r w:rsidRPr="008660C3">
              <w:rPr>
                <w:rFonts w:cs="Arial"/>
                <w:szCs w:val="22"/>
                <w:lang w:val="en-GB"/>
              </w:rPr>
              <w:tab/>
            </w:r>
            <w:r w:rsidR="00B06773" w:rsidRPr="008660C3">
              <w:rPr>
                <w:rFonts w:cs="Arial"/>
                <w:szCs w:val="22"/>
                <w:lang w:val="es-ES"/>
              </w:rPr>
              <w:tab/>
            </w:r>
            <w:r w:rsidRPr="008660C3">
              <w:rPr>
                <w:rFonts w:cs="Arial"/>
                <w:szCs w:val="22"/>
                <w:lang w:val="en-GB"/>
              </w:rPr>
              <w:t xml:space="preserve">: </w:t>
            </w:r>
            <w:r w:rsidRPr="008660C3">
              <w:rPr>
                <w:rFonts w:cs="Arial"/>
                <w:szCs w:val="22"/>
                <w:u w:val="single"/>
                <w:lang w:val="en-GB"/>
              </w:rPr>
              <w:tab/>
            </w:r>
          </w:p>
          <w:p w14:paraId="45CD2AD3" w14:textId="71912590" w:rsidR="001A7D2C" w:rsidRPr="008660C3" w:rsidRDefault="001A7D2C" w:rsidP="00B06773">
            <w:pPr>
              <w:tabs>
                <w:tab w:val="left" w:pos="1652"/>
                <w:tab w:val="left" w:pos="1935"/>
                <w:tab w:val="right" w:pos="7306"/>
              </w:tabs>
              <w:rPr>
                <w:lang w:val="es-ES_tradnl"/>
              </w:rPr>
            </w:pPr>
            <w:r w:rsidRPr="008660C3">
              <w:rPr>
                <w:rFonts w:cs="Arial"/>
                <w:szCs w:val="22"/>
                <w:lang w:val="en-GB"/>
              </w:rPr>
              <w:t>Email</w:t>
            </w:r>
            <w:r w:rsidRPr="008660C3">
              <w:rPr>
                <w:rFonts w:cs="Arial"/>
                <w:szCs w:val="22"/>
                <w:lang w:val="en-GB"/>
              </w:rPr>
              <w:tab/>
            </w:r>
            <w:r w:rsidR="00B06773" w:rsidRPr="008660C3">
              <w:rPr>
                <w:rFonts w:cs="Arial"/>
                <w:szCs w:val="22"/>
                <w:lang w:val="es-ES"/>
              </w:rPr>
              <w:tab/>
            </w:r>
            <w:r w:rsidR="00B06773" w:rsidRPr="008660C3">
              <w:rPr>
                <w:rFonts w:cs="Arial"/>
                <w:szCs w:val="22"/>
                <w:lang w:val="en-GB"/>
              </w:rPr>
              <w:t>:</w:t>
            </w:r>
            <w:r w:rsidRPr="008660C3">
              <w:rPr>
                <w:rFonts w:cs="Arial"/>
                <w:szCs w:val="22"/>
                <w:lang w:val="en-GB"/>
              </w:rPr>
              <w:t xml:space="preserve"> </w:t>
            </w:r>
            <w:r w:rsidRPr="008660C3">
              <w:rPr>
                <w:rFonts w:cs="Arial"/>
                <w:szCs w:val="22"/>
                <w:u w:val="single"/>
                <w:lang w:val="en-GB"/>
              </w:rPr>
              <w:tab/>
            </w:r>
          </w:p>
        </w:tc>
      </w:tr>
      <w:tr w:rsidR="001A7D2C" w:rsidRPr="008660C3" w14:paraId="3DA8EEE2" w14:textId="77777777" w:rsidTr="00E03C41">
        <w:tblPrEx>
          <w:tblBorders>
            <w:top w:val="single" w:sz="6" w:space="0" w:color="auto"/>
          </w:tblBorders>
          <w:tblCellMar>
            <w:right w:w="142" w:type="dxa"/>
          </w:tblCellMar>
        </w:tblPrEx>
        <w:trPr>
          <w:trHeight w:val="305"/>
        </w:trPr>
        <w:tc>
          <w:tcPr>
            <w:tcW w:w="1514" w:type="dxa"/>
            <w:tcMar>
              <w:top w:w="85" w:type="dxa"/>
              <w:bottom w:w="142" w:type="dxa"/>
            </w:tcMar>
          </w:tcPr>
          <w:p w14:paraId="32A7BFFF" w14:textId="77777777" w:rsidR="001A7D2C" w:rsidRPr="008660C3" w:rsidRDefault="001A7D2C" w:rsidP="00E03C41">
            <w:pPr>
              <w:rPr>
                <w:rFonts w:cs="Arial"/>
                <w:b/>
                <w:bCs/>
                <w:szCs w:val="22"/>
                <w:lang w:val="es-ES_tradnl" w:eastAsia="ja-JP"/>
              </w:rPr>
            </w:pPr>
            <w:r w:rsidRPr="008660C3">
              <w:rPr>
                <w:rFonts w:cs="Arial"/>
                <w:b/>
                <w:szCs w:val="22"/>
                <w:lang w:val="en-GB"/>
              </w:rPr>
              <w:t>IPC 10.1(d)</w:t>
            </w:r>
          </w:p>
        </w:tc>
        <w:tc>
          <w:tcPr>
            <w:tcW w:w="7478" w:type="dxa"/>
            <w:tcMar>
              <w:top w:w="85" w:type="dxa"/>
              <w:bottom w:w="142" w:type="dxa"/>
            </w:tcMar>
          </w:tcPr>
          <w:p w14:paraId="687D781F" w14:textId="77777777" w:rsidR="001A7D2C" w:rsidRPr="008660C3" w:rsidRDefault="001A7D2C" w:rsidP="00BA7E91">
            <w:pPr>
              <w:tabs>
                <w:tab w:val="right" w:pos="7254"/>
              </w:tabs>
              <w:spacing w:after="60"/>
              <w:jc w:val="both"/>
              <w:rPr>
                <w:lang w:val="es-ES_tradnl"/>
              </w:rPr>
            </w:pPr>
            <w:r w:rsidRPr="008660C3">
              <w:rPr>
                <w:lang w:val="es-ES_tradnl"/>
              </w:rPr>
              <w:t>El Consultor deberá presentar los siguientes documentos adicionales en su Propuesta Técnica:</w:t>
            </w:r>
          </w:p>
          <w:p w14:paraId="307618FA" w14:textId="1A1E4F9E" w:rsidR="001A7D2C" w:rsidRPr="008660C3" w:rsidRDefault="001A7D2C" w:rsidP="00706F0E">
            <w:pPr>
              <w:tabs>
                <w:tab w:val="left" w:pos="6406"/>
                <w:tab w:val="right" w:pos="7218"/>
              </w:tabs>
              <w:jc w:val="both"/>
              <w:rPr>
                <w:lang w:val="es-ES"/>
              </w:rPr>
            </w:pPr>
            <w:r w:rsidRPr="008660C3">
              <w:rPr>
                <w:bCs/>
                <w:iCs/>
                <w:lang w:val="es-ES"/>
              </w:rPr>
              <w:t>[</w:t>
            </w:r>
            <w:r w:rsidRPr="008660C3">
              <w:rPr>
                <w:bCs/>
                <w:i/>
                <w:iCs/>
                <w:lang w:val="es-ES" w:eastAsia="ja-JP"/>
              </w:rPr>
              <w:t>Enumere</w:t>
            </w:r>
            <w:r w:rsidRPr="008660C3">
              <w:rPr>
                <w:bCs/>
                <w:i/>
                <w:iCs/>
                <w:lang w:val="es-ES"/>
              </w:rPr>
              <w:t xml:space="preserve"> documentos adicionales no indicados en </w:t>
            </w:r>
            <w:r w:rsidR="00706F0E" w:rsidRPr="008660C3">
              <w:rPr>
                <w:bCs/>
                <w:i/>
                <w:iCs/>
                <w:lang w:val="es-ES"/>
              </w:rPr>
              <w:t xml:space="preserve">la cláusula </w:t>
            </w:r>
            <w:r w:rsidRPr="008660C3">
              <w:rPr>
                <w:bCs/>
                <w:i/>
                <w:iCs/>
                <w:lang w:val="es-ES"/>
              </w:rPr>
              <w:t>10.</w:t>
            </w:r>
            <w:r w:rsidRPr="008660C3">
              <w:rPr>
                <w:bCs/>
                <w:i/>
                <w:iCs/>
                <w:lang w:val="es-ES" w:eastAsia="ja-JP"/>
              </w:rPr>
              <w:t>1</w:t>
            </w:r>
            <w:r w:rsidR="00706F0E" w:rsidRPr="008660C3">
              <w:rPr>
                <w:bCs/>
                <w:i/>
                <w:iCs/>
                <w:lang w:val="es-ES" w:eastAsia="ja-JP"/>
              </w:rPr>
              <w:t xml:space="preserve"> de las IPC</w:t>
            </w:r>
            <w:r w:rsidRPr="008660C3">
              <w:rPr>
                <w:bCs/>
                <w:i/>
                <w:iCs/>
                <w:lang w:val="es-ES"/>
              </w:rPr>
              <w:t xml:space="preserve"> que deberán presentarse junto con la Propuesta Técnica</w:t>
            </w:r>
            <w:r w:rsidRPr="008660C3">
              <w:rPr>
                <w:bCs/>
                <w:i/>
                <w:iCs/>
                <w:lang w:val="es-ES" w:eastAsia="ja-JP"/>
              </w:rPr>
              <w:t>. En caso de no haberlos, indicar “ninguno”.</w:t>
            </w:r>
            <w:r w:rsidRPr="008660C3">
              <w:rPr>
                <w:bCs/>
                <w:iCs/>
                <w:lang w:val="es-ES" w:eastAsia="ja-JP"/>
              </w:rPr>
              <w:t>]</w:t>
            </w:r>
          </w:p>
        </w:tc>
      </w:tr>
      <w:tr w:rsidR="001A7D2C" w:rsidRPr="00BD6A8C" w14:paraId="767423A7" w14:textId="77777777" w:rsidTr="00E03C41">
        <w:tblPrEx>
          <w:tblBorders>
            <w:top w:val="single" w:sz="6" w:space="0" w:color="auto"/>
          </w:tblBorders>
          <w:tblCellMar>
            <w:right w:w="142" w:type="dxa"/>
          </w:tblCellMar>
        </w:tblPrEx>
        <w:trPr>
          <w:trHeight w:val="305"/>
        </w:trPr>
        <w:tc>
          <w:tcPr>
            <w:tcW w:w="1514" w:type="dxa"/>
            <w:tcMar>
              <w:top w:w="85" w:type="dxa"/>
              <w:bottom w:w="142" w:type="dxa"/>
            </w:tcMar>
          </w:tcPr>
          <w:p w14:paraId="14E1398F" w14:textId="7FCCF2F0" w:rsidR="001A7D2C" w:rsidRPr="008660C3" w:rsidRDefault="001A7D2C" w:rsidP="00E03C41">
            <w:pPr>
              <w:rPr>
                <w:rFonts w:cs="Arial"/>
                <w:b/>
                <w:bCs/>
                <w:szCs w:val="22"/>
                <w:lang w:val="es-ES_tradnl" w:eastAsia="ja-JP"/>
              </w:rPr>
            </w:pPr>
            <w:r w:rsidRPr="008660C3">
              <w:rPr>
                <w:rFonts w:cs="Arial"/>
                <w:b/>
                <w:bCs/>
                <w:szCs w:val="22"/>
                <w:lang w:val="es-ES_tradnl" w:eastAsia="ja-JP"/>
              </w:rPr>
              <w:t>IPC 11.1</w:t>
            </w:r>
          </w:p>
          <w:p w14:paraId="1F69D42E" w14:textId="77777777" w:rsidR="001A7D2C" w:rsidRPr="008660C3" w:rsidRDefault="001A7D2C" w:rsidP="00E03C41">
            <w:pPr>
              <w:tabs>
                <w:tab w:val="right" w:pos="7218"/>
              </w:tabs>
              <w:rPr>
                <w:rFonts w:cs="Arial"/>
                <w:b/>
                <w:bCs/>
                <w:szCs w:val="22"/>
                <w:lang w:val="es-ES_tradnl" w:eastAsia="it-IT"/>
              </w:rPr>
            </w:pPr>
          </w:p>
          <w:p w14:paraId="39FDA926" w14:textId="77777777" w:rsidR="001A7D2C" w:rsidRPr="008660C3" w:rsidRDefault="001A7D2C" w:rsidP="00E03C41">
            <w:pPr>
              <w:rPr>
                <w:rFonts w:cs="Arial"/>
                <w:b/>
                <w:bCs/>
                <w:szCs w:val="22"/>
                <w:lang w:val="es-ES_tradnl" w:eastAsia="ja-JP"/>
              </w:rPr>
            </w:pPr>
          </w:p>
        </w:tc>
        <w:tc>
          <w:tcPr>
            <w:tcW w:w="7478" w:type="dxa"/>
            <w:tcBorders>
              <w:bottom w:val="single" w:sz="6" w:space="0" w:color="auto"/>
            </w:tcBorders>
            <w:tcMar>
              <w:top w:w="85" w:type="dxa"/>
              <w:bottom w:w="142" w:type="dxa"/>
            </w:tcMar>
          </w:tcPr>
          <w:p w14:paraId="534EF8BC" w14:textId="13492FA1" w:rsidR="001A7D2C" w:rsidRPr="008660C3" w:rsidRDefault="001A7D2C" w:rsidP="00BD6199">
            <w:pPr>
              <w:tabs>
                <w:tab w:val="left" w:pos="6406"/>
                <w:tab w:val="right" w:pos="7218"/>
              </w:tabs>
              <w:jc w:val="both"/>
              <w:rPr>
                <w:rFonts w:cs="Arial"/>
                <w:bCs/>
                <w:szCs w:val="22"/>
                <w:lang w:val="es-ES_tradnl" w:eastAsia="ja-JP"/>
              </w:rPr>
            </w:pPr>
            <w:r w:rsidRPr="008660C3">
              <w:rPr>
                <w:lang w:val="es-ES_tradnl"/>
              </w:rPr>
              <w:t xml:space="preserve">Los números estimados de meses-hombre </w:t>
            </w:r>
            <w:r w:rsidRPr="008660C3">
              <w:rPr>
                <w:lang w:val="es-ES_tradnl" w:eastAsia="ja-JP"/>
              </w:rPr>
              <w:t>para los Expertos</w:t>
            </w:r>
            <w:r w:rsidRPr="008660C3">
              <w:rPr>
                <w:lang w:val="es-ES_tradnl"/>
              </w:rPr>
              <w:t xml:space="preserve"> que deben ser indicados en el </w:t>
            </w:r>
            <w:r w:rsidR="00FA6471" w:rsidRPr="008660C3">
              <w:rPr>
                <w:lang w:val="es-ES_tradnl" w:eastAsia="ja-JP"/>
              </w:rPr>
              <w:t>cronograma</w:t>
            </w:r>
            <w:r w:rsidRPr="008660C3">
              <w:rPr>
                <w:lang w:val="es-ES_tradnl"/>
              </w:rPr>
              <w:t xml:space="preserve"> de</w:t>
            </w:r>
            <w:r w:rsidRPr="008660C3">
              <w:rPr>
                <w:lang w:val="es-ES_tradnl" w:eastAsia="ja-JP"/>
              </w:rPr>
              <w:t xml:space="preserve"> Expertos </w:t>
            </w:r>
            <w:r w:rsidRPr="008660C3">
              <w:rPr>
                <w:lang w:val="es-ES_tradnl"/>
              </w:rPr>
              <w:t>son</w:t>
            </w:r>
            <w:r w:rsidRPr="008660C3">
              <w:rPr>
                <w:rFonts w:cs="Arial"/>
                <w:bCs/>
                <w:szCs w:val="22"/>
                <w:lang w:val="es-ES_tradnl"/>
              </w:rPr>
              <w:t>:</w:t>
            </w:r>
            <w:r w:rsidRPr="008660C3">
              <w:rPr>
                <w:rFonts w:cs="Arial"/>
                <w:bCs/>
                <w:szCs w:val="22"/>
                <w:lang w:val="es-ES_tradnl" w:eastAsia="ja-JP"/>
              </w:rPr>
              <w:t xml:space="preserve"> </w:t>
            </w:r>
          </w:p>
          <w:p w14:paraId="17A92DA6" w14:textId="77777777" w:rsidR="001A7D2C" w:rsidRPr="008660C3" w:rsidRDefault="001A7D2C" w:rsidP="00E03C41">
            <w:pPr>
              <w:tabs>
                <w:tab w:val="left" w:pos="6406"/>
                <w:tab w:val="right" w:pos="7218"/>
              </w:tabs>
              <w:rPr>
                <w:rFonts w:cs="Arial"/>
                <w:bCs/>
                <w:szCs w:val="22"/>
                <w:lang w:val="es-ES_tradnl" w:eastAsia="ja-JP"/>
              </w:rPr>
            </w:pPr>
          </w:p>
          <w:p w14:paraId="5048FB9E" w14:textId="1C9EBBA3" w:rsidR="001A7D2C" w:rsidRPr="008660C3" w:rsidRDefault="001A7D2C" w:rsidP="00E03C41">
            <w:pPr>
              <w:tabs>
                <w:tab w:val="right" w:pos="4786"/>
              </w:tabs>
              <w:rPr>
                <w:rFonts w:cs="Arial"/>
                <w:bCs/>
                <w:szCs w:val="22"/>
                <w:lang w:val="es-ES_tradnl" w:eastAsia="ja-JP"/>
              </w:rPr>
            </w:pPr>
            <w:r w:rsidRPr="008660C3">
              <w:rPr>
                <w:rFonts w:cs="Arial"/>
                <w:bCs/>
                <w:szCs w:val="22"/>
                <w:lang w:val="es-ES_tradnl" w:eastAsia="ja-JP"/>
              </w:rPr>
              <w:t xml:space="preserve">- </w:t>
            </w:r>
            <w:r w:rsidRPr="008660C3">
              <w:rPr>
                <w:rFonts w:cs="Arial"/>
                <w:bCs/>
                <w:szCs w:val="22"/>
                <w:lang w:val="es-ES_tradnl"/>
              </w:rPr>
              <w:t>Expertos internacionales</w:t>
            </w:r>
            <w:r w:rsidRPr="008660C3">
              <w:rPr>
                <w:bCs/>
                <w:lang w:val="es-ES"/>
              </w:rPr>
              <w:t>:</w:t>
            </w:r>
            <w:r w:rsidRPr="008660C3">
              <w:rPr>
                <w:bCs/>
                <w:lang w:val="es-ES" w:eastAsia="ja-JP"/>
              </w:rPr>
              <w:t xml:space="preserve"> [</w:t>
            </w:r>
            <w:r w:rsidRPr="008660C3">
              <w:rPr>
                <w:bCs/>
                <w:i/>
                <w:lang w:val="es-ES" w:eastAsia="ja-JP"/>
              </w:rPr>
              <w:t>indicar los números de meses-hombre</w:t>
            </w:r>
            <w:r w:rsidRPr="008660C3">
              <w:rPr>
                <w:bCs/>
                <w:lang w:val="es-ES" w:eastAsia="ja-JP"/>
              </w:rPr>
              <w:t>]</w:t>
            </w:r>
            <w:r w:rsidRPr="008660C3">
              <w:rPr>
                <w:rFonts w:cs="Arial"/>
                <w:bCs/>
                <w:szCs w:val="22"/>
                <w:lang w:val="es-ES_tradnl"/>
              </w:rPr>
              <w:t xml:space="preserve"> </w:t>
            </w:r>
            <w:r w:rsidRPr="008660C3">
              <w:rPr>
                <w:lang w:val="es-ES_tradnl"/>
              </w:rPr>
              <w:t>meses-hombre</w:t>
            </w:r>
          </w:p>
          <w:p w14:paraId="1AE9ACB9" w14:textId="2836496C" w:rsidR="001A7D2C" w:rsidRPr="008660C3" w:rsidRDefault="001A7D2C" w:rsidP="00E03C41">
            <w:pPr>
              <w:spacing w:after="60"/>
              <w:rPr>
                <w:rFonts w:cs="Arial"/>
                <w:bCs/>
                <w:szCs w:val="22"/>
                <w:lang w:val="es-ES" w:eastAsia="ja-JP"/>
              </w:rPr>
            </w:pPr>
            <w:r w:rsidRPr="008660C3">
              <w:rPr>
                <w:rFonts w:cs="Arial"/>
                <w:bCs/>
                <w:szCs w:val="22"/>
                <w:lang w:val="es-ES" w:eastAsia="ja-JP"/>
              </w:rPr>
              <w:t xml:space="preserve">- </w:t>
            </w:r>
            <w:r w:rsidRPr="008660C3">
              <w:rPr>
                <w:rFonts w:cs="Arial"/>
                <w:bCs/>
                <w:szCs w:val="22"/>
                <w:lang w:val="es-ES"/>
              </w:rPr>
              <w:t>Expertos locales</w:t>
            </w:r>
            <w:r w:rsidRPr="008660C3">
              <w:rPr>
                <w:bCs/>
                <w:lang w:val="es-ES" w:eastAsia="ja-JP"/>
              </w:rPr>
              <w:tab/>
            </w:r>
            <w:r w:rsidRPr="008660C3">
              <w:rPr>
                <w:bCs/>
                <w:lang w:val="es-ES"/>
              </w:rPr>
              <w:t>:</w:t>
            </w:r>
            <w:r w:rsidRPr="008660C3">
              <w:rPr>
                <w:bCs/>
                <w:lang w:val="es-ES" w:eastAsia="ja-JP"/>
              </w:rPr>
              <w:t xml:space="preserve"> [</w:t>
            </w:r>
            <w:r w:rsidRPr="008660C3">
              <w:rPr>
                <w:bCs/>
                <w:i/>
                <w:lang w:val="es-ES" w:eastAsia="ja-JP"/>
              </w:rPr>
              <w:t>indicar los números de meses-hombre</w:t>
            </w:r>
            <w:r w:rsidRPr="008660C3">
              <w:rPr>
                <w:bCs/>
                <w:lang w:val="es-ES" w:eastAsia="ja-JP"/>
              </w:rPr>
              <w:t>]</w:t>
            </w:r>
            <w:r w:rsidRPr="008660C3">
              <w:rPr>
                <w:rFonts w:cs="Arial"/>
                <w:bCs/>
                <w:szCs w:val="22"/>
                <w:lang w:val="es-ES" w:eastAsia="ja-JP"/>
              </w:rPr>
              <w:t xml:space="preserve"> </w:t>
            </w:r>
            <w:r w:rsidRPr="008660C3">
              <w:rPr>
                <w:lang w:val="es-ES"/>
              </w:rPr>
              <w:t>meses-hombre</w:t>
            </w:r>
          </w:p>
          <w:p w14:paraId="11940442" w14:textId="5FBB947D" w:rsidR="001A7D2C" w:rsidRPr="008660C3" w:rsidRDefault="001A7D2C" w:rsidP="00E03C41">
            <w:pPr>
              <w:spacing w:after="60"/>
              <w:rPr>
                <w:rFonts w:cs="Arial"/>
                <w:bCs/>
                <w:szCs w:val="22"/>
                <w:lang w:val="es-ES_tradnl" w:eastAsia="ja-JP"/>
              </w:rPr>
            </w:pPr>
            <w:r w:rsidRPr="008660C3">
              <w:rPr>
                <w:rFonts w:cs="Arial"/>
                <w:bCs/>
                <w:szCs w:val="22"/>
                <w:lang w:val="es-ES_tradnl" w:eastAsia="ja-JP"/>
              </w:rPr>
              <w:t>- Total</w:t>
            </w:r>
            <w:r w:rsidRPr="008660C3">
              <w:rPr>
                <w:bCs/>
                <w:lang w:val="es-ES"/>
              </w:rPr>
              <w:tab/>
            </w:r>
            <w:r w:rsidRPr="008660C3">
              <w:rPr>
                <w:bCs/>
                <w:lang w:val="es-ES"/>
              </w:rPr>
              <w:tab/>
            </w:r>
            <w:r w:rsidRPr="008660C3">
              <w:rPr>
                <w:bCs/>
                <w:lang w:val="es-ES"/>
              </w:rPr>
              <w:tab/>
              <w:t>:</w:t>
            </w:r>
            <w:r w:rsidRPr="008660C3">
              <w:rPr>
                <w:bCs/>
                <w:lang w:val="es-ES" w:eastAsia="ja-JP"/>
              </w:rPr>
              <w:t xml:space="preserve"> [</w:t>
            </w:r>
            <w:r w:rsidRPr="008660C3">
              <w:rPr>
                <w:bCs/>
                <w:i/>
                <w:lang w:val="es-ES" w:eastAsia="ja-JP"/>
              </w:rPr>
              <w:t>indicar los números de meses-hombre</w:t>
            </w:r>
            <w:r w:rsidRPr="008660C3">
              <w:rPr>
                <w:bCs/>
                <w:lang w:val="es-ES" w:eastAsia="ja-JP"/>
              </w:rPr>
              <w:t>]</w:t>
            </w:r>
            <w:r w:rsidRPr="008660C3">
              <w:rPr>
                <w:rFonts w:cs="Arial"/>
                <w:bCs/>
                <w:szCs w:val="22"/>
                <w:lang w:val="es-ES_tradnl" w:eastAsia="ja-JP"/>
              </w:rPr>
              <w:t xml:space="preserve"> </w:t>
            </w:r>
            <w:r w:rsidRPr="008660C3">
              <w:rPr>
                <w:lang w:val="es-ES_tradnl"/>
              </w:rPr>
              <w:t>meses-hombre</w:t>
            </w:r>
          </w:p>
        </w:tc>
      </w:tr>
      <w:tr w:rsidR="001A7D2C" w:rsidRPr="00BD6A8C" w14:paraId="45BC1F7F" w14:textId="77777777" w:rsidTr="00E03C41">
        <w:tblPrEx>
          <w:tblBorders>
            <w:top w:val="single" w:sz="6" w:space="0" w:color="auto"/>
          </w:tblBorders>
          <w:tblCellMar>
            <w:right w:w="142" w:type="dxa"/>
          </w:tblCellMar>
        </w:tblPrEx>
        <w:trPr>
          <w:trHeight w:val="305"/>
        </w:trPr>
        <w:tc>
          <w:tcPr>
            <w:tcW w:w="1514" w:type="dxa"/>
            <w:tcBorders>
              <w:top w:val="single" w:sz="4" w:space="0" w:color="auto"/>
            </w:tcBorders>
            <w:tcMar>
              <w:top w:w="85" w:type="dxa"/>
              <w:bottom w:w="142" w:type="dxa"/>
            </w:tcMar>
          </w:tcPr>
          <w:p w14:paraId="6088A90A" w14:textId="07F08713" w:rsidR="001A7D2C" w:rsidRPr="008660C3" w:rsidRDefault="001A7D2C" w:rsidP="00E03C41">
            <w:pPr>
              <w:rPr>
                <w:rFonts w:cs="Arial"/>
                <w:b/>
                <w:bCs/>
                <w:szCs w:val="22"/>
                <w:lang w:val="en-GB" w:eastAsia="ja-JP"/>
              </w:rPr>
            </w:pPr>
            <w:r w:rsidRPr="008660C3">
              <w:rPr>
                <w:rFonts w:cs="Arial"/>
                <w:b/>
                <w:bCs/>
                <w:szCs w:val="22"/>
                <w:lang w:val="en-GB" w:eastAsia="ja-JP"/>
              </w:rPr>
              <w:t xml:space="preserve">IPC </w:t>
            </w:r>
            <w:r w:rsidRPr="008660C3">
              <w:rPr>
                <w:rFonts w:cs="Arial" w:hint="eastAsia"/>
                <w:b/>
                <w:bCs/>
                <w:szCs w:val="22"/>
                <w:lang w:val="en-GB" w:eastAsia="ja-JP"/>
              </w:rPr>
              <w:t>11.1(</w:t>
            </w:r>
            <w:r w:rsidRPr="008660C3">
              <w:rPr>
                <w:rFonts w:cs="Arial"/>
                <w:b/>
                <w:bCs/>
                <w:szCs w:val="22"/>
                <w:lang w:val="en-GB" w:eastAsia="ja-JP"/>
              </w:rPr>
              <w:t>a</w:t>
            </w:r>
            <w:r w:rsidRPr="008660C3">
              <w:rPr>
                <w:rFonts w:cs="Arial" w:hint="eastAsia"/>
                <w:b/>
                <w:bCs/>
                <w:szCs w:val="22"/>
                <w:lang w:val="en-GB" w:eastAsia="ja-JP"/>
              </w:rPr>
              <w:t>)</w:t>
            </w:r>
            <w:r w:rsidRPr="008660C3">
              <w:rPr>
                <w:rFonts w:cs="Arial"/>
                <w:b/>
                <w:bCs/>
                <w:szCs w:val="22"/>
                <w:lang w:val="en-GB" w:eastAsia="ja-JP"/>
              </w:rPr>
              <w:t>(ii)</w:t>
            </w:r>
          </w:p>
          <w:p w14:paraId="75C9C9B5" w14:textId="77777777" w:rsidR="001A7D2C" w:rsidRPr="008660C3" w:rsidDel="00996989" w:rsidRDefault="001A7D2C" w:rsidP="00E03C41">
            <w:pPr>
              <w:rPr>
                <w:rFonts w:cs="Arial"/>
                <w:b/>
                <w:bCs/>
                <w:szCs w:val="22"/>
                <w:lang w:val="es-ES_tradnl" w:eastAsia="ja-JP"/>
              </w:rPr>
            </w:pPr>
          </w:p>
        </w:tc>
        <w:tc>
          <w:tcPr>
            <w:tcW w:w="7478" w:type="dxa"/>
            <w:tcBorders>
              <w:top w:val="single" w:sz="6" w:space="0" w:color="auto"/>
              <w:bottom w:val="single" w:sz="4" w:space="0" w:color="auto"/>
            </w:tcBorders>
            <w:tcMar>
              <w:top w:w="85" w:type="dxa"/>
              <w:bottom w:w="142" w:type="dxa"/>
            </w:tcMar>
          </w:tcPr>
          <w:p w14:paraId="594C263B" w14:textId="3A3C6DA1" w:rsidR="001A7D2C" w:rsidRPr="008660C3" w:rsidRDefault="001A7D2C" w:rsidP="00E03C41">
            <w:pPr>
              <w:tabs>
                <w:tab w:val="right" w:pos="7218"/>
              </w:tabs>
              <w:ind w:right="57"/>
              <w:jc w:val="both"/>
              <w:rPr>
                <w:i/>
                <w:iCs/>
                <w:lang w:val="es-ES_tradnl"/>
              </w:rPr>
            </w:pPr>
            <w:r w:rsidRPr="008660C3">
              <w:rPr>
                <w:rFonts w:cs="Arial"/>
                <w:szCs w:val="22"/>
                <w:lang w:val="es-ES_tradnl"/>
              </w:rPr>
              <w:t>[</w:t>
            </w:r>
            <w:r w:rsidRPr="008660C3">
              <w:rPr>
                <w:i/>
                <w:iCs/>
                <w:lang w:val="es-ES_tradnl"/>
              </w:rPr>
              <w:t>Indicar la lista de los gastos reembolsables pertinentes en monedas extranjera y local. Se incluirán en la lista de abajo todos los gastos relacionados a la presentación de los Servicios distintos a la remuneración del Consultor. Todos los rubros de gastos que se indican como Montos Provisionales Específicos no se incluirán en esta lista.</w:t>
            </w:r>
          </w:p>
          <w:p w14:paraId="59637A7A" w14:textId="77777777" w:rsidR="001A7D2C" w:rsidRPr="008660C3" w:rsidRDefault="001A7D2C" w:rsidP="00E03C41">
            <w:pPr>
              <w:tabs>
                <w:tab w:val="right" w:pos="7218"/>
              </w:tabs>
              <w:ind w:right="57"/>
              <w:jc w:val="both"/>
              <w:rPr>
                <w:i/>
                <w:iCs/>
                <w:lang w:val="es-ES_tradnl"/>
              </w:rPr>
            </w:pPr>
          </w:p>
          <w:p w14:paraId="585E7A61" w14:textId="17E12EDA" w:rsidR="001A7D2C" w:rsidRPr="008660C3" w:rsidRDefault="001A7D2C" w:rsidP="00E03C41">
            <w:pPr>
              <w:tabs>
                <w:tab w:val="right" w:pos="7218"/>
              </w:tabs>
              <w:ind w:right="57"/>
              <w:jc w:val="both"/>
              <w:rPr>
                <w:rFonts w:cs="Arial"/>
                <w:szCs w:val="22"/>
                <w:lang w:val="es-ES_tradnl"/>
              </w:rPr>
            </w:pPr>
            <w:r w:rsidRPr="008660C3">
              <w:rPr>
                <w:i/>
                <w:iCs/>
                <w:lang w:val="es-ES_tradnl"/>
              </w:rPr>
              <w:t>A continuación se presenta una lista como ejemplo. Se incluirá el inciso no. 9 cuando el Contratante permita al Consultor la opción de incluir el costo de contratar el seguro de responsabilidad civil profesional como un Gasto Reembolsable, de conformidad con la cláusula 3.5(b)</w:t>
            </w:r>
            <w:r w:rsidR="009837ED" w:rsidRPr="008660C3">
              <w:rPr>
                <w:i/>
                <w:iCs/>
                <w:lang w:val="es-ES_tradnl"/>
              </w:rPr>
              <w:t xml:space="preserve"> de las CEC</w:t>
            </w:r>
            <w:r w:rsidRPr="008660C3">
              <w:rPr>
                <w:i/>
                <w:iCs/>
                <w:lang w:val="es-ES_tradnl"/>
              </w:rPr>
              <w:t xml:space="preserve">. Los rubros que no corresponden deberán ser </w:t>
            </w:r>
            <w:r w:rsidRPr="008660C3">
              <w:rPr>
                <w:i/>
                <w:iCs/>
                <w:lang w:val="es-ES_tradnl" w:eastAsia="ja-JP"/>
              </w:rPr>
              <w:t>suprimidos</w:t>
            </w:r>
            <w:r w:rsidRPr="008660C3">
              <w:rPr>
                <w:i/>
                <w:iCs/>
                <w:lang w:val="es-ES_tradnl"/>
              </w:rPr>
              <w:t>, en tanto que otros rubros pueden ser agregados cuando correspondan.</w:t>
            </w:r>
            <w:r w:rsidRPr="008660C3">
              <w:rPr>
                <w:rFonts w:cs="Arial"/>
                <w:szCs w:val="22"/>
                <w:lang w:val="es-ES_tradnl"/>
              </w:rPr>
              <w:t>]</w:t>
            </w:r>
          </w:p>
          <w:p w14:paraId="3B89AFD5" w14:textId="77777777" w:rsidR="001A7D2C" w:rsidRPr="008660C3" w:rsidRDefault="001A7D2C" w:rsidP="00E03C41">
            <w:pPr>
              <w:tabs>
                <w:tab w:val="right" w:pos="7218"/>
              </w:tabs>
              <w:jc w:val="both"/>
              <w:rPr>
                <w:rFonts w:cs="Arial"/>
                <w:szCs w:val="22"/>
                <w:lang w:val="es-ES_tradnl" w:eastAsia="it-IT"/>
              </w:rPr>
            </w:pPr>
          </w:p>
          <w:p w14:paraId="2C2B5AFE" w14:textId="77777777" w:rsidR="001A7D2C" w:rsidRPr="008660C3" w:rsidRDefault="001A7D2C" w:rsidP="00E03C41">
            <w:pPr>
              <w:numPr>
                <w:ilvl w:val="12"/>
                <w:numId w:val="0"/>
              </w:numPr>
              <w:tabs>
                <w:tab w:val="left" w:pos="522"/>
              </w:tabs>
              <w:spacing w:afterLines="50" w:after="120"/>
              <w:ind w:left="522" w:right="57" w:hanging="522"/>
              <w:jc w:val="both"/>
              <w:rPr>
                <w:rFonts w:cs="Arial"/>
                <w:szCs w:val="22"/>
                <w:lang w:val="es-ES_tradnl"/>
              </w:rPr>
            </w:pPr>
            <w:r w:rsidRPr="008660C3">
              <w:rPr>
                <w:rFonts w:cs="Arial"/>
                <w:szCs w:val="22"/>
                <w:lang w:val="es-ES_tradnl"/>
              </w:rPr>
              <w:t>(1)</w:t>
            </w:r>
            <w:r w:rsidRPr="008660C3">
              <w:rPr>
                <w:rFonts w:cs="Arial"/>
                <w:szCs w:val="22"/>
                <w:lang w:val="es-ES_tradnl"/>
              </w:rPr>
              <w:tab/>
            </w:r>
            <w:r w:rsidRPr="008660C3">
              <w:rPr>
                <w:lang w:val="es-ES_tradnl"/>
              </w:rPr>
              <w:t xml:space="preserve">asignaciones de viáticos para </w:t>
            </w:r>
            <w:r w:rsidRPr="008660C3">
              <w:rPr>
                <w:lang w:val="es-ES_tradnl" w:eastAsia="ja-JP"/>
              </w:rPr>
              <w:t>los Expertos</w:t>
            </w:r>
            <w:r w:rsidRPr="008660C3">
              <w:rPr>
                <w:lang w:val="es-ES_tradnl"/>
              </w:rPr>
              <w:t xml:space="preserve"> del Consultor por cada día que </w:t>
            </w:r>
            <w:r w:rsidRPr="008660C3">
              <w:rPr>
                <w:lang w:val="es-ES_tradnl" w:eastAsia="ja-JP"/>
              </w:rPr>
              <w:t xml:space="preserve">el Experto </w:t>
            </w:r>
            <w:r w:rsidRPr="008660C3">
              <w:rPr>
                <w:lang w:val="es-ES_tradnl"/>
              </w:rPr>
              <w:t xml:space="preserve">esté ausente de </w:t>
            </w:r>
            <w:r w:rsidRPr="008660C3">
              <w:rPr>
                <w:lang w:val="es-ES_tradnl" w:eastAsia="ja-JP"/>
              </w:rPr>
              <w:t>su</w:t>
            </w:r>
            <w:r w:rsidRPr="008660C3">
              <w:rPr>
                <w:lang w:val="es-ES_tradnl"/>
              </w:rPr>
              <w:t xml:space="preserve"> oficina sede</w:t>
            </w:r>
            <w:r w:rsidRPr="008660C3">
              <w:rPr>
                <w:rFonts w:cs="Arial"/>
                <w:szCs w:val="22"/>
                <w:lang w:val="es-ES_tradnl"/>
              </w:rPr>
              <w:t>;</w:t>
            </w:r>
          </w:p>
          <w:p w14:paraId="164E893C" w14:textId="77777777" w:rsidR="001A7D2C" w:rsidRPr="008660C3" w:rsidRDefault="001A7D2C" w:rsidP="00E03C41">
            <w:pPr>
              <w:numPr>
                <w:ilvl w:val="12"/>
                <w:numId w:val="0"/>
              </w:numPr>
              <w:tabs>
                <w:tab w:val="left" w:pos="522"/>
              </w:tabs>
              <w:spacing w:afterLines="50" w:after="120"/>
              <w:ind w:left="522" w:right="57" w:hanging="522"/>
              <w:jc w:val="both"/>
              <w:rPr>
                <w:rFonts w:cs="Arial"/>
                <w:spacing w:val="-2"/>
                <w:szCs w:val="22"/>
                <w:lang w:val="es-ES_tradnl" w:eastAsia="ja-JP"/>
              </w:rPr>
            </w:pPr>
            <w:r w:rsidRPr="008660C3">
              <w:rPr>
                <w:rFonts w:cs="Arial"/>
                <w:spacing w:val="-2"/>
                <w:szCs w:val="22"/>
                <w:lang w:val="es-ES_tradnl"/>
              </w:rPr>
              <w:t>(2)</w:t>
            </w:r>
            <w:r w:rsidRPr="008660C3">
              <w:rPr>
                <w:rFonts w:cs="Arial"/>
                <w:spacing w:val="-2"/>
                <w:szCs w:val="22"/>
                <w:lang w:val="es-ES_tradnl"/>
              </w:rPr>
              <w:tab/>
            </w:r>
            <w:r w:rsidRPr="008660C3">
              <w:rPr>
                <w:lang w:val="es-ES_tradnl"/>
              </w:rPr>
              <w:t xml:space="preserve">costo por viajes </w:t>
            </w:r>
            <w:r w:rsidRPr="008660C3">
              <w:rPr>
                <w:lang w:val="es-ES_tradnl" w:eastAsia="ja-JP"/>
              </w:rPr>
              <w:t xml:space="preserve">aéreos </w:t>
            </w:r>
            <w:r w:rsidRPr="008660C3">
              <w:rPr>
                <w:rFonts w:cs="Arial"/>
                <w:spacing w:val="-2"/>
                <w:szCs w:val="22"/>
                <w:lang w:val="es-ES_tradnl"/>
              </w:rPr>
              <w:t xml:space="preserve">internacionales y locales </w:t>
            </w:r>
            <w:r w:rsidRPr="008660C3">
              <w:rPr>
                <w:lang w:val="es-ES_tradnl"/>
              </w:rPr>
              <w:t>necesarios de los Expertos por el medio de transporte más apropiado y ruta factible más directa</w:t>
            </w:r>
            <w:r w:rsidRPr="008660C3">
              <w:rPr>
                <w:rFonts w:cs="Arial"/>
                <w:spacing w:val="-2"/>
                <w:szCs w:val="22"/>
                <w:lang w:val="es-ES_tradnl"/>
              </w:rPr>
              <w:t>;</w:t>
            </w:r>
          </w:p>
          <w:p w14:paraId="5DF376CC" w14:textId="77777777" w:rsidR="001A7D2C" w:rsidRPr="008660C3" w:rsidRDefault="001A7D2C" w:rsidP="00E03C41">
            <w:pPr>
              <w:numPr>
                <w:ilvl w:val="12"/>
                <w:numId w:val="0"/>
              </w:numPr>
              <w:tabs>
                <w:tab w:val="left" w:pos="522"/>
              </w:tabs>
              <w:spacing w:afterLines="50" w:after="120"/>
              <w:ind w:left="522" w:right="57" w:hanging="522"/>
              <w:jc w:val="both"/>
              <w:rPr>
                <w:rFonts w:cs="Arial"/>
                <w:spacing w:val="-2"/>
                <w:szCs w:val="22"/>
                <w:lang w:val="es-ES"/>
              </w:rPr>
            </w:pPr>
            <w:r w:rsidRPr="008660C3">
              <w:rPr>
                <w:rFonts w:cs="Arial"/>
                <w:spacing w:val="-2"/>
                <w:szCs w:val="22"/>
                <w:lang w:val="es-ES"/>
              </w:rPr>
              <w:t>(3)</w:t>
            </w:r>
            <w:r w:rsidRPr="008660C3">
              <w:rPr>
                <w:rFonts w:cs="Arial"/>
                <w:spacing w:val="-2"/>
                <w:szCs w:val="22"/>
                <w:lang w:val="es-ES"/>
              </w:rPr>
              <w:tab/>
              <w:t>costos del acondicionamiento de las oficinas, incluidos los gastos generales y el apoyo brindado por el personal de base;</w:t>
            </w:r>
          </w:p>
          <w:p w14:paraId="7874FD11" w14:textId="0887E983" w:rsidR="001A7D2C" w:rsidRPr="008660C3" w:rsidRDefault="001A7D2C" w:rsidP="00E03C41">
            <w:pPr>
              <w:numPr>
                <w:ilvl w:val="12"/>
                <w:numId w:val="0"/>
              </w:numPr>
              <w:tabs>
                <w:tab w:val="left" w:pos="522"/>
              </w:tabs>
              <w:spacing w:afterLines="50" w:after="120"/>
              <w:ind w:left="522" w:right="57" w:hanging="522"/>
              <w:jc w:val="both"/>
              <w:rPr>
                <w:rFonts w:cs="Arial"/>
                <w:spacing w:val="-2"/>
                <w:szCs w:val="22"/>
                <w:lang w:val="es-ES_tradnl"/>
              </w:rPr>
            </w:pPr>
            <w:r w:rsidRPr="008660C3">
              <w:rPr>
                <w:rFonts w:cs="Arial"/>
                <w:spacing w:val="-2"/>
                <w:szCs w:val="22"/>
                <w:lang w:val="es-ES_tradnl"/>
              </w:rPr>
              <w:t>(4)</w:t>
            </w:r>
            <w:r w:rsidRPr="008660C3">
              <w:rPr>
                <w:rFonts w:cs="Arial"/>
                <w:spacing w:val="-2"/>
                <w:szCs w:val="22"/>
                <w:lang w:val="es-ES_tradnl"/>
              </w:rPr>
              <w:tab/>
              <w:t>transporte terrestre incluyendo alquiler de vehículos;</w:t>
            </w:r>
          </w:p>
          <w:p w14:paraId="3B1D6C63" w14:textId="6115FAD0" w:rsidR="001A7D2C" w:rsidRPr="008660C3" w:rsidRDefault="001A7D2C" w:rsidP="00E03C41">
            <w:pPr>
              <w:numPr>
                <w:ilvl w:val="12"/>
                <w:numId w:val="0"/>
              </w:numPr>
              <w:tabs>
                <w:tab w:val="left" w:pos="522"/>
              </w:tabs>
              <w:spacing w:afterLines="50" w:after="120"/>
              <w:ind w:left="522" w:right="57" w:hanging="522"/>
              <w:jc w:val="both"/>
              <w:rPr>
                <w:rFonts w:cs="Arial"/>
                <w:spacing w:val="-2"/>
                <w:szCs w:val="22"/>
                <w:lang w:val="es-ES_tradnl"/>
              </w:rPr>
            </w:pPr>
            <w:r w:rsidRPr="008660C3">
              <w:rPr>
                <w:rFonts w:cs="Arial"/>
                <w:spacing w:val="-2"/>
                <w:szCs w:val="22"/>
                <w:lang w:val="es-ES_tradnl"/>
              </w:rPr>
              <w:t>(5)</w:t>
            </w:r>
            <w:r w:rsidRPr="008660C3">
              <w:rPr>
                <w:rFonts w:cs="Arial"/>
                <w:spacing w:val="-2"/>
                <w:szCs w:val="22"/>
                <w:lang w:val="es-ES_tradnl"/>
              </w:rPr>
              <w:tab/>
              <w:t>costo de comunicaciones internacionales o locales, tales como el uso del teléfono y facsímile, necesarios para fines de los Servicios;</w:t>
            </w:r>
          </w:p>
          <w:p w14:paraId="72D3EB80" w14:textId="34CF1B7E" w:rsidR="001A7D2C" w:rsidRPr="008660C3" w:rsidRDefault="001A7D2C" w:rsidP="00E03C41">
            <w:pPr>
              <w:numPr>
                <w:ilvl w:val="12"/>
                <w:numId w:val="0"/>
              </w:numPr>
              <w:tabs>
                <w:tab w:val="left" w:pos="522"/>
              </w:tabs>
              <w:spacing w:afterLines="50" w:after="120"/>
              <w:ind w:left="522" w:right="57" w:hanging="522"/>
              <w:jc w:val="both"/>
              <w:rPr>
                <w:rFonts w:cs="Arial"/>
                <w:spacing w:val="-2"/>
                <w:szCs w:val="22"/>
                <w:lang w:val="es-ES_tradnl"/>
              </w:rPr>
            </w:pPr>
            <w:r w:rsidRPr="008660C3">
              <w:rPr>
                <w:rFonts w:cs="Arial"/>
                <w:spacing w:val="-2"/>
                <w:szCs w:val="22"/>
                <w:lang w:val="es-ES_tradnl"/>
              </w:rPr>
              <w:t>(6)</w:t>
            </w:r>
            <w:r w:rsidRPr="008660C3">
              <w:rPr>
                <w:rFonts w:cs="Arial"/>
                <w:spacing w:val="-2"/>
                <w:szCs w:val="22"/>
                <w:lang w:val="es-ES_tradnl"/>
              </w:rPr>
              <w:tab/>
              <w:t>costo</w:t>
            </w:r>
            <w:r w:rsidR="00803949" w:rsidRPr="008660C3">
              <w:rPr>
                <w:rFonts w:cs="Arial"/>
                <w:spacing w:val="-2"/>
                <w:szCs w:val="22"/>
                <w:lang w:val="es-ES_tradnl"/>
              </w:rPr>
              <w:t>,</w:t>
            </w:r>
            <w:r w:rsidRPr="008660C3">
              <w:rPr>
                <w:rFonts w:cs="Arial"/>
                <w:spacing w:val="-2"/>
                <w:szCs w:val="22"/>
                <w:lang w:val="es-ES_tradnl"/>
              </w:rPr>
              <w:t xml:space="preserve"> arrendamiento y flete del equipo que el Consultor deba suministrar para fines de los Servicios;</w:t>
            </w:r>
          </w:p>
          <w:p w14:paraId="46FE9006" w14:textId="00239422" w:rsidR="001A7D2C" w:rsidRPr="008660C3" w:rsidRDefault="001A7D2C" w:rsidP="00E03C41">
            <w:pPr>
              <w:numPr>
                <w:ilvl w:val="12"/>
                <w:numId w:val="0"/>
              </w:numPr>
              <w:tabs>
                <w:tab w:val="left" w:pos="522"/>
              </w:tabs>
              <w:spacing w:afterLines="50" w:after="120"/>
              <w:ind w:left="522" w:right="57" w:hanging="522"/>
              <w:jc w:val="both"/>
              <w:rPr>
                <w:rFonts w:cs="Arial"/>
                <w:spacing w:val="-2"/>
                <w:szCs w:val="22"/>
                <w:lang w:val="es-ES_tradnl"/>
              </w:rPr>
            </w:pPr>
            <w:r w:rsidRPr="008660C3">
              <w:rPr>
                <w:rFonts w:cs="Arial"/>
                <w:spacing w:val="-2"/>
                <w:szCs w:val="22"/>
                <w:lang w:val="es-ES_tradnl"/>
              </w:rPr>
              <w:t>(7)</w:t>
            </w:r>
            <w:r w:rsidRPr="008660C3">
              <w:rPr>
                <w:rFonts w:cs="Arial"/>
                <w:spacing w:val="-2"/>
                <w:szCs w:val="22"/>
                <w:lang w:val="es-ES_tradnl"/>
              </w:rPr>
              <w:tab/>
              <w:t>costo de impresión y envío de los informes a ser presentados como parte de los Servicios;</w:t>
            </w:r>
          </w:p>
          <w:p w14:paraId="2EE82034" w14:textId="6FF687F5" w:rsidR="001A7D2C" w:rsidRPr="008660C3" w:rsidRDefault="001A7D2C" w:rsidP="00E03C41">
            <w:pPr>
              <w:numPr>
                <w:ilvl w:val="12"/>
                <w:numId w:val="0"/>
              </w:numPr>
              <w:tabs>
                <w:tab w:val="left" w:pos="522"/>
              </w:tabs>
              <w:spacing w:afterLines="50" w:after="120"/>
              <w:ind w:left="522" w:right="57" w:hanging="522"/>
              <w:jc w:val="both"/>
              <w:rPr>
                <w:rFonts w:cs="Arial"/>
                <w:spacing w:val="-2"/>
                <w:szCs w:val="22"/>
                <w:lang w:val="es-ES_tradnl"/>
              </w:rPr>
            </w:pPr>
            <w:r w:rsidRPr="008660C3">
              <w:rPr>
                <w:rFonts w:cs="Arial"/>
                <w:spacing w:val="-2"/>
                <w:szCs w:val="22"/>
                <w:lang w:val="es-ES_tradnl"/>
              </w:rPr>
              <w:t>(8)</w:t>
            </w:r>
            <w:r w:rsidRPr="008660C3">
              <w:rPr>
                <w:rFonts w:cs="Arial"/>
                <w:spacing w:val="-2"/>
                <w:szCs w:val="22"/>
                <w:lang w:val="es-ES_tradnl"/>
              </w:rPr>
              <w:tab/>
              <w:t>costos varios administrativos y de apoyo, incluyendo operaciones de oficina, personal de apoyo y traducciones; y</w:t>
            </w:r>
          </w:p>
          <w:p w14:paraId="16012A30" w14:textId="085E7064" w:rsidR="001A7D2C" w:rsidRPr="008660C3" w:rsidDel="00996989" w:rsidRDefault="001A7D2C" w:rsidP="009837ED">
            <w:pPr>
              <w:numPr>
                <w:ilvl w:val="12"/>
                <w:numId w:val="0"/>
              </w:numPr>
              <w:tabs>
                <w:tab w:val="left" w:pos="522"/>
              </w:tabs>
              <w:spacing w:afterLines="50" w:after="120"/>
              <w:ind w:left="522" w:right="57" w:hanging="522"/>
              <w:jc w:val="both"/>
              <w:rPr>
                <w:rFonts w:cs="Arial"/>
                <w:bCs/>
                <w:szCs w:val="22"/>
                <w:lang w:val="es-ES_tradnl" w:eastAsia="ja-JP"/>
              </w:rPr>
            </w:pPr>
            <w:r w:rsidRPr="008660C3">
              <w:rPr>
                <w:rFonts w:cs="Arial"/>
                <w:spacing w:val="-2"/>
                <w:szCs w:val="22"/>
                <w:lang w:val="es-ES_tradnl"/>
              </w:rPr>
              <w:t>(9)</w:t>
            </w:r>
            <w:r w:rsidRPr="008660C3">
              <w:rPr>
                <w:rFonts w:cs="Arial"/>
                <w:spacing w:val="-2"/>
                <w:szCs w:val="22"/>
                <w:lang w:val="es-ES_tradnl"/>
              </w:rPr>
              <w:tab/>
              <w:t>costo de contratar el seguro de responsabilidad civil profesional de conformidad con la cláusula 3.5(b)</w:t>
            </w:r>
            <w:r w:rsidR="009837ED" w:rsidRPr="008660C3">
              <w:rPr>
                <w:rFonts w:cs="Arial"/>
                <w:spacing w:val="-2"/>
                <w:szCs w:val="22"/>
                <w:lang w:val="es-ES_tradnl"/>
              </w:rPr>
              <w:t xml:space="preserve"> de las CEC</w:t>
            </w:r>
            <w:r w:rsidRPr="008660C3">
              <w:rPr>
                <w:rFonts w:cs="Arial"/>
                <w:spacing w:val="-2"/>
                <w:szCs w:val="22"/>
                <w:lang w:val="es-ES_tradnl"/>
              </w:rPr>
              <w:t>.</w:t>
            </w:r>
          </w:p>
        </w:tc>
      </w:tr>
    </w:tbl>
    <w:p w14:paraId="4E0A1153" w14:textId="77777777" w:rsidR="001A7D2C" w:rsidRPr="008660C3" w:rsidRDefault="001A7D2C" w:rsidP="00F43C78">
      <w:pPr>
        <w:rPr>
          <w:sz w:val="16"/>
          <w:szCs w:val="16"/>
          <w:lang w:val="es-ES_tradnl"/>
        </w:rPr>
      </w:pPr>
      <w:r w:rsidRPr="008660C3">
        <w:rPr>
          <w:lang w:val="es-ES_tradnl"/>
        </w:rPr>
        <w:br w:type="page"/>
      </w:r>
    </w:p>
    <w:tbl>
      <w:tblPr>
        <w:tblW w:w="8992" w:type="dxa"/>
        <w:tblInd w:w="3" w:type="dxa"/>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142" w:type="dxa"/>
        </w:tblCellMar>
        <w:tblLook w:val="0000" w:firstRow="0" w:lastRow="0" w:firstColumn="0" w:lastColumn="0" w:noHBand="0" w:noVBand="0"/>
      </w:tblPr>
      <w:tblGrid>
        <w:gridCol w:w="1514"/>
        <w:gridCol w:w="7478"/>
      </w:tblGrid>
      <w:tr w:rsidR="001A7D2C" w:rsidRPr="00BD6A8C" w14:paraId="47056D51" w14:textId="77777777" w:rsidTr="00E03C41">
        <w:tc>
          <w:tcPr>
            <w:tcW w:w="1514" w:type="dxa"/>
            <w:tcBorders>
              <w:top w:val="single" w:sz="4" w:space="0" w:color="auto"/>
              <w:left w:val="single" w:sz="4" w:space="0" w:color="auto"/>
              <w:bottom w:val="single" w:sz="6" w:space="0" w:color="auto"/>
              <w:right w:val="single" w:sz="4" w:space="0" w:color="auto"/>
            </w:tcBorders>
            <w:tcMar>
              <w:top w:w="85" w:type="dxa"/>
              <w:bottom w:w="142" w:type="dxa"/>
            </w:tcMar>
          </w:tcPr>
          <w:p w14:paraId="73478E97" w14:textId="2A0A67F9" w:rsidR="001A7D2C" w:rsidRPr="008660C3" w:rsidRDefault="001A7D2C" w:rsidP="00E03C41">
            <w:pPr>
              <w:rPr>
                <w:rFonts w:cs="Arial"/>
                <w:b/>
                <w:bCs/>
                <w:szCs w:val="22"/>
                <w:lang w:val="en-GB" w:eastAsia="ja-JP"/>
              </w:rPr>
            </w:pPr>
            <w:r w:rsidRPr="008660C3">
              <w:rPr>
                <w:rFonts w:cs="Arial"/>
                <w:b/>
                <w:bCs/>
                <w:szCs w:val="22"/>
                <w:lang w:val="en-GB" w:eastAsia="ja-JP"/>
              </w:rPr>
              <w:t>IPC 11.1(b)(ii</w:t>
            </w:r>
            <w:r w:rsidRPr="008660C3">
              <w:rPr>
                <w:rFonts w:cs="Arial" w:hint="eastAsia"/>
                <w:b/>
                <w:bCs/>
                <w:szCs w:val="22"/>
                <w:lang w:val="en-GB" w:eastAsia="ja-JP"/>
              </w:rPr>
              <w:t>)</w:t>
            </w:r>
          </w:p>
          <w:p w14:paraId="1B363736" w14:textId="0A9730BF" w:rsidR="001A7D2C" w:rsidRPr="008660C3" w:rsidRDefault="00000000" w:rsidP="00E03C41">
            <w:pPr>
              <w:rPr>
                <w:rFonts w:cs="Arial"/>
                <w:b/>
                <w:bCs/>
                <w:szCs w:val="22"/>
                <w:lang w:val="es-ES_tradnl" w:eastAsia="ja-JP"/>
              </w:rPr>
            </w:pPr>
            <w:r>
              <w:rPr>
                <w:bCs/>
                <w:iCs/>
                <w:noProof/>
                <w:color w:val="000000"/>
                <w:lang w:eastAsia="ja-JP"/>
              </w:rPr>
              <w:pict w14:anchorId="3E0CF59D">
                <v:shapetype id="_x0000_t32" coordsize="21600,21600" o:spt="32" o:oned="t" path="m,l21600,21600e" filled="f">
                  <v:path arrowok="t" fillok="f" o:connecttype="none"/>
                  <o:lock v:ext="edit" shapetype="t"/>
                </v:shapetype>
                <v:shape id="_x0000_s2050" type="#_x0000_t32" style="position:absolute;margin-left:72.35pt;margin-top:537.4pt;width:371.35pt;height:0;z-index:251658240" o:connectortype="straight" strokeweight=".25pt"/>
              </w:pict>
            </w:r>
          </w:p>
        </w:tc>
        <w:tc>
          <w:tcPr>
            <w:tcW w:w="7478" w:type="dxa"/>
            <w:tcBorders>
              <w:top w:val="single" w:sz="4" w:space="0" w:color="auto"/>
              <w:left w:val="single" w:sz="4" w:space="0" w:color="auto"/>
              <w:bottom w:val="single" w:sz="6" w:space="0" w:color="auto"/>
              <w:right w:val="single" w:sz="4" w:space="0" w:color="auto"/>
            </w:tcBorders>
            <w:tcMar>
              <w:top w:w="85" w:type="dxa"/>
              <w:bottom w:w="142" w:type="dxa"/>
            </w:tcMar>
          </w:tcPr>
          <w:p w14:paraId="09F0CBF1" w14:textId="77777777" w:rsidR="001A7D2C" w:rsidRPr="008660C3" w:rsidRDefault="001A7D2C" w:rsidP="00E03C41">
            <w:pPr>
              <w:pStyle w:val="explanatorynotes"/>
              <w:spacing w:after="0" w:line="240" w:lineRule="auto"/>
              <w:rPr>
                <w:rFonts w:ascii="Times New Roman" w:hAnsi="Times New Roman"/>
                <w:i/>
                <w:color w:val="000000"/>
                <w:szCs w:val="24"/>
                <w:lang w:val="es-ES_tradnl"/>
              </w:rPr>
            </w:pPr>
            <w:r w:rsidRPr="008660C3">
              <w:rPr>
                <w:rFonts w:ascii="Times New Roman" w:hAnsi="Times New Roman" w:hint="eastAsia"/>
                <w:color w:val="000000"/>
                <w:szCs w:val="24"/>
                <w:lang w:val="es-ES_tradnl" w:eastAsia="ja-JP"/>
              </w:rPr>
              <w:t>[</w:t>
            </w:r>
            <w:r w:rsidRPr="008660C3">
              <w:rPr>
                <w:rFonts w:ascii="Times New Roman" w:hAnsi="Times New Roman"/>
                <w:i/>
                <w:color w:val="000000"/>
                <w:szCs w:val="24"/>
                <w:lang w:val="es-ES_tradnl"/>
              </w:rPr>
              <w:t>Un monto apropiado del Monto Provisional de Reservas para Imprevistos permitirá al Contratante cubrir los gastos adicionales de conformidad con el Contrato (por ejemplo, escalaciones de precios) y cualquier otro incremento en el monto pagadero al Consultor durante la implementación del Contrato.</w:t>
            </w:r>
          </w:p>
          <w:p w14:paraId="75CC8E4D" w14:textId="77777777" w:rsidR="001A7D2C" w:rsidRPr="008660C3" w:rsidRDefault="001A7D2C" w:rsidP="00E03C41">
            <w:pPr>
              <w:pStyle w:val="explanatorynotes"/>
              <w:spacing w:after="0" w:line="240" w:lineRule="auto"/>
              <w:rPr>
                <w:rFonts w:ascii="Times New Roman" w:hAnsi="Times New Roman"/>
                <w:color w:val="000000"/>
                <w:szCs w:val="24"/>
                <w:lang w:val="es-ES_tradnl"/>
              </w:rPr>
            </w:pPr>
          </w:p>
          <w:p w14:paraId="437C1130" w14:textId="6C438569" w:rsidR="001A7D2C" w:rsidRPr="008660C3" w:rsidRDefault="001A7D2C" w:rsidP="00E03C41">
            <w:pPr>
              <w:pStyle w:val="explanatorynotes"/>
              <w:spacing w:after="0" w:line="240" w:lineRule="auto"/>
              <w:rPr>
                <w:rFonts w:ascii="Times New Roman" w:hAnsi="Times New Roman"/>
                <w:i/>
                <w:color w:val="000000"/>
                <w:szCs w:val="24"/>
                <w:lang w:val="es-ES"/>
              </w:rPr>
            </w:pPr>
            <w:r w:rsidRPr="008660C3">
              <w:rPr>
                <w:rFonts w:ascii="Times New Roman" w:hAnsi="Times New Roman"/>
                <w:i/>
                <w:color w:val="000000"/>
                <w:szCs w:val="24"/>
                <w:lang w:val="es-ES_tradnl"/>
              </w:rPr>
              <w:t xml:space="preserve">En general, el Monto Provisional de Reservas para Imprevistos se calculará mediante la multiplicación del porcentaje predeterminado (que será </w:t>
            </w:r>
            <w:r w:rsidR="00803949" w:rsidRPr="008660C3">
              <w:rPr>
                <w:rFonts w:ascii="Times New Roman" w:hAnsi="Times New Roman"/>
                <w:i/>
                <w:color w:val="000000"/>
                <w:szCs w:val="24"/>
                <w:lang w:val="es-ES_tradnl"/>
              </w:rPr>
              <w:t>indicado</w:t>
            </w:r>
            <w:r w:rsidRPr="008660C3">
              <w:rPr>
                <w:rFonts w:ascii="Times New Roman" w:hAnsi="Times New Roman"/>
                <w:i/>
                <w:color w:val="000000"/>
                <w:szCs w:val="24"/>
                <w:lang w:val="es-ES_tradnl"/>
              </w:rPr>
              <w:t xml:space="preserve"> por el Contratante en la SP) y el costo de base (suma total de la remuneración y los gastos reembolsables más los Montos Provisionales Específicos). </w:t>
            </w:r>
            <w:r w:rsidRPr="008660C3">
              <w:rPr>
                <w:rFonts w:ascii="Times New Roman" w:hAnsi="Times New Roman"/>
                <w:i/>
                <w:color w:val="000000"/>
                <w:szCs w:val="24"/>
                <w:lang w:val="es-ES"/>
              </w:rPr>
              <w:t>Como alternativa a la calculación de este porcentaje, el Contratante puede predeterminar un monto fijo, en base al valor estimado del contrato, y lo incluirá en la SP como una cifra (común para cada Consultor).</w:t>
            </w:r>
          </w:p>
          <w:p w14:paraId="09AC49F7" w14:textId="77777777" w:rsidR="001A7D2C" w:rsidRPr="008660C3" w:rsidRDefault="001A7D2C" w:rsidP="00E03C41">
            <w:pPr>
              <w:pStyle w:val="explanatorynotes"/>
              <w:spacing w:after="0" w:line="240" w:lineRule="auto"/>
              <w:rPr>
                <w:rFonts w:ascii="Times New Roman" w:hAnsi="Times New Roman"/>
                <w:i/>
                <w:color w:val="000000"/>
                <w:szCs w:val="24"/>
                <w:lang w:val="es-ES"/>
              </w:rPr>
            </w:pPr>
          </w:p>
          <w:p w14:paraId="319E2EF2" w14:textId="7561F1B2" w:rsidR="001A7D2C" w:rsidRPr="008660C3" w:rsidRDefault="001A7D2C" w:rsidP="00E03C41">
            <w:pPr>
              <w:jc w:val="both"/>
              <w:rPr>
                <w:i/>
                <w:color w:val="000000"/>
                <w:lang w:val="es-ES" w:eastAsia="fr-FR"/>
              </w:rPr>
            </w:pPr>
            <w:r w:rsidRPr="008660C3">
              <w:rPr>
                <w:i/>
                <w:color w:val="000000"/>
                <w:lang w:val="es-ES" w:eastAsia="fr-FR"/>
              </w:rPr>
              <w:t xml:space="preserve">De acuerdo con las instrucciones indicadas arriba, el Contratante podrá elegir, ya sea la Opción A (es decir: indicar un porcentaje determinado) o ya sea la Opción B (es decir: indicar un monto fijo) según corresponda, y eliminará la otra opción. </w:t>
            </w:r>
          </w:p>
          <w:p w14:paraId="1C7BC5D2" w14:textId="77777777" w:rsidR="001A7D2C" w:rsidRPr="008660C3" w:rsidRDefault="001A7D2C" w:rsidP="00E03C41">
            <w:pPr>
              <w:rPr>
                <w:i/>
                <w:color w:val="000000"/>
                <w:lang w:val="es-ES" w:eastAsia="fr-FR"/>
              </w:rPr>
            </w:pPr>
          </w:p>
          <w:p w14:paraId="5360BCD7" w14:textId="77777777" w:rsidR="001A7D2C" w:rsidRPr="008660C3" w:rsidRDefault="001A7D2C" w:rsidP="00E03C41">
            <w:pPr>
              <w:tabs>
                <w:tab w:val="center" w:pos="3709"/>
              </w:tabs>
              <w:suppressAutoHyphens/>
              <w:jc w:val="both"/>
              <w:rPr>
                <w:rFonts w:cs="Arial"/>
                <w:szCs w:val="22"/>
                <w:lang w:val="es-ES"/>
              </w:rPr>
            </w:pPr>
            <w:r w:rsidRPr="008660C3">
              <w:rPr>
                <w:i/>
                <w:color w:val="000000"/>
                <w:lang w:val="es-ES" w:eastAsia="fr-FR"/>
              </w:rPr>
              <w:t>Si se elige la Opción A, se debe indicar el porcentaje correspondiente en la descripción del ítem, y si se elige la Opción B, se debe indicar las porciones correspondientes de moneda local y extranjera del Monto en las columnas respectivas de “Monto”, para que el ítem correspondiente en FIN-2 sea consistente con esta provisión de las IPC.</w:t>
            </w:r>
            <w:r w:rsidRPr="008660C3">
              <w:rPr>
                <w:rFonts w:cs="Arial"/>
                <w:szCs w:val="22"/>
                <w:lang w:val="es-ES"/>
              </w:rPr>
              <w:t>]</w:t>
            </w:r>
          </w:p>
          <w:p w14:paraId="41395CBF" w14:textId="77777777" w:rsidR="001A7D2C" w:rsidRPr="008660C3" w:rsidRDefault="001A7D2C" w:rsidP="00E03C41">
            <w:pPr>
              <w:tabs>
                <w:tab w:val="center" w:pos="3709"/>
              </w:tabs>
              <w:suppressAutoHyphens/>
              <w:jc w:val="both"/>
              <w:rPr>
                <w:rFonts w:cs="Arial"/>
                <w:szCs w:val="22"/>
                <w:lang w:val="es-ES"/>
              </w:rPr>
            </w:pPr>
          </w:p>
          <w:p w14:paraId="50A7E0A8" w14:textId="77777777" w:rsidR="001A7D2C" w:rsidRPr="008660C3" w:rsidRDefault="001A7D2C" w:rsidP="00E03C41">
            <w:pPr>
              <w:pStyle w:val="aff9"/>
              <w:tabs>
                <w:tab w:val="clear" w:pos="9000"/>
                <w:tab w:val="clear" w:pos="9360"/>
                <w:tab w:val="right" w:pos="7848"/>
              </w:tabs>
              <w:suppressAutoHyphens w:val="0"/>
              <w:rPr>
                <w:bCs/>
                <w:iCs/>
                <w:color w:val="000000"/>
                <w:lang w:val="es-ES" w:eastAsia="fr-FR"/>
              </w:rPr>
            </w:pPr>
            <w:r w:rsidRPr="008660C3">
              <w:rPr>
                <w:bCs/>
                <w:iCs/>
                <w:color w:val="000000"/>
                <w:lang w:val="es-ES" w:eastAsia="fr-FR"/>
              </w:rPr>
              <w:t>El Monto Provisional de Reservas para Imprevistos será el siguiente:</w:t>
            </w:r>
          </w:p>
          <w:p w14:paraId="53625BA1" w14:textId="77777777" w:rsidR="001A7D2C" w:rsidRPr="008660C3" w:rsidRDefault="001A7D2C" w:rsidP="00E03C41">
            <w:pPr>
              <w:jc w:val="both"/>
              <w:rPr>
                <w:color w:val="000000"/>
                <w:lang w:val="es-ES" w:eastAsia="fr-FR"/>
              </w:rPr>
            </w:pPr>
            <w:r w:rsidRPr="008660C3">
              <w:rPr>
                <w:color w:val="000000"/>
                <w:lang w:val="es-ES" w:eastAsia="fr-FR"/>
              </w:rPr>
              <w:t>[</w:t>
            </w:r>
            <w:r w:rsidRPr="008660C3">
              <w:rPr>
                <w:i/>
                <w:color w:val="000000"/>
                <w:lang w:val="es-ES" w:eastAsia="fr-FR"/>
              </w:rPr>
              <w:t>Elija una de las siguientes opciones, según corresponda y elimine la otra opción.</w:t>
            </w:r>
            <w:r w:rsidRPr="008660C3">
              <w:rPr>
                <w:color w:val="000000"/>
                <w:lang w:val="es-ES" w:eastAsia="fr-FR"/>
              </w:rPr>
              <w:t>]</w:t>
            </w:r>
          </w:p>
          <w:p w14:paraId="7228E95D" w14:textId="77777777" w:rsidR="001A7D2C" w:rsidRPr="008660C3" w:rsidRDefault="001A7D2C" w:rsidP="00E03C41">
            <w:pPr>
              <w:rPr>
                <w:color w:val="000000"/>
                <w:lang w:val="es-ES" w:eastAsia="fr-FR"/>
              </w:rPr>
            </w:pPr>
          </w:p>
          <w:p w14:paraId="268D779E" w14:textId="77777777" w:rsidR="001A7D2C" w:rsidRPr="008660C3" w:rsidRDefault="001A7D2C" w:rsidP="00E03C41">
            <w:pPr>
              <w:rPr>
                <w:color w:val="000000"/>
                <w:lang w:val="es-ES" w:eastAsia="fr-FR"/>
              </w:rPr>
            </w:pPr>
            <w:r w:rsidRPr="008660C3">
              <w:rPr>
                <w:color w:val="000000"/>
                <w:lang w:val="es-ES" w:eastAsia="fr-FR"/>
              </w:rPr>
              <w:t>[</w:t>
            </w:r>
            <w:r w:rsidRPr="008660C3">
              <w:rPr>
                <w:i/>
                <w:color w:val="000000"/>
                <w:lang w:val="es-ES" w:eastAsia="fr-FR"/>
              </w:rPr>
              <w:t>Opción A</w:t>
            </w:r>
            <w:r w:rsidRPr="008660C3">
              <w:rPr>
                <w:color w:val="000000"/>
                <w:lang w:val="es-ES" w:eastAsia="fr-FR"/>
              </w:rPr>
              <w:t>]</w:t>
            </w:r>
          </w:p>
          <w:p w14:paraId="1C32B25B" w14:textId="77777777" w:rsidR="001A7D2C" w:rsidRPr="008660C3" w:rsidRDefault="001A7D2C" w:rsidP="00E03C41">
            <w:pPr>
              <w:jc w:val="both"/>
              <w:rPr>
                <w:bCs/>
                <w:iCs/>
                <w:color w:val="000000"/>
                <w:lang w:val="es-ES" w:eastAsia="fr-FR"/>
              </w:rPr>
            </w:pPr>
            <w:r w:rsidRPr="008660C3">
              <w:rPr>
                <w:bCs/>
                <w:iCs/>
                <w:color w:val="000000"/>
                <w:lang w:val="es-ES" w:eastAsia="fr-FR"/>
              </w:rPr>
              <w:t>[</w:t>
            </w:r>
            <w:r w:rsidRPr="008660C3">
              <w:rPr>
                <w:bCs/>
                <w:i/>
                <w:iCs/>
                <w:color w:val="000000"/>
                <w:lang w:val="es-ES" w:eastAsia="fr-FR"/>
              </w:rPr>
              <w:t>indicar el porcentaje correspondiente</w:t>
            </w:r>
            <w:r w:rsidRPr="008660C3">
              <w:rPr>
                <w:bCs/>
                <w:iCs/>
                <w:color w:val="000000"/>
                <w:lang w:val="es-ES" w:eastAsia="fr-FR"/>
              </w:rPr>
              <w:t>] de la suma del subtotal de los Componentes Competitivos y los Montos Provisionales Específicos como se indica en la Propuesta Financiera presentada por el Consultor, en la moneda o monedas en la(s) cual(es) la suma mencionada arriba sea expresada.</w:t>
            </w:r>
          </w:p>
          <w:p w14:paraId="5FF10B3F" w14:textId="77777777" w:rsidR="001A7D2C" w:rsidRPr="008660C3" w:rsidRDefault="001A7D2C" w:rsidP="00E03C41">
            <w:pPr>
              <w:rPr>
                <w:color w:val="000000"/>
                <w:lang w:val="es-ES" w:eastAsia="fr-FR"/>
              </w:rPr>
            </w:pPr>
            <w:r w:rsidRPr="008660C3" w:rsidDel="008958E7">
              <w:rPr>
                <w:bCs/>
                <w:iCs/>
                <w:color w:val="000000"/>
                <w:lang w:val="es-ES" w:eastAsia="fr-FR"/>
              </w:rPr>
              <w:t xml:space="preserve"> </w:t>
            </w:r>
          </w:p>
          <w:p w14:paraId="3D4966F3" w14:textId="77777777" w:rsidR="001A7D2C" w:rsidRPr="008660C3" w:rsidRDefault="001A7D2C" w:rsidP="00E03C41">
            <w:pPr>
              <w:rPr>
                <w:color w:val="000000"/>
                <w:lang w:val="es-ES" w:eastAsia="fr-FR"/>
              </w:rPr>
            </w:pPr>
            <w:r w:rsidRPr="008660C3">
              <w:rPr>
                <w:color w:val="000000"/>
                <w:lang w:val="es-ES" w:eastAsia="fr-FR"/>
              </w:rPr>
              <w:t>[</w:t>
            </w:r>
            <w:r w:rsidRPr="008660C3">
              <w:rPr>
                <w:i/>
                <w:color w:val="000000"/>
                <w:lang w:val="es-ES" w:eastAsia="fr-FR"/>
              </w:rPr>
              <w:t>Opción B</w:t>
            </w:r>
            <w:r w:rsidRPr="008660C3">
              <w:rPr>
                <w:color w:val="000000"/>
                <w:lang w:val="es-ES" w:eastAsia="fr-FR"/>
              </w:rPr>
              <w:t>]</w:t>
            </w:r>
          </w:p>
          <w:p w14:paraId="43FF43CE" w14:textId="77777777" w:rsidR="001A7D2C" w:rsidRPr="008660C3" w:rsidRDefault="001A7D2C" w:rsidP="00E03C41">
            <w:pPr>
              <w:jc w:val="both"/>
              <w:rPr>
                <w:bCs/>
                <w:iCs/>
                <w:color w:val="000000"/>
                <w:lang w:val="es-ES" w:eastAsia="fr-FR"/>
              </w:rPr>
            </w:pPr>
            <w:r w:rsidRPr="008660C3">
              <w:rPr>
                <w:bCs/>
                <w:iCs/>
                <w:color w:val="000000"/>
                <w:lang w:val="es-ES" w:eastAsia="fr-FR"/>
              </w:rPr>
              <w:t>[</w:t>
            </w:r>
            <w:r w:rsidRPr="008660C3">
              <w:rPr>
                <w:bCs/>
                <w:i/>
                <w:iCs/>
                <w:color w:val="000000"/>
                <w:lang w:val="es-ES" w:eastAsia="fr-FR"/>
              </w:rPr>
              <w:t>indicar el monto fijo correspondiente en la moneda o monedas aplicable(s)</w:t>
            </w:r>
            <w:r w:rsidRPr="008660C3">
              <w:rPr>
                <w:bCs/>
                <w:iCs/>
                <w:color w:val="000000"/>
                <w:lang w:val="es-ES" w:eastAsia="fr-FR"/>
              </w:rPr>
              <w:t>]</w:t>
            </w:r>
          </w:p>
          <w:p w14:paraId="32D91346" w14:textId="04CB6966" w:rsidR="001A7D2C" w:rsidRPr="008660C3" w:rsidRDefault="001A7D2C" w:rsidP="00E03C41">
            <w:pPr>
              <w:pStyle w:val="aff9"/>
              <w:tabs>
                <w:tab w:val="clear" w:pos="9000"/>
                <w:tab w:val="clear" w:pos="9360"/>
                <w:tab w:val="right" w:pos="7848"/>
              </w:tabs>
              <w:suppressAutoHyphens w:val="0"/>
              <w:spacing w:before="60" w:after="60"/>
              <w:rPr>
                <w:bCs/>
                <w:iCs/>
                <w:color w:val="000000"/>
                <w:lang w:val="es-ES" w:eastAsia="fr-FR"/>
              </w:rPr>
            </w:pPr>
          </w:p>
          <w:p w14:paraId="579B2748" w14:textId="77777777" w:rsidR="006128F1" w:rsidRPr="008660C3" w:rsidRDefault="006128F1" w:rsidP="006128F1">
            <w:pPr>
              <w:rPr>
                <w:lang w:val="es-ES" w:eastAsia="fr-FR"/>
              </w:rPr>
            </w:pPr>
          </w:p>
          <w:p w14:paraId="4CC52B50" w14:textId="77777777" w:rsidR="001A7D2C" w:rsidRPr="008660C3" w:rsidRDefault="001A7D2C" w:rsidP="00E03C41">
            <w:pPr>
              <w:pStyle w:val="aff9"/>
              <w:tabs>
                <w:tab w:val="clear" w:pos="9000"/>
                <w:tab w:val="clear" w:pos="9360"/>
                <w:tab w:val="right" w:pos="7848"/>
              </w:tabs>
              <w:suppressAutoHyphens w:val="0"/>
              <w:spacing w:before="60" w:after="60"/>
              <w:rPr>
                <w:bCs/>
                <w:iCs/>
                <w:color w:val="000000"/>
                <w:lang w:val="es-ES" w:eastAsia="fr-FR"/>
              </w:rPr>
            </w:pPr>
            <w:r w:rsidRPr="008660C3">
              <w:rPr>
                <w:bCs/>
                <w:iCs/>
                <w:color w:val="000000"/>
                <w:lang w:val="es-ES" w:eastAsia="fr-FR"/>
              </w:rPr>
              <w:t>Los Montos y Monedas de los Montos Provisionales Específicos son los siguientes:</w:t>
            </w:r>
          </w:p>
          <w:p w14:paraId="431B6F75" w14:textId="77777777" w:rsidR="001A7D2C" w:rsidRPr="008660C3" w:rsidRDefault="001A7D2C" w:rsidP="00E03C41">
            <w:pPr>
              <w:rPr>
                <w:lang w:val="es-ES" w:eastAsia="fr-FR"/>
              </w:rPr>
            </w:pPr>
          </w:p>
          <w:p w14:paraId="0E8FBBB7" w14:textId="46B67446" w:rsidR="001A7D2C" w:rsidRPr="008660C3" w:rsidRDefault="001A7D2C" w:rsidP="0030316E">
            <w:pPr>
              <w:jc w:val="both"/>
              <w:rPr>
                <w:i/>
                <w:lang w:val="es-ES" w:eastAsia="fr-FR"/>
              </w:rPr>
            </w:pPr>
            <w:r w:rsidRPr="008660C3">
              <w:rPr>
                <w:color w:val="000000"/>
                <w:lang w:val="es-ES" w:eastAsia="fr-FR"/>
              </w:rPr>
              <w:t>[</w:t>
            </w:r>
            <w:r w:rsidRPr="008660C3">
              <w:rPr>
                <w:i/>
                <w:lang w:val="es-ES" w:eastAsia="fr-FR"/>
              </w:rPr>
              <w:t xml:space="preserve">El Contratante indicará en el cuadro de abajo, el número de </w:t>
            </w:r>
            <w:r w:rsidR="00EE2E89" w:rsidRPr="008660C3">
              <w:rPr>
                <w:i/>
                <w:lang w:val="es-ES" w:eastAsia="fr-FR"/>
              </w:rPr>
              <w:t>í</w:t>
            </w:r>
            <w:r w:rsidRPr="008660C3">
              <w:rPr>
                <w:i/>
                <w:lang w:val="es-ES" w:eastAsia="fr-FR"/>
              </w:rPr>
              <w:t xml:space="preserve">tem, la </w:t>
            </w:r>
            <w:r w:rsidR="00EE2E89" w:rsidRPr="008660C3">
              <w:rPr>
                <w:i/>
                <w:lang w:val="es-ES" w:eastAsia="fr-FR"/>
              </w:rPr>
              <w:t>d</w:t>
            </w:r>
            <w:r w:rsidRPr="008660C3">
              <w:rPr>
                <w:i/>
                <w:lang w:val="es-ES" w:eastAsia="fr-FR"/>
              </w:rPr>
              <w:t xml:space="preserve">escripción y las porciones de moneda </w:t>
            </w:r>
            <w:r w:rsidR="00EE2E89" w:rsidRPr="008660C3">
              <w:rPr>
                <w:i/>
                <w:lang w:val="es-ES" w:eastAsia="fr-FR"/>
              </w:rPr>
              <w:t>l</w:t>
            </w:r>
            <w:r w:rsidRPr="008660C3">
              <w:rPr>
                <w:i/>
                <w:lang w:val="es-ES" w:eastAsia="fr-FR"/>
              </w:rPr>
              <w:t xml:space="preserve">ocal y </w:t>
            </w:r>
            <w:r w:rsidR="00EE2E89" w:rsidRPr="008660C3">
              <w:rPr>
                <w:i/>
                <w:lang w:val="es-ES" w:eastAsia="fr-FR"/>
              </w:rPr>
              <w:t>e</w:t>
            </w:r>
            <w:r w:rsidRPr="008660C3">
              <w:rPr>
                <w:i/>
                <w:lang w:val="es-ES" w:eastAsia="fr-FR"/>
              </w:rPr>
              <w:t xml:space="preserve">xtranjera del </w:t>
            </w:r>
            <w:r w:rsidR="00EE2E89" w:rsidRPr="008660C3">
              <w:rPr>
                <w:i/>
                <w:lang w:val="es-ES" w:eastAsia="fr-FR"/>
              </w:rPr>
              <w:t>m</w:t>
            </w:r>
            <w:r w:rsidRPr="008660C3">
              <w:rPr>
                <w:i/>
                <w:lang w:val="es-ES" w:eastAsia="fr-FR"/>
              </w:rPr>
              <w:t>onto para cada Monto Provisional como se indica en la Propuesta Financiera.</w:t>
            </w:r>
            <w:r w:rsidRPr="008660C3">
              <w:rPr>
                <w:lang w:val="es-ES" w:eastAsia="fr-FR"/>
              </w:rPr>
              <w:t>]</w:t>
            </w:r>
          </w:p>
          <w:p w14:paraId="3B2117A6" w14:textId="77777777" w:rsidR="001A7D2C" w:rsidRPr="008660C3" w:rsidRDefault="001A7D2C" w:rsidP="00E03C41">
            <w:pPr>
              <w:tabs>
                <w:tab w:val="center" w:pos="3709"/>
              </w:tabs>
              <w:suppressAutoHyphens/>
              <w:jc w:val="both"/>
              <w:rPr>
                <w:rFonts w:cs="Arial"/>
                <w:szCs w:val="22"/>
                <w:lang w:val="es-ES"/>
              </w:rPr>
            </w:pPr>
          </w:p>
          <w:tbl>
            <w:tblPr>
              <w:tblW w:w="7017" w:type="dxa"/>
              <w:tblLayout w:type="fixed"/>
              <w:tblLook w:val="0000" w:firstRow="0" w:lastRow="0" w:firstColumn="0" w:lastColumn="0" w:noHBand="0" w:noVBand="0"/>
            </w:tblPr>
            <w:tblGrid>
              <w:gridCol w:w="812"/>
              <w:gridCol w:w="3685"/>
              <w:gridCol w:w="1260"/>
              <w:gridCol w:w="1260"/>
            </w:tblGrid>
            <w:tr w:rsidR="001A7D2C" w:rsidRPr="00BD6A8C" w14:paraId="055A8E65" w14:textId="77777777" w:rsidTr="00E03C41">
              <w:tc>
                <w:tcPr>
                  <w:tcW w:w="812" w:type="dxa"/>
                  <w:vMerge w:val="restart"/>
                  <w:tcBorders>
                    <w:top w:val="single" w:sz="4" w:space="0" w:color="auto"/>
                    <w:left w:val="single" w:sz="4" w:space="0" w:color="auto"/>
                    <w:right w:val="single" w:sz="6" w:space="0" w:color="auto"/>
                  </w:tcBorders>
                </w:tcPr>
                <w:p w14:paraId="7F950FAC" w14:textId="498230E0" w:rsidR="001A7D2C" w:rsidRPr="008660C3" w:rsidRDefault="001A7D2C" w:rsidP="00272F66">
                  <w:pPr>
                    <w:jc w:val="center"/>
                    <w:rPr>
                      <w:color w:val="000000"/>
                      <w:lang w:val="es-ES" w:eastAsia="ja-JP"/>
                    </w:rPr>
                  </w:pPr>
                  <w:r w:rsidRPr="008660C3">
                    <w:rPr>
                      <w:color w:val="000000"/>
                      <w:lang w:val="es-ES" w:eastAsia="ja-JP"/>
                    </w:rPr>
                    <w:t>N</w:t>
                  </w:r>
                  <w:r w:rsidRPr="008660C3">
                    <w:rPr>
                      <w:color w:val="000000"/>
                      <w:lang w:val="es-ES"/>
                    </w:rPr>
                    <w:t xml:space="preserve">o. de </w:t>
                  </w:r>
                  <w:r w:rsidR="00272F66" w:rsidRPr="008660C3">
                    <w:rPr>
                      <w:color w:val="000000"/>
                      <w:lang w:val="es-ES"/>
                    </w:rPr>
                    <w:t>í</w:t>
                  </w:r>
                  <w:r w:rsidRPr="008660C3">
                    <w:rPr>
                      <w:color w:val="000000"/>
                      <w:lang w:val="es-ES"/>
                    </w:rPr>
                    <w:t>tem</w:t>
                  </w:r>
                </w:p>
              </w:tc>
              <w:tc>
                <w:tcPr>
                  <w:tcW w:w="3685" w:type="dxa"/>
                  <w:vMerge w:val="restart"/>
                  <w:tcBorders>
                    <w:top w:val="single" w:sz="4" w:space="0" w:color="auto"/>
                    <w:left w:val="single" w:sz="6" w:space="0" w:color="auto"/>
                    <w:right w:val="single" w:sz="6" w:space="0" w:color="auto"/>
                  </w:tcBorders>
                </w:tcPr>
                <w:p w14:paraId="1487278F" w14:textId="77777777" w:rsidR="001A7D2C" w:rsidRPr="008660C3" w:rsidRDefault="001A7D2C" w:rsidP="00E03C41">
                  <w:pPr>
                    <w:jc w:val="center"/>
                    <w:rPr>
                      <w:color w:val="000000"/>
                      <w:lang w:val="es-ES"/>
                    </w:rPr>
                  </w:pPr>
                  <w:r w:rsidRPr="008660C3">
                    <w:rPr>
                      <w:color w:val="000000"/>
                      <w:lang w:val="es-ES"/>
                    </w:rPr>
                    <w:t>Descripción</w:t>
                  </w:r>
                </w:p>
              </w:tc>
              <w:tc>
                <w:tcPr>
                  <w:tcW w:w="2520" w:type="dxa"/>
                  <w:gridSpan w:val="2"/>
                  <w:tcBorders>
                    <w:top w:val="single" w:sz="4" w:space="0" w:color="auto"/>
                    <w:left w:val="single" w:sz="6" w:space="0" w:color="auto"/>
                    <w:bottom w:val="single" w:sz="6" w:space="0" w:color="auto"/>
                    <w:right w:val="single" w:sz="4" w:space="0" w:color="auto"/>
                  </w:tcBorders>
                </w:tcPr>
                <w:p w14:paraId="200545FC" w14:textId="77777777" w:rsidR="001A7D2C" w:rsidRPr="008660C3" w:rsidRDefault="001A7D2C" w:rsidP="00E03C41">
                  <w:pPr>
                    <w:jc w:val="center"/>
                    <w:rPr>
                      <w:color w:val="000000"/>
                      <w:lang w:val="es-ES"/>
                    </w:rPr>
                  </w:pPr>
                  <w:r w:rsidRPr="008660C3">
                    <w:rPr>
                      <w:color w:val="000000"/>
                      <w:lang w:val="es-ES"/>
                    </w:rPr>
                    <w:t>Monto</w:t>
                  </w:r>
                </w:p>
              </w:tc>
            </w:tr>
            <w:tr w:rsidR="001A7D2C" w:rsidRPr="00BD6A8C" w14:paraId="2EA55564" w14:textId="77777777" w:rsidTr="00E03C41">
              <w:trPr>
                <w:trHeight w:val="27"/>
              </w:trPr>
              <w:tc>
                <w:tcPr>
                  <w:tcW w:w="812" w:type="dxa"/>
                  <w:vMerge/>
                  <w:tcBorders>
                    <w:left w:val="single" w:sz="4" w:space="0" w:color="auto"/>
                    <w:bottom w:val="single" w:sz="6" w:space="0" w:color="auto"/>
                    <w:right w:val="single" w:sz="6" w:space="0" w:color="auto"/>
                  </w:tcBorders>
                </w:tcPr>
                <w:p w14:paraId="7E1574DB" w14:textId="77777777" w:rsidR="001A7D2C" w:rsidRPr="008660C3" w:rsidRDefault="001A7D2C" w:rsidP="00E03C41">
                  <w:pPr>
                    <w:jc w:val="center"/>
                    <w:rPr>
                      <w:color w:val="000000"/>
                      <w:lang w:val="es-ES"/>
                    </w:rPr>
                  </w:pPr>
                </w:p>
              </w:tc>
              <w:tc>
                <w:tcPr>
                  <w:tcW w:w="3685" w:type="dxa"/>
                  <w:vMerge/>
                  <w:tcBorders>
                    <w:left w:val="single" w:sz="6" w:space="0" w:color="auto"/>
                    <w:bottom w:val="single" w:sz="6" w:space="0" w:color="auto"/>
                    <w:right w:val="single" w:sz="6" w:space="0" w:color="auto"/>
                  </w:tcBorders>
                </w:tcPr>
                <w:p w14:paraId="1830F04B" w14:textId="77777777" w:rsidR="001A7D2C" w:rsidRPr="008660C3" w:rsidRDefault="001A7D2C" w:rsidP="00E03C41">
                  <w:pPr>
                    <w:jc w:val="center"/>
                    <w:rPr>
                      <w:color w:val="000000"/>
                      <w:lang w:val="es-ES"/>
                    </w:rPr>
                  </w:pPr>
                </w:p>
              </w:tc>
              <w:tc>
                <w:tcPr>
                  <w:tcW w:w="1260" w:type="dxa"/>
                  <w:tcBorders>
                    <w:top w:val="single" w:sz="6" w:space="0" w:color="auto"/>
                    <w:left w:val="single" w:sz="6" w:space="0" w:color="auto"/>
                    <w:bottom w:val="single" w:sz="6" w:space="0" w:color="auto"/>
                    <w:right w:val="single" w:sz="6" w:space="0" w:color="auto"/>
                  </w:tcBorders>
                </w:tcPr>
                <w:p w14:paraId="287F351B" w14:textId="77777777" w:rsidR="001A7D2C" w:rsidRPr="008660C3" w:rsidRDefault="001A7D2C" w:rsidP="00E03C41">
                  <w:pPr>
                    <w:jc w:val="center"/>
                    <w:rPr>
                      <w:color w:val="000000"/>
                      <w:lang w:val="es-ES" w:eastAsia="ja-JP"/>
                    </w:rPr>
                  </w:pPr>
                  <w:r w:rsidRPr="008660C3">
                    <w:rPr>
                      <w:color w:val="000000"/>
                      <w:lang w:val="es-ES" w:eastAsia="ja-JP"/>
                    </w:rPr>
                    <w:t>Moneda Local</w:t>
                  </w:r>
                </w:p>
              </w:tc>
              <w:tc>
                <w:tcPr>
                  <w:tcW w:w="1260" w:type="dxa"/>
                  <w:tcBorders>
                    <w:top w:val="single" w:sz="6" w:space="0" w:color="auto"/>
                    <w:left w:val="single" w:sz="6" w:space="0" w:color="auto"/>
                    <w:bottom w:val="single" w:sz="6" w:space="0" w:color="auto"/>
                    <w:right w:val="single" w:sz="4" w:space="0" w:color="auto"/>
                  </w:tcBorders>
                </w:tcPr>
                <w:p w14:paraId="332507B4" w14:textId="77777777" w:rsidR="001A7D2C" w:rsidRPr="008660C3" w:rsidRDefault="001A7D2C" w:rsidP="00E03C41">
                  <w:pPr>
                    <w:jc w:val="center"/>
                    <w:rPr>
                      <w:color w:val="000000"/>
                      <w:lang w:val="es-ES" w:eastAsia="ja-JP"/>
                    </w:rPr>
                  </w:pPr>
                  <w:r w:rsidRPr="008660C3">
                    <w:rPr>
                      <w:color w:val="000000"/>
                      <w:lang w:val="es-ES" w:eastAsia="ja-JP"/>
                    </w:rPr>
                    <w:t>Moneda Extranjera</w:t>
                  </w:r>
                </w:p>
              </w:tc>
            </w:tr>
            <w:tr w:rsidR="001A7D2C" w:rsidRPr="00BD6A8C" w14:paraId="259EAEAB" w14:textId="77777777" w:rsidTr="00E03C41">
              <w:tc>
                <w:tcPr>
                  <w:tcW w:w="812" w:type="dxa"/>
                  <w:tcBorders>
                    <w:top w:val="single" w:sz="6" w:space="0" w:color="auto"/>
                    <w:left w:val="single" w:sz="4" w:space="0" w:color="auto"/>
                    <w:bottom w:val="single" w:sz="6" w:space="0" w:color="auto"/>
                    <w:right w:val="single" w:sz="6" w:space="0" w:color="auto"/>
                  </w:tcBorders>
                </w:tcPr>
                <w:p w14:paraId="17C99E5E" w14:textId="77777777" w:rsidR="001A7D2C" w:rsidRPr="008660C3" w:rsidRDefault="001A7D2C" w:rsidP="00E03C41">
                  <w:pPr>
                    <w:jc w:val="center"/>
                    <w:rPr>
                      <w:color w:val="000000"/>
                      <w:lang w:val="es-ES"/>
                    </w:rPr>
                  </w:pPr>
                  <w:r w:rsidRPr="008660C3">
                    <w:rPr>
                      <w:color w:val="000000"/>
                      <w:lang w:val="es-ES"/>
                    </w:rPr>
                    <w:t>1</w:t>
                  </w:r>
                </w:p>
              </w:tc>
              <w:tc>
                <w:tcPr>
                  <w:tcW w:w="3685" w:type="dxa"/>
                  <w:tcBorders>
                    <w:top w:val="single" w:sz="6" w:space="0" w:color="auto"/>
                    <w:left w:val="single" w:sz="6" w:space="0" w:color="auto"/>
                    <w:bottom w:val="single" w:sz="6" w:space="0" w:color="auto"/>
                    <w:right w:val="single" w:sz="6" w:space="0" w:color="auto"/>
                  </w:tcBorders>
                </w:tcPr>
                <w:p w14:paraId="2CCD491A" w14:textId="77777777" w:rsidR="001A7D2C" w:rsidRPr="008660C3" w:rsidRDefault="001A7D2C" w:rsidP="00E03C41">
                  <w:pPr>
                    <w:jc w:val="center"/>
                    <w:rPr>
                      <w:color w:val="000000"/>
                      <w:lang w:val="es-ES"/>
                    </w:rPr>
                  </w:pPr>
                </w:p>
              </w:tc>
              <w:tc>
                <w:tcPr>
                  <w:tcW w:w="1260" w:type="dxa"/>
                  <w:tcBorders>
                    <w:top w:val="single" w:sz="6" w:space="0" w:color="auto"/>
                    <w:left w:val="single" w:sz="6" w:space="0" w:color="auto"/>
                    <w:bottom w:val="single" w:sz="6" w:space="0" w:color="auto"/>
                    <w:right w:val="single" w:sz="6" w:space="0" w:color="auto"/>
                  </w:tcBorders>
                </w:tcPr>
                <w:p w14:paraId="5A7A32D3" w14:textId="77777777" w:rsidR="001A7D2C" w:rsidRPr="008660C3" w:rsidRDefault="001A7D2C" w:rsidP="00E03C41">
                  <w:pPr>
                    <w:tabs>
                      <w:tab w:val="decimal" w:pos="1050"/>
                    </w:tabs>
                    <w:jc w:val="center"/>
                    <w:rPr>
                      <w:color w:val="000000"/>
                      <w:lang w:val="es-ES"/>
                    </w:rPr>
                  </w:pPr>
                </w:p>
              </w:tc>
              <w:tc>
                <w:tcPr>
                  <w:tcW w:w="1260" w:type="dxa"/>
                  <w:tcBorders>
                    <w:top w:val="single" w:sz="6" w:space="0" w:color="auto"/>
                    <w:left w:val="single" w:sz="6" w:space="0" w:color="auto"/>
                    <w:bottom w:val="single" w:sz="6" w:space="0" w:color="auto"/>
                    <w:right w:val="single" w:sz="4" w:space="0" w:color="auto"/>
                  </w:tcBorders>
                </w:tcPr>
                <w:p w14:paraId="1CFCB454" w14:textId="77777777" w:rsidR="001A7D2C" w:rsidRPr="008660C3" w:rsidRDefault="001A7D2C" w:rsidP="00E03C41">
                  <w:pPr>
                    <w:tabs>
                      <w:tab w:val="decimal" w:pos="1050"/>
                    </w:tabs>
                    <w:jc w:val="center"/>
                    <w:rPr>
                      <w:color w:val="000000"/>
                      <w:lang w:val="es-ES"/>
                    </w:rPr>
                  </w:pPr>
                </w:p>
              </w:tc>
            </w:tr>
            <w:tr w:rsidR="001A7D2C" w:rsidRPr="00BD6A8C" w14:paraId="0545EB51" w14:textId="77777777" w:rsidTr="00E03C41">
              <w:tc>
                <w:tcPr>
                  <w:tcW w:w="812" w:type="dxa"/>
                  <w:tcBorders>
                    <w:top w:val="single" w:sz="6" w:space="0" w:color="auto"/>
                    <w:left w:val="single" w:sz="4" w:space="0" w:color="auto"/>
                    <w:bottom w:val="single" w:sz="6" w:space="0" w:color="auto"/>
                    <w:right w:val="single" w:sz="6" w:space="0" w:color="auto"/>
                  </w:tcBorders>
                </w:tcPr>
                <w:p w14:paraId="539F99C8" w14:textId="77777777" w:rsidR="001A7D2C" w:rsidRPr="008660C3" w:rsidRDefault="001A7D2C" w:rsidP="00E03C41">
                  <w:pPr>
                    <w:jc w:val="center"/>
                    <w:rPr>
                      <w:color w:val="000000"/>
                      <w:lang w:val="es-ES"/>
                    </w:rPr>
                  </w:pPr>
                  <w:r w:rsidRPr="008660C3">
                    <w:rPr>
                      <w:color w:val="000000"/>
                      <w:lang w:val="es-ES"/>
                    </w:rPr>
                    <w:t>2</w:t>
                  </w:r>
                </w:p>
              </w:tc>
              <w:tc>
                <w:tcPr>
                  <w:tcW w:w="3685" w:type="dxa"/>
                  <w:tcBorders>
                    <w:top w:val="single" w:sz="6" w:space="0" w:color="auto"/>
                    <w:left w:val="single" w:sz="6" w:space="0" w:color="auto"/>
                    <w:bottom w:val="single" w:sz="6" w:space="0" w:color="auto"/>
                    <w:right w:val="single" w:sz="6" w:space="0" w:color="auto"/>
                  </w:tcBorders>
                </w:tcPr>
                <w:p w14:paraId="2CDB6852" w14:textId="77777777" w:rsidR="001A7D2C" w:rsidRPr="008660C3" w:rsidRDefault="001A7D2C" w:rsidP="00E03C41">
                  <w:pPr>
                    <w:jc w:val="center"/>
                    <w:rPr>
                      <w:color w:val="000000"/>
                      <w:lang w:val="es-ES"/>
                    </w:rPr>
                  </w:pPr>
                </w:p>
              </w:tc>
              <w:tc>
                <w:tcPr>
                  <w:tcW w:w="1260" w:type="dxa"/>
                  <w:tcBorders>
                    <w:top w:val="single" w:sz="6" w:space="0" w:color="auto"/>
                    <w:left w:val="single" w:sz="6" w:space="0" w:color="auto"/>
                    <w:bottom w:val="single" w:sz="6" w:space="0" w:color="auto"/>
                    <w:right w:val="single" w:sz="6" w:space="0" w:color="auto"/>
                  </w:tcBorders>
                </w:tcPr>
                <w:p w14:paraId="783DE362" w14:textId="77777777" w:rsidR="001A7D2C" w:rsidRPr="008660C3" w:rsidRDefault="001A7D2C" w:rsidP="00E03C41">
                  <w:pPr>
                    <w:tabs>
                      <w:tab w:val="decimal" w:pos="1050"/>
                    </w:tabs>
                    <w:jc w:val="center"/>
                    <w:rPr>
                      <w:color w:val="000000"/>
                      <w:lang w:val="es-ES"/>
                    </w:rPr>
                  </w:pPr>
                </w:p>
              </w:tc>
              <w:tc>
                <w:tcPr>
                  <w:tcW w:w="1260" w:type="dxa"/>
                  <w:tcBorders>
                    <w:top w:val="single" w:sz="6" w:space="0" w:color="auto"/>
                    <w:left w:val="single" w:sz="6" w:space="0" w:color="auto"/>
                    <w:bottom w:val="single" w:sz="6" w:space="0" w:color="auto"/>
                    <w:right w:val="single" w:sz="4" w:space="0" w:color="auto"/>
                  </w:tcBorders>
                </w:tcPr>
                <w:p w14:paraId="79491F62" w14:textId="77777777" w:rsidR="001A7D2C" w:rsidRPr="008660C3" w:rsidRDefault="001A7D2C" w:rsidP="00E03C41">
                  <w:pPr>
                    <w:tabs>
                      <w:tab w:val="decimal" w:pos="1050"/>
                    </w:tabs>
                    <w:jc w:val="center"/>
                    <w:rPr>
                      <w:color w:val="000000"/>
                      <w:lang w:val="es-ES"/>
                    </w:rPr>
                  </w:pPr>
                </w:p>
              </w:tc>
            </w:tr>
            <w:tr w:rsidR="001A7D2C" w:rsidRPr="00BD6A8C" w14:paraId="321FBA72" w14:textId="77777777" w:rsidTr="00E03C41">
              <w:tc>
                <w:tcPr>
                  <w:tcW w:w="812" w:type="dxa"/>
                  <w:tcBorders>
                    <w:top w:val="single" w:sz="6" w:space="0" w:color="auto"/>
                    <w:left w:val="single" w:sz="4" w:space="0" w:color="auto"/>
                    <w:bottom w:val="single" w:sz="6" w:space="0" w:color="auto"/>
                    <w:right w:val="single" w:sz="6" w:space="0" w:color="auto"/>
                  </w:tcBorders>
                </w:tcPr>
                <w:p w14:paraId="66612783" w14:textId="77777777" w:rsidR="001A7D2C" w:rsidRPr="008660C3" w:rsidRDefault="001A7D2C" w:rsidP="00E03C41">
                  <w:pPr>
                    <w:jc w:val="center"/>
                    <w:rPr>
                      <w:color w:val="000000"/>
                      <w:lang w:val="es-ES"/>
                    </w:rPr>
                  </w:pPr>
                  <w:r w:rsidRPr="008660C3">
                    <w:rPr>
                      <w:color w:val="000000"/>
                      <w:lang w:val="es-ES"/>
                    </w:rPr>
                    <w:t>3</w:t>
                  </w:r>
                </w:p>
              </w:tc>
              <w:tc>
                <w:tcPr>
                  <w:tcW w:w="3685" w:type="dxa"/>
                  <w:tcBorders>
                    <w:top w:val="single" w:sz="6" w:space="0" w:color="auto"/>
                    <w:left w:val="single" w:sz="6" w:space="0" w:color="auto"/>
                    <w:bottom w:val="single" w:sz="6" w:space="0" w:color="auto"/>
                    <w:right w:val="single" w:sz="6" w:space="0" w:color="auto"/>
                  </w:tcBorders>
                </w:tcPr>
                <w:p w14:paraId="3835C96C" w14:textId="77777777" w:rsidR="001A7D2C" w:rsidRPr="008660C3" w:rsidRDefault="001A7D2C" w:rsidP="00E03C41">
                  <w:pPr>
                    <w:jc w:val="center"/>
                    <w:rPr>
                      <w:color w:val="000000"/>
                      <w:lang w:val="es-ES"/>
                    </w:rPr>
                  </w:pPr>
                </w:p>
              </w:tc>
              <w:tc>
                <w:tcPr>
                  <w:tcW w:w="1260" w:type="dxa"/>
                  <w:tcBorders>
                    <w:top w:val="single" w:sz="6" w:space="0" w:color="auto"/>
                    <w:left w:val="single" w:sz="6" w:space="0" w:color="auto"/>
                    <w:bottom w:val="single" w:sz="6" w:space="0" w:color="auto"/>
                    <w:right w:val="single" w:sz="6" w:space="0" w:color="auto"/>
                  </w:tcBorders>
                </w:tcPr>
                <w:p w14:paraId="027CFF3E" w14:textId="77777777" w:rsidR="001A7D2C" w:rsidRPr="008660C3" w:rsidRDefault="001A7D2C" w:rsidP="00E03C41">
                  <w:pPr>
                    <w:tabs>
                      <w:tab w:val="decimal" w:pos="1050"/>
                    </w:tabs>
                    <w:jc w:val="center"/>
                    <w:rPr>
                      <w:color w:val="000000"/>
                      <w:lang w:val="es-ES"/>
                    </w:rPr>
                  </w:pPr>
                </w:p>
              </w:tc>
              <w:tc>
                <w:tcPr>
                  <w:tcW w:w="1260" w:type="dxa"/>
                  <w:tcBorders>
                    <w:top w:val="single" w:sz="6" w:space="0" w:color="auto"/>
                    <w:left w:val="single" w:sz="6" w:space="0" w:color="auto"/>
                    <w:bottom w:val="single" w:sz="6" w:space="0" w:color="auto"/>
                    <w:right w:val="single" w:sz="4" w:space="0" w:color="auto"/>
                  </w:tcBorders>
                </w:tcPr>
                <w:p w14:paraId="10589A2F" w14:textId="77777777" w:rsidR="001A7D2C" w:rsidRPr="008660C3" w:rsidRDefault="001A7D2C" w:rsidP="00E03C41">
                  <w:pPr>
                    <w:tabs>
                      <w:tab w:val="decimal" w:pos="1050"/>
                    </w:tabs>
                    <w:jc w:val="center"/>
                    <w:rPr>
                      <w:color w:val="000000"/>
                      <w:lang w:val="es-ES"/>
                    </w:rPr>
                  </w:pPr>
                </w:p>
              </w:tc>
            </w:tr>
            <w:tr w:rsidR="001A7D2C" w:rsidRPr="00BD6A8C" w14:paraId="1ECF9958" w14:textId="77777777" w:rsidTr="00E03C41">
              <w:tc>
                <w:tcPr>
                  <w:tcW w:w="812" w:type="dxa"/>
                  <w:tcBorders>
                    <w:top w:val="single" w:sz="6" w:space="0" w:color="auto"/>
                    <w:left w:val="single" w:sz="4" w:space="0" w:color="auto"/>
                    <w:bottom w:val="single" w:sz="6" w:space="0" w:color="auto"/>
                    <w:right w:val="single" w:sz="6" w:space="0" w:color="auto"/>
                  </w:tcBorders>
                </w:tcPr>
                <w:p w14:paraId="064068D5" w14:textId="77777777" w:rsidR="001A7D2C" w:rsidRPr="008660C3" w:rsidRDefault="001A7D2C" w:rsidP="00E03C41">
                  <w:pPr>
                    <w:jc w:val="center"/>
                    <w:rPr>
                      <w:color w:val="000000"/>
                      <w:lang w:val="es-ES"/>
                    </w:rPr>
                  </w:pPr>
                  <w:r w:rsidRPr="008660C3">
                    <w:rPr>
                      <w:color w:val="000000"/>
                      <w:lang w:val="es-ES"/>
                    </w:rPr>
                    <w:t>etc.</w:t>
                  </w:r>
                </w:p>
              </w:tc>
              <w:tc>
                <w:tcPr>
                  <w:tcW w:w="3685" w:type="dxa"/>
                  <w:tcBorders>
                    <w:top w:val="single" w:sz="6" w:space="0" w:color="auto"/>
                    <w:left w:val="single" w:sz="6" w:space="0" w:color="auto"/>
                    <w:bottom w:val="single" w:sz="6" w:space="0" w:color="auto"/>
                    <w:right w:val="single" w:sz="6" w:space="0" w:color="auto"/>
                  </w:tcBorders>
                </w:tcPr>
                <w:p w14:paraId="70025671" w14:textId="77777777" w:rsidR="001A7D2C" w:rsidRPr="008660C3" w:rsidRDefault="001A7D2C" w:rsidP="00E03C41">
                  <w:pPr>
                    <w:jc w:val="center"/>
                    <w:rPr>
                      <w:color w:val="000000"/>
                      <w:lang w:val="es-ES"/>
                    </w:rPr>
                  </w:pPr>
                </w:p>
              </w:tc>
              <w:tc>
                <w:tcPr>
                  <w:tcW w:w="1260" w:type="dxa"/>
                  <w:tcBorders>
                    <w:top w:val="single" w:sz="6" w:space="0" w:color="auto"/>
                    <w:left w:val="single" w:sz="6" w:space="0" w:color="auto"/>
                    <w:bottom w:val="single" w:sz="6" w:space="0" w:color="auto"/>
                    <w:right w:val="single" w:sz="6" w:space="0" w:color="auto"/>
                  </w:tcBorders>
                </w:tcPr>
                <w:p w14:paraId="24BB2D8E" w14:textId="77777777" w:rsidR="001A7D2C" w:rsidRPr="008660C3" w:rsidRDefault="001A7D2C" w:rsidP="00E03C41">
                  <w:pPr>
                    <w:tabs>
                      <w:tab w:val="decimal" w:pos="1050"/>
                    </w:tabs>
                    <w:jc w:val="center"/>
                    <w:rPr>
                      <w:color w:val="000000"/>
                      <w:lang w:val="es-ES"/>
                    </w:rPr>
                  </w:pPr>
                </w:p>
              </w:tc>
              <w:tc>
                <w:tcPr>
                  <w:tcW w:w="1260" w:type="dxa"/>
                  <w:tcBorders>
                    <w:top w:val="single" w:sz="6" w:space="0" w:color="auto"/>
                    <w:left w:val="single" w:sz="6" w:space="0" w:color="auto"/>
                    <w:bottom w:val="single" w:sz="6" w:space="0" w:color="auto"/>
                    <w:right w:val="single" w:sz="4" w:space="0" w:color="auto"/>
                  </w:tcBorders>
                </w:tcPr>
                <w:p w14:paraId="3BCF67D8" w14:textId="77777777" w:rsidR="001A7D2C" w:rsidRPr="008660C3" w:rsidRDefault="001A7D2C" w:rsidP="00E03C41">
                  <w:pPr>
                    <w:tabs>
                      <w:tab w:val="decimal" w:pos="1050"/>
                    </w:tabs>
                    <w:jc w:val="center"/>
                    <w:rPr>
                      <w:color w:val="000000"/>
                      <w:lang w:val="es-ES"/>
                    </w:rPr>
                  </w:pPr>
                </w:p>
              </w:tc>
            </w:tr>
            <w:tr w:rsidR="001A7D2C" w:rsidRPr="00BD6A8C" w14:paraId="5A5D8731" w14:textId="77777777" w:rsidTr="00E03C41">
              <w:tc>
                <w:tcPr>
                  <w:tcW w:w="4497" w:type="dxa"/>
                  <w:gridSpan w:val="2"/>
                  <w:tcBorders>
                    <w:top w:val="single" w:sz="6" w:space="0" w:color="auto"/>
                    <w:left w:val="single" w:sz="4" w:space="0" w:color="auto"/>
                    <w:bottom w:val="single" w:sz="4" w:space="0" w:color="auto"/>
                    <w:right w:val="single" w:sz="6" w:space="0" w:color="auto"/>
                  </w:tcBorders>
                </w:tcPr>
                <w:p w14:paraId="1D3A9093" w14:textId="77777777" w:rsidR="001A7D2C" w:rsidRPr="008660C3" w:rsidRDefault="001A7D2C" w:rsidP="00E03C41">
                  <w:pPr>
                    <w:rPr>
                      <w:color w:val="000000"/>
                      <w:lang w:val="es-ES"/>
                    </w:rPr>
                  </w:pPr>
                  <w:r w:rsidRPr="008660C3">
                    <w:rPr>
                      <w:color w:val="000000"/>
                      <w:lang w:val="es-ES"/>
                    </w:rPr>
                    <w:t>Total – Montos Provisionales Específicos</w:t>
                  </w:r>
                </w:p>
              </w:tc>
              <w:tc>
                <w:tcPr>
                  <w:tcW w:w="1260" w:type="dxa"/>
                  <w:tcBorders>
                    <w:top w:val="single" w:sz="6" w:space="0" w:color="auto"/>
                    <w:left w:val="single" w:sz="6" w:space="0" w:color="auto"/>
                    <w:bottom w:val="single" w:sz="4" w:space="0" w:color="auto"/>
                    <w:right w:val="single" w:sz="6" w:space="0" w:color="auto"/>
                  </w:tcBorders>
                </w:tcPr>
                <w:p w14:paraId="6AC91571" w14:textId="77777777" w:rsidR="001A7D2C" w:rsidRPr="008660C3" w:rsidRDefault="001A7D2C" w:rsidP="00E03C41">
                  <w:pPr>
                    <w:tabs>
                      <w:tab w:val="decimal" w:pos="1050"/>
                    </w:tabs>
                    <w:jc w:val="center"/>
                    <w:rPr>
                      <w:color w:val="000000"/>
                      <w:lang w:val="es-ES"/>
                    </w:rPr>
                  </w:pPr>
                </w:p>
              </w:tc>
              <w:tc>
                <w:tcPr>
                  <w:tcW w:w="1260" w:type="dxa"/>
                  <w:tcBorders>
                    <w:top w:val="single" w:sz="6" w:space="0" w:color="auto"/>
                    <w:left w:val="single" w:sz="6" w:space="0" w:color="auto"/>
                    <w:bottom w:val="single" w:sz="4" w:space="0" w:color="auto"/>
                    <w:right w:val="single" w:sz="4" w:space="0" w:color="auto"/>
                  </w:tcBorders>
                </w:tcPr>
                <w:p w14:paraId="3F48792D" w14:textId="77777777" w:rsidR="001A7D2C" w:rsidRPr="008660C3" w:rsidRDefault="001A7D2C" w:rsidP="00E03C41">
                  <w:pPr>
                    <w:tabs>
                      <w:tab w:val="decimal" w:pos="1050"/>
                    </w:tabs>
                    <w:jc w:val="center"/>
                    <w:rPr>
                      <w:color w:val="000000"/>
                      <w:lang w:val="es-ES"/>
                    </w:rPr>
                  </w:pPr>
                </w:p>
              </w:tc>
            </w:tr>
          </w:tbl>
          <w:p w14:paraId="51184674" w14:textId="77777777" w:rsidR="001A7D2C" w:rsidRPr="008660C3" w:rsidRDefault="001A7D2C" w:rsidP="00E03C41">
            <w:pPr>
              <w:tabs>
                <w:tab w:val="center" w:pos="3709"/>
              </w:tabs>
              <w:suppressAutoHyphens/>
              <w:jc w:val="both"/>
              <w:rPr>
                <w:bCs/>
                <w:iCs/>
                <w:color w:val="000000"/>
                <w:lang w:val="es-ES" w:eastAsia="fr-FR"/>
              </w:rPr>
            </w:pPr>
          </w:p>
          <w:p w14:paraId="2B53C04F" w14:textId="57000A20" w:rsidR="001A7D2C" w:rsidRPr="008660C3" w:rsidRDefault="001A7D2C" w:rsidP="008A1255">
            <w:pPr>
              <w:pStyle w:val="BankNormal"/>
              <w:tabs>
                <w:tab w:val="left" w:pos="3346"/>
                <w:tab w:val="left" w:pos="4246"/>
                <w:tab w:val="right" w:pos="7218"/>
              </w:tabs>
              <w:spacing w:after="0"/>
              <w:jc w:val="both"/>
              <w:rPr>
                <w:rFonts w:cs="Arial"/>
                <w:i/>
                <w:szCs w:val="22"/>
                <w:lang w:val="es-ES"/>
              </w:rPr>
            </w:pPr>
            <w:r w:rsidRPr="008660C3">
              <w:rPr>
                <w:rFonts w:cs="Arial"/>
                <w:szCs w:val="22"/>
                <w:lang w:val="es-ES"/>
              </w:rPr>
              <w:t>[</w:t>
            </w:r>
            <w:r w:rsidRPr="008660C3">
              <w:rPr>
                <w:rFonts w:cs="Arial"/>
                <w:i/>
                <w:szCs w:val="22"/>
                <w:lang w:val="es-ES"/>
              </w:rPr>
              <w:t xml:space="preserve">Si no hay ningún </w:t>
            </w:r>
            <w:r w:rsidR="008A1255" w:rsidRPr="008660C3">
              <w:rPr>
                <w:rFonts w:cs="Arial"/>
                <w:i/>
                <w:szCs w:val="22"/>
                <w:lang w:val="es-ES"/>
              </w:rPr>
              <w:t xml:space="preserve">Monto Provisional </w:t>
            </w:r>
            <w:r w:rsidRPr="008660C3">
              <w:rPr>
                <w:rFonts w:cs="Arial"/>
                <w:i/>
                <w:szCs w:val="22"/>
                <w:lang w:val="es-ES"/>
              </w:rPr>
              <w:t>asignado</w:t>
            </w:r>
            <w:r w:rsidR="00563516" w:rsidRPr="008660C3">
              <w:rPr>
                <w:rFonts w:cs="Arial" w:hint="eastAsia"/>
                <w:i/>
                <w:szCs w:val="22"/>
                <w:lang w:val="es-ES" w:eastAsia="ja-JP"/>
              </w:rPr>
              <w:t xml:space="preserve"> </w:t>
            </w:r>
            <w:r w:rsidRPr="008660C3">
              <w:rPr>
                <w:rFonts w:cs="Arial"/>
                <w:i/>
                <w:szCs w:val="22"/>
                <w:lang w:val="es-ES"/>
              </w:rPr>
              <w:t>(ya sea para los Montos Provisionales Específicos o para el Monto Provisional de Reservas para Imprevistos), elimine todo el texto de arriba e indique “Esta cláusula 11.1(b)(ii) de la HD no se aplica</w:t>
            </w:r>
            <w:r w:rsidRPr="008660C3">
              <w:rPr>
                <w:rFonts w:cs="Arial" w:hint="eastAsia"/>
                <w:i/>
                <w:szCs w:val="22"/>
                <w:lang w:val="es-ES" w:eastAsia="ja-JP"/>
              </w:rPr>
              <w:t>.</w:t>
            </w:r>
            <w:r w:rsidRPr="008660C3">
              <w:rPr>
                <w:rFonts w:cs="Arial"/>
                <w:i/>
                <w:szCs w:val="22"/>
                <w:lang w:val="es-ES"/>
              </w:rPr>
              <w:t>”.</w:t>
            </w:r>
            <w:r w:rsidRPr="008660C3">
              <w:rPr>
                <w:rFonts w:cs="Arial"/>
                <w:szCs w:val="22"/>
                <w:lang w:val="es-ES"/>
              </w:rPr>
              <w:t>]</w:t>
            </w:r>
          </w:p>
        </w:tc>
      </w:tr>
      <w:tr w:rsidR="001A7D2C" w:rsidRPr="00BD6A8C" w14:paraId="7AA93FC8" w14:textId="77777777" w:rsidTr="00E03C41">
        <w:tc>
          <w:tcPr>
            <w:tcW w:w="1514" w:type="dxa"/>
            <w:tcBorders>
              <w:bottom w:val="single" w:sz="4" w:space="0" w:color="auto"/>
            </w:tcBorders>
            <w:tcMar>
              <w:top w:w="85" w:type="dxa"/>
              <w:bottom w:w="142" w:type="dxa"/>
            </w:tcMar>
          </w:tcPr>
          <w:p w14:paraId="363F955E" w14:textId="77777777" w:rsidR="001A7D2C" w:rsidRPr="008660C3" w:rsidRDefault="001A7D2C" w:rsidP="00E03C41">
            <w:pPr>
              <w:rPr>
                <w:rFonts w:cs="Arial"/>
                <w:b/>
                <w:bCs/>
                <w:szCs w:val="22"/>
                <w:lang w:val="en-GB" w:eastAsia="ja-JP"/>
              </w:rPr>
            </w:pPr>
            <w:r w:rsidRPr="008660C3">
              <w:rPr>
                <w:rFonts w:cs="Arial"/>
                <w:b/>
                <w:bCs/>
                <w:szCs w:val="22"/>
                <w:lang w:val="en-GB" w:eastAsia="ja-JP"/>
              </w:rPr>
              <w:t xml:space="preserve">IPC </w:t>
            </w:r>
            <w:r w:rsidRPr="008660C3">
              <w:rPr>
                <w:rFonts w:cs="Arial" w:hint="eastAsia"/>
                <w:b/>
                <w:bCs/>
                <w:szCs w:val="22"/>
                <w:lang w:val="en-GB" w:eastAsia="ja-JP"/>
              </w:rPr>
              <w:t>11</w:t>
            </w:r>
            <w:r w:rsidRPr="008660C3">
              <w:rPr>
                <w:rFonts w:cs="Arial"/>
                <w:b/>
                <w:bCs/>
                <w:szCs w:val="22"/>
                <w:lang w:val="en-GB"/>
              </w:rPr>
              <w:t>.</w:t>
            </w:r>
            <w:r w:rsidRPr="008660C3">
              <w:rPr>
                <w:rFonts w:cs="Arial" w:hint="eastAsia"/>
                <w:b/>
                <w:bCs/>
                <w:szCs w:val="22"/>
                <w:lang w:val="en-GB" w:eastAsia="ja-JP"/>
              </w:rPr>
              <w:t>1</w:t>
            </w:r>
            <w:r w:rsidRPr="008660C3">
              <w:rPr>
                <w:rFonts w:cs="Arial"/>
                <w:b/>
                <w:bCs/>
                <w:szCs w:val="22"/>
                <w:lang w:val="en-GB"/>
              </w:rPr>
              <w:t>(b)(v)</w:t>
            </w:r>
          </w:p>
          <w:p w14:paraId="405201ED" w14:textId="77777777" w:rsidR="001A7D2C" w:rsidRPr="008660C3" w:rsidRDefault="001A7D2C" w:rsidP="00E03C41">
            <w:pPr>
              <w:rPr>
                <w:rFonts w:cs="Arial"/>
                <w:b/>
                <w:bCs/>
                <w:szCs w:val="22"/>
                <w:lang w:val="es-ES_tradnl" w:eastAsia="ja-JP"/>
              </w:rPr>
            </w:pPr>
          </w:p>
        </w:tc>
        <w:tc>
          <w:tcPr>
            <w:tcW w:w="7478" w:type="dxa"/>
            <w:tcBorders>
              <w:bottom w:val="single" w:sz="4" w:space="0" w:color="auto"/>
            </w:tcBorders>
            <w:tcMar>
              <w:top w:w="85" w:type="dxa"/>
              <w:bottom w:w="142" w:type="dxa"/>
            </w:tcMar>
          </w:tcPr>
          <w:p w14:paraId="2520C594" w14:textId="77777777" w:rsidR="001A7D2C" w:rsidRPr="008660C3" w:rsidRDefault="001A7D2C" w:rsidP="00621843">
            <w:pPr>
              <w:tabs>
                <w:tab w:val="right" w:pos="7254"/>
              </w:tabs>
              <w:spacing w:after="60"/>
              <w:jc w:val="both"/>
              <w:rPr>
                <w:bCs/>
                <w:i/>
                <w:lang w:val="es-ES_tradnl"/>
              </w:rPr>
            </w:pPr>
            <w:r w:rsidRPr="008660C3">
              <w:rPr>
                <w:iCs/>
                <w:lang w:val="es-ES_tradnl"/>
              </w:rPr>
              <w:t>Las tarifas y precios cotizados por el Consultor serán:</w:t>
            </w:r>
            <w:r w:rsidRPr="008660C3">
              <w:rPr>
                <w:bCs/>
                <w:i/>
                <w:lang w:val="es-ES_tradnl"/>
              </w:rPr>
              <w:t xml:space="preserve"> </w:t>
            </w:r>
            <w:r w:rsidRPr="008660C3">
              <w:rPr>
                <w:bCs/>
                <w:lang w:val="es-ES_tradnl"/>
              </w:rPr>
              <w:t>[</w:t>
            </w:r>
            <w:r w:rsidRPr="008660C3">
              <w:rPr>
                <w:bCs/>
                <w:i/>
                <w:lang w:val="es-ES_tradnl" w:eastAsia="ja-JP"/>
              </w:rPr>
              <w:t>I</w:t>
            </w:r>
            <w:r w:rsidRPr="008660C3">
              <w:rPr>
                <w:bCs/>
                <w:i/>
                <w:lang w:val="es-ES_tradnl"/>
              </w:rPr>
              <w:t>ndicar “</w:t>
            </w:r>
            <w:r w:rsidRPr="008660C3">
              <w:rPr>
                <w:i/>
                <w:szCs w:val="21"/>
                <w:lang w:val="es-ES_tradnl"/>
              </w:rPr>
              <w:t>sujetos a ajustes” o</w:t>
            </w:r>
            <w:r w:rsidRPr="008660C3">
              <w:rPr>
                <w:bCs/>
                <w:i/>
                <w:lang w:val="es-ES_tradnl"/>
              </w:rPr>
              <w:t xml:space="preserve"> “fijos; por consiguiente, el Consultor no necesita proporcionar los índices y coeficientes para la fórmula de ajuste de precios en la Tabla de Datos de Ajuste”, según corresponda.</w:t>
            </w:r>
            <w:r w:rsidRPr="008660C3">
              <w:rPr>
                <w:bCs/>
                <w:lang w:val="es-ES_tradnl"/>
              </w:rPr>
              <w:t>]</w:t>
            </w:r>
          </w:p>
          <w:p w14:paraId="7548887E" w14:textId="77777777" w:rsidR="001A7D2C" w:rsidRPr="008660C3" w:rsidRDefault="001A7D2C" w:rsidP="00621843">
            <w:pPr>
              <w:pStyle w:val="BankNormal"/>
              <w:tabs>
                <w:tab w:val="left" w:pos="3346"/>
                <w:tab w:val="left" w:pos="4246"/>
                <w:tab w:val="right" w:pos="7218"/>
              </w:tabs>
              <w:spacing w:after="0"/>
              <w:jc w:val="both"/>
              <w:rPr>
                <w:lang w:val="es-ES"/>
              </w:rPr>
            </w:pPr>
            <w:r w:rsidRPr="008660C3">
              <w:rPr>
                <w:bCs/>
                <w:iCs/>
                <w:lang w:val="es-ES" w:eastAsia="ja-JP"/>
              </w:rPr>
              <w:t>[</w:t>
            </w:r>
            <w:r w:rsidRPr="008660C3">
              <w:rPr>
                <w:bCs/>
                <w:i/>
                <w:iCs/>
                <w:lang w:val="es-ES" w:eastAsia="ja-JP"/>
              </w:rPr>
              <w:t>El ajuste de precios es recomendado para contratos con una duración mayor de 18 meses o cuando se espera que la inflación local o extranjera sea alta.</w:t>
            </w:r>
            <w:r w:rsidRPr="008660C3">
              <w:rPr>
                <w:bCs/>
                <w:iCs/>
                <w:lang w:val="es-ES" w:eastAsia="ja-JP"/>
              </w:rPr>
              <w:t>]</w:t>
            </w:r>
          </w:p>
        </w:tc>
      </w:tr>
      <w:tr w:rsidR="001A7D2C" w:rsidRPr="00BD6A8C" w14:paraId="5C13ABAB" w14:textId="77777777" w:rsidTr="00E03C41">
        <w:tc>
          <w:tcPr>
            <w:tcW w:w="1514" w:type="dxa"/>
            <w:tcBorders>
              <w:top w:val="single" w:sz="6" w:space="0" w:color="auto"/>
              <w:bottom w:val="dashed" w:sz="4" w:space="0" w:color="auto"/>
            </w:tcBorders>
            <w:tcMar>
              <w:top w:w="85" w:type="dxa"/>
              <w:bottom w:w="142" w:type="dxa"/>
            </w:tcMar>
          </w:tcPr>
          <w:p w14:paraId="4A00DF28" w14:textId="77777777" w:rsidR="001A7D2C" w:rsidRPr="008660C3" w:rsidRDefault="001A7D2C" w:rsidP="00E03C41">
            <w:pPr>
              <w:rPr>
                <w:rFonts w:cs="Arial"/>
                <w:b/>
                <w:bCs/>
                <w:szCs w:val="22"/>
                <w:lang w:val="es-ES_tradnl" w:eastAsia="ja-JP"/>
              </w:rPr>
            </w:pPr>
            <w:r w:rsidRPr="008660C3">
              <w:rPr>
                <w:rFonts w:cs="Arial"/>
                <w:b/>
                <w:bCs/>
                <w:szCs w:val="22"/>
                <w:lang w:val="es-ES_tradnl" w:eastAsia="ja-JP"/>
              </w:rPr>
              <w:t>IPC 11.2(b)</w:t>
            </w:r>
          </w:p>
        </w:tc>
        <w:tc>
          <w:tcPr>
            <w:tcW w:w="7478" w:type="dxa"/>
            <w:tcBorders>
              <w:top w:val="single" w:sz="6" w:space="0" w:color="auto"/>
              <w:bottom w:val="dashed" w:sz="4" w:space="0" w:color="auto"/>
            </w:tcBorders>
            <w:tcMar>
              <w:top w:w="85" w:type="dxa"/>
              <w:bottom w:w="142" w:type="dxa"/>
            </w:tcMar>
          </w:tcPr>
          <w:p w14:paraId="1E7DD2FB" w14:textId="493CA9A1" w:rsidR="001A7D2C" w:rsidRPr="008660C3" w:rsidRDefault="001A7D2C" w:rsidP="0030316E">
            <w:pPr>
              <w:pStyle w:val="BankNormal"/>
              <w:tabs>
                <w:tab w:val="left" w:pos="3346"/>
                <w:tab w:val="left" w:pos="4246"/>
                <w:tab w:val="right" w:pos="7218"/>
              </w:tabs>
              <w:spacing w:after="0"/>
              <w:jc w:val="both"/>
              <w:rPr>
                <w:szCs w:val="24"/>
                <w:lang w:val="es-ES_tradnl" w:eastAsia="ja-JP"/>
              </w:rPr>
            </w:pPr>
            <w:r w:rsidRPr="008660C3">
              <w:rPr>
                <w:lang w:val="es-ES_tradnl"/>
              </w:rPr>
              <w:t>La información sobre las obligaciones tributarias del Consultor en el país del Contratante puede obtenerse en [</w:t>
            </w:r>
            <w:r w:rsidRPr="008660C3">
              <w:rPr>
                <w:i/>
                <w:lang w:val="es-ES_tradnl"/>
              </w:rPr>
              <w:t>indicar una referencia a la fuente oficial apropiada</w:t>
            </w:r>
            <w:r w:rsidRPr="008660C3">
              <w:rPr>
                <w:lang w:val="es-ES_tradnl"/>
              </w:rPr>
              <w:t>]</w:t>
            </w:r>
            <w:r w:rsidRPr="008660C3">
              <w:rPr>
                <w:i/>
                <w:lang w:val="es-ES_tradnl"/>
              </w:rPr>
              <w:t>.</w:t>
            </w:r>
          </w:p>
        </w:tc>
      </w:tr>
      <w:tr w:rsidR="001A7D2C" w:rsidRPr="00BD6A8C" w14:paraId="1D9A3644" w14:textId="77777777" w:rsidTr="00E03C41">
        <w:tc>
          <w:tcPr>
            <w:tcW w:w="1514" w:type="dxa"/>
            <w:tcBorders>
              <w:top w:val="single" w:sz="4" w:space="0" w:color="auto"/>
              <w:bottom w:val="single" w:sz="4" w:space="0" w:color="auto"/>
            </w:tcBorders>
            <w:tcMar>
              <w:top w:w="85" w:type="dxa"/>
              <w:bottom w:w="142" w:type="dxa"/>
            </w:tcMar>
          </w:tcPr>
          <w:p w14:paraId="79AD99B5" w14:textId="77777777" w:rsidR="001A7D2C" w:rsidRPr="008660C3" w:rsidRDefault="001A7D2C" w:rsidP="00E03C41">
            <w:pPr>
              <w:rPr>
                <w:rFonts w:cs="Arial"/>
                <w:b/>
                <w:bCs/>
                <w:szCs w:val="22"/>
                <w:lang w:val="es-ES_tradnl" w:eastAsia="ja-JP"/>
              </w:rPr>
            </w:pPr>
            <w:r w:rsidRPr="008660C3">
              <w:rPr>
                <w:rFonts w:cs="Arial"/>
                <w:b/>
                <w:bCs/>
                <w:szCs w:val="22"/>
                <w:lang w:val="en-GB" w:eastAsia="ja-JP"/>
              </w:rPr>
              <w:t xml:space="preserve">IPC </w:t>
            </w:r>
            <w:r w:rsidRPr="008660C3">
              <w:rPr>
                <w:rFonts w:cs="Arial" w:hint="eastAsia"/>
                <w:b/>
                <w:bCs/>
                <w:szCs w:val="22"/>
                <w:lang w:val="en-GB" w:eastAsia="ja-JP"/>
              </w:rPr>
              <w:t>11.2</w:t>
            </w:r>
            <w:r w:rsidRPr="008660C3">
              <w:rPr>
                <w:rFonts w:cs="Arial"/>
                <w:b/>
                <w:bCs/>
                <w:szCs w:val="22"/>
                <w:lang w:val="en-GB" w:eastAsia="ja-JP"/>
              </w:rPr>
              <w:t>(c)</w:t>
            </w:r>
          </w:p>
        </w:tc>
        <w:tc>
          <w:tcPr>
            <w:tcW w:w="7478" w:type="dxa"/>
            <w:tcBorders>
              <w:top w:val="single" w:sz="4" w:space="0" w:color="auto"/>
              <w:bottom w:val="single" w:sz="4" w:space="0" w:color="auto"/>
            </w:tcBorders>
            <w:tcMar>
              <w:top w:w="85" w:type="dxa"/>
              <w:bottom w:w="142" w:type="dxa"/>
            </w:tcMar>
          </w:tcPr>
          <w:p w14:paraId="13EEA5C0" w14:textId="57BCD81D" w:rsidR="001A7D2C" w:rsidRPr="008660C3" w:rsidRDefault="001A7D2C" w:rsidP="00E03C41">
            <w:pPr>
              <w:jc w:val="both"/>
              <w:rPr>
                <w:lang w:val="es-ES"/>
              </w:rPr>
            </w:pPr>
            <w:r w:rsidRPr="008660C3">
              <w:rPr>
                <w:lang w:val="es-ES"/>
              </w:rPr>
              <w:t>[</w:t>
            </w:r>
            <w:r w:rsidRPr="008660C3">
              <w:rPr>
                <w:rFonts w:ascii="TimesNewRomanPSMT" w:hAnsi="TimesNewRomanPSMT" w:cs="TimesNewRomanPSMT"/>
                <w:i/>
                <w:iCs/>
                <w:lang w:val="es-ES" w:eastAsia="ja-JP" w:bidi="ta-IN"/>
              </w:rPr>
              <w:t xml:space="preserve">Esta </w:t>
            </w:r>
            <w:r w:rsidR="00706F0E" w:rsidRPr="008660C3">
              <w:rPr>
                <w:rFonts w:ascii="TimesNewRomanPSMT" w:hAnsi="TimesNewRomanPSMT" w:cs="TimesNewRomanPSMT"/>
                <w:i/>
                <w:iCs/>
                <w:lang w:val="es-ES" w:eastAsia="ja-JP" w:bidi="ta-IN"/>
              </w:rPr>
              <w:t xml:space="preserve">cláusula </w:t>
            </w:r>
            <w:r w:rsidRPr="008660C3">
              <w:rPr>
                <w:rFonts w:ascii="TimesNewRomanPSMT" w:hAnsi="TimesNewRomanPSMT" w:cs="TimesNewRomanPSMT"/>
                <w:i/>
                <w:iCs/>
                <w:lang w:val="es-ES" w:eastAsia="ja-JP" w:bidi="ta-IN"/>
              </w:rPr>
              <w:t xml:space="preserve">11.2(c) </w:t>
            </w:r>
            <w:r w:rsidR="00706F0E" w:rsidRPr="008660C3">
              <w:rPr>
                <w:rFonts w:ascii="TimesNewRomanPSMT" w:hAnsi="TimesNewRomanPSMT" w:cs="TimesNewRomanPSMT"/>
                <w:i/>
                <w:iCs/>
                <w:lang w:val="es-ES" w:eastAsia="ja-JP" w:bidi="ta-IN"/>
              </w:rPr>
              <w:t xml:space="preserve">de las IPC </w:t>
            </w:r>
            <w:r w:rsidRPr="008660C3">
              <w:rPr>
                <w:rFonts w:ascii="TimesNewRomanPSMT" w:hAnsi="TimesNewRomanPSMT" w:cs="TimesNewRomanPSMT"/>
                <w:i/>
                <w:iCs/>
                <w:lang w:val="es-ES" w:eastAsia="ja-JP" w:bidi="ta-IN"/>
              </w:rPr>
              <w:t>debe</w:t>
            </w:r>
            <w:r w:rsidR="008A1255" w:rsidRPr="008660C3">
              <w:rPr>
                <w:rFonts w:ascii="TimesNewRomanPSMT" w:hAnsi="TimesNewRomanPSMT" w:cs="TimesNewRomanPSMT"/>
                <w:i/>
                <w:iCs/>
                <w:lang w:val="es-ES" w:eastAsia="ja-JP" w:bidi="ta-IN"/>
              </w:rPr>
              <w:t>rá</w:t>
            </w:r>
            <w:r w:rsidRPr="008660C3">
              <w:rPr>
                <w:rFonts w:ascii="TimesNewRomanPSMT" w:hAnsi="TimesNewRomanPSMT" w:cs="TimesNewRomanPSMT"/>
                <w:i/>
                <w:iCs/>
                <w:lang w:val="es-ES" w:eastAsia="ja-JP" w:bidi="ta-IN"/>
              </w:rPr>
              <w:t xml:space="preserve"> ser </w:t>
            </w:r>
            <w:r w:rsidR="008A1255" w:rsidRPr="008660C3">
              <w:rPr>
                <w:rFonts w:ascii="TimesNewRomanPSMT" w:hAnsi="TimesNewRomanPSMT" w:cs="TimesNewRomanPSMT"/>
                <w:i/>
                <w:iCs/>
                <w:lang w:val="es-ES" w:eastAsia="ja-JP" w:bidi="ta-IN"/>
              </w:rPr>
              <w:t xml:space="preserve">coherente </w:t>
            </w:r>
            <w:r w:rsidRPr="008660C3">
              <w:rPr>
                <w:rFonts w:ascii="TimesNewRomanPSMT" w:hAnsi="TimesNewRomanPSMT" w:cs="TimesNewRomanPSMT"/>
                <w:i/>
                <w:iCs/>
                <w:lang w:val="es-ES" w:eastAsia="ja-JP" w:bidi="ta-IN"/>
              </w:rPr>
              <w:t>con la cláusula 6.3(a) y (b)</w:t>
            </w:r>
            <w:r w:rsidR="009837ED" w:rsidRPr="008660C3">
              <w:rPr>
                <w:rFonts w:ascii="TimesNewRomanPSMT" w:hAnsi="TimesNewRomanPSMT" w:cs="TimesNewRomanPSMT"/>
                <w:i/>
                <w:iCs/>
                <w:lang w:val="es-ES" w:eastAsia="ja-JP" w:bidi="ta-IN"/>
              </w:rPr>
              <w:t xml:space="preserve"> de las CEC</w:t>
            </w:r>
            <w:r w:rsidRPr="008660C3">
              <w:rPr>
                <w:rFonts w:ascii="TimesNewRomanPSMT" w:hAnsi="TimesNewRomanPSMT" w:cs="TimesNewRomanPSMT"/>
                <w:i/>
                <w:iCs/>
                <w:lang w:val="es-ES" w:eastAsia="ja-JP" w:bidi="ta-IN"/>
              </w:rPr>
              <w:t>.</w:t>
            </w:r>
          </w:p>
          <w:p w14:paraId="455966EE" w14:textId="77777777" w:rsidR="001A7D2C" w:rsidRPr="008660C3" w:rsidRDefault="001A7D2C" w:rsidP="00E03C41">
            <w:pPr>
              <w:jc w:val="both"/>
              <w:rPr>
                <w:lang w:val="es-ES"/>
              </w:rPr>
            </w:pPr>
          </w:p>
          <w:p w14:paraId="11CE8A70" w14:textId="7835ABFF" w:rsidR="001A7D2C" w:rsidRPr="008660C3" w:rsidRDefault="001A7D2C" w:rsidP="00E03C41">
            <w:pPr>
              <w:jc w:val="both"/>
              <w:rPr>
                <w:i/>
                <w:lang w:val="es-ES"/>
              </w:rPr>
            </w:pPr>
            <w:r w:rsidRPr="008660C3">
              <w:rPr>
                <w:i/>
                <w:lang w:val="es-ES"/>
              </w:rPr>
              <w:t xml:space="preserve">El Contratante </w:t>
            </w:r>
            <w:r w:rsidR="008A1255" w:rsidRPr="008660C3">
              <w:rPr>
                <w:i/>
                <w:lang w:val="es-ES"/>
              </w:rPr>
              <w:t xml:space="preserve">indicará </w:t>
            </w:r>
            <w:r w:rsidRPr="008660C3">
              <w:rPr>
                <w:i/>
                <w:lang w:val="es-ES"/>
              </w:rPr>
              <w:t xml:space="preserve">claramente los impuestos, derechos y gravámenes que serán exentos y las correspondientes categorías de exención (descritas abajo), de </w:t>
            </w:r>
            <w:r w:rsidR="00743E0E" w:rsidRPr="008660C3">
              <w:rPr>
                <w:i/>
                <w:lang w:val="es-ES"/>
              </w:rPr>
              <w:t>conformidad con</w:t>
            </w:r>
            <w:r w:rsidRPr="008660C3">
              <w:rPr>
                <w:i/>
                <w:lang w:val="es-ES"/>
              </w:rPr>
              <w:t xml:space="preserve"> el Canje de Notas firmado entre el </w:t>
            </w:r>
            <w:r w:rsidR="008A1255" w:rsidRPr="008660C3">
              <w:rPr>
                <w:i/>
                <w:lang w:val="es-ES"/>
              </w:rPr>
              <w:t xml:space="preserve">Gobierno del </w:t>
            </w:r>
            <w:r w:rsidRPr="008660C3">
              <w:rPr>
                <w:i/>
                <w:lang w:val="es-ES"/>
              </w:rPr>
              <w:t>país del Contratante y el Gobierno del Japón, y según la ley del país del Contratante.</w:t>
            </w:r>
          </w:p>
          <w:p w14:paraId="3BA19339" w14:textId="77777777" w:rsidR="001A7D2C" w:rsidRPr="008660C3" w:rsidRDefault="001A7D2C" w:rsidP="00E03C41">
            <w:pPr>
              <w:jc w:val="both"/>
              <w:rPr>
                <w:i/>
                <w:lang w:val="es-ES"/>
              </w:rPr>
            </w:pPr>
          </w:p>
          <w:p w14:paraId="4099D5D0" w14:textId="77777777" w:rsidR="001A7D2C" w:rsidRPr="008660C3" w:rsidRDefault="001A7D2C" w:rsidP="00E03C41">
            <w:pPr>
              <w:spacing w:afterLines="50" w:after="120"/>
              <w:jc w:val="both"/>
              <w:rPr>
                <w:lang w:val="es-ES"/>
              </w:rPr>
            </w:pPr>
            <w:r w:rsidRPr="008660C3">
              <w:rPr>
                <w:i/>
                <w:lang w:val="es-ES"/>
              </w:rPr>
              <w:t>Si el Consultor es únicamente responsable del pago de los impuestos, derechos y gravámenes, elimine todo el texto de abajo e indique “Esta cláusula 11.2(c) de la HD no se aplica.”</w:t>
            </w:r>
            <w:r w:rsidRPr="008660C3">
              <w:rPr>
                <w:lang w:val="es-ES"/>
              </w:rPr>
              <w:t>.]</w:t>
            </w:r>
          </w:p>
          <w:p w14:paraId="68AC59D0" w14:textId="3E144848" w:rsidR="001A7D2C" w:rsidRPr="008660C3" w:rsidRDefault="001A7D2C" w:rsidP="00E03C41">
            <w:pPr>
              <w:tabs>
                <w:tab w:val="left" w:pos="0"/>
              </w:tabs>
              <w:spacing w:afterLines="50" w:after="120"/>
              <w:jc w:val="both"/>
              <w:rPr>
                <w:lang w:val="es-ES"/>
              </w:rPr>
            </w:pPr>
            <w:r w:rsidRPr="008660C3">
              <w:rPr>
                <w:lang w:val="es-ES"/>
              </w:rPr>
              <w:t xml:space="preserve">Las exenciones de derechos, impuestos o gravámenes  que se indican en esta </w:t>
            </w:r>
            <w:r w:rsidR="00706F0E" w:rsidRPr="008660C3">
              <w:rPr>
                <w:lang w:val="es-ES"/>
              </w:rPr>
              <w:t xml:space="preserve">cláusula </w:t>
            </w:r>
            <w:r w:rsidRPr="008660C3">
              <w:rPr>
                <w:lang w:val="es-ES"/>
              </w:rPr>
              <w:t xml:space="preserve">11.2(c) </w:t>
            </w:r>
            <w:r w:rsidR="00706F0E" w:rsidRPr="008660C3">
              <w:rPr>
                <w:lang w:val="es-ES"/>
              </w:rPr>
              <w:t xml:space="preserve">de las IPC </w:t>
            </w:r>
            <w:r w:rsidRPr="008660C3">
              <w:rPr>
                <w:lang w:val="es-ES"/>
              </w:rPr>
              <w:t>se dividen en dos categorías, como sigue:</w:t>
            </w:r>
          </w:p>
          <w:p w14:paraId="36FE64D1" w14:textId="77777777" w:rsidR="001A7D2C" w:rsidRPr="008660C3" w:rsidRDefault="001A7D2C" w:rsidP="00BB5F6B">
            <w:pPr>
              <w:numPr>
                <w:ilvl w:val="0"/>
                <w:numId w:val="30"/>
              </w:numPr>
              <w:tabs>
                <w:tab w:val="left" w:pos="203"/>
              </w:tabs>
              <w:ind w:left="340" w:hanging="340"/>
              <w:jc w:val="both"/>
              <w:rPr>
                <w:lang w:val="es-ES"/>
              </w:rPr>
            </w:pPr>
            <w:r w:rsidRPr="008660C3">
              <w:rPr>
                <w:lang w:val="es-ES"/>
              </w:rPr>
              <w:t xml:space="preserve">  categoría de “No Pago”: El Consultor tendrá derecho a las exenciones de obligaciones tributarias que recaen en esta categoría, sin tener necesidad de realizar ningún pago generado, o derivado, o en relación con estas obligaciones.</w:t>
            </w:r>
          </w:p>
          <w:p w14:paraId="586E811D" w14:textId="77777777" w:rsidR="001A7D2C" w:rsidRPr="008660C3" w:rsidRDefault="001A7D2C" w:rsidP="00E03C41">
            <w:pPr>
              <w:tabs>
                <w:tab w:val="left" w:pos="203"/>
              </w:tabs>
              <w:ind w:left="340" w:hanging="340"/>
              <w:jc w:val="both"/>
              <w:rPr>
                <w:lang w:val="es-ES"/>
              </w:rPr>
            </w:pPr>
          </w:p>
          <w:p w14:paraId="225C118D" w14:textId="77777777" w:rsidR="001A7D2C" w:rsidRPr="008660C3" w:rsidRDefault="001A7D2C" w:rsidP="00E03C41">
            <w:pPr>
              <w:tabs>
                <w:tab w:val="left" w:pos="203"/>
                <w:tab w:val="left" w:pos="798"/>
              </w:tabs>
              <w:ind w:left="340" w:hanging="340"/>
              <w:jc w:val="both"/>
              <w:rPr>
                <w:lang w:val="es-ES"/>
              </w:rPr>
            </w:pPr>
            <w:r w:rsidRPr="008660C3">
              <w:rPr>
                <w:lang w:val="es-ES"/>
              </w:rPr>
              <w:t>-   categoría de “Pago y Reembolso”: El Consultor tendrá derecho a las exenciones de obligaciones tributarias que recaen en esta categoría, siempre y cuando que el Consultor realice todos los pagos generados, o derivados o en relación con estas obligaciones y que luego solicite el reembolso de la autoridad correspondiente, siguiendo los procedimientos determinados por dicha autoridad.</w:t>
            </w:r>
          </w:p>
          <w:p w14:paraId="411A03CC" w14:textId="77777777" w:rsidR="001A7D2C" w:rsidRPr="008660C3" w:rsidRDefault="001A7D2C" w:rsidP="00E03C41">
            <w:pPr>
              <w:jc w:val="both"/>
              <w:rPr>
                <w:b/>
                <w:lang w:val="es-ES"/>
              </w:rPr>
            </w:pPr>
          </w:p>
          <w:p w14:paraId="1E107E15" w14:textId="7D7299F8" w:rsidR="001A7D2C" w:rsidRPr="008660C3" w:rsidRDefault="001A7D2C" w:rsidP="00BB5F6B">
            <w:pPr>
              <w:numPr>
                <w:ilvl w:val="0"/>
                <w:numId w:val="29"/>
              </w:numPr>
              <w:jc w:val="both"/>
              <w:rPr>
                <w:b/>
                <w:lang w:val="es-ES"/>
              </w:rPr>
            </w:pPr>
            <w:r w:rsidRPr="008660C3">
              <w:rPr>
                <w:b/>
                <w:lang w:val="es-ES"/>
              </w:rPr>
              <w:t>De conformidad con el Canje de Notas firmado entre el Gobierno del país del Contratante y el Gobierno del Japón:</w:t>
            </w:r>
          </w:p>
          <w:p w14:paraId="79C19E5A" w14:textId="77777777" w:rsidR="001A7D2C" w:rsidRPr="008660C3" w:rsidRDefault="001A7D2C" w:rsidP="00E03C41">
            <w:pPr>
              <w:jc w:val="both"/>
              <w:rPr>
                <w:lang w:val="es-ES"/>
              </w:rPr>
            </w:pPr>
          </w:p>
          <w:p w14:paraId="13E4E1C7" w14:textId="77777777" w:rsidR="001A7D2C" w:rsidRPr="008660C3" w:rsidRDefault="001A7D2C" w:rsidP="00E03C41">
            <w:pPr>
              <w:tabs>
                <w:tab w:val="left" w:pos="373"/>
              </w:tabs>
              <w:jc w:val="both"/>
              <w:rPr>
                <w:lang w:val="es-ES"/>
              </w:rPr>
            </w:pPr>
            <w:r w:rsidRPr="008660C3">
              <w:rPr>
                <w:iCs/>
                <w:lang w:val="es-ES" w:eastAsia="ja-JP" w:bidi="ta-IN"/>
              </w:rPr>
              <w:t>(i) &amp; (ii) los derechos, impuestos y gravámenes indicados en el cuadro de abajo serán exentos</w:t>
            </w:r>
            <w:r w:rsidRPr="008660C3">
              <w:rPr>
                <w:lang w:val="es-ES"/>
              </w:rPr>
              <w:t xml:space="preserve">. </w:t>
            </w:r>
          </w:p>
          <w:p w14:paraId="4EB6452A" w14:textId="77777777" w:rsidR="001A7D2C" w:rsidRPr="008660C3" w:rsidRDefault="001A7D2C" w:rsidP="00E03C41">
            <w:pPr>
              <w:jc w:val="both"/>
              <w:rPr>
                <w:lang w:val="es-ES"/>
              </w:rPr>
            </w:pPr>
          </w:p>
          <w:p w14:paraId="41884D1A" w14:textId="77777777" w:rsidR="001A7D2C" w:rsidRPr="008660C3" w:rsidRDefault="001A7D2C" w:rsidP="00E03C41">
            <w:pPr>
              <w:jc w:val="both"/>
              <w:rPr>
                <w:lang w:val="es-ES"/>
              </w:rPr>
            </w:pPr>
            <w:r w:rsidRPr="008660C3">
              <w:rPr>
                <w:lang w:val="es-ES"/>
              </w:rPr>
              <w:t>[</w:t>
            </w:r>
            <w:r w:rsidRPr="008660C3">
              <w:rPr>
                <w:i/>
                <w:lang w:val="es-ES"/>
              </w:rPr>
              <w:t>El Contratante añadirá o modificará las obligaciones tributarias según corresponda e indicará la categoría de exención para cada una de ellas en el cuadro de abajo</w:t>
            </w:r>
            <w:r w:rsidRPr="008660C3">
              <w:rPr>
                <w:lang w:val="es-ES"/>
              </w:rPr>
              <w:t xml:space="preserve">.] </w:t>
            </w:r>
          </w:p>
          <w:p w14:paraId="2502A70E" w14:textId="77777777" w:rsidR="001A7D2C" w:rsidRPr="008660C3" w:rsidRDefault="001A7D2C" w:rsidP="00E03C41">
            <w:pPr>
              <w:jc w:val="both"/>
              <w:rPr>
                <w:lang w:val="es-ES"/>
              </w:rPr>
            </w:pPr>
          </w:p>
          <w:tbl>
            <w:tblPr>
              <w:tblW w:w="7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895"/>
              <w:gridCol w:w="2551"/>
            </w:tblGrid>
            <w:tr w:rsidR="001A7D2C" w:rsidRPr="008660C3" w14:paraId="00D3824D" w14:textId="77777777" w:rsidTr="00E03C41">
              <w:tc>
                <w:tcPr>
                  <w:tcW w:w="850" w:type="dxa"/>
                  <w:shd w:val="clear" w:color="auto" w:fill="auto"/>
                </w:tcPr>
                <w:p w14:paraId="71CF77EF" w14:textId="77777777" w:rsidR="001A7D2C" w:rsidRPr="008660C3" w:rsidRDefault="001A7D2C" w:rsidP="00E03C41">
                  <w:pPr>
                    <w:jc w:val="center"/>
                    <w:rPr>
                      <w:b/>
                    </w:rPr>
                  </w:pPr>
                  <w:r w:rsidRPr="008660C3">
                    <w:rPr>
                      <w:b/>
                    </w:rPr>
                    <w:t>No.</w:t>
                  </w:r>
                </w:p>
              </w:tc>
              <w:tc>
                <w:tcPr>
                  <w:tcW w:w="3895" w:type="dxa"/>
                  <w:shd w:val="clear" w:color="auto" w:fill="auto"/>
                </w:tcPr>
                <w:p w14:paraId="3F390057" w14:textId="77777777" w:rsidR="001A7D2C" w:rsidRPr="008660C3" w:rsidRDefault="001A7D2C" w:rsidP="00E03C41">
                  <w:pPr>
                    <w:jc w:val="center"/>
                    <w:rPr>
                      <w:b/>
                    </w:rPr>
                  </w:pPr>
                  <w:r w:rsidRPr="008660C3">
                    <w:rPr>
                      <w:b/>
                    </w:rPr>
                    <w:t>D</w:t>
                  </w:r>
                  <w:r w:rsidRPr="008660C3">
                    <w:rPr>
                      <w:b/>
                      <w:lang w:val="es-ES"/>
                    </w:rPr>
                    <w:t>erecho</w:t>
                  </w:r>
                  <w:r w:rsidRPr="008660C3">
                    <w:rPr>
                      <w:b/>
                    </w:rPr>
                    <w:t>/ Impuesto/ Gravamen</w:t>
                  </w:r>
                </w:p>
              </w:tc>
              <w:tc>
                <w:tcPr>
                  <w:tcW w:w="2551" w:type="dxa"/>
                  <w:shd w:val="clear" w:color="auto" w:fill="auto"/>
                </w:tcPr>
                <w:p w14:paraId="08CECE78" w14:textId="1B9A926D" w:rsidR="001A7D2C" w:rsidRPr="008660C3" w:rsidRDefault="001A7D2C" w:rsidP="008A1255">
                  <w:pPr>
                    <w:jc w:val="center"/>
                    <w:rPr>
                      <w:b/>
                    </w:rPr>
                  </w:pPr>
                  <w:r w:rsidRPr="008660C3">
                    <w:rPr>
                      <w:b/>
                    </w:rPr>
                    <w:t xml:space="preserve">Categoría de </w:t>
                  </w:r>
                  <w:r w:rsidR="008A1255" w:rsidRPr="008660C3">
                    <w:rPr>
                      <w:b/>
                    </w:rPr>
                    <w:t>exención</w:t>
                  </w:r>
                </w:p>
              </w:tc>
            </w:tr>
            <w:tr w:rsidR="001A7D2C" w:rsidRPr="00BD6A8C" w14:paraId="4F46DBF4" w14:textId="77777777" w:rsidTr="00E03C41">
              <w:tc>
                <w:tcPr>
                  <w:tcW w:w="850" w:type="dxa"/>
                  <w:shd w:val="clear" w:color="auto" w:fill="auto"/>
                </w:tcPr>
                <w:p w14:paraId="4D3A79FF" w14:textId="77777777" w:rsidR="001A7D2C" w:rsidRPr="008660C3" w:rsidRDefault="001A7D2C" w:rsidP="00E03C41">
                  <w:pPr>
                    <w:jc w:val="center"/>
                  </w:pPr>
                  <w:r w:rsidRPr="008660C3">
                    <w:t>1.</w:t>
                  </w:r>
                </w:p>
              </w:tc>
              <w:tc>
                <w:tcPr>
                  <w:tcW w:w="3895" w:type="dxa"/>
                  <w:shd w:val="clear" w:color="auto" w:fill="auto"/>
                </w:tcPr>
                <w:p w14:paraId="5767040D" w14:textId="398D72B6" w:rsidR="001A7D2C" w:rsidRPr="008660C3" w:rsidRDefault="001A7D2C" w:rsidP="00E03C41">
                  <w:pPr>
                    <w:jc w:val="both"/>
                    <w:rPr>
                      <w:lang w:val="es-ES"/>
                    </w:rPr>
                  </w:pPr>
                  <w:r w:rsidRPr="008660C3">
                    <w:rPr>
                      <w:lang w:val="es-ES"/>
                    </w:rPr>
                    <w:t xml:space="preserve">Impuesto a la renta corporativa, incluidos los impuestos retenidos sobre cualquier empresa japonesa operando como consultor, con respecto al ingreso generado por </w:t>
                  </w:r>
                  <w:r w:rsidR="00743E0E" w:rsidRPr="008660C3">
                    <w:rPr>
                      <w:lang w:val="es-ES"/>
                    </w:rPr>
                    <w:t>el suministro</w:t>
                  </w:r>
                  <w:r w:rsidRPr="008660C3">
                    <w:rPr>
                      <w:lang w:val="es-ES"/>
                    </w:rPr>
                    <w:t xml:space="preserve"> de productos y/o servicios que serán proporcionados bajo el Préstamo AOD del Japón.</w:t>
                  </w:r>
                </w:p>
              </w:tc>
              <w:tc>
                <w:tcPr>
                  <w:tcW w:w="2551" w:type="dxa"/>
                  <w:shd w:val="clear" w:color="auto" w:fill="auto"/>
                </w:tcPr>
                <w:p w14:paraId="261358EA" w14:textId="77777777" w:rsidR="001A7D2C" w:rsidRPr="008660C3" w:rsidRDefault="001A7D2C" w:rsidP="00E03C41">
                  <w:pPr>
                    <w:jc w:val="both"/>
                    <w:rPr>
                      <w:lang w:val="es-ES"/>
                    </w:rPr>
                  </w:pPr>
                  <w:r w:rsidRPr="008660C3">
                    <w:rPr>
                      <w:lang w:val="es-ES" w:bidi="ta-IN"/>
                    </w:rPr>
                    <w:t>[</w:t>
                  </w:r>
                  <w:r w:rsidRPr="008660C3">
                    <w:rPr>
                      <w:i/>
                      <w:lang w:val="es-ES" w:bidi="ta-IN"/>
                    </w:rPr>
                    <w:t>indicar ya sea “No Pago” o “Pago y Reembolso”</w:t>
                  </w:r>
                  <w:r w:rsidRPr="008660C3">
                    <w:rPr>
                      <w:lang w:val="es-ES" w:bidi="ta-IN"/>
                    </w:rPr>
                    <w:t>]</w:t>
                  </w:r>
                </w:p>
              </w:tc>
            </w:tr>
            <w:tr w:rsidR="001A7D2C" w:rsidRPr="00BD6A8C" w14:paraId="1C4E4AC9" w14:textId="77777777" w:rsidTr="00E03C41">
              <w:tc>
                <w:tcPr>
                  <w:tcW w:w="850" w:type="dxa"/>
                  <w:shd w:val="clear" w:color="auto" w:fill="auto"/>
                </w:tcPr>
                <w:p w14:paraId="6C70FC66" w14:textId="77777777" w:rsidR="001A7D2C" w:rsidRPr="008660C3" w:rsidRDefault="001A7D2C" w:rsidP="00E03C41">
                  <w:pPr>
                    <w:jc w:val="center"/>
                  </w:pPr>
                  <w:r w:rsidRPr="008660C3">
                    <w:t>2.</w:t>
                  </w:r>
                </w:p>
              </w:tc>
              <w:tc>
                <w:tcPr>
                  <w:tcW w:w="3895" w:type="dxa"/>
                  <w:shd w:val="clear" w:color="auto" w:fill="auto"/>
                </w:tcPr>
                <w:p w14:paraId="458FD050" w14:textId="77777777" w:rsidR="001A7D2C" w:rsidRPr="008660C3" w:rsidRDefault="001A7D2C" w:rsidP="00E03C41">
                  <w:pPr>
                    <w:jc w:val="both"/>
                    <w:rPr>
                      <w:lang w:val="es-ES"/>
                    </w:rPr>
                  </w:pPr>
                  <w:r w:rsidRPr="008660C3">
                    <w:rPr>
                      <w:lang w:val="es-ES"/>
                    </w:rPr>
                    <w:t>Impuesto a la renta personal de los empleados japoneses contratados para la implementación del Proyecto sobre sus ingresos personales derivados de cualquier empresa japonesa operando como consultor para la implementación del Proyecto.</w:t>
                  </w:r>
                </w:p>
              </w:tc>
              <w:tc>
                <w:tcPr>
                  <w:tcW w:w="2551" w:type="dxa"/>
                  <w:shd w:val="clear" w:color="auto" w:fill="auto"/>
                </w:tcPr>
                <w:p w14:paraId="39375F42" w14:textId="77777777" w:rsidR="001A7D2C" w:rsidRPr="008660C3" w:rsidRDefault="001A7D2C" w:rsidP="00E03C41">
                  <w:pPr>
                    <w:jc w:val="both"/>
                    <w:rPr>
                      <w:lang w:val="es-ES"/>
                    </w:rPr>
                  </w:pPr>
                  <w:r w:rsidRPr="008660C3">
                    <w:rPr>
                      <w:lang w:val="es-ES" w:bidi="ta-IN"/>
                    </w:rPr>
                    <w:t>[</w:t>
                  </w:r>
                  <w:r w:rsidRPr="008660C3">
                    <w:rPr>
                      <w:i/>
                      <w:lang w:val="es-ES" w:bidi="ta-IN"/>
                    </w:rPr>
                    <w:t>indicar ya sea “No Pago” o “Pago y Reembolso”</w:t>
                  </w:r>
                  <w:r w:rsidRPr="008660C3">
                    <w:rPr>
                      <w:lang w:val="es-ES" w:bidi="ta-IN"/>
                    </w:rPr>
                    <w:t>]</w:t>
                  </w:r>
                </w:p>
              </w:tc>
            </w:tr>
            <w:tr w:rsidR="001A7D2C" w:rsidRPr="00BD6A8C" w:rsidDel="00EC2EB5" w14:paraId="447B4B68" w14:textId="77777777" w:rsidTr="00E03C41">
              <w:tc>
                <w:tcPr>
                  <w:tcW w:w="850" w:type="dxa"/>
                  <w:shd w:val="clear" w:color="auto" w:fill="auto"/>
                </w:tcPr>
                <w:p w14:paraId="0297B267" w14:textId="77777777" w:rsidR="001A7D2C" w:rsidRPr="008660C3" w:rsidDel="00EC2EB5" w:rsidRDefault="001A7D2C" w:rsidP="00E03C41">
                  <w:pPr>
                    <w:jc w:val="center"/>
                  </w:pPr>
                  <w:r w:rsidRPr="008660C3">
                    <w:t>3.</w:t>
                  </w:r>
                </w:p>
              </w:tc>
              <w:tc>
                <w:tcPr>
                  <w:tcW w:w="3895" w:type="dxa"/>
                  <w:shd w:val="clear" w:color="auto" w:fill="auto"/>
                </w:tcPr>
                <w:p w14:paraId="10A3C16F" w14:textId="13F01CE4" w:rsidR="001A7D2C" w:rsidRPr="008660C3" w:rsidDel="00EC2EB5" w:rsidRDefault="001A7D2C" w:rsidP="000A39DB">
                  <w:pPr>
                    <w:jc w:val="both"/>
                    <w:rPr>
                      <w:lang w:val="es-ES"/>
                    </w:rPr>
                  </w:pPr>
                  <w:r w:rsidRPr="008660C3">
                    <w:rPr>
                      <w:lang w:val="es-ES"/>
                    </w:rPr>
                    <w:t xml:space="preserve">Derechos de aduana y cargas fiscales concernientes sobre cualquier empresa japonesa operando como consultor, con respecto a la importación </w:t>
                  </w:r>
                  <w:r w:rsidR="000A39DB" w:rsidRPr="008660C3">
                    <w:rPr>
                      <w:lang w:val="es-ES"/>
                    </w:rPr>
                    <w:t xml:space="preserve">y </w:t>
                  </w:r>
                  <w:r w:rsidRPr="008660C3">
                    <w:rPr>
                      <w:lang w:val="es-ES"/>
                    </w:rPr>
                    <w:t>reexportación de sus propios materiales y equipos que sean necesarios para la implementación del Proyecto.</w:t>
                  </w:r>
                </w:p>
              </w:tc>
              <w:tc>
                <w:tcPr>
                  <w:tcW w:w="2551" w:type="dxa"/>
                  <w:shd w:val="clear" w:color="auto" w:fill="auto"/>
                </w:tcPr>
                <w:p w14:paraId="754072A6" w14:textId="77777777" w:rsidR="001A7D2C" w:rsidRPr="008660C3" w:rsidDel="00EC2EB5" w:rsidRDefault="001A7D2C" w:rsidP="00E03C41">
                  <w:pPr>
                    <w:jc w:val="both"/>
                    <w:rPr>
                      <w:lang w:val="es-ES" w:bidi="ta-IN"/>
                    </w:rPr>
                  </w:pPr>
                  <w:r w:rsidRPr="008660C3">
                    <w:rPr>
                      <w:lang w:val="es-ES" w:bidi="ta-IN"/>
                    </w:rPr>
                    <w:t>[</w:t>
                  </w:r>
                  <w:r w:rsidRPr="008660C3">
                    <w:rPr>
                      <w:i/>
                      <w:lang w:val="es-ES" w:bidi="ta-IN"/>
                    </w:rPr>
                    <w:t>indicar ya sea “No Pago” o “Pago y Reembolso”</w:t>
                  </w:r>
                  <w:r w:rsidRPr="008660C3">
                    <w:rPr>
                      <w:lang w:val="es-ES" w:bidi="ta-IN"/>
                    </w:rPr>
                    <w:t>]</w:t>
                  </w:r>
                </w:p>
              </w:tc>
            </w:tr>
          </w:tbl>
          <w:p w14:paraId="6CF1DD80" w14:textId="77777777" w:rsidR="001A7D2C" w:rsidRPr="008660C3" w:rsidRDefault="001A7D2C" w:rsidP="00E03C41">
            <w:pPr>
              <w:jc w:val="both"/>
              <w:rPr>
                <w:rFonts w:ascii="TimesNewRomanPSMT" w:hAnsi="TimesNewRomanPSMT" w:cs="TimesNewRomanPSMT"/>
                <w:iCs/>
                <w:lang w:val="es-ES" w:eastAsia="ja-JP" w:bidi="ta-IN"/>
              </w:rPr>
            </w:pPr>
          </w:p>
          <w:p w14:paraId="15CB6C77" w14:textId="6317D106" w:rsidR="001A7D2C" w:rsidRPr="008660C3" w:rsidRDefault="001A7D2C" w:rsidP="00A91B68">
            <w:pPr>
              <w:pStyle w:val="aff9"/>
              <w:tabs>
                <w:tab w:val="left" w:pos="489"/>
                <w:tab w:val="right" w:pos="7435"/>
              </w:tabs>
              <w:spacing w:before="60" w:after="60"/>
              <w:ind w:left="454" w:hanging="454"/>
              <w:rPr>
                <w:rFonts w:ascii="TimesNewRomanPSMT" w:hAnsi="TimesNewRomanPSMT" w:cs="TimesNewRomanPSMT"/>
                <w:iCs/>
                <w:szCs w:val="24"/>
                <w:lang w:val="es-ES" w:eastAsia="ja-JP" w:bidi="ta-IN"/>
              </w:rPr>
            </w:pPr>
            <w:r w:rsidRPr="008660C3">
              <w:rPr>
                <w:rFonts w:ascii="TimesNewRomanPSMT" w:hAnsi="TimesNewRomanPSMT" w:cs="TimesNewRomanPSMT"/>
                <w:iCs/>
                <w:szCs w:val="24"/>
                <w:lang w:val="es-ES" w:eastAsia="ja-JP" w:bidi="ta-IN"/>
              </w:rPr>
              <w:t>(iii)</w:t>
            </w:r>
            <w:r w:rsidRPr="008660C3">
              <w:rPr>
                <w:rFonts w:ascii="TimesNewRomanPSMT" w:hAnsi="TimesNewRomanPSMT" w:cs="TimesNewRomanPSMT"/>
                <w:iCs/>
                <w:szCs w:val="24"/>
                <w:lang w:val="es-ES" w:eastAsia="ja-JP" w:bidi="ta-IN"/>
              </w:rPr>
              <w:tab/>
              <w:t>los derechos, impuestos y gravámenes indicados a continuación serán pagados por el Contratante en nombre del Consultor:</w:t>
            </w:r>
            <w:r w:rsidRPr="008660C3" w:rsidDel="006C5597">
              <w:rPr>
                <w:rFonts w:ascii="TimesNewRomanPSMT" w:hAnsi="TimesNewRomanPSMT" w:cs="TimesNewRomanPSMT"/>
                <w:iCs/>
                <w:szCs w:val="24"/>
                <w:lang w:val="es-ES" w:eastAsia="ja-JP" w:bidi="ta-IN"/>
              </w:rPr>
              <w:t xml:space="preserve"> </w:t>
            </w:r>
          </w:p>
          <w:p w14:paraId="380CD989" w14:textId="6CAC7166" w:rsidR="001A7D2C" w:rsidRPr="008660C3" w:rsidRDefault="001A7D2C" w:rsidP="00A25DDD">
            <w:pPr>
              <w:tabs>
                <w:tab w:val="left" w:pos="373"/>
              </w:tabs>
              <w:ind w:left="510" w:hanging="510"/>
              <w:jc w:val="both"/>
              <w:rPr>
                <w:lang w:val="es-ES"/>
              </w:rPr>
            </w:pPr>
            <w:r w:rsidRPr="008660C3">
              <w:rPr>
                <w:rFonts w:ascii="TimesNewRomanPSMT" w:hAnsi="TimesNewRomanPSMT" w:cs="TimesNewRomanPSMT"/>
                <w:iCs/>
                <w:lang w:val="es-ES" w:eastAsia="ja-JP" w:bidi="ta-IN"/>
              </w:rPr>
              <w:tab/>
            </w:r>
            <w:r w:rsidR="00A25DDD" w:rsidRPr="008660C3">
              <w:rPr>
                <w:rFonts w:ascii="TimesNewRomanPSMT" w:hAnsi="TimesNewRomanPSMT" w:cs="TimesNewRomanPSMT"/>
                <w:iCs/>
                <w:lang w:val="es-ES" w:eastAsia="ja-JP" w:bidi="ta-IN"/>
              </w:rPr>
              <w:tab/>
            </w:r>
            <w:r w:rsidRPr="008660C3">
              <w:rPr>
                <w:rFonts w:ascii="TimesNewRomanPSMT" w:hAnsi="TimesNewRomanPSMT" w:cs="TimesNewRomanPSMT" w:hint="eastAsia"/>
                <w:iCs/>
                <w:lang w:val="es-ES" w:eastAsia="ja-JP" w:bidi="ta-IN"/>
              </w:rPr>
              <w:t>[</w:t>
            </w:r>
            <w:r w:rsidRPr="008660C3">
              <w:rPr>
                <w:rFonts w:ascii="TimesNewRomanPSMT" w:hAnsi="TimesNewRomanPSMT" w:cs="TimesNewRomanPSMT"/>
                <w:i/>
                <w:iCs/>
                <w:lang w:val="es-ES" w:eastAsia="ja-JP" w:bidi="ta-IN"/>
              </w:rPr>
              <w:t>indicar la lista de los derechos, impuestos y gravámenes</w:t>
            </w:r>
            <w:r w:rsidRPr="008660C3">
              <w:rPr>
                <w:rFonts w:ascii="TimesNewRomanPSMT" w:hAnsi="TimesNewRomanPSMT" w:cs="TimesNewRomanPSMT" w:hint="eastAsia"/>
                <w:iCs/>
                <w:lang w:val="es-ES" w:eastAsia="ja-JP" w:bidi="ta-IN"/>
              </w:rPr>
              <w:t>]</w:t>
            </w:r>
          </w:p>
          <w:p w14:paraId="60024179" w14:textId="77777777" w:rsidR="001A7D2C" w:rsidRPr="008660C3" w:rsidRDefault="001A7D2C" w:rsidP="00E03C41">
            <w:pPr>
              <w:tabs>
                <w:tab w:val="left" w:pos="373"/>
              </w:tabs>
              <w:ind w:left="373" w:hanging="373"/>
              <w:jc w:val="both"/>
              <w:rPr>
                <w:lang w:val="es-ES"/>
              </w:rPr>
            </w:pPr>
          </w:p>
          <w:p w14:paraId="51969D97" w14:textId="77777777" w:rsidR="001A7D2C" w:rsidRPr="008660C3" w:rsidRDefault="001A7D2C" w:rsidP="00E03C41">
            <w:pPr>
              <w:tabs>
                <w:tab w:val="left" w:pos="67"/>
              </w:tabs>
              <w:ind w:left="67" w:hanging="67"/>
              <w:jc w:val="both"/>
              <w:rPr>
                <w:lang w:val="es-ES"/>
              </w:rPr>
            </w:pPr>
            <w:r w:rsidRPr="008660C3">
              <w:rPr>
                <w:lang w:val="es-ES"/>
              </w:rPr>
              <w:t>[</w:t>
            </w:r>
            <w:r w:rsidRPr="008660C3">
              <w:rPr>
                <w:i/>
                <w:lang w:val="es-ES"/>
              </w:rPr>
              <w:t>Indicar en el cuadro de abajo, cualquier otra exención tributaria disponible para el Consultor de conformidad con la ley del país del Contratante. En caso de no haberla, elimine por completo el siguiente párrafo.</w:t>
            </w:r>
            <w:r w:rsidRPr="008660C3">
              <w:rPr>
                <w:lang w:val="es-ES"/>
              </w:rPr>
              <w:t>]</w:t>
            </w:r>
          </w:p>
          <w:p w14:paraId="21AF9A0D" w14:textId="5C6B37C6" w:rsidR="001A7D2C" w:rsidRPr="008660C3" w:rsidRDefault="001A7D2C" w:rsidP="00E15453">
            <w:pPr>
              <w:pStyle w:val="aff9"/>
              <w:numPr>
                <w:ilvl w:val="0"/>
                <w:numId w:val="29"/>
              </w:numPr>
              <w:tabs>
                <w:tab w:val="right" w:pos="7848"/>
              </w:tabs>
              <w:spacing w:before="60" w:after="60"/>
              <w:rPr>
                <w:rFonts w:ascii="TimesNewRomanPSMT" w:hAnsi="TimesNewRomanPSMT" w:cs="TimesNewRomanPSMT"/>
                <w:b/>
                <w:iCs/>
                <w:szCs w:val="24"/>
                <w:lang w:val="es-ES" w:eastAsia="ja-JP" w:bidi="ta-IN"/>
              </w:rPr>
            </w:pPr>
            <w:r w:rsidRPr="008660C3">
              <w:rPr>
                <w:rFonts w:ascii="TimesNewRomanPSMT" w:hAnsi="TimesNewRomanPSMT" w:cs="TimesNewRomanPSMT"/>
                <w:b/>
                <w:iCs/>
                <w:szCs w:val="24"/>
                <w:lang w:val="es-ES" w:eastAsia="ja-JP" w:bidi="ta-IN"/>
              </w:rPr>
              <w:t>Además de lo mencionado arriba, de conformidad con la ley del país del Contratante:</w:t>
            </w:r>
          </w:p>
          <w:p w14:paraId="68B5A48F" w14:textId="77777777" w:rsidR="001A7D2C" w:rsidRPr="008660C3" w:rsidRDefault="001A7D2C" w:rsidP="00E03C41">
            <w:pPr>
              <w:tabs>
                <w:tab w:val="left" w:pos="373"/>
              </w:tabs>
              <w:jc w:val="both"/>
              <w:rPr>
                <w:iCs/>
                <w:lang w:val="es-ES" w:eastAsia="ja-JP" w:bidi="ta-IN"/>
              </w:rPr>
            </w:pPr>
            <w:r w:rsidRPr="008660C3">
              <w:rPr>
                <w:iCs/>
                <w:lang w:val="es-ES" w:eastAsia="ja-JP" w:bidi="ta-IN"/>
              </w:rPr>
              <w:t xml:space="preserve">(i) &amp; (ii) los derechos, impuestos y gravámenes indicados en el cuadro de abajo serán exentos. </w:t>
            </w:r>
          </w:p>
          <w:tbl>
            <w:tblPr>
              <w:tblW w:w="6759"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2135"/>
              <w:gridCol w:w="3961"/>
            </w:tblGrid>
            <w:tr w:rsidR="001A7D2C" w:rsidRPr="008660C3" w14:paraId="5A5CE538" w14:textId="77777777" w:rsidTr="00E03C41">
              <w:tc>
                <w:tcPr>
                  <w:tcW w:w="663" w:type="dxa"/>
                  <w:shd w:val="clear" w:color="auto" w:fill="auto"/>
                </w:tcPr>
                <w:p w14:paraId="1B76F8DD" w14:textId="77777777" w:rsidR="001A7D2C" w:rsidRPr="008660C3" w:rsidRDefault="001A7D2C" w:rsidP="00E03C41">
                  <w:pPr>
                    <w:jc w:val="center"/>
                    <w:rPr>
                      <w:lang w:bidi="ta-IN"/>
                    </w:rPr>
                  </w:pPr>
                  <w:r w:rsidRPr="008660C3">
                    <w:rPr>
                      <w:lang w:bidi="ta-IN"/>
                    </w:rPr>
                    <w:t>No.</w:t>
                  </w:r>
                </w:p>
              </w:tc>
              <w:tc>
                <w:tcPr>
                  <w:tcW w:w="2135" w:type="dxa"/>
                  <w:shd w:val="clear" w:color="auto" w:fill="auto"/>
                </w:tcPr>
                <w:p w14:paraId="3E35F3E0" w14:textId="77777777" w:rsidR="001A7D2C" w:rsidRPr="008660C3" w:rsidRDefault="001A7D2C" w:rsidP="00E03C41">
                  <w:pPr>
                    <w:jc w:val="center"/>
                    <w:rPr>
                      <w:lang w:bidi="ta-IN"/>
                    </w:rPr>
                  </w:pPr>
                  <w:r w:rsidRPr="008660C3">
                    <w:rPr>
                      <w:iCs/>
                      <w:lang w:bidi="ta-IN"/>
                    </w:rPr>
                    <w:t>Derecho/ Impuesto/ Gravamen</w:t>
                  </w:r>
                </w:p>
              </w:tc>
              <w:tc>
                <w:tcPr>
                  <w:tcW w:w="3961" w:type="dxa"/>
                  <w:shd w:val="clear" w:color="auto" w:fill="auto"/>
                </w:tcPr>
                <w:p w14:paraId="36D9BE0E" w14:textId="157A7D89" w:rsidR="001A7D2C" w:rsidRPr="008660C3" w:rsidRDefault="001A7D2C" w:rsidP="008A1255">
                  <w:pPr>
                    <w:jc w:val="center"/>
                    <w:rPr>
                      <w:lang w:bidi="ta-IN"/>
                    </w:rPr>
                  </w:pPr>
                  <w:r w:rsidRPr="008660C3">
                    <w:rPr>
                      <w:lang w:bidi="ta-IN"/>
                    </w:rPr>
                    <w:t xml:space="preserve">Categoría de </w:t>
                  </w:r>
                  <w:r w:rsidR="008A1255" w:rsidRPr="008660C3">
                    <w:rPr>
                      <w:lang w:bidi="ta-IN"/>
                    </w:rPr>
                    <w:t>exención</w:t>
                  </w:r>
                </w:p>
              </w:tc>
            </w:tr>
            <w:tr w:rsidR="001A7D2C" w:rsidRPr="00BD6A8C" w14:paraId="4B45A137" w14:textId="77777777" w:rsidTr="00E03C41">
              <w:tc>
                <w:tcPr>
                  <w:tcW w:w="663" w:type="dxa"/>
                  <w:shd w:val="clear" w:color="auto" w:fill="auto"/>
                </w:tcPr>
                <w:p w14:paraId="38D26FC8" w14:textId="77777777" w:rsidR="001A7D2C" w:rsidRPr="008660C3" w:rsidRDefault="001A7D2C" w:rsidP="00E03C41">
                  <w:pPr>
                    <w:jc w:val="center"/>
                    <w:rPr>
                      <w:lang w:bidi="ta-IN"/>
                    </w:rPr>
                  </w:pPr>
                  <w:r w:rsidRPr="008660C3">
                    <w:rPr>
                      <w:lang w:bidi="ta-IN"/>
                    </w:rPr>
                    <w:t>1</w:t>
                  </w:r>
                </w:p>
              </w:tc>
              <w:tc>
                <w:tcPr>
                  <w:tcW w:w="2135" w:type="dxa"/>
                  <w:shd w:val="clear" w:color="auto" w:fill="auto"/>
                </w:tcPr>
                <w:p w14:paraId="7C172EB5" w14:textId="77777777" w:rsidR="001A7D2C" w:rsidRPr="008660C3" w:rsidRDefault="001A7D2C" w:rsidP="00E03C41">
                  <w:pPr>
                    <w:rPr>
                      <w:i/>
                      <w:lang w:val="es-ES" w:bidi="ta-IN"/>
                    </w:rPr>
                  </w:pPr>
                  <w:r w:rsidRPr="008660C3">
                    <w:rPr>
                      <w:lang w:val="es-ES" w:bidi="ta-IN"/>
                    </w:rPr>
                    <w:t>[</w:t>
                  </w:r>
                  <w:r w:rsidRPr="008660C3">
                    <w:rPr>
                      <w:i/>
                      <w:lang w:val="es-ES" w:bidi="ta-IN"/>
                    </w:rPr>
                    <w:t>indicar derecho / impuesto/ gravamen</w:t>
                  </w:r>
                  <w:r w:rsidRPr="008660C3">
                    <w:rPr>
                      <w:iCs/>
                      <w:lang w:val="es-ES" w:bidi="ta-IN"/>
                    </w:rPr>
                    <w:t>]</w:t>
                  </w:r>
                </w:p>
              </w:tc>
              <w:tc>
                <w:tcPr>
                  <w:tcW w:w="3961" w:type="dxa"/>
                  <w:shd w:val="clear" w:color="auto" w:fill="auto"/>
                </w:tcPr>
                <w:p w14:paraId="2067DAE7" w14:textId="77777777" w:rsidR="001A7D2C" w:rsidRPr="008660C3" w:rsidRDefault="001A7D2C" w:rsidP="00E03C41">
                  <w:pPr>
                    <w:rPr>
                      <w:i/>
                      <w:lang w:val="es-ES" w:bidi="ta-IN"/>
                    </w:rPr>
                  </w:pPr>
                  <w:r w:rsidRPr="008660C3">
                    <w:rPr>
                      <w:lang w:val="es-ES" w:bidi="ta-IN"/>
                    </w:rPr>
                    <w:t>[</w:t>
                  </w:r>
                  <w:r w:rsidRPr="008660C3">
                    <w:rPr>
                      <w:i/>
                      <w:lang w:val="es-ES" w:bidi="ta-IN"/>
                    </w:rPr>
                    <w:t>indicar ya sea “No Pago” o “Pago y Reembolso”</w:t>
                  </w:r>
                  <w:r w:rsidRPr="008660C3">
                    <w:rPr>
                      <w:lang w:val="es-ES" w:bidi="ta-IN"/>
                    </w:rPr>
                    <w:t>]</w:t>
                  </w:r>
                </w:p>
              </w:tc>
            </w:tr>
            <w:tr w:rsidR="001A7D2C" w:rsidRPr="00BD6A8C" w14:paraId="71210C03" w14:textId="77777777" w:rsidTr="00E03C41">
              <w:tc>
                <w:tcPr>
                  <w:tcW w:w="663" w:type="dxa"/>
                  <w:shd w:val="clear" w:color="auto" w:fill="auto"/>
                </w:tcPr>
                <w:p w14:paraId="494697E4" w14:textId="77777777" w:rsidR="001A7D2C" w:rsidRPr="008660C3" w:rsidRDefault="001A7D2C" w:rsidP="00E03C41">
                  <w:pPr>
                    <w:jc w:val="center"/>
                    <w:rPr>
                      <w:lang w:bidi="ta-IN"/>
                    </w:rPr>
                  </w:pPr>
                  <w:r w:rsidRPr="008660C3">
                    <w:rPr>
                      <w:lang w:bidi="ta-IN"/>
                    </w:rPr>
                    <w:t>2</w:t>
                  </w:r>
                </w:p>
              </w:tc>
              <w:tc>
                <w:tcPr>
                  <w:tcW w:w="2135" w:type="dxa"/>
                  <w:shd w:val="clear" w:color="auto" w:fill="auto"/>
                </w:tcPr>
                <w:p w14:paraId="343DE8A9" w14:textId="77777777" w:rsidR="001A7D2C" w:rsidRPr="008660C3" w:rsidRDefault="001A7D2C" w:rsidP="00E03C41">
                  <w:pPr>
                    <w:rPr>
                      <w:i/>
                      <w:lang w:bidi="ta-IN"/>
                    </w:rPr>
                  </w:pPr>
                  <w:r w:rsidRPr="008660C3">
                    <w:rPr>
                      <w:lang w:val="es-ES" w:bidi="ta-IN"/>
                    </w:rPr>
                    <w:t>[</w:t>
                  </w:r>
                  <w:r w:rsidRPr="008660C3">
                    <w:rPr>
                      <w:i/>
                      <w:lang w:val="es-ES" w:bidi="ta-IN"/>
                    </w:rPr>
                    <w:t>indicar derecho / impuesto/ gravamen</w:t>
                  </w:r>
                  <w:r w:rsidRPr="008660C3">
                    <w:rPr>
                      <w:iCs/>
                      <w:lang w:val="es-ES" w:bidi="ta-IN"/>
                    </w:rPr>
                    <w:t>]</w:t>
                  </w:r>
                </w:p>
              </w:tc>
              <w:tc>
                <w:tcPr>
                  <w:tcW w:w="3961" w:type="dxa"/>
                  <w:shd w:val="clear" w:color="auto" w:fill="auto"/>
                </w:tcPr>
                <w:p w14:paraId="46136546" w14:textId="77777777" w:rsidR="001A7D2C" w:rsidRPr="008660C3" w:rsidRDefault="001A7D2C" w:rsidP="00E03C41">
                  <w:pPr>
                    <w:rPr>
                      <w:i/>
                      <w:lang w:val="es-ES" w:bidi="ta-IN"/>
                    </w:rPr>
                  </w:pPr>
                  <w:r w:rsidRPr="008660C3">
                    <w:rPr>
                      <w:lang w:val="es-ES" w:bidi="ta-IN"/>
                    </w:rPr>
                    <w:t>[</w:t>
                  </w:r>
                  <w:r w:rsidRPr="008660C3">
                    <w:rPr>
                      <w:i/>
                      <w:lang w:val="es-ES" w:bidi="ta-IN"/>
                    </w:rPr>
                    <w:t>indicar ya sea “No Pago” o “Pago y Reembolso”</w:t>
                  </w:r>
                  <w:r w:rsidRPr="008660C3">
                    <w:rPr>
                      <w:lang w:val="es-ES" w:bidi="ta-IN"/>
                    </w:rPr>
                    <w:t>]</w:t>
                  </w:r>
                </w:p>
              </w:tc>
            </w:tr>
            <w:tr w:rsidR="001A7D2C" w:rsidRPr="00BD6A8C" w14:paraId="3529E27B" w14:textId="77777777" w:rsidTr="00E03C41">
              <w:tc>
                <w:tcPr>
                  <w:tcW w:w="663" w:type="dxa"/>
                  <w:shd w:val="clear" w:color="auto" w:fill="auto"/>
                </w:tcPr>
                <w:p w14:paraId="1BD6CA46" w14:textId="77777777" w:rsidR="001A7D2C" w:rsidRPr="008660C3" w:rsidRDefault="001A7D2C" w:rsidP="00E03C41">
                  <w:pPr>
                    <w:jc w:val="center"/>
                    <w:rPr>
                      <w:lang w:bidi="ta-IN"/>
                    </w:rPr>
                  </w:pPr>
                  <w:r w:rsidRPr="008660C3">
                    <w:rPr>
                      <w:lang w:bidi="ta-IN"/>
                    </w:rPr>
                    <w:t>3</w:t>
                  </w:r>
                </w:p>
              </w:tc>
              <w:tc>
                <w:tcPr>
                  <w:tcW w:w="2135" w:type="dxa"/>
                  <w:shd w:val="clear" w:color="auto" w:fill="auto"/>
                </w:tcPr>
                <w:p w14:paraId="1A1AAA96" w14:textId="77777777" w:rsidR="001A7D2C" w:rsidRPr="008660C3" w:rsidRDefault="001A7D2C" w:rsidP="00E03C41">
                  <w:pPr>
                    <w:rPr>
                      <w:i/>
                      <w:lang w:bidi="ta-IN"/>
                    </w:rPr>
                  </w:pPr>
                  <w:r w:rsidRPr="008660C3">
                    <w:rPr>
                      <w:lang w:val="es-ES" w:bidi="ta-IN"/>
                    </w:rPr>
                    <w:t>[</w:t>
                  </w:r>
                  <w:r w:rsidRPr="008660C3">
                    <w:rPr>
                      <w:i/>
                      <w:lang w:val="es-ES" w:bidi="ta-IN"/>
                    </w:rPr>
                    <w:t>indicar derecho / impuesto/ gravamen</w:t>
                  </w:r>
                  <w:r w:rsidRPr="008660C3">
                    <w:rPr>
                      <w:iCs/>
                      <w:lang w:val="es-ES" w:bidi="ta-IN"/>
                    </w:rPr>
                    <w:t>]</w:t>
                  </w:r>
                </w:p>
              </w:tc>
              <w:tc>
                <w:tcPr>
                  <w:tcW w:w="3961" w:type="dxa"/>
                  <w:shd w:val="clear" w:color="auto" w:fill="auto"/>
                </w:tcPr>
                <w:p w14:paraId="0C0EF717" w14:textId="77777777" w:rsidR="001A7D2C" w:rsidRPr="008660C3" w:rsidRDefault="001A7D2C" w:rsidP="00E03C41">
                  <w:pPr>
                    <w:rPr>
                      <w:i/>
                      <w:lang w:val="es-ES" w:bidi="ta-IN"/>
                    </w:rPr>
                  </w:pPr>
                  <w:r w:rsidRPr="008660C3">
                    <w:rPr>
                      <w:lang w:val="es-ES" w:bidi="ta-IN"/>
                    </w:rPr>
                    <w:t>[</w:t>
                  </w:r>
                  <w:r w:rsidRPr="008660C3">
                    <w:rPr>
                      <w:i/>
                      <w:lang w:val="es-ES" w:bidi="ta-IN"/>
                    </w:rPr>
                    <w:t>indicar ya sea “No Pago” o “Pago y Reembolso”</w:t>
                  </w:r>
                  <w:r w:rsidRPr="008660C3">
                    <w:rPr>
                      <w:lang w:val="es-ES" w:bidi="ta-IN"/>
                    </w:rPr>
                    <w:t>]</w:t>
                  </w:r>
                </w:p>
              </w:tc>
            </w:tr>
            <w:tr w:rsidR="001A7D2C" w:rsidRPr="00BD6A8C" w14:paraId="6FED11B5" w14:textId="77777777" w:rsidTr="00E03C41">
              <w:tc>
                <w:tcPr>
                  <w:tcW w:w="663" w:type="dxa"/>
                  <w:shd w:val="clear" w:color="auto" w:fill="auto"/>
                </w:tcPr>
                <w:p w14:paraId="22E25A35" w14:textId="77777777" w:rsidR="001A7D2C" w:rsidRPr="008660C3" w:rsidRDefault="001A7D2C" w:rsidP="00E03C41">
                  <w:pPr>
                    <w:jc w:val="center"/>
                    <w:rPr>
                      <w:lang w:val="es-ES" w:bidi="ta-IN"/>
                    </w:rPr>
                  </w:pPr>
                  <w:r w:rsidRPr="008660C3">
                    <w:rPr>
                      <w:lang w:val="es-ES" w:bidi="ta-IN"/>
                    </w:rPr>
                    <w:t>etc.</w:t>
                  </w:r>
                </w:p>
              </w:tc>
              <w:tc>
                <w:tcPr>
                  <w:tcW w:w="2135" w:type="dxa"/>
                  <w:shd w:val="clear" w:color="auto" w:fill="auto"/>
                </w:tcPr>
                <w:p w14:paraId="60AB6EB4" w14:textId="77777777" w:rsidR="001A7D2C" w:rsidRPr="008660C3" w:rsidRDefault="001A7D2C" w:rsidP="00E03C41">
                  <w:pPr>
                    <w:rPr>
                      <w:i/>
                      <w:lang w:val="es-ES" w:bidi="ta-IN"/>
                    </w:rPr>
                  </w:pPr>
                </w:p>
              </w:tc>
              <w:tc>
                <w:tcPr>
                  <w:tcW w:w="3961" w:type="dxa"/>
                  <w:shd w:val="clear" w:color="auto" w:fill="auto"/>
                </w:tcPr>
                <w:p w14:paraId="2BC2EC39" w14:textId="77777777" w:rsidR="001A7D2C" w:rsidRPr="008660C3" w:rsidRDefault="001A7D2C" w:rsidP="00E03C41">
                  <w:pPr>
                    <w:rPr>
                      <w:i/>
                      <w:lang w:val="es-ES" w:bidi="ta-IN"/>
                    </w:rPr>
                  </w:pPr>
                </w:p>
              </w:tc>
            </w:tr>
          </w:tbl>
          <w:p w14:paraId="74CD4623" w14:textId="77777777" w:rsidR="001A7D2C" w:rsidRPr="008660C3" w:rsidRDefault="001A7D2C" w:rsidP="00621843">
            <w:pPr>
              <w:pStyle w:val="aff9"/>
              <w:tabs>
                <w:tab w:val="left" w:pos="489"/>
                <w:tab w:val="right" w:pos="7435"/>
              </w:tabs>
              <w:spacing w:before="60" w:after="60"/>
              <w:ind w:left="454" w:hanging="454"/>
              <w:rPr>
                <w:rFonts w:ascii="TimesNewRomanPSMT" w:hAnsi="TimesNewRomanPSMT" w:cs="TimesNewRomanPSMT"/>
                <w:iCs/>
                <w:szCs w:val="24"/>
                <w:lang w:val="es-ES" w:eastAsia="ja-JP" w:bidi="ta-IN"/>
              </w:rPr>
            </w:pPr>
            <w:r w:rsidRPr="008660C3">
              <w:rPr>
                <w:rFonts w:ascii="TimesNewRomanPSMT" w:hAnsi="TimesNewRomanPSMT" w:cs="TimesNewRomanPSMT"/>
                <w:iCs/>
                <w:szCs w:val="24"/>
                <w:lang w:val="es-ES" w:eastAsia="ja-JP" w:bidi="ta-IN"/>
              </w:rPr>
              <w:t>(iii)</w:t>
            </w:r>
            <w:r w:rsidRPr="008660C3">
              <w:rPr>
                <w:rFonts w:ascii="TimesNewRomanPSMT" w:hAnsi="TimesNewRomanPSMT" w:cs="TimesNewRomanPSMT"/>
                <w:iCs/>
                <w:szCs w:val="24"/>
                <w:lang w:val="es-ES" w:eastAsia="ja-JP" w:bidi="ta-IN"/>
              </w:rPr>
              <w:tab/>
              <w:t>los derecho</w:t>
            </w:r>
            <w:r w:rsidRPr="008660C3">
              <w:rPr>
                <w:rFonts w:ascii="TimesNewRomanPSMT" w:hAnsi="TimesNewRomanPSMT" w:cs="TimesNewRomanPSMT" w:hint="eastAsia"/>
                <w:iCs/>
                <w:szCs w:val="24"/>
                <w:lang w:val="es-ES" w:eastAsia="ja-JP" w:bidi="ta-IN"/>
              </w:rPr>
              <w:t>s</w:t>
            </w:r>
            <w:r w:rsidRPr="008660C3">
              <w:rPr>
                <w:rFonts w:ascii="TimesNewRomanPSMT" w:hAnsi="TimesNewRomanPSMT" w:cs="TimesNewRomanPSMT"/>
                <w:iCs/>
                <w:szCs w:val="24"/>
                <w:lang w:val="es-ES" w:eastAsia="ja-JP" w:bidi="ta-IN"/>
              </w:rPr>
              <w:t>, impuestos y gravámenes indicados a continuación serán pagados por el Contratante en nombre del Consultor:</w:t>
            </w:r>
            <w:r w:rsidRPr="008660C3" w:rsidDel="006C5597">
              <w:rPr>
                <w:rFonts w:ascii="TimesNewRomanPSMT" w:hAnsi="TimesNewRomanPSMT" w:cs="TimesNewRomanPSMT"/>
                <w:iCs/>
                <w:szCs w:val="24"/>
                <w:lang w:val="es-ES" w:eastAsia="ja-JP" w:bidi="ta-IN"/>
              </w:rPr>
              <w:t xml:space="preserve"> </w:t>
            </w:r>
          </w:p>
          <w:p w14:paraId="02089073" w14:textId="78B0914F" w:rsidR="001A7D2C" w:rsidRPr="008660C3" w:rsidRDefault="001A7D2C" w:rsidP="00E03C41">
            <w:pPr>
              <w:pStyle w:val="aff9"/>
              <w:tabs>
                <w:tab w:val="left" w:pos="489"/>
                <w:tab w:val="right" w:pos="7435"/>
              </w:tabs>
              <w:spacing w:before="60" w:after="60"/>
              <w:ind w:left="348" w:hanging="348"/>
              <w:rPr>
                <w:rFonts w:cs="Arial"/>
                <w:szCs w:val="22"/>
                <w:lang w:val="es-ES" w:eastAsia="ja-JP"/>
              </w:rPr>
            </w:pPr>
            <w:r w:rsidRPr="008660C3">
              <w:rPr>
                <w:rFonts w:ascii="TimesNewRomanPSMT" w:hAnsi="TimesNewRomanPSMT" w:cs="TimesNewRomanPSMT"/>
                <w:iCs/>
                <w:lang w:val="es-ES" w:eastAsia="ja-JP" w:bidi="ta-IN"/>
              </w:rPr>
              <w:tab/>
            </w:r>
            <w:r w:rsidRPr="008660C3">
              <w:rPr>
                <w:rFonts w:ascii="TimesNewRomanPSMT" w:hAnsi="TimesNewRomanPSMT" w:cs="TimesNewRomanPSMT"/>
                <w:iCs/>
                <w:lang w:val="es-ES" w:eastAsia="ja-JP" w:bidi="ta-IN"/>
              </w:rPr>
              <w:tab/>
              <w:t>[</w:t>
            </w:r>
            <w:r w:rsidRPr="008660C3">
              <w:rPr>
                <w:i/>
                <w:lang w:val="es-ES" w:bidi="ta-IN"/>
              </w:rPr>
              <w:t>i</w:t>
            </w:r>
            <w:r w:rsidRPr="008660C3">
              <w:rPr>
                <w:rFonts w:ascii="TimesNewRomanPSMT" w:hAnsi="TimesNewRomanPSMT" w:cs="TimesNewRomanPSMT"/>
                <w:i/>
                <w:iCs/>
                <w:lang w:val="es-ES" w:eastAsia="ja-JP" w:bidi="ta-IN"/>
              </w:rPr>
              <w:t>ndicar la lista de los derechos, impuestos y gravámenes</w:t>
            </w:r>
            <w:r w:rsidRPr="008660C3">
              <w:rPr>
                <w:rFonts w:ascii="TimesNewRomanPSMT" w:hAnsi="TimesNewRomanPSMT" w:cs="TimesNewRomanPSMT"/>
                <w:iCs/>
                <w:lang w:val="es-ES" w:eastAsia="ja-JP" w:bidi="ta-IN"/>
              </w:rPr>
              <w:t>]</w:t>
            </w:r>
          </w:p>
        </w:tc>
      </w:tr>
      <w:tr w:rsidR="001A7D2C" w:rsidRPr="00BD6A8C" w14:paraId="2FF0144D" w14:textId="77777777" w:rsidTr="00E03C41">
        <w:tc>
          <w:tcPr>
            <w:tcW w:w="1514" w:type="dxa"/>
            <w:tcMar>
              <w:top w:w="85" w:type="dxa"/>
              <w:bottom w:w="142" w:type="dxa"/>
            </w:tcMar>
          </w:tcPr>
          <w:p w14:paraId="402081CF" w14:textId="77777777" w:rsidR="001A7D2C" w:rsidRPr="008660C3" w:rsidRDefault="001A7D2C" w:rsidP="00E03C41">
            <w:pPr>
              <w:rPr>
                <w:rFonts w:cs="Arial"/>
                <w:b/>
                <w:bCs/>
                <w:szCs w:val="22"/>
                <w:lang w:val="es-ES_tradnl" w:eastAsia="ja-JP"/>
              </w:rPr>
            </w:pPr>
            <w:r w:rsidRPr="008660C3">
              <w:rPr>
                <w:rFonts w:cs="Arial"/>
                <w:b/>
                <w:bCs/>
                <w:szCs w:val="22"/>
                <w:lang w:val="es-ES_tradnl" w:eastAsia="ja-JP"/>
              </w:rPr>
              <w:t>IPC 11</w:t>
            </w:r>
            <w:r w:rsidRPr="008660C3">
              <w:rPr>
                <w:rFonts w:cs="Arial"/>
                <w:b/>
                <w:bCs/>
                <w:szCs w:val="22"/>
                <w:lang w:val="es-ES_tradnl"/>
              </w:rPr>
              <w:t>.</w:t>
            </w:r>
            <w:r w:rsidRPr="008660C3">
              <w:rPr>
                <w:rFonts w:cs="Arial"/>
                <w:b/>
                <w:bCs/>
                <w:szCs w:val="22"/>
                <w:lang w:val="es-ES_tradnl" w:eastAsia="ja-JP"/>
              </w:rPr>
              <w:t>3</w:t>
            </w:r>
          </w:p>
        </w:tc>
        <w:tc>
          <w:tcPr>
            <w:tcW w:w="7478" w:type="dxa"/>
            <w:tcMar>
              <w:top w:w="85" w:type="dxa"/>
              <w:bottom w:w="142" w:type="dxa"/>
            </w:tcMar>
          </w:tcPr>
          <w:p w14:paraId="3A20A808" w14:textId="39DB9808" w:rsidR="001A7D2C" w:rsidRPr="008660C3" w:rsidRDefault="001A7D2C" w:rsidP="00E03C41">
            <w:pPr>
              <w:tabs>
                <w:tab w:val="left" w:pos="1066"/>
                <w:tab w:val="left" w:pos="2281"/>
                <w:tab w:val="right" w:pos="7218"/>
              </w:tabs>
              <w:jc w:val="both"/>
              <w:rPr>
                <w:rFonts w:cs="Arial"/>
                <w:szCs w:val="22"/>
                <w:lang w:val="es-ES" w:eastAsia="ja-JP"/>
              </w:rPr>
            </w:pPr>
            <w:r w:rsidRPr="008660C3">
              <w:rPr>
                <w:rFonts w:cs="Arial"/>
                <w:szCs w:val="22"/>
                <w:lang w:val="es-ES" w:eastAsia="ja-JP"/>
              </w:rPr>
              <w:t>La(s)</w:t>
            </w:r>
            <w:r w:rsidRPr="008660C3">
              <w:rPr>
                <w:rFonts w:cs="Arial" w:hint="eastAsia"/>
                <w:szCs w:val="22"/>
                <w:lang w:val="es-ES" w:eastAsia="ja-JP"/>
              </w:rPr>
              <w:t xml:space="preserve"> </w:t>
            </w:r>
            <w:r w:rsidRPr="008660C3">
              <w:rPr>
                <w:rFonts w:cs="Arial"/>
                <w:szCs w:val="22"/>
                <w:lang w:val="es-ES" w:eastAsia="ja-JP"/>
              </w:rPr>
              <w:t>moneda</w:t>
            </w:r>
            <w:r w:rsidRPr="008660C3">
              <w:rPr>
                <w:rFonts w:cs="Arial" w:hint="eastAsia"/>
                <w:szCs w:val="22"/>
                <w:lang w:val="es-ES" w:eastAsia="ja-JP"/>
              </w:rPr>
              <w:t>(s)</w:t>
            </w:r>
            <w:r w:rsidRPr="008660C3">
              <w:rPr>
                <w:rFonts w:cs="Arial"/>
                <w:szCs w:val="22"/>
                <w:lang w:val="es-ES" w:eastAsia="ja-JP"/>
              </w:rPr>
              <w:t xml:space="preserve"> de la Propuesta Financiera será(n) tal como se describe</w:t>
            </w:r>
            <w:r w:rsidR="008A1255" w:rsidRPr="008660C3">
              <w:rPr>
                <w:rFonts w:cs="Arial"/>
                <w:szCs w:val="22"/>
                <w:lang w:val="es-ES" w:eastAsia="ja-JP"/>
              </w:rPr>
              <w:t>(n)</w:t>
            </w:r>
            <w:r w:rsidRPr="008660C3">
              <w:rPr>
                <w:rFonts w:cs="Arial"/>
                <w:szCs w:val="22"/>
                <w:lang w:val="es-ES" w:eastAsia="ja-JP"/>
              </w:rPr>
              <w:t xml:space="preserve"> a continuación</w:t>
            </w:r>
            <w:r w:rsidRPr="008660C3">
              <w:rPr>
                <w:rFonts w:cs="Arial" w:hint="eastAsia"/>
                <w:szCs w:val="22"/>
                <w:lang w:val="es-ES" w:eastAsia="ja-JP"/>
              </w:rPr>
              <w:t>:</w:t>
            </w:r>
          </w:p>
          <w:p w14:paraId="11DB1FD6" w14:textId="77777777" w:rsidR="001A7D2C" w:rsidRPr="008660C3" w:rsidRDefault="001A7D2C" w:rsidP="00BB5F6B">
            <w:pPr>
              <w:pStyle w:val="aff9"/>
              <w:numPr>
                <w:ilvl w:val="0"/>
                <w:numId w:val="31"/>
              </w:numPr>
              <w:tabs>
                <w:tab w:val="clear" w:pos="9000"/>
                <w:tab w:val="clear" w:pos="9360"/>
                <w:tab w:val="left" w:pos="397"/>
                <w:tab w:val="right" w:pos="7848"/>
              </w:tabs>
              <w:suppressAutoHyphens w:val="0"/>
              <w:spacing w:before="60" w:after="60"/>
              <w:rPr>
                <w:lang w:val="es-ES" w:eastAsia="ja-JP"/>
              </w:rPr>
            </w:pPr>
            <w:r w:rsidRPr="008660C3">
              <w:rPr>
                <w:lang w:val="es-ES" w:eastAsia="ja-JP"/>
              </w:rPr>
              <w:t>los suministros a los Servicios que el Consultor se propone suministrar desde dentro del país del Contratante se cotizarán en [</w:t>
            </w:r>
            <w:r w:rsidRPr="008660C3">
              <w:rPr>
                <w:i/>
                <w:lang w:val="es-ES" w:eastAsia="ja-JP"/>
              </w:rPr>
              <w:t>indicar el nombre de la moneda del país del Contratante</w:t>
            </w:r>
            <w:r w:rsidRPr="008660C3">
              <w:rPr>
                <w:lang w:val="es-ES" w:eastAsia="ja-JP"/>
              </w:rPr>
              <w:t>], en adelante denominada “la moneda local”, en [</w:t>
            </w:r>
            <w:r w:rsidRPr="008660C3">
              <w:rPr>
                <w:i/>
                <w:lang w:val="es-ES" w:eastAsia="ja-JP"/>
              </w:rPr>
              <w:t>indicar el número de posiciones decimales</w:t>
            </w:r>
            <w:r w:rsidRPr="008660C3">
              <w:rPr>
                <w:lang w:val="es-ES" w:eastAsia="ja-JP"/>
              </w:rPr>
              <w:t>] decimal(es); y</w:t>
            </w:r>
          </w:p>
          <w:p w14:paraId="1E6121EC" w14:textId="68A5CDB5" w:rsidR="001A7D2C" w:rsidRPr="008660C3" w:rsidRDefault="001A7D2C" w:rsidP="00BB5F6B">
            <w:pPr>
              <w:numPr>
                <w:ilvl w:val="0"/>
                <w:numId w:val="31"/>
              </w:numPr>
              <w:jc w:val="both"/>
              <w:rPr>
                <w:lang w:val="es-ES" w:eastAsia="ja-JP"/>
              </w:rPr>
            </w:pPr>
            <w:r w:rsidRPr="008660C3">
              <w:rPr>
                <w:lang w:val="es-ES" w:eastAsia="ja-JP"/>
              </w:rPr>
              <w:t>los suministros a los Servicios que el Consultor se propone suministrar desde fuera del país del Contratante (en adelante denominada “la moneda extranjera”), se cotizará</w:t>
            </w:r>
            <w:r w:rsidR="00EE2E89" w:rsidRPr="008660C3">
              <w:rPr>
                <w:lang w:val="es-ES" w:eastAsia="ja-JP"/>
              </w:rPr>
              <w:t>n</w:t>
            </w:r>
            <w:r w:rsidRPr="008660C3">
              <w:rPr>
                <w:lang w:val="es-ES" w:eastAsia="ja-JP"/>
              </w:rPr>
              <w:t xml:space="preserve"> en:</w:t>
            </w:r>
          </w:p>
          <w:p w14:paraId="0F5F11A9" w14:textId="77777777" w:rsidR="001A7D2C" w:rsidRPr="008660C3" w:rsidRDefault="001A7D2C" w:rsidP="004D3F10">
            <w:pPr>
              <w:numPr>
                <w:ilvl w:val="0"/>
                <w:numId w:val="32"/>
              </w:numPr>
              <w:ind w:left="732" w:hanging="332"/>
              <w:rPr>
                <w:lang w:val="es-ES" w:eastAsia="ja-JP"/>
              </w:rPr>
            </w:pPr>
            <w:r w:rsidRPr="008660C3">
              <w:rPr>
                <w:lang w:val="es-ES" w:eastAsia="ja-JP"/>
              </w:rPr>
              <w:t>Yenes japoneses (JPY), sin decimales; y</w:t>
            </w:r>
            <w:r w:rsidRPr="008660C3">
              <w:rPr>
                <w:rFonts w:hint="eastAsia"/>
                <w:lang w:val="es-ES" w:eastAsia="ja-JP"/>
              </w:rPr>
              <w:t>/</w:t>
            </w:r>
            <w:r w:rsidRPr="008660C3">
              <w:rPr>
                <w:lang w:val="es-ES" w:eastAsia="ja-JP"/>
              </w:rPr>
              <w:t>o</w:t>
            </w:r>
          </w:p>
          <w:p w14:paraId="6F6FD29F" w14:textId="61FFC8B3" w:rsidR="001A7D2C" w:rsidRPr="008660C3" w:rsidRDefault="001A7D2C" w:rsidP="00A25DDD">
            <w:pPr>
              <w:numPr>
                <w:ilvl w:val="0"/>
                <w:numId w:val="32"/>
              </w:numPr>
              <w:spacing w:after="60"/>
              <w:ind w:left="732" w:hanging="332"/>
              <w:rPr>
                <w:lang w:val="es-ES" w:eastAsia="ja-JP"/>
              </w:rPr>
            </w:pPr>
            <w:r w:rsidRPr="008660C3">
              <w:rPr>
                <w:lang w:val="es-ES" w:eastAsia="ja-JP"/>
              </w:rPr>
              <w:t>[</w:t>
            </w:r>
            <w:r w:rsidRPr="008660C3">
              <w:rPr>
                <w:i/>
                <w:lang w:val="es-ES" w:eastAsia="ja-JP"/>
              </w:rPr>
              <w:t>otra moneda o monedas de comercio internacional, de haberla(s)</w:t>
            </w:r>
            <w:r w:rsidRPr="008660C3">
              <w:rPr>
                <w:lang w:val="es-ES" w:eastAsia="ja-JP"/>
              </w:rPr>
              <w:t>] en [</w:t>
            </w:r>
            <w:r w:rsidRPr="008660C3">
              <w:rPr>
                <w:i/>
                <w:lang w:val="es-ES" w:bidi="ta-IN"/>
              </w:rPr>
              <w:t>i</w:t>
            </w:r>
            <w:r w:rsidRPr="008660C3">
              <w:rPr>
                <w:i/>
                <w:lang w:val="es-ES" w:eastAsia="ja-JP"/>
              </w:rPr>
              <w:t>ndicar el número de posiciones decimales</w:t>
            </w:r>
            <w:r w:rsidRPr="008660C3">
              <w:rPr>
                <w:lang w:val="es-ES" w:eastAsia="ja-JP"/>
              </w:rPr>
              <w:t>] decimal(es).</w:t>
            </w:r>
          </w:p>
        </w:tc>
      </w:tr>
      <w:tr w:rsidR="001A7D2C" w:rsidRPr="00BD6A8C" w14:paraId="5C4ED2A7" w14:textId="77777777" w:rsidTr="00A91B68">
        <w:trPr>
          <w:trHeight w:val="420"/>
        </w:trPr>
        <w:tc>
          <w:tcPr>
            <w:tcW w:w="8992" w:type="dxa"/>
            <w:gridSpan w:val="2"/>
            <w:tcBorders>
              <w:top w:val="single" w:sz="6" w:space="0" w:color="auto"/>
            </w:tcBorders>
            <w:shd w:val="clear" w:color="auto" w:fill="D9D9D9"/>
            <w:tcMar>
              <w:top w:w="85" w:type="dxa"/>
              <w:bottom w:w="142" w:type="dxa"/>
            </w:tcMar>
            <w:vAlign w:val="center"/>
          </w:tcPr>
          <w:p w14:paraId="28478F3D" w14:textId="76DDCE56" w:rsidR="001A7D2C" w:rsidRPr="008660C3" w:rsidRDefault="001A7D2C" w:rsidP="00272F66">
            <w:pPr>
              <w:tabs>
                <w:tab w:val="left" w:pos="7126"/>
              </w:tabs>
              <w:spacing w:before="60" w:after="60"/>
              <w:jc w:val="center"/>
              <w:rPr>
                <w:rFonts w:cs="Arial"/>
                <w:szCs w:val="22"/>
                <w:lang w:val="es-ES" w:eastAsia="ja-JP"/>
              </w:rPr>
            </w:pPr>
            <w:r w:rsidRPr="008660C3">
              <w:rPr>
                <w:b/>
                <w:sz w:val="28"/>
                <w:lang w:val="es-ES"/>
              </w:rPr>
              <w:t xml:space="preserve">C.  </w:t>
            </w:r>
            <w:r w:rsidRPr="008660C3">
              <w:rPr>
                <w:b/>
                <w:sz w:val="28"/>
                <w:lang w:val="es-ES" w:eastAsia="ja-JP"/>
              </w:rPr>
              <w:t xml:space="preserve">Presentación, </w:t>
            </w:r>
            <w:r w:rsidR="00272F66" w:rsidRPr="008660C3">
              <w:rPr>
                <w:b/>
                <w:sz w:val="28"/>
                <w:lang w:val="es-ES" w:eastAsia="ja-JP"/>
              </w:rPr>
              <w:t>A</w:t>
            </w:r>
            <w:r w:rsidRPr="008660C3">
              <w:rPr>
                <w:b/>
                <w:sz w:val="28"/>
                <w:lang w:val="es-ES" w:eastAsia="ja-JP"/>
              </w:rPr>
              <w:t xml:space="preserve">pertura y </w:t>
            </w:r>
            <w:r w:rsidR="00272F66" w:rsidRPr="008660C3">
              <w:rPr>
                <w:b/>
                <w:sz w:val="28"/>
                <w:lang w:val="es-ES" w:eastAsia="ja-JP"/>
              </w:rPr>
              <w:t>E</w:t>
            </w:r>
            <w:r w:rsidRPr="008660C3">
              <w:rPr>
                <w:b/>
                <w:sz w:val="28"/>
                <w:lang w:val="es-ES" w:eastAsia="ja-JP"/>
              </w:rPr>
              <w:t>valuación de las Propuestas</w:t>
            </w:r>
          </w:p>
        </w:tc>
      </w:tr>
      <w:tr w:rsidR="001A7D2C" w:rsidRPr="00BD6A8C" w14:paraId="3B450E7B" w14:textId="77777777" w:rsidTr="00E03C41">
        <w:tc>
          <w:tcPr>
            <w:tcW w:w="1514" w:type="dxa"/>
            <w:tcMar>
              <w:top w:w="85" w:type="dxa"/>
              <w:bottom w:w="142" w:type="dxa"/>
            </w:tcMar>
          </w:tcPr>
          <w:p w14:paraId="56F4330C" w14:textId="77777777" w:rsidR="001A7D2C" w:rsidRPr="008660C3" w:rsidRDefault="001A7D2C" w:rsidP="00E03C41">
            <w:pPr>
              <w:rPr>
                <w:rFonts w:cs="Arial"/>
                <w:b/>
                <w:bCs/>
                <w:szCs w:val="22"/>
                <w:lang w:val="es-ES_tradnl" w:eastAsia="ja-JP"/>
              </w:rPr>
            </w:pPr>
            <w:r w:rsidRPr="008660C3">
              <w:rPr>
                <w:rFonts w:cs="Arial"/>
                <w:b/>
                <w:bCs/>
                <w:szCs w:val="22"/>
                <w:lang w:val="es-ES_tradnl" w:eastAsia="ja-JP"/>
              </w:rPr>
              <w:t>IPC 12</w:t>
            </w:r>
            <w:r w:rsidRPr="008660C3">
              <w:rPr>
                <w:rFonts w:cs="Arial"/>
                <w:b/>
                <w:bCs/>
                <w:szCs w:val="22"/>
                <w:lang w:val="es-ES_tradnl"/>
              </w:rPr>
              <w:t>.</w:t>
            </w:r>
            <w:r w:rsidRPr="008660C3">
              <w:rPr>
                <w:rFonts w:cs="Arial"/>
                <w:b/>
                <w:bCs/>
                <w:szCs w:val="22"/>
                <w:lang w:val="es-ES_tradnl" w:eastAsia="ja-JP"/>
              </w:rPr>
              <w:t>3</w:t>
            </w:r>
          </w:p>
        </w:tc>
        <w:tc>
          <w:tcPr>
            <w:tcW w:w="7478" w:type="dxa"/>
            <w:tcMar>
              <w:top w:w="85" w:type="dxa"/>
              <w:bottom w:w="142" w:type="dxa"/>
            </w:tcMar>
          </w:tcPr>
          <w:p w14:paraId="71574027" w14:textId="6FCCE9D2" w:rsidR="001A7D2C" w:rsidRPr="008660C3" w:rsidRDefault="001A7D2C" w:rsidP="00E03C41">
            <w:pPr>
              <w:tabs>
                <w:tab w:val="left" w:pos="7126"/>
              </w:tabs>
              <w:jc w:val="both"/>
              <w:rPr>
                <w:rFonts w:cs="Arial"/>
                <w:szCs w:val="22"/>
                <w:lang w:val="es-ES_tradnl" w:eastAsia="ja-JP"/>
              </w:rPr>
            </w:pPr>
            <w:r w:rsidRPr="008660C3">
              <w:rPr>
                <w:rFonts w:cs="Arial"/>
                <w:szCs w:val="22"/>
                <w:lang w:val="es-ES_tradnl" w:eastAsia="ja-JP"/>
              </w:rPr>
              <w:t xml:space="preserve">Además del original de </w:t>
            </w:r>
            <w:r w:rsidRPr="008660C3">
              <w:rPr>
                <w:lang w:val="es-ES_tradnl"/>
              </w:rPr>
              <w:t>la Propuesta Técnica y Financiera, el número de copias es</w:t>
            </w:r>
            <w:r w:rsidRPr="008660C3">
              <w:rPr>
                <w:rFonts w:cs="Arial"/>
                <w:szCs w:val="22"/>
                <w:lang w:val="es-ES_tradnl" w:eastAsia="ja-JP"/>
              </w:rPr>
              <w:t>: [</w:t>
            </w:r>
            <w:r w:rsidRPr="008660C3">
              <w:rPr>
                <w:i/>
                <w:iCs/>
                <w:lang w:val="es-ES_tradnl"/>
              </w:rPr>
              <w:t xml:space="preserve">indicar </w:t>
            </w:r>
            <w:r w:rsidRPr="008660C3">
              <w:rPr>
                <w:rFonts w:cs="Arial"/>
                <w:i/>
                <w:szCs w:val="22"/>
                <w:lang w:val="es-ES_tradnl" w:eastAsia="ja-JP"/>
              </w:rPr>
              <w:t xml:space="preserve">el </w:t>
            </w:r>
            <w:r w:rsidRPr="008660C3">
              <w:rPr>
                <w:i/>
                <w:lang w:val="es-ES_tradnl"/>
              </w:rPr>
              <w:t>número de copias</w:t>
            </w:r>
            <w:r w:rsidRPr="008660C3">
              <w:rPr>
                <w:rFonts w:cs="Arial"/>
                <w:szCs w:val="22"/>
                <w:lang w:val="es-ES_tradnl" w:eastAsia="ja-JP"/>
              </w:rPr>
              <w:t>]</w:t>
            </w:r>
          </w:p>
        </w:tc>
      </w:tr>
      <w:tr w:rsidR="001A7D2C" w:rsidRPr="007D4140" w14:paraId="3D88C641" w14:textId="77777777" w:rsidTr="00E03C41">
        <w:trPr>
          <w:trHeight w:val="30"/>
        </w:trPr>
        <w:tc>
          <w:tcPr>
            <w:tcW w:w="1514" w:type="dxa"/>
            <w:tcMar>
              <w:top w:w="85" w:type="dxa"/>
              <w:bottom w:w="142" w:type="dxa"/>
            </w:tcMar>
          </w:tcPr>
          <w:p w14:paraId="4686005A" w14:textId="77777777" w:rsidR="001A7D2C" w:rsidRPr="008660C3" w:rsidRDefault="001A7D2C" w:rsidP="00E03C41">
            <w:pPr>
              <w:rPr>
                <w:rFonts w:cs="Arial"/>
                <w:b/>
                <w:bCs/>
                <w:szCs w:val="22"/>
                <w:lang w:val="es-ES_tradnl" w:eastAsia="ja-JP"/>
              </w:rPr>
            </w:pPr>
            <w:r w:rsidRPr="008660C3">
              <w:rPr>
                <w:rFonts w:cs="Arial"/>
                <w:b/>
                <w:bCs/>
                <w:szCs w:val="22"/>
                <w:lang w:val="en-GB" w:eastAsia="ja-JP"/>
              </w:rPr>
              <w:t xml:space="preserve">IPC </w:t>
            </w:r>
            <w:r w:rsidRPr="008660C3">
              <w:rPr>
                <w:rFonts w:cs="Arial" w:hint="eastAsia"/>
                <w:b/>
                <w:bCs/>
                <w:szCs w:val="22"/>
                <w:lang w:val="en-GB" w:eastAsia="ja-JP"/>
              </w:rPr>
              <w:t>12.</w:t>
            </w:r>
            <w:r w:rsidRPr="008660C3">
              <w:rPr>
                <w:rFonts w:cs="Arial"/>
                <w:b/>
                <w:bCs/>
                <w:szCs w:val="22"/>
                <w:lang w:val="en-GB" w:eastAsia="ja-JP"/>
              </w:rPr>
              <w:t>7</w:t>
            </w:r>
            <w:r w:rsidRPr="008660C3" w:rsidDel="00BB1F6B">
              <w:rPr>
                <w:rFonts w:cs="Arial"/>
                <w:b/>
                <w:bCs/>
                <w:szCs w:val="22"/>
                <w:lang w:val="en-GB" w:eastAsia="ja-JP"/>
              </w:rPr>
              <w:t xml:space="preserve"> </w:t>
            </w:r>
          </w:p>
        </w:tc>
        <w:tc>
          <w:tcPr>
            <w:tcW w:w="7478" w:type="dxa"/>
            <w:tcMar>
              <w:top w:w="85" w:type="dxa"/>
              <w:bottom w:w="142" w:type="dxa"/>
            </w:tcMar>
          </w:tcPr>
          <w:p w14:paraId="1DC84A40" w14:textId="77777777" w:rsidR="001A7D2C" w:rsidRPr="008660C3" w:rsidRDefault="001A7D2C" w:rsidP="005D737A">
            <w:pPr>
              <w:tabs>
                <w:tab w:val="right" w:pos="7254"/>
              </w:tabs>
              <w:spacing w:after="60"/>
              <w:rPr>
                <w:lang w:val="es-ES"/>
              </w:rPr>
            </w:pPr>
            <w:r w:rsidRPr="008660C3">
              <w:rPr>
                <w:lang w:val="es-ES"/>
              </w:rPr>
              <w:t xml:space="preserve">La dirección del Contratante para </w:t>
            </w:r>
            <w:r w:rsidRPr="008660C3">
              <w:rPr>
                <w:b/>
                <w:u w:val="single"/>
                <w:lang w:val="es-ES" w:eastAsia="ja-JP"/>
              </w:rPr>
              <w:t>fines de presentación de las Propuestas</w:t>
            </w:r>
            <w:r w:rsidRPr="008660C3">
              <w:rPr>
                <w:b/>
                <w:u w:val="single"/>
                <w:lang w:val="es-ES"/>
              </w:rPr>
              <w:t xml:space="preserve"> </w:t>
            </w:r>
            <w:r w:rsidRPr="008660C3">
              <w:rPr>
                <w:lang w:val="es-ES"/>
              </w:rPr>
              <w:t>únicamente es:</w:t>
            </w:r>
          </w:p>
          <w:p w14:paraId="27D52CA7" w14:textId="77777777" w:rsidR="001A7D2C" w:rsidRPr="008660C3" w:rsidRDefault="001A7D2C" w:rsidP="00E03C41">
            <w:pPr>
              <w:tabs>
                <w:tab w:val="right" w:pos="7254"/>
              </w:tabs>
              <w:spacing w:after="60"/>
              <w:rPr>
                <w:lang w:val="es-ES" w:eastAsia="ja-JP"/>
              </w:rPr>
            </w:pPr>
            <w:r w:rsidRPr="008660C3">
              <w:rPr>
                <w:lang w:val="es-ES"/>
              </w:rPr>
              <w:t xml:space="preserve">Atención: </w:t>
            </w:r>
            <w:r w:rsidRPr="008660C3">
              <w:rPr>
                <w:iCs/>
                <w:lang w:val="es-ES"/>
              </w:rPr>
              <w:t>[</w:t>
            </w:r>
            <w:r w:rsidRPr="008660C3">
              <w:rPr>
                <w:i/>
                <w:lang w:val="es-ES" w:bidi="ta-IN"/>
              </w:rPr>
              <w:t>i</w:t>
            </w:r>
            <w:r w:rsidRPr="008660C3">
              <w:rPr>
                <w:i/>
                <w:iCs/>
                <w:lang w:val="es-ES"/>
              </w:rPr>
              <w:t>ndicar el nombre completo de la persona, si corresponde</w:t>
            </w:r>
            <w:r w:rsidRPr="008660C3">
              <w:rPr>
                <w:iCs/>
                <w:lang w:val="es-ES"/>
              </w:rPr>
              <w:t>]</w:t>
            </w:r>
          </w:p>
          <w:p w14:paraId="381ECD5F" w14:textId="77777777" w:rsidR="001A7D2C" w:rsidRPr="008660C3" w:rsidRDefault="001A7D2C" w:rsidP="00E03C41">
            <w:pPr>
              <w:tabs>
                <w:tab w:val="right" w:pos="7254"/>
              </w:tabs>
              <w:spacing w:after="60"/>
              <w:rPr>
                <w:lang w:val="es-ES" w:eastAsia="ja-JP"/>
              </w:rPr>
            </w:pPr>
            <w:r w:rsidRPr="008660C3">
              <w:rPr>
                <w:lang w:val="es-ES"/>
              </w:rPr>
              <w:t xml:space="preserve">Dirección de correo: </w:t>
            </w:r>
            <w:r w:rsidRPr="008660C3">
              <w:rPr>
                <w:iCs/>
                <w:lang w:val="es-ES"/>
              </w:rPr>
              <w:t>[</w:t>
            </w:r>
            <w:r w:rsidRPr="008660C3">
              <w:rPr>
                <w:i/>
                <w:lang w:val="es-ES" w:bidi="ta-IN"/>
              </w:rPr>
              <w:t>i</w:t>
            </w:r>
            <w:r w:rsidRPr="008660C3">
              <w:rPr>
                <w:i/>
                <w:iCs/>
                <w:lang w:val="es-ES"/>
              </w:rPr>
              <w:t>ndicar la dirección de correo</w:t>
            </w:r>
            <w:r w:rsidRPr="008660C3">
              <w:rPr>
                <w:iCs/>
                <w:lang w:val="es-ES"/>
              </w:rPr>
              <w:t>]</w:t>
            </w:r>
          </w:p>
          <w:p w14:paraId="10B99307" w14:textId="77777777" w:rsidR="001A7D2C" w:rsidRPr="008660C3" w:rsidRDefault="001A7D2C" w:rsidP="00E03C41">
            <w:pPr>
              <w:tabs>
                <w:tab w:val="left" w:pos="6406"/>
              </w:tabs>
              <w:jc w:val="both"/>
              <w:rPr>
                <w:rFonts w:cs="Arial"/>
                <w:b/>
                <w:szCs w:val="22"/>
                <w:lang w:val="es-ES" w:eastAsia="ja-JP"/>
              </w:rPr>
            </w:pPr>
          </w:p>
          <w:p w14:paraId="3A4A1B08" w14:textId="07AAE908" w:rsidR="001A7D2C" w:rsidRPr="008660C3" w:rsidRDefault="001A7D2C" w:rsidP="00E03C41">
            <w:pPr>
              <w:tabs>
                <w:tab w:val="left" w:pos="6406"/>
              </w:tabs>
              <w:jc w:val="both"/>
              <w:rPr>
                <w:rFonts w:cs="Arial"/>
                <w:szCs w:val="22"/>
                <w:lang w:val="es-ES" w:eastAsia="ja-JP"/>
              </w:rPr>
            </w:pPr>
            <w:r w:rsidRPr="008660C3">
              <w:rPr>
                <w:rFonts w:cs="Arial"/>
                <w:b/>
                <w:szCs w:val="22"/>
                <w:lang w:val="es-ES" w:eastAsia="ja-JP"/>
              </w:rPr>
              <w:t>La fecha límite para la presentación de la</w:t>
            </w:r>
            <w:r w:rsidR="002A191D" w:rsidRPr="008660C3">
              <w:rPr>
                <w:rFonts w:cs="Arial"/>
                <w:b/>
                <w:szCs w:val="22"/>
                <w:lang w:val="es-ES" w:eastAsia="ja-JP"/>
              </w:rPr>
              <w:t>s</w:t>
            </w:r>
            <w:r w:rsidRPr="008660C3">
              <w:rPr>
                <w:rFonts w:cs="Arial"/>
                <w:b/>
                <w:szCs w:val="22"/>
                <w:lang w:val="es-ES" w:eastAsia="ja-JP"/>
              </w:rPr>
              <w:t xml:space="preserve"> Propuesta</w:t>
            </w:r>
            <w:r w:rsidR="002A191D" w:rsidRPr="008660C3">
              <w:rPr>
                <w:rFonts w:cs="Arial"/>
                <w:b/>
                <w:szCs w:val="22"/>
                <w:lang w:val="es-ES" w:eastAsia="ja-JP"/>
              </w:rPr>
              <w:t>s</w:t>
            </w:r>
            <w:r w:rsidRPr="008660C3">
              <w:rPr>
                <w:rFonts w:cs="Arial"/>
                <w:b/>
                <w:szCs w:val="22"/>
                <w:lang w:val="es-ES" w:eastAsia="ja-JP"/>
              </w:rPr>
              <w:t xml:space="preserve"> es</w:t>
            </w:r>
            <w:r w:rsidRPr="008660C3">
              <w:rPr>
                <w:rFonts w:cs="Arial" w:hint="eastAsia"/>
                <w:szCs w:val="22"/>
                <w:lang w:val="es-ES" w:eastAsia="ja-JP"/>
              </w:rPr>
              <w:t>:</w:t>
            </w:r>
          </w:p>
          <w:p w14:paraId="47FBD12E" w14:textId="77777777" w:rsidR="001A7D2C" w:rsidRPr="008660C3" w:rsidRDefault="001A7D2C" w:rsidP="00E03C41">
            <w:pPr>
              <w:tabs>
                <w:tab w:val="left" w:pos="6406"/>
              </w:tabs>
              <w:jc w:val="both"/>
              <w:rPr>
                <w:rFonts w:cs="Arial"/>
                <w:szCs w:val="22"/>
                <w:lang w:val="es-ES" w:eastAsia="ja-JP"/>
              </w:rPr>
            </w:pPr>
            <w:r w:rsidRPr="008660C3">
              <w:rPr>
                <w:rFonts w:cs="Arial"/>
                <w:szCs w:val="22"/>
                <w:lang w:val="es-ES" w:eastAsia="ja-JP"/>
              </w:rPr>
              <w:t>Fecha: [</w:t>
            </w:r>
            <w:r w:rsidRPr="008660C3">
              <w:rPr>
                <w:i/>
                <w:lang w:val="es-ES" w:bidi="ta-IN"/>
              </w:rPr>
              <w:t>i</w:t>
            </w:r>
            <w:r w:rsidRPr="008660C3">
              <w:rPr>
                <w:rFonts w:cs="Arial"/>
                <w:i/>
                <w:szCs w:val="22"/>
                <w:lang w:val="es-ES" w:eastAsia="ja-JP"/>
              </w:rPr>
              <w:t>ndicar día, mes y año</w:t>
            </w:r>
            <w:r w:rsidRPr="008660C3">
              <w:rPr>
                <w:rFonts w:cs="Arial"/>
                <w:szCs w:val="22"/>
                <w:lang w:val="es-ES" w:eastAsia="ja-JP"/>
              </w:rPr>
              <w:t>]</w:t>
            </w:r>
          </w:p>
          <w:p w14:paraId="2294B24C" w14:textId="77777777" w:rsidR="001A7D2C" w:rsidRPr="008660C3" w:rsidRDefault="001A7D2C" w:rsidP="00E03C41">
            <w:pPr>
              <w:pStyle w:val="BankNormal"/>
              <w:tabs>
                <w:tab w:val="right" w:pos="7218"/>
              </w:tabs>
              <w:spacing w:after="0"/>
              <w:jc w:val="both"/>
              <w:rPr>
                <w:szCs w:val="24"/>
                <w:lang w:val="es-ES"/>
              </w:rPr>
            </w:pPr>
            <w:r w:rsidRPr="008660C3">
              <w:rPr>
                <w:rFonts w:cs="Arial"/>
                <w:szCs w:val="22"/>
                <w:lang w:val="es-ES" w:eastAsia="ja-JP"/>
              </w:rPr>
              <w:t>Hora: [</w:t>
            </w:r>
            <w:r w:rsidRPr="008660C3">
              <w:rPr>
                <w:i/>
                <w:lang w:val="es-ES" w:bidi="ta-IN"/>
              </w:rPr>
              <w:t>i</w:t>
            </w:r>
            <w:r w:rsidRPr="008660C3">
              <w:rPr>
                <w:rFonts w:cs="Arial"/>
                <w:i/>
                <w:szCs w:val="22"/>
                <w:lang w:val="es-ES" w:eastAsia="ja-JP"/>
              </w:rPr>
              <w:t>ndicar hora, e identificar si es a.m. o p.m., por ejemplo, 10:30 a.m.</w:t>
            </w:r>
            <w:r w:rsidRPr="008660C3">
              <w:rPr>
                <w:rFonts w:cs="Arial"/>
                <w:szCs w:val="22"/>
                <w:lang w:val="es-ES" w:eastAsia="ja-JP"/>
              </w:rPr>
              <w:t>]</w:t>
            </w:r>
          </w:p>
        </w:tc>
      </w:tr>
      <w:tr w:rsidR="001A7D2C" w:rsidRPr="00BD6A8C" w14:paraId="65F769E7" w14:textId="77777777" w:rsidTr="00E03C41">
        <w:trPr>
          <w:trHeight w:val="30"/>
        </w:trPr>
        <w:tc>
          <w:tcPr>
            <w:tcW w:w="1514" w:type="dxa"/>
            <w:tcBorders>
              <w:bottom w:val="single" w:sz="6" w:space="0" w:color="auto"/>
            </w:tcBorders>
            <w:tcMar>
              <w:top w:w="85" w:type="dxa"/>
              <w:bottom w:w="142" w:type="dxa"/>
            </w:tcMar>
          </w:tcPr>
          <w:p w14:paraId="432A91BE" w14:textId="77777777" w:rsidR="001A7D2C" w:rsidRPr="008660C3" w:rsidRDefault="001A7D2C" w:rsidP="00E03C41">
            <w:pPr>
              <w:rPr>
                <w:rFonts w:cs="Arial"/>
                <w:b/>
                <w:bCs/>
                <w:szCs w:val="22"/>
                <w:lang w:val="es-ES_tradnl" w:eastAsia="ja-JP"/>
              </w:rPr>
            </w:pPr>
            <w:r w:rsidRPr="008660C3">
              <w:rPr>
                <w:rFonts w:cs="Arial"/>
                <w:b/>
                <w:bCs/>
                <w:szCs w:val="22"/>
                <w:lang w:val="en-GB" w:eastAsia="ja-JP"/>
              </w:rPr>
              <w:t>IPC 13.1</w:t>
            </w:r>
          </w:p>
        </w:tc>
        <w:tc>
          <w:tcPr>
            <w:tcW w:w="7478" w:type="dxa"/>
            <w:tcBorders>
              <w:bottom w:val="single" w:sz="6" w:space="0" w:color="auto"/>
            </w:tcBorders>
            <w:tcMar>
              <w:top w:w="85" w:type="dxa"/>
              <w:bottom w:w="142" w:type="dxa"/>
            </w:tcMar>
          </w:tcPr>
          <w:p w14:paraId="5325EF9A" w14:textId="63C4B282" w:rsidR="001A7D2C" w:rsidRPr="008660C3" w:rsidRDefault="008A1255" w:rsidP="005D737A">
            <w:pPr>
              <w:tabs>
                <w:tab w:val="right" w:pos="7254"/>
              </w:tabs>
              <w:spacing w:after="60"/>
              <w:rPr>
                <w:lang w:val="es-ES"/>
              </w:rPr>
            </w:pPr>
            <w:r w:rsidRPr="008660C3">
              <w:rPr>
                <w:lang w:val="es-ES"/>
              </w:rPr>
              <w:t>L</w:t>
            </w:r>
            <w:r w:rsidR="001A7D2C" w:rsidRPr="008660C3">
              <w:rPr>
                <w:lang w:val="es-ES"/>
              </w:rPr>
              <w:t xml:space="preserve">a apertura de las Propuestas Técnicas </w:t>
            </w:r>
            <w:r w:rsidRPr="008660C3">
              <w:rPr>
                <w:lang w:val="es-ES"/>
              </w:rPr>
              <w:t>tendrá lugar en</w:t>
            </w:r>
            <w:r w:rsidR="001A7D2C" w:rsidRPr="008660C3">
              <w:rPr>
                <w:lang w:val="es-ES"/>
              </w:rPr>
              <w:t>:</w:t>
            </w:r>
          </w:p>
          <w:p w14:paraId="7165CF05" w14:textId="77777777" w:rsidR="001A7D2C" w:rsidRPr="008660C3" w:rsidRDefault="001A7D2C" w:rsidP="00E03C41">
            <w:pPr>
              <w:tabs>
                <w:tab w:val="right" w:pos="7254"/>
              </w:tabs>
              <w:rPr>
                <w:lang w:val="es-ES" w:eastAsia="ja-JP"/>
              </w:rPr>
            </w:pPr>
            <w:r w:rsidRPr="008660C3">
              <w:rPr>
                <w:lang w:val="es-ES"/>
              </w:rPr>
              <w:t xml:space="preserve">Dirección de correo: </w:t>
            </w:r>
            <w:r w:rsidRPr="008660C3">
              <w:rPr>
                <w:iCs/>
                <w:lang w:val="es-ES"/>
              </w:rPr>
              <w:t>[</w:t>
            </w:r>
            <w:r w:rsidRPr="008660C3">
              <w:rPr>
                <w:i/>
                <w:lang w:val="es-ES" w:bidi="ta-IN"/>
              </w:rPr>
              <w:t>i</w:t>
            </w:r>
            <w:r w:rsidRPr="008660C3">
              <w:rPr>
                <w:i/>
                <w:iCs/>
                <w:lang w:val="es-ES"/>
              </w:rPr>
              <w:t>ndicar la dirección de correo</w:t>
            </w:r>
            <w:r w:rsidRPr="008660C3">
              <w:rPr>
                <w:iCs/>
                <w:lang w:val="es-ES"/>
              </w:rPr>
              <w:t>]</w:t>
            </w:r>
          </w:p>
          <w:p w14:paraId="69C3D81E" w14:textId="77777777" w:rsidR="001A7D2C" w:rsidRPr="008660C3" w:rsidRDefault="001A7D2C" w:rsidP="00E03C41">
            <w:pPr>
              <w:tabs>
                <w:tab w:val="right" w:pos="7254"/>
              </w:tabs>
              <w:rPr>
                <w:lang w:val="es-ES" w:eastAsia="ja-JP"/>
              </w:rPr>
            </w:pPr>
            <w:r w:rsidRPr="008660C3">
              <w:rPr>
                <w:lang w:val="es-ES"/>
              </w:rPr>
              <w:t>Fecha:</w:t>
            </w:r>
            <w:r w:rsidRPr="008660C3">
              <w:rPr>
                <w:bCs/>
                <w:i/>
                <w:iCs/>
                <w:lang w:val="es-ES"/>
              </w:rPr>
              <w:t xml:space="preserve"> </w:t>
            </w:r>
            <w:r w:rsidRPr="008660C3">
              <w:rPr>
                <w:bCs/>
                <w:iCs/>
                <w:lang w:val="es-ES"/>
              </w:rPr>
              <w:t>[</w:t>
            </w:r>
            <w:r w:rsidRPr="008660C3">
              <w:rPr>
                <w:i/>
                <w:lang w:val="es-ES" w:bidi="ta-IN"/>
              </w:rPr>
              <w:t>i</w:t>
            </w:r>
            <w:r w:rsidRPr="008660C3">
              <w:rPr>
                <w:bCs/>
                <w:i/>
                <w:iCs/>
                <w:lang w:val="es-ES"/>
              </w:rPr>
              <w:t>ndicar día, mes y año, por ejemplo</w:t>
            </w:r>
            <w:r w:rsidRPr="008660C3">
              <w:rPr>
                <w:rFonts w:hint="eastAsia"/>
                <w:i/>
                <w:lang w:val="es-ES" w:eastAsia="ja-JP"/>
              </w:rPr>
              <w:t>,</w:t>
            </w:r>
            <w:r w:rsidRPr="008660C3">
              <w:rPr>
                <w:i/>
                <w:lang w:val="es-ES"/>
              </w:rPr>
              <w:t xml:space="preserve"> 15 de junio de 20</w:t>
            </w:r>
            <w:r w:rsidRPr="008660C3">
              <w:rPr>
                <w:rFonts w:hint="eastAsia"/>
                <w:i/>
                <w:lang w:val="es-ES" w:eastAsia="ja-JP"/>
              </w:rPr>
              <w:t>18</w:t>
            </w:r>
            <w:r w:rsidRPr="008660C3">
              <w:rPr>
                <w:bCs/>
                <w:iCs/>
                <w:lang w:val="es-ES"/>
              </w:rPr>
              <w:t>]</w:t>
            </w:r>
          </w:p>
          <w:p w14:paraId="1946E6EB" w14:textId="11049876" w:rsidR="001A7D2C" w:rsidRPr="008660C3" w:rsidRDefault="001A7D2C" w:rsidP="00903351">
            <w:pPr>
              <w:tabs>
                <w:tab w:val="right" w:pos="7254"/>
              </w:tabs>
              <w:spacing w:before="60" w:after="60"/>
              <w:jc w:val="both"/>
              <w:rPr>
                <w:i/>
                <w:iCs/>
                <w:lang w:val="es-ES"/>
              </w:rPr>
            </w:pPr>
            <w:r w:rsidRPr="008660C3">
              <w:rPr>
                <w:lang w:val="es-ES"/>
              </w:rPr>
              <w:t xml:space="preserve">Hora: </w:t>
            </w:r>
            <w:r w:rsidRPr="008660C3">
              <w:rPr>
                <w:iCs/>
                <w:lang w:val="es-ES"/>
              </w:rPr>
              <w:t>[</w:t>
            </w:r>
            <w:r w:rsidRPr="008660C3">
              <w:rPr>
                <w:i/>
                <w:lang w:val="es-ES" w:bidi="ta-IN"/>
              </w:rPr>
              <w:t>i</w:t>
            </w:r>
            <w:r w:rsidRPr="008660C3">
              <w:rPr>
                <w:i/>
                <w:iCs/>
                <w:lang w:val="es-ES"/>
              </w:rPr>
              <w:t xml:space="preserve">ndicar hora, e identificar si es a.m. </w:t>
            </w:r>
            <w:r w:rsidR="00743E0E" w:rsidRPr="008660C3">
              <w:rPr>
                <w:i/>
                <w:iCs/>
                <w:lang w:val="es-ES"/>
              </w:rPr>
              <w:t>o p.m</w:t>
            </w:r>
            <w:r w:rsidRPr="008660C3">
              <w:rPr>
                <w:i/>
                <w:iCs/>
                <w:lang w:val="es-ES"/>
              </w:rPr>
              <w:t>., por ejemplo, 10:30 a.m.</w:t>
            </w:r>
            <w:r w:rsidRPr="008660C3">
              <w:rPr>
                <w:iCs/>
                <w:lang w:val="es-ES"/>
              </w:rPr>
              <w:t>]</w:t>
            </w:r>
          </w:p>
          <w:p w14:paraId="50158E0D" w14:textId="59166DF4" w:rsidR="001A7D2C" w:rsidRPr="008660C3" w:rsidRDefault="001A7D2C" w:rsidP="00706F0E">
            <w:pPr>
              <w:pStyle w:val="BankNormal"/>
              <w:tabs>
                <w:tab w:val="right" w:pos="7218"/>
              </w:tabs>
              <w:spacing w:after="0"/>
              <w:jc w:val="both"/>
              <w:rPr>
                <w:szCs w:val="24"/>
                <w:lang w:val="es-ES"/>
              </w:rPr>
            </w:pPr>
            <w:r w:rsidRPr="008660C3">
              <w:rPr>
                <w:lang w:val="es-ES"/>
              </w:rPr>
              <w:t>[</w:t>
            </w:r>
            <w:r w:rsidRPr="008660C3">
              <w:rPr>
                <w:i/>
                <w:lang w:val="es-ES" w:eastAsia="ja-JP"/>
              </w:rPr>
              <w:t>La fecha deberá ser la misma que se indica en la fecha límite para la presentación de las Propuestas</w:t>
            </w:r>
            <w:r w:rsidRPr="008660C3">
              <w:rPr>
                <w:i/>
                <w:lang w:val="es-ES"/>
              </w:rPr>
              <w:t xml:space="preserve"> (en </w:t>
            </w:r>
            <w:r w:rsidR="00706F0E" w:rsidRPr="008660C3">
              <w:rPr>
                <w:i/>
                <w:lang w:val="es-ES" w:eastAsia="ja-JP"/>
              </w:rPr>
              <w:t>la cláusula</w:t>
            </w:r>
            <w:r w:rsidR="00706F0E" w:rsidRPr="008660C3">
              <w:rPr>
                <w:i/>
                <w:lang w:val="es-ES"/>
              </w:rPr>
              <w:t xml:space="preserve"> </w:t>
            </w:r>
            <w:r w:rsidRPr="008660C3">
              <w:rPr>
                <w:i/>
                <w:lang w:val="es-ES"/>
              </w:rPr>
              <w:t>12</w:t>
            </w:r>
            <w:r w:rsidR="00706F0E" w:rsidRPr="008660C3">
              <w:rPr>
                <w:i/>
                <w:lang w:val="es-ES"/>
              </w:rPr>
              <w:t xml:space="preserve"> de las IPC</w:t>
            </w:r>
            <w:r w:rsidRPr="008660C3">
              <w:rPr>
                <w:i/>
                <w:lang w:val="es-ES"/>
              </w:rPr>
              <w:t>)</w:t>
            </w:r>
            <w:r w:rsidRPr="008660C3">
              <w:rPr>
                <w:lang w:val="es-ES"/>
              </w:rPr>
              <w:t>.]</w:t>
            </w:r>
          </w:p>
        </w:tc>
      </w:tr>
      <w:tr w:rsidR="001A7D2C" w:rsidRPr="008660C3" w14:paraId="0F22D05B" w14:textId="77777777" w:rsidTr="00E03C41">
        <w:trPr>
          <w:trHeight w:val="30"/>
        </w:trPr>
        <w:tc>
          <w:tcPr>
            <w:tcW w:w="1514" w:type="dxa"/>
            <w:tcBorders>
              <w:top w:val="single" w:sz="4" w:space="0" w:color="auto"/>
              <w:left w:val="single" w:sz="4" w:space="0" w:color="auto"/>
              <w:bottom w:val="single" w:sz="4" w:space="0" w:color="auto"/>
              <w:right w:val="single" w:sz="4" w:space="0" w:color="auto"/>
            </w:tcBorders>
            <w:tcMar>
              <w:top w:w="85" w:type="dxa"/>
              <w:bottom w:w="142" w:type="dxa"/>
            </w:tcMar>
          </w:tcPr>
          <w:p w14:paraId="5FA6B34F" w14:textId="12CA41CA" w:rsidR="001A7D2C" w:rsidRPr="008660C3" w:rsidRDefault="001A7D2C" w:rsidP="00E03C41">
            <w:pPr>
              <w:rPr>
                <w:rFonts w:cs="Arial"/>
                <w:b/>
                <w:bCs/>
                <w:szCs w:val="22"/>
                <w:lang w:val="es-ES_tradnl" w:eastAsia="ja-JP"/>
              </w:rPr>
            </w:pPr>
            <w:r w:rsidRPr="008660C3">
              <w:rPr>
                <w:rFonts w:cs="Arial"/>
                <w:b/>
                <w:bCs/>
                <w:szCs w:val="22"/>
                <w:lang w:val="es-ES_tradnl" w:eastAsia="ja-JP"/>
              </w:rPr>
              <w:t>IPC 14</w:t>
            </w:r>
            <w:r w:rsidRPr="008660C3">
              <w:rPr>
                <w:rFonts w:cs="Arial"/>
                <w:b/>
                <w:bCs/>
                <w:szCs w:val="22"/>
                <w:lang w:val="es-ES_tradnl"/>
              </w:rPr>
              <w:t>.</w:t>
            </w:r>
            <w:r w:rsidRPr="008660C3">
              <w:rPr>
                <w:rFonts w:cs="Arial"/>
                <w:b/>
                <w:bCs/>
                <w:szCs w:val="22"/>
                <w:lang w:val="es-ES_tradnl" w:eastAsia="ja-JP"/>
              </w:rPr>
              <w:t>3</w:t>
            </w:r>
          </w:p>
          <w:p w14:paraId="1939C939" w14:textId="77777777" w:rsidR="001A7D2C" w:rsidRPr="008660C3" w:rsidRDefault="001A7D2C" w:rsidP="00E03C41">
            <w:pPr>
              <w:rPr>
                <w:rFonts w:cs="Arial"/>
                <w:szCs w:val="22"/>
                <w:lang w:val="es-ES_tradnl" w:eastAsia="ja-JP"/>
              </w:rPr>
            </w:pPr>
          </w:p>
        </w:tc>
        <w:tc>
          <w:tcPr>
            <w:tcW w:w="7478" w:type="dxa"/>
            <w:tcBorders>
              <w:top w:val="single" w:sz="4" w:space="0" w:color="auto"/>
              <w:left w:val="single" w:sz="4" w:space="0" w:color="auto"/>
              <w:bottom w:val="single" w:sz="4" w:space="0" w:color="auto"/>
              <w:right w:val="single" w:sz="4" w:space="0" w:color="auto"/>
            </w:tcBorders>
            <w:tcMar>
              <w:top w:w="85" w:type="dxa"/>
              <w:bottom w:w="142" w:type="dxa"/>
            </w:tcMar>
          </w:tcPr>
          <w:p w14:paraId="58E95C48" w14:textId="0B6DA6F8" w:rsidR="001A7D2C" w:rsidRPr="008660C3" w:rsidRDefault="001A7D2C" w:rsidP="00E03C41">
            <w:pPr>
              <w:pStyle w:val="BankNormal"/>
              <w:tabs>
                <w:tab w:val="right" w:pos="7218"/>
              </w:tabs>
              <w:spacing w:after="0"/>
              <w:jc w:val="both"/>
              <w:rPr>
                <w:lang w:val="es-ES"/>
              </w:rPr>
            </w:pPr>
            <w:r w:rsidRPr="008660C3">
              <w:rPr>
                <w:lang w:val="es-ES"/>
              </w:rPr>
              <w:t xml:space="preserve">El Puntaje Técnico mínimo requerido para obtener: </w:t>
            </w:r>
            <w:r w:rsidRPr="008660C3">
              <w:rPr>
                <w:sz w:val="22"/>
                <w:szCs w:val="22"/>
                <w:lang w:val="es-ES"/>
              </w:rPr>
              <w:t>[</w:t>
            </w:r>
            <w:r w:rsidRPr="008660C3">
              <w:rPr>
                <w:i/>
                <w:lang w:val="es-ES" w:bidi="ta-IN"/>
              </w:rPr>
              <w:t>i</w:t>
            </w:r>
            <w:r w:rsidRPr="008660C3">
              <w:rPr>
                <w:i/>
                <w:szCs w:val="24"/>
                <w:lang w:val="es-ES"/>
              </w:rPr>
              <w:t>ndicar el número de los puntos, generalmente 70</w:t>
            </w:r>
            <w:r w:rsidRPr="008660C3">
              <w:rPr>
                <w:sz w:val="22"/>
                <w:szCs w:val="22"/>
                <w:lang w:val="es-ES"/>
              </w:rPr>
              <w:t xml:space="preserve">] </w:t>
            </w:r>
            <w:r w:rsidRPr="008660C3">
              <w:rPr>
                <w:lang w:val="es-ES"/>
              </w:rPr>
              <w:t>Puntos.</w:t>
            </w:r>
          </w:p>
          <w:p w14:paraId="0B86286D" w14:textId="77777777" w:rsidR="001A7D2C" w:rsidRPr="008660C3" w:rsidRDefault="001A7D2C" w:rsidP="00E03C41">
            <w:pPr>
              <w:pStyle w:val="BankNormal"/>
              <w:tabs>
                <w:tab w:val="right" w:pos="7218"/>
              </w:tabs>
              <w:spacing w:after="0"/>
              <w:jc w:val="both"/>
              <w:rPr>
                <w:szCs w:val="24"/>
                <w:lang w:val="es-ES"/>
              </w:rPr>
            </w:pPr>
          </w:p>
          <w:p w14:paraId="34C99126" w14:textId="77777777" w:rsidR="001A7D2C" w:rsidRPr="008660C3" w:rsidRDefault="001A7D2C" w:rsidP="00E03C41">
            <w:pPr>
              <w:pStyle w:val="BankNormal"/>
              <w:tabs>
                <w:tab w:val="right" w:pos="7218"/>
              </w:tabs>
              <w:spacing w:after="0"/>
              <w:jc w:val="both"/>
              <w:rPr>
                <w:lang w:val="es-ES_tradnl" w:eastAsia="ja-JP"/>
              </w:rPr>
            </w:pPr>
            <w:r w:rsidRPr="008660C3">
              <w:rPr>
                <w:szCs w:val="24"/>
                <w:lang w:val="es-ES_tradnl"/>
              </w:rPr>
              <w:t>Los criterios, subcriterios, y el sistema de puntuación para la evaluación so</w:t>
            </w:r>
            <w:r w:rsidRPr="008660C3">
              <w:rPr>
                <w:szCs w:val="24"/>
                <w:lang w:val="es-ES_tradnl" w:eastAsia="ja-JP"/>
              </w:rPr>
              <w:t>n los siguientes</w:t>
            </w:r>
            <w:r w:rsidRPr="008660C3">
              <w:rPr>
                <w:lang w:val="es-ES_tradnl"/>
              </w:rPr>
              <w:t>:</w:t>
            </w:r>
          </w:p>
          <w:tbl>
            <w:tblPr>
              <w:tblW w:w="7342" w:type="dxa"/>
              <w:tblLayout w:type="fixed"/>
              <w:tblLook w:val="04A0" w:firstRow="1" w:lastRow="0" w:firstColumn="1" w:lastColumn="0" w:noHBand="0" w:noVBand="1"/>
            </w:tblPr>
            <w:tblGrid>
              <w:gridCol w:w="3937"/>
              <w:gridCol w:w="1984"/>
              <w:gridCol w:w="1421"/>
            </w:tblGrid>
            <w:tr w:rsidR="001A7D2C" w:rsidRPr="008660C3" w14:paraId="5169392C" w14:textId="77777777" w:rsidTr="00F149AF">
              <w:tc>
                <w:tcPr>
                  <w:tcW w:w="5921" w:type="dxa"/>
                  <w:gridSpan w:val="2"/>
                  <w:shd w:val="clear" w:color="auto" w:fill="auto"/>
                </w:tcPr>
                <w:p w14:paraId="33D23772" w14:textId="77777777" w:rsidR="001A7D2C" w:rsidRPr="008660C3" w:rsidRDefault="001A7D2C" w:rsidP="00E03C41">
                  <w:pPr>
                    <w:tabs>
                      <w:tab w:val="right" w:pos="7254"/>
                    </w:tabs>
                    <w:spacing w:before="60" w:after="60" w:line="240" w:lineRule="exact"/>
                    <w:jc w:val="center"/>
                    <w:rPr>
                      <w:u w:val="single"/>
                    </w:rPr>
                  </w:pPr>
                  <w:r w:rsidRPr="008660C3">
                    <w:rPr>
                      <w:rFonts w:hint="eastAsia"/>
                      <w:u w:val="single"/>
                    </w:rPr>
                    <w:t>Criterios/Subcriterios</w:t>
                  </w:r>
                </w:p>
              </w:tc>
              <w:tc>
                <w:tcPr>
                  <w:tcW w:w="1420" w:type="dxa"/>
                  <w:shd w:val="clear" w:color="auto" w:fill="auto"/>
                </w:tcPr>
                <w:p w14:paraId="22A5E5AF" w14:textId="77777777" w:rsidR="001A7D2C" w:rsidRPr="008660C3" w:rsidRDefault="001A7D2C" w:rsidP="00E03C41">
                  <w:pPr>
                    <w:tabs>
                      <w:tab w:val="right" w:pos="7254"/>
                    </w:tabs>
                    <w:spacing w:before="60" w:after="60" w:line="240" w:lineRule="exact"/>
                    <w:jc w:val="center"/>
                    <w:rPr>
                      <w:u w:val="single"/>
                    </w:rPr>
                  </w:pPr>
                  <w:r w:rsidRPr="008660C3">
                    <w:rPr>
                      <w:u w:val="single"/>
                    </w:rPr>
                    <w:t>Puntos</w:t>
                  </w:r>
                </w:p>
              </w:tc>
            </w:tr>
            <w:tr w:rsidR="001A7D2C" w:rsidRPr="00BD6A8C" w14:paraId="17556342" w14:textId="77777777" w:rsidTr="00F149AF">
              <w:tc>
                <w:tcPr>
                  <w:tcW w:w="5921" w:type="dxa"/>
                  <w:gridSpan w:val="2"/>
                  <w:shd w:val="clear" w:color="auto" w:fill="auto"/>
                </w:tcPr>
                <w:p w14:paraId="4CC33B94" w14:textId="23331D0B" w:rsidR="001A7D2C" w:rsidRPr="008660C3" w:rsidRDefault="001A7D2C" w:rsidP="00E03C41">
                  <w:pPr>
                    <w:tabs>
                      <w:tab w:val="left" w:pos="407"/>
                      <w:tab w:val="right" w:pos="7254"/>
                    </w:tabs>
                    <w:spacing w:afterLines="50" w:after="120" w:line="240" w:lineRule="exact"/>
                    <w:ind w:left="403" w:hanging="403"/>
                    <w:rPr>
                      <w:lang w:val="es-ES"/>
                    </w:rPr>
                  </w:pPr>
                  <w:r w:rsidRPr="008660C3">
                    <w:rPr>
                      <w:b/>
                      <w:lang w:val="es-ES"/>
                    </w:rPr>
                    <w:t xml:space="preserve">(a) </w:t>
                  </w:r>
                  <w:r w:rsidRPr="008660C3">
                    <w:rPr>
                      <w:b/>
                      <w:lang w:val="es-ES"/>
                    </w:rPr>
                    <w:tab/>
                  </w:r>
                  <w:r w:rsidRPr="008660C3">
                    <w:rPr>
                      <w:b/>
                      <w:lang w:val="es-ES" w:eastAsia="ja-JP"/>
                    </w:rPr>
                    <w:t>Experiencia de los Consultores pertinente al trabajo</w:t>
                  </w:r>
                  <w:r w:rsidRPr="008660C3">
                    <w:rPr>
                      <w:b/>
                      <w:lang w:val="es-ES"/>
                    </w:rPr>
                    <w:t>:</w:t>
                  </w:r>
                </w:p>
              </w:tc>
              <w:tc>
                <w:tcPr>
                  <w:tcW w:w="1420" w:type="dxa"/>
                  <w:shd w:val="clear" w:color="auto" w:fill="auto"/>
                </w:tcPr>
                <w:p w14:paraId="78D17A7F" w14:textId="77777777" w:rsidR="001A7D2C" w:rsidRPr="008660C3" w:rsidRDefault="001A7D2C" w:rsidP="00E03C41">
                  <w:pPr>
                    <w:tabs>
                      <w:tab w:val="right" w:pos="7254"/>
                    </w:tabs>
                    <w:spacing w:line="240" w:lineRule="exact"/>
                    <w:jc w:val="both"/>
                    <w:rPr>
                      <w:lang w:val="es-ES"/>
                    </w:rPr>
                  </w:pPr>
                </w:p>
              </w:tc>
            </w:tr>
            <w:tr w:rsidR="001A7D2C" w:rsidRPr="008660C3" w14:paraId="68271335" w14:textId="77777777" w:rsidTr="00F149AF">
              <w:tc>
                <w:tcPr>
                  <w:tcW w:w="5921" w:type="dxa"/>
                  <w:gridSpan w:val="2"/>
                  <w:shd w:val="clear" w:color="auto" w:fill="auto"/>
                </w:tcPr>
                <w:p w14:paraId="41CD9E0A" w14:textId="7AEDFD4B" w:rsidR="001A7D2C" w:rsidRPr="008660C3" w:rsidRDefault="001A7D2C" w:rsidP="00E03C41">
                  <w:pPr>
                    <w:tabs>
                      <w:tab w:val="left" w:pos="407"/>
                      <w:tab w:val="left" w:pos="832"/>
                      <w:tab w:val="right" w:pos="7254"/>
                    </w:tabs>
                    <w:spacing w:line="240" w:lineRule="exact"/>
                    <w:ind w:left="832" w:right="480" w:hanging="832"/>
                    <w:rPr>
                      <w:lang w:val="es-ES"/>
                    </w:rPr>
                  </w:pPr>
                  <w:r w:rsidRPr="008660C3">
                    <w:rPr>
                      <w:lang w:val="es-ES"/>
                    </w:rPr>
                    <w:tab/>
                    <w:t>(i)</w:t>
                  </w:r>
                  <w:r w:rsidRPr="008660C3">
                    <w:rPr>
                      <w:lang w:val="es-ES"/>
                    </w:rPr>
                    <w:tab/>
                  </w:r>
                  <w:r w:rsidRPr="008660C3">
                    <w:rPr>
                      <w:lang w:val="es-ES" w:eastAsia="ja-JP"/>
                    </w:rPr>
                    <w:t>Experiencia en proyectos internacionales de tamaño,</w:t>
                  </w:r>
                  <w:r w:rsidRPr="008660C3">
                    <w:rPr>
                      <w:lang w:val="es-ES"/>
                    </w:rPr>
                    <w:t xml:space="preserve"> complejidad y especialidad técnica comparables</w:t>
                  </w:r>
                </w:p>
              </w:tc>
              <w:tc>
                <w:tcPr>
                  <w:tcW w:w="1420" w:type="dxa"/>
                  <w:shd w:val="clear" w:color="auto" w:fill="auto"/>
                </w:tcPr>
                <w:p w14:paraId="0834AEEB" w14:textId="77777777" w:rsidR="001A7D2C" w:rsidRPr="008660C3" w:rsidRDefault="001A7D2C" w:rsidP="00E03C41">
                  <w:pPr>
                    <w:tabs>
                      <w:tab w:val="right" w:pos="7254"/>
                    </w:tabs>
                    <w:spacing w:line="240" w:lineRule="exact"/>
                  </w:pPr>
                  <w:r w:rsidRPr="008660C3">
                    <w:rPr>
                      <w:lang w:val="en-GB"/>
                    </w:rPr>
                    <w:t>[</w:t>
                  </w:r>
                  <w:r w:rsidRPr="008660C3">
                    <w:rPr>
                      <w:i/>
                      <w:iCs/>
                      <w:lang w:val="en-GB" w:eastAsia="ja-JP"/>
                    </w:rPr>
                    <w:t>i</w:t>
                  </w:r>
                  <w:r w:rsidRPr="008660C3">
                    <w:rPr>
                      <w:i/>
                      <w:iCs/>
                      <w:lang w:val="en-GB"/>
                    </w:rPr>
                    <w:t>ndicar los puntos</w:t>
                  </w:r>
                  <w:r w:rsidRPr="008660C3">
                    <w:rPr>
                      <w:lang w:val="en-GB"/>
                    </w:rPr>
                    <w:t>]</w:t>
                  </w:r>
                </w:p>
              </w:tc>
            </w:tr>
            <w:tr w:rsidR="001A7D2C" w:rsidRPr="008660C3" w14:paraId="573462EF" w14:textId="77777777" w:rsidTr="00F149AF">
              <w:tc>
                <w:tcPr>
                  <w:tcW w:w="5921" w:type="dxa"/>
                  <w:gridSpan w:val="2"/>
                  <w:shd w:val="clear" w:color="auto" w:fill="auto"/>
                </w:tcPr>
                <w:p w14:paraId="3E18CE0B" w14:textId="171B1F55" w:rsidR="001A7D2C" w:rsidRPr="008660C3" w:rsidRDefault="001A7D2C" w:rsidP="00E03C41">
                  <w:pPr>
                    <w:tabs>
                      <w:tab w:val="left" w:pos="407"/>
                      <w:tab w:val="left" w:pos="832"/>
                      <w:tab w:val="right" w:pos="7254"/>
                    </w:tabs>
                    <w:spacing w:line="240" w:lineRule="exact"/>
                    <w:ind w:left="832" w:right="480" w:hanging="832"/>
                    <w:rPr>
                      <w:lang w:val="es-ES" w:eastAsia="ja-JP"/>
                    </w:rPr>
                  </w:pPr>
                  <w:r w:rsidRPr="008660C3">
                    <w:rPr>
                      <w:lang w:val="es-ES" w:eastAsia="ja-JP"/>
                    </w:rPr>
                    <w:tab/>
                    <w:t>(ii)</w:t>
                  </w:r>
                  <w:r w:rsidRPr="008660C3">
                    <w:rPr>
                      <w:lang w:val="es-ES" w:eastAsia="ja-JP"/>
                    </w:rPr>
                    <w:tab/>
                    <w:t>Experiencia en países en desarrollo bajo condiciones comparables</w:t>
                  </w:r>
                </w:p>
              </w:tc>
              <w:tc>
                <w:tcPr>
                  <w:tcW w:w="1420" w:type="dxa"/>
                  <w:shd w:val="clear" w:color="auto" w:fill="auto"/>
                </w:tcPr>
                <w:p w14:paraId="58A54427" w14:textId="77777777" w:rsidR="001A7D2C" w:rsidRPr="008660C3" w:rsidRDefault="001A7D2C" w:rsidP="00E03C41">
                  <w:pPr>
                    <w:tabs>
                      <w:tab w:val="right" w:pos="7254"/>
                    </w:tabs>
                    <w:spacing w:line="240" w:lineRule="exact"/>
                  </w:pPr>
                  <w:r w:rsidRPr="008660C3">
                    <w:rPr>
                      <w:lang w:val="en-GB"/>
                    </w:rPr>
                    <w:t>[</w:t>
                  </w:r>
                  <w:r w:rsidRPr="008660C3">
                    <w:rPr>
                      <w:i/>
                      <w:iCs/>
                      <w:lang w:val="en-GB" w:eastAsia="ja-JP"/>
                    </w:rPr>
                    <w:t>i</w:t>
                  </w:r>
                  <w:r w:rsidRPr="008660C3">
                    <w:rPr>
                      <w:i/>
                      <w:iCs/>
                      <w:lang w:val="en-GB"/>
                    </w:rPr>
                    <w:t>ndicar los puntos</w:t>
                  </w:r>
                  <w:r w:rsidRPr="008660C3">
                    <w:rPr>
                      <w:lang w:val="en-GB"/>
                    </w:rPr>
                    <w:t>]</w:t>
                  </w:r>
                </w:p>
              </w:tc>
            </w:tr>
            <w:tr w:rsidR="001A7D2C" w:rsidRPr="008660C3" w14:paraId="1E51F154" w14:textId="77777777" w:rsidTr="00F149AF">
              <w:tc>
                <w:tcPr>
                  <w:tcW w:w="5921" w:type="dxa"/>
                  <w:gridSpan w:val="2"/>
                  <w:shd w:val="clear" w:color="auto" w:fill="auto"/>
                </w:tcPr>
                <w:p w14:paraId="0FC451B4" w14:textId="068DC7BD" w:rsidR="001A7D2C" w:rsidRPr="008660C3" w:rsidRDefault="001A7D2C" w:rsidP="00E03C41">
                  <w:pPr>
                    <w:tabs>
                      <w:tab w:val="left" w:pos="407"/>
                      <w:tab w:val="left" w:pos="832"/>
                      <w:tab w:val="right" w:pos="7254"/>
                    </w:tabs>
                    <w:spacing w:line="240" w:lineRule="exact"/>
                    <w:ind w:left="832" w:right="480" w:hanging="832"/>
                    <w:rPr>
                      <w:lang w:val="es-ES" w:eastAsia="ja-JP"/>
                    </w:rPr>
                  </w:pPr>
                  <w:r w:rsidRPr="008660C3">
                    <w:rPr>
                      <w:lang w:val="es-ES" w:eastAsia="ja-JP"/>
                    </w:rPr>
                    <w:tab/>
                    <w:t>(iii)</w:t>
                  </w:r>
                  <w:r w:rsidRPr="008660C3">
                    <w:rPr>
                      <w:lang w:val="es-ES" w:eastAsia="ja-JP"/>
                    </w:rPr>
                    <w:tab/>
                    <w:t>Experiencia en proyectos AOD del Japón</w:t>
                  </w:r>
                </w:p>
              </w:tc>
              <w:tc>
                <w:tcPr>
                  <w:tcW w:w="1420" w:type="dxa"/>
                  <w:shd w:val="clear" w:color="auto" w:fill="auto"/>
                </w:tcPr>
                <w:p w14:paraId="797F28EC" w14:textId="77777777" w:rsidR="001A7D2C" w:rsidRPr="008660C3" w:rsidRDefault="001A7D2C" w:rsidP="00E03C41">
                  <w:pPr>
                    <w:tabs>
                      <w:tab w:val="right" w:pos="7254"/>
                    </w:tabs>
                    <w:spacing w:line="240" w:lineRule="exact"/>
                  </w:pPr>
                  <w:r w:rsidRPr="008660C3">
                    <w:rPr>
                      <w:lang w:val="en-GB"/>
                    </w:rPr>
                    <w:t>[</w:t>
                  </w:r>
                  <w:r w:rsidRPr="008660C3">
                    <w:rPr>
                      <w:i/>
                      <w:iCs/>
                      <w:lang w:val="en-GB" w:eastAsia="ja-JP"/>
                    </w:rPr>
                    <w:t>i</w:t>
                  </w:r>
                  <w:r w:rsidRPr="008660C3">
                    <w:rPr>
                      <w:i/>
                      <w:iCs/>
                      <w:lang w:val="en-GB"/>
                    </w:rPr>
                    <w:t>ndicar los puntos</w:t>
                  </w:r>
                  <w:r w:rsidRPr="008660C3">
                    <w:rPr>
                      <w:lang w:val="en-GB"/>
                    </w:rPr>
                    <w:t>]</w:t>
                  </w:r>
                </w:p>
              </w:tc>
            </w:tr>
            <w:tr w:rsidR="001A7D2C" w:rsidRPr="008660C3" w14:paraId="11D04200" w14:textId="77777777" w:rsidTr="00F149AF">
              <w:tc>
                <w:tcPr>
                  <w:tcW w:w="5921" w:type="dxa"/>
                  <w:gridSpan w:val="2"/>
                  <w:shd w:val="clear" w:color="auto" w:fill="auto"/>
                </w:tcPr>
                <w:p w14:paraId="48A3E647" w14:textId="0834588F" w:rsidR="001A7D2C" w:rsidRPr="008660C3" w:rsidRDefault="001A7D2C" w:rsidP="00E03C41">
                  <w:pPr>
                    <w:tabs>
                      <w:tab w:val="left" w:pos="407"/>
                      <w:tab w:val="left" w:pos="832"/>
                      <w:tab w:val="right" w:pos="7254"/>
                    </w:tabs>
                    <w:wordWrap w:val="0"/>
                    <w:spacing w:line="240" w:lineRule="exact"/>
                    <w:ind w:left="832" w:right="40" w:hanging="832"/>
                    <w:jc w:val="right"/>
                    <w:rPr>
                      <w:b/>
                      <w:lang w:val="es-ES" w:eastAsia="ja-JP"/>
                    </w:rPr>
                  </w:pPr>
                  <w:r w:rsidRPr="008660C3">
                    <w:rPr>
                      <w:b/>
                      <w:lang w:val="es-ES"/>
                    </w:rPr>
                    <w:t>Total de puntos para el criterio (a):</w:t>
                  </w:r>
                </w:p>
              </w:tc>
              <w:tc>
                <w:tcPr>
                  <w:tcW w:w="1420" w:type="dxa"/>
                  <w:shd w:val="clear" w:color="auto" w:fill="auto"/>
                </w:tcPr>
                <w:p w14:paraId="52C60590" w14:textId="77777777" w:rsidR="001A7D2C" w:rsidRPr="008660C3" w:rsidRDefault="001A7D2C" w:rsidP="00E03C41">
                  <w:pPr>
                    <w:tabs>
                      <w:tab w:val="left" w:pos="407"/>
                      <w:tab w:val="left" w:pos="832"/>
                      <w:tab w:val="right" w:pos="7254"/>
                    </w:tabs>
                    <w:spacing w:after="120" w:line="240" w:lineRule="exact"/>
                    <w:ind w:right="147"/>
                    <w:jc w:val="center"/>
                    <w:rPr>
                      <w:b/>
                      <w:lang w:val="en-GB" w:eastAsia="ja-JP"/>
                    </w:rPr>
                  </w:pPr>
                  <w:r w:rsidRPr="008660C3">
                    <w:rPr>
                      <w:b/>
                      <w:lang w:val="en-GB"/>
                    </w:rPr>
                    <w:t>[</w:t>
                  </w:r>
                  <w:r w:rsidRPr="008660C3">
                    <w:rPr>
                      <w:b/>
                      <w:i/>
                      <w:lang w:val="en-GB" w:eastAsia="ja-JP"/>
                    </w:rPr>
                    <w:t>10</w:t>
                  </w:r>
                  <w:r w:rsidRPr="008660C3">
                    <w:rPr>
                      <w:b/>
                      <w:i/>
                      <w:lang w:val="en-GB"/>
                    </w:rPr>
                    <w:t xml:space="preserve"> - </w:t>
                  </w:r>
                  <w:r w:rsidRPr="008660C3">
                    <w:rPr>
                      <w:b/>
                      <w:i/>
                      <w:lang w:val="en-GB" w:eastAsia="ja-JP"/>
                    </w:rPr>
                    <w:t>2</w:t>
                  </w:r>
                  <w:r w:rsidRPr="008660C3">
                    <w:rPr>
                      <w:b/>
                      <w:i/>
                      <w:lang w:val="en-GB"/>
                    </w:rPr>
                    <w:t>0</w:t>
                  </w:r>
                  <w:r w:rsidRPr="008660C3">
                    <w:rPr>
                      <w:b/>
                      <w:lang w:val="en-GB"/>
                    </w:rPr>
                    <w:t>]</w:t>
                  </w:r>
                </w:p>
              </w:tc>
            </w:tr>
            <w:tr w:rsidR="001A7D2C" w:rsidRPr="00BD6A8C" w14:paraId="5082A557" w14:textId="77777777" w:rsidTr="00F149AF">
              <w:tc>
                <w:tcPr>
                  <w:tcW w:w="7342" w:type="dxa"/>
                  <w:gridSpan w:val="3"/>
                  <w:shd w:val="clear" w:color="auto" w:fill="auto"/>
                </w:tcPr>
                <w:p w14:paraId="7D80C7EC" w14:textId="44270B88" w:rsidR="001A7D2C" w:rsidRPr="008660C3" w:rsidRDefault="001A7D2C" w:rsidP="00E03C41">
                  <w:pPr>
                    <w:tabs>
                      <w:tab w:val="left" w:pos="6480"/>
                    </w:tabs>
                    <w:spacing w:after="120" w:line="240" w:lineRule="exact"/>
                    <w:rPr>
                      <w:iCs/>
                      <w:lang w:val="es-ES" w:eastAsia="ja-JP"/>
                    </w:rPr>
                  </w:pPr>
                  <w:r w:rsidRPr="008660C3">
                    <w:rPr>
                      <w:lang w:val="es-ES" w:eastAsia="ja-JP"/>
                    </w:rPr>
                    <w:t>[</w:t>
                  </w:r>
                  <w:r w:rsidRPr="008660C3">
                    <w:rPr>
                      <w:i/>
                      <w:iCs/>
                      <w:lang w:val="es-ES" w:eastAsia="ja-JP"/>
                    </w:rPr>
                    <w:t>Considerando las circunstancias particulares de cada proyecto individual, se pueden asignar más puntos al subcriterio (a)(iii).</w:t>
                  </w:r>
                  <w:r w:rsidRPr="008660C3">
                    <w:rPr>
                      <w:lang w:val="es-ES" w:eastAsia="ja-JP"/>
                    </w:rPr>
                    <w:t>]</w:t>
                  </w:r>
                </w:p>
              </w:tc>
            </w:tr>
            <w:tr w:rsidR="001A7D2C" w:rsidRPr="00BD6A8C" w14:paraId="4A7D6872" w14:textId="77777777" w:rsidTr="00F149AF">
              <w:tc>
                <w:tcPr>
                  <w:tcW w:w="5921" w:type="dxa"/>
                  <w:gridSpan w:val="2"/>
                  <w:shd w:val="clear" w:color="auto" w:fill="auto"/>
                </w:tcPr>
                <w:p w14:paraId="3F0DD724" w14:textId="28F22D5C" w:rsidR="001A7D2C" w:rsidRPr="008660C3" w:rsidRDefault="001A7D2C" w:rsidP="00E03C41">
                  <w:pPr>
                    <w:tabs>
                      <w:tab w:val="left" w:pos="407"/>
                      <w:tab w:val="right" w:pos="7254"/>
                    </w:tabs>
                    <w:spacing w:afterLines="50" w:after="120" w:line="240" w:lineRule="exact"/>
                    <w:ind w:left="403" w:hanging="403"/>
                    <w:rPr>
                      <w:lang w:val="es-ES"/>
                    </w:rPr>
                  </w:pPr>
                  <w:r w:rsidRPr="008660C3">
                    <w:rPr>
                      <w:b/>
                      <w:lang w:val="es-ES" w:eastAsia="ja-JP"/>
                    </w:rPr>
                    <w:t>(b)</w:t>
                  </w:r>
                  <w:r w:rsidRPr="008660C3">
                    <w:rPr>
                      <w:b/>
                      <w:lang w:val="es-ES" w:eastAsia="ja-JP"/>
                    </w:rPr>
                    <w:tab/>
                  </w:r>
                  <w:r w:rsidRPr="008660C3">
                    <w:rPr>
                      <w:b/>
                      <w:lang w:val="es-ES"/>
                    </w:rPr>
                    <w:t>Idoneidad de la metodología y plan de trabajo propuestos en respuesta a los Términos de Referencia:</w:t>
                  </w:r>
                </w:p>
              </w:tc>
              <w:tc>
                <w:tcPr>
                  <w:tcW w:w="1420" w:type="dxa"/>
                  <w:shd w:val="clear" w:color="auto" w:fill="auto"/>
                </w:tcPr>
                <w:p w14:paraId="1103666F" w14:textId="77777777" w:rsidR="001A7D2C" w:rsidRPr="008660C3" w:rsidRDefault="001A7D2C" w:rsidP="00E03C41">
                  <w:pPr>
                    <w:tabs>
                      <w:tab w:val="right" w:pos="7254"/>
                    </w:tabs>
                    <w:spacing w:line="240" w:lineRule="exact"/>
                    <w:jc w:val="both"/>
                    <w:rPr>
                      <w:lang w:val="es-ES"/>
                    </w:rPr>
                  </w:pPr>
                </w:p>
              </w:tc>
            </w:tr>
            <w:tr w:rsidR="001A7D2C" w:rsidRPr="008660C3" w14:paraId="6B0AC32C" w14:textId="77777777" w:rsidTr="00F149AF">
              <w:tc>
                <w:tcPr>
                  <w:tcW w:w="5921" w:type="dxa"/>
                  <w:gridSpan w:val="2"/>
                  <w:shd w:val="clear" w:color="auto" w:fill="auto"/>
                </w:tcPr>
                <w:p w14:paraId="481CB920" w14:textId="6DC2EACD" w:rsidR="001A7D2C" w:rsidRPr="008660C3" w:rsidRDefault="001A7D2C" w:rsidP="00E03C41">
                  <w:pPr>
                    <w:tabs>
                      <w:tab w:val="left" w:pos="407"/>
                      <w:tab w:val="left" w:pos="832"/>
                      <w:tab w:val="right" w:pos="7254"/>
                    </w:tabs>
                    <w:spacing w:line="240" w:lineRule="exact"/>
                    <w:ind w:left="832" w:right="480" w:hanging="832"/>
                    <w:rPr>
                      <w:lang w:val="es-ES"/>
                    </w:rPr>
                  </w:pPr>
                  <w:r w:rsidRPr="008660C3">
                    <w:rPr>
                      <w:lang w:val="es-ES"/>
                    </w:rPr>
                    <w:tab/>
                    <w:t>(i)</w:t>
                  </w:r>
                  <w:r w:rsidRPr="008660C3">
                    <w:rPr>
                      <w:lang w:val="es-ES"/>
                    </w:rPr>
                    <w:tab/>
                  </w:r>
                  <w:r w:rsidRPr="008660C3">
                    <w:rPr>
                      <w:lang w:val="es-ES" w:eastAsia="ja-JP"/>
                    </w:rPr>
                    <w:t>Enfoque técnico y metodología</w:t>
                  </w:r>
                </w:p>
              </w:tc>
              <w:tc>
                <w:tcPr>
                  <w:tcW w:w="1420" w:type="dxa"/>
                  <w:shd w:val="clear" w:color="auto" w:fill="auto"/>
                </w:tcPr>
                <w:p w14:paraId="10F6E70E" w14:textId="77777777" w:rsidR="001A7D2C" w:rsidRPr="008660C3" w:rsidRDefault="001A7D2C" w:rsidP="00E03C41">
                  <w:pPr>
                    <w:tabs>
                      <w:tab w:val="right" w:pos="7254"/>
                    </w:tabs>
                    <w:spacing w:line="240" w:lineRule="exact"/>
                  </w:pPr>
                  <w:r w:rsidRPr="008660C3">
                    <w:rPr>
                      <w:lang w:val="en-GB"/>
                    </w:rPr>
                    <w:t>[</w:t>
                  </w:r>
                  <w:r w:rsidRPr="008660C3">
                    <w:rPr>
                      <w:i/>
                      <w:iCs/>
                      <w:lang w:val="en-GB" w:eastAsia="ja-JP"/>
                    </w:rPr>
                    <w:t>i</w:t>
                  </w:r>
                  <w:r w:rsidRPr="008660C3">
                    <w:rPr>
                      <w:i/>
                      <w:iCs/>
                      <w:lang w:val="en-GB"/>
                    </w:rPr>
                    <w:t>ndicar los puntos</w:t>
                  </w:r>
                  <w:r w:rsidRPr="008660C3">
                    <w:rPr>
                      <w:lang w:val="en-GB"/>
                    </w:rPr>
                    <w:t>]</w:t>
                  </w:r>
                </w:p>
              </w:tc>
            </w:tr>
            <w:tr w:rsidR="001A7D2C" w:rsidRPr="008660C3" w14:paraId="57B2C0B6" w14:textId="77777777" w:rsidTr="00F149AF">
              <w:tc>
                <w:tcPr>
                  <w:tcW w:w="5921" w:type="dxa"/>
                  <w:gridSpan w:val="2"/>
                  <w:shd w:val="clear" w:color="auto" w:fill="auto"/>
                </w:tcPr>
                <w:p w14:paraId="16EE6CF1" w14:textId="69B6A624" w:rsidR="001A7D2C" w:rsidRPr="008660C3" w:rsidRDefault="001A7D2C" w:rsidP="00E03C41">
                  <w:pPr>
                    <w:tabs>
                      <w:tab w:val="left" w:pos="407"/>
                      <w:tab w:val="left" w:pos="832"/>
                      <w:tab w:val="right" w:pos="7254"/>
                    </w:tabs>
                    <w:spacing w:line="240" w:lineRule="exact"/>
                    <w:ind w:left="832" w:right="480" w:hanging="832"/>
                    <w:rPr>
                      <w:lang w:val="en-GB" w:eastAsia="ja-JP"/>
                    </w:rPr>
                  </w:pPr>
                  <w:r w:rsidRPr="008660C3">
                    <w:rPr>
                      <w:lang w:val="en-GB" w:eastAsia="ja-JP"/>
                    </w:rPr>
                    <w:tab/>
                    <w:t>(ii)</w:t>
                  </w:r>
                  <w:r w:rsidRPr="008660C3">
                    <w:rPr>
                      <w:lang w:val="en-GB" w:eastAsia="ja-JP"/>
                    </w:rPr>
                    <w:tab/>
                    <w:t>Plan de trabajo</w:t>
                  </w:r>
                </w:p>
              </w:tc>
              <w:tc>
                <w:tcPr>
                  <w:tcW w:w="1420" w:type="dxa"/>
                  <w:shd w:val="clear" w:color="auto" w:fill="auto"/>
                </w:tcPr>
                <w:p w14:paraId="53D61A10" w14:textId="77777777" w:rsidR="001A7D2C" w:rsidRPr="008660C3" w:rsidRDefault="001A7D2C" w:rsidP="00E03C41">
                  <w:pPr>
                    <w:tabs>
                      <w:tab w:val="right" w:pos="7254"/>
                    </w:tabs>
                    <w:spacing w:line="240" w:lineRule="exact"/>
                  </w:pPr>
                  <w:r w:rsidRPr="008660C3">
                    <w:rPr>
                      <w:lang w:val="en-GB"/>
                    </w:rPr>
                    <w:t>[</w:t>
                  </w:r>
                  <w:r w:rsidRPr="008660C3">
                    <w:rPr>
                      <w:i/>
                      <w:iCs/>
                      <w:lang w:val="en-GB" w:eastAsia="ja-JP"/>
                    </w:rPr>
                    <w:t>i</w:t>
                  </w:r>
                  <w:r w:rsidRPr="008660C3">
                    <w:rPr>
                      <w:i/>
                      <w:iCs/>
                      <w:lang w:val="en-GB"/>
                    </w:rPr>
                    <w:t>ndicar los puntos</w:t>
                  </w:r>
                  <w:r w:rsidRPr="008660C3">
                    <w:rPr>
                      <w:lang w:val="en-GB"/>
                    </w:rPr>
                    <w:t>]</w:t>
                  </w:r>
                </w:p>
              </w:tc>
            </w:tr>
            <w:tr w:rsidR="001A7D2C" w:rsidRPr="008660C3" w14:paraId="7F0524C4" w14:textId="77777777" w:rsidTr="00F149AF">
              <w:tc>
                <w:tcPr>
                  <w:tcW w:w="5921" w:type="dxa"/>
                  <w:gridSpan w:val="2"/>
                  <w:shd w:val="clear" w:color="auto" w:fill="auto"/>
                </w:tcPr>
                <w:p w14:paraId="7F97EB57" w14:textId="1F10B408" w:rsidR="001A7D2C" w:rsidRPr="008660C3" w:rsidRDefault="001A7D2C" w:rsidP="00E03C41">
                  <w:pPr>
                    <w:tabs>
                      <w:tab w:val="left" w:pos="407"/>
                      <w:tab w:val="left" w:pos="832"/>
                      <w:tab w:val="right" w:pos="7254"/>
                    </w:tabs>
                    <w:spacing w:line="240" w:lineRule="exact"/>
                    <w:ind w:left="832" w:right="480" w:hanging="832"/>
                    <w:rPr>
                      <w:lang w:val="es-ES" w:eastAsia="ja-JP"/>
                    </w:rPr>
                  </w:pPr>
                  <w:r w:rsidRPr="008660C3">
                    <w:rPr>
                      <w:lang w:val="es-ES" w:eastAsia="ja-JP"/>
                    </w:rPr>
                    <w:tab/>
                    <w:t>(iii)</w:t>
                  </w:r>
                  <w:r w:rsidRPr="008660C3">
                    <w:rPr>
                      <w:lang w:val="es-ES" w:eastAsia="ja-JP"/>
                    </w:rPr>
                    <w:tab/>
                    <w:t>Organización y dotación de personal</w:t>
                  </w:r>
                </w:p>
              </w:tc>
              <w:tc>
                <w:tcPr>
                  <w:tcW w:w="1420" w:type="dxa"/>
                  <w:shd w:val="clear" w:color="auto" w:fill="auto"/>
                </w:tcPr>
                <w:p w14:paraId="022C7806" w14:textId="77777777" w:rsidR="001A7D2C" w:rsidRPr="008660C3" w:rsidRDefault="001A7D2C" w:rsidP="00E03C41">
                  <w:pPr>
                    <w:tabs>
                      <w:tab w:val="right" w:pos="7254"/>
                    </w:tabs>
                    <w:spacing w:line="240" w:lineRule="exact"/>
                  </w:pPr>
                  <w:r w:rsidRPr="008660C3">
                    <w:rPr>
                      <w:lang w:val="en-GB"/>
                    </w:rPr>
                    <w:t>[</w:t>
                  </w:r>
                  <w:r w:rsidRPr="008660C3">
                    <w:rPr>
                      <w:i/>
                      <w:iCs/>
                      <w:lang w:val="en-GB" w:eastAsia="ja-JP"/>
                    </w:rPr>
                    <w:t>i</w:t>
                  </w:r>
                  <w:r w:rsidRPr="008660C3">
                    <w:rPr>
                      <w:i/>
                      <w:iCs/>
                      <w:lang w:val="en-GB"/>
                    </w:rPr>
                    <w:t>ndicar los puntos</w:t>
                  </w:r>
                  <w:r w:rsidRPr="008660C3">
                    <w:rPr>
                      <w:lang w:val="en-GB"/>
                    </w:rPr>
                    <w:t>]</w:t>
                  </w:r>
                </w:p>
              </w:tc>
            </w:tr>
            <w:tr w:rsidR="001A7D2C" w:rsidRPr="008660C3" w14:paraId="79B9E92C" w14:textId="77777777" w:rsidTr="00F149AF">
              <w:tc>
                <w:tcPr>
                  <w:tcW w:w="5921" w:type="dxa"/>
                  <w:gridSpan w:val="2"/>
                  <w:shd w:val="clear" w:color="auto" w:fill="auto"/>
                </w:tcPr>
                <w:p w14:paraId="036061F4" w14:textId="5ED76189" w:rsidR="001A7D2C" w:rsidRPr="008660C3" w:rsidRDefault="001A7D2C" w:rsidP="00E03C41">
                  <w:pPr>
                    <w:tabs>
                      <w:tab w:val="left" w:pos="407"/>
                      <w:tab w:val="left" w:pos="832"/>
                      <w:tab w:val="right" w:pos="7254"/>
                    </w:tabs>
                    <w:wordWrap w:val="0"/>
                    <w:spacing w:line="240" w:lineRule="exact"/>
                    <w:ind w:left="832" w:right="40" w:hanging="832"/>
                    <w:jc w:val="right"/>
                    <w:rPr>
                      <w:b/>
                      <w:lang w:val="es-ES" w:eastAsia="ja-JP"/>
                    </w:rPr>
                  </w:pPr>
                  <w:r w:rsidRPr="008660C3">
                    <w:rPr>
                      <w:b/>
                      <w:lang w:val="es-ES"/>
                    </w:rPr>
                    <w:t>Total de puntos para el criterio (b):</w:t>
                  </w:r>
                </w:p>
              </w:tc>
              <w:tc>
                <w:tcPr>
                  <w:tcW w:w="1420" w:type="dxa"/>
                  <w:shd w:val="clear" w:color="auto" w:fill="auto"/>
                </w:tcPr>
                <w:p w14:paraId="239A83AA" w14:textId="77777777" w:rsidR="001A7D2C" w:rsidRPr="008660C3" w:rsidRDefault="001A7D2C" w:rsidP="00E03C41">
                  <w:pPr>
                    <w:tabs>
                      <w:tab w:val="left" w:pos="407"/>
                      <w:tab w:val="left" w:pos="832"/>
                      <w:tab w:val="right" w:pos="7254"/>
                    </w:tabs>
                    <w:spacing w:after="120" w:line="240" w:lineRule="exact"/>
                    <w:ind w:right="147"/>
                    <w:jc w:val="center"/>
                    <w:rPr>
                      <w:b/>
                      <w:lang w:val="en-GB" w:eastAsia="ja-JP"/>
                    </w:rPr>
                  </w:pPr>
                  <w:r w:rsidRPr="008660C3">
                    <w:rPr>
                      <w:b/>
                      <w:lang w:val="en-GB"/>
                    </w:rPr>
                    <w:t>[</w:t>
                  </w:r>
                  <w:r w:rsidRPr="008660C3">
                    <w:rPr>
                      <w:b/>
                      <w:i/>
                      <w:lang w:val="en-GB" w:eastAsia="ja-JP"/>
                    </w:rPr>
                    <w:t>20</w:t>
                  </w:r>
                  <w:r w:rsidRPr="008660C3">
                    <w:rPr>
                      <w:b/>
                      <w:i/>
                      <w:lang w:val="en-GB"/>
                    </w:rPr>
                    <w:t xml:space="preserve"> - </w:t>
                  </w:r>
                  <w:r w:rsidRPr="008660C3">
                    <w:rPr>
                      <w:b/>
                      <w:i/>
                      <w:lang w:val="en-GB" w:eastAsia="ja-JP"/>
                    </w:rPr>
                    <w:t>5</w:t>
                  </w:r>
                  <w:r w:rsidRPr="008660C3">
                    <w:rPr>
                      <w:b/>
                      <w:i/>
                      <w:lang w:val="en-GB"/>
                    </w:rPr>
                    <w:t>0</w:t>
                  </w:r>
                  <w:r w:rsidRPr="008660C3">
                    <w:rPr>
                      <w:b/>
                      <w:lang w:val="en-GB"/>
                    </w:rPr>
                    <w:t>]</w:t>
                  </w:r>
                </w:p>
              </w:tc>
            </w:tr>
            <w:tr w:rsidR="001A7D2C" w:rsidRPr="00BD6A8C" w14:paraId="3679B25C" w14:textId="77777777" w:rsidTr="00F149AF">
              <w:tc>
                <w:tcPr>
                  <w:tcW w:w="5921" w:type="dxa"/>
                  <w:gridSpan w:val="2"/>
                  <w:shd w:val="clear" w:color="auto" w:fill="auto"/>
                </w:tcPr>
                <w:p w14:paraId="6C3323B5" w14:textId="77777777" w:rsidR="001A7D2C" w:rsidRPr="008660C3" w:rsidRDefault="001A7D2C" w:rsidP="00E03C41">
                  <w:pPr>
                    <w:tabs>
                      <w:tab w:val="left" w:pos="407"/>
                      <w:tab w:val="right" w:pos="7254"/>
                    </w:tabs>
                    <w:spacing w:afterLines="50" w:after="120" w:line="240" w:lineRule="exact"/>
                    <w:ind w:left="397" w:hanging="397"/>
                    <w:rPr>
                      <w:b/>
                      <w:lang w:val="es-ES" w:eastAsia="ja-JP"/>
                    </w:rPr>
                  </w:pPr>
                </w:p>
                <w:p w14:paraId="00EDD829" w14:textId="07C59B51" w:rsidR="001A7D2C" w:rsidRPr="008660C3" w:rsidRDefault="001A7D2C" w:rsidP="00E03C41">
                  <w:pPr>
                    <w:tabs>
                      <w:tab w:val="left" w:pos="407"/>
                      <w:tab w:val="right" w:pos="7254"/>
                    </w:tabs>
                    <w:spacing w:afterLines="50" w:after="120" w:line="240" w:lineRule="exact"/>
                    <w:ind w:left="397" w:hanging="397"/>
                    <w:rPr>
                      <w:lang w:val="es-ES"/>
                    </w:rPr>
                  </w:pPr>
                  <w:r w:rsidRPr="008660C3">
                    <w:rPr>
                      <w:b/>
                      <w:lang w:val="es-ES" w:eastAsia="ja-JP"/>
                    </w:rPr>
                    <w:t>(c)</w:t>
                  </w:r>
                  <w:r w:rsidRPr="008660C3">
                    <w:rPr>
                      <w:b/>
                      <w:lang w:val="es-ES" w:eastAsia="ja-JP"/>
                    </w:rPr>
                    <w:tab/>
                    <w:t>Calificaciones y competencia de los Expertos Clave para el trabajo:</w:t>
                  </w:r>
                </w:p>
              </w:tc>
              <w:tc>
                <w:tcPr>
                  <w:tcW w:w="1420" w:type="dxa"/>
                  <w:shd w:val="clear" w:color="auto" w:fill="auto"/>
                </w:tcPr>
                <w:p w14:paraId="3F8A44AF" w14:textId="77777777" w:rsidR="001A7D2C" w:rsidRPr="008660C3" w:rsidRDefault="001A7D2C" w:rsidP="00E03C41">
                  <w:pPr>
                    <w:tabs>
                      <w:tab w:val="right" w:pos="7254"/>
                    </w:tabs>
                    <w:spacing w:line="240" w:lineRule="exact"/>
                    <w:jc w:val="both"/>
                    <w:rPr>
                      <w:lang w:val="es-ES"/>
                    </w:rPr>
                  </w:pPr>
                </w:p>
              </w:tc>
            </w:tr>
            <w:tr w:rsidR="001A7D2C" w:rsidRPr="008660C3" w14:paraId="2808310B" w14:textId="77777777" w:rsidTr="00F149AF">
              <w:tc>
                <w:tcPr>
                  <w:tcW w:w="5921" w:type="dxa"/>
                  <w:gridSpan w:val="2"/>
                  <w:shd w:val="clear" w:color="auto" w:fill="auto"/>
                </w:tcPr>
                <w:p w14:paraId="75BC4EFB" w14:textId="42E41E09" w:rsidR="001A7D2C" w:rsidRPr="008660C3" w:rsidRDefault="001A7D2C" w:rsidP="00E03C41">
                  <w:pPr>
                    <w:tabs>
                      <w:tab w:val="left" w:pos="407"/>
                      <w:tab w:val="left" w:pos="832"/>
                      <w:tab w:val="right" w:pos="7254"/>
                    </w:tabs>
                    <w:spacing w:line="240" w:lineRule="exact"/>
                    <w:ind w:left="832" w:right="480" w:hanging="832"/>
                    <w:jc w:val="both"/>
                  </w:pPr>
                  <w:r w:rsidRPr="008660C3">
                    <w:rPr>
                      <w:lang w:val="es-ES"/>
                    </w:rPr>
                    <w:tab/>
                    <w:t>(</w:t>
                  </w:r>
                  <w:r w:rsidRPr="008660C3">
                    <w:t>i)</w:t>
                  </w:r>
                  <w:r w:rsidRPr="008660C3">
                    <w:tab/>
                  </w:r>
                  <w:r w:rsidRPr="008660C3">
                    <w:rPr>
                      <w:lang w:val="en-GB"/>
                    </w:rPr>
                    <w:t>Jefe del equipo</w:t>
                  </w:r>
                </w:p>
              </w:tc>
              <w:tc>
                <w:tcPr>
                  <w:tcW w:w="1420" w:type="dxa"/>
                  <w:shd w:val="clear" w:color="auto" w:fill="auto"/>
                </w:tcPr>
                <w:p w14:paraId="542EF209" w14:textId="77777777" w:rsidR="001A7D2C" w:rsidRPr="008660C3" w:rsidRDefault="001A7D2C" w:rsidP="00E03C41">
                  <w:pPr>
                    <w:tabs>
                      <w:tab w:val="right" w:pos="7254"/>
                    </w:tabs>
                    <w:spacing w:line="240" w:lineRule="exact"/>
                  </w:pPr>
                  <w:r w:rsidRPr="008660C3">
                    <w:rPr>
                      <w:lang w:val="en-GB"/>
                    </w:rPr>
                    <w:t>[</w:t>
                  </w:r>
                  <w:r w:rsidRPr="008660C3">
                    <w:rPr>
                      <w:i/>
                      <w:iCs/>
                      <w:lang w:val="en-GB" w:eastAsia="ja-JP"/>
                    </w:rPr>
                    <w:t>i</w:t>
                  </w:r>
                  <w:r w:rsidRPr="008660C3">
                    <w:rPr>
                      <w:i/>
                      <w:iCs/>
                      <w:lang w:val="en-GB"/>
                    </w:rPr>
                    <w:t>ndicar los puntos</w:t>
                  </w:r>
                  <w:r w:rsidRPr="008660C3">
                    <w:rPr>
                      <w:lang w:val="en-GB"/>
                    </w:rPr>
                    <w:t>]</w:t>
                  </w:r>
                </w:p>
              </w:tc>
            </w:tr>
            <w:tr w:rsidR="001A7D2C" w:rsidRPr="008660C3" w14:paraId="30730316" w14:textId="77777777" w:rsidTr="00F149AF">
              <w:tc>
                <w:tcPr>
                  <w:tcW w:w="5921" w:type="dxa"/>
                  <w:gridSpan w:val="2"/>
                  <w:shd w:val="clear" w:color="auto" w:fill="auto"/>
                </w:tcPr>
                <w:p w14:paraId="5D4E2A71" w14:textId="44610E2B" w:rsidR="001A7D2C" w:rsidRPr="008660C3" w:rsidRDefault="001A7D2C" w:rsidP="00E03C41">
                  <w:pPr>
                    <w:tabs>
                      <w:tab w:val="left" w:pos="407"/>
                      <w:tab w:val="left" w:pos="832"/>
                      <w:tab w:val="right" w:pos="7254"/>
                    </w:tabs>
                    <w:spacing w:line="240" w:lineRule="exact"/>
                    <w:ind w:left="832" w:right="480" w:hanging="832"/>
                    <w:jc w:val="both"/>
                    <w:rPr>
                      <w:lang w:val="es-ES" w:eastAsia="ja-JP"/>
                    </w:rPr>
                  </w:pPr>
                  <w:r w:rsidRPr="008660C3">
                    <w:rPr>
                      <w:lang w:val="es-ES" w:eastAsia="ja-JP"/>
                    </w:rPr>
                    <w:tab/>
                    <w:t>(ii)</w:t>
                  </w:r>
                  <w:r w:rsidRPr="008660C3">
                    <w:rPr>
                      <w:lang w:val="es-ES" w:eastAsia="ja-JP"/>
                    </w:rPr>
                    <w:tab/>
                  </w:r>
                  <w:r w:rsidRPr="008660C3">
                    <w:rPr>
                      <w:lang w:val="es-ES"/>
                    </w:rPr>
                    <w:t>[</w:t>
                  </w:r>
                  <w:r w:rsidRPr="008660C3">
                    <w:rPr>
                      <w:i/>
                      <w:iCs/>
                      <w:lang w:val="es-ES" w:eastAsia="ja-JP"/>
                    </w:rPr>
                    <w:t>indicar cargo y/o disciplina según el caso</w:t>
                  </w:r>
                  <w:r w:rsidRPr="008660C3">
                    <w:rPr>
                      <w:lang w:val="es-ES"/>
                    </w:rPr>
                    <w:t>]</w:t>
                  </w:r>
                </w:p>
              </w:tc>
              <w:tc>
                <w:tcPr>
                  <w:tcW w:w="1420" w:type="dxa"/>
                  <w:shd w:val="clear" w:color="auto" w:fill="auto"/>
                </w:tcPr>
                <w:p w14:paraId="1ABF1AC7" w14:textId="77777777" w:rsidR="001A7D2C" w:rsidRPr="008660C3" w:rsidRDefault="001A7D2C" w:rsidP="00E03C41">
                  <w:pPr>
                    <w:tabs>
                      <w:tab w:val="right" w:pos="7254"/>
                    </w:tabs>
                    <w:spacing w:line="240" w:lineRule="exact"/>
                  </w:pPr>
                  <w:r w:rsidRPr="008660C3">
                    <w:rPr>
                      <w:lang w:val="en-GB"/>
                    </w:rPr>
                    <w:t>[</w:t>
                  </w:r>
                  <w:r w:rsidRPr="008660C3">
                    <w:rPr>
                      <w:i/>
                      <w:iCs/>
                      <w:lang w:val="en-GB" w:eastAsia="ja-JP"/>
                    </w:rPr>
                    <w:t>i</w:t>
                  </w:r>
                  <w:r w:rsidRPr="008660C3">
                    <w:rPr>
                      <w:i/>
                      <w:iCs/>
                      <w:lang w:val="en-GB"/>
                    </w:rPr>
                    <w:t>ndicar los puntos</w:t>
                  </w:r>
                  <w:r w:rsidRPr="008660C3">
                    <w:rPr>
                      <w:lang w:val="en-GB"/>
                    </w:rPr>
                    <w:t>]</w:t>
                  </w:r>
                </w:p>
              </w:tc>
            </w:tr>
            <w:tr w:rsidR="001A7D2C" w:rsidRPr="008660C3" w14:paraId="7F604910" w14:textId="77777777" w:rsidTr="00F149AF">
              <w:tc>
                <w:tcPr>
                  <w:tcW w:w="5921" w:type="dxa"/>
                  <w:gridSpan w:val="2"/>
                  <w:shd w:val="clear" w:color="auto" w:fill="auto"/>
                </w:tcPr>
                <w:p w14:paraId="474A1EB6" w14:textId="5A696BB9" w:rsidR="001A7D2C" w:rsidRPr="008660C3" w:rsidRDefault="001A7D2C" w:rsidP="00E03C41">
                  <w:pPr>
                    <w:tabs>
                      <w:tab w:val="left" w:pos="407"/>
                      <w:tab w:val="left" w:pos="832"/>
                      <w:tab w:val="right" w:pos="7254"/>
                    </w:tabs>
                    <w:spacing w:line="240" w:lineRule="exact"/>
                    <w:ind w:left="832" w:right="480" w:hanging="832"/>
                    <w:jc w:val="both"/>
                    <w:rPr>
                      <w:lang w:val="es-ES" w:eastAsia="ja-JP"/>
                    </w:rPr>
                  </w:pPr>
                  <w:r w:rsidRPr="008660C3">
                    <w:rPr>
                      <w:lang w:val="es-ES" w:eastAsia="ja-JP"/>
                    </w:rPr>
                    <w:tab/>
                    <w:t>(iii)</w:t>
                  </w:r>
                  <w:r w:rsidRPr="008660C3">
                    <w:rPr>
                      <w:lang w:val="es-ES" w:eastAsia="ja-JP"/>
                    </w:rPr>
                    <w:tab/>
                  </w:r>
                  <w:r w:rsidRPr="008660C3">
                    <w:rPr>
                      <w:lang w:val="es-ES"/>
                    </w:rPr>
                    <w:t>[</w:t>
                  </w:r>
                  <w:r w:rsidRPr="008660C3">
                    <w:rPr>
                      <w:i/>
                      <w:iCs/>
                      <w:lang w:val="es-ES" w:eastAsia="ja-JP"/>
                    </w:rPr>
                    <w:t>indicar cargo y/o disciplina según el caso</w:t>
                  </w:r>
                  <w:r w:rsidRPr="008660C3">
                    <w:rPr>
                      <w:lang w:val="es-ES"/>
                    </w:rPr>
                    <w:t>]</w:t>
                  </w:r>
                </w:p>
              </w:tc>
              <w:tc>
                <w:tcPr>
                  <w:tcW w:w="1420" w:type="dxa"/>
                  <w:shd w:val="clear" w:color="auto" w:fill="auto"/>
                </w:tcPr>
                <w:p w14:paraId="0188FD0B" w14:textId="77777777" w:rsidR="001A7D2C" w:rsidRPr="008660C3" w:rsidRDefault="001A7D2C" w:rsidP="00E03C41">
                  <w:pPr>
                    <w:tabs>
                      <w:tab w:val="right" w:pos="7254"/>
                    </w:tabs>
                    <w:spacing w:line="240" w:lineRule="exact"/>
                  </w:pPr>
                  <w:r w:rsidRPr="008660C3">
                    <w:rPr>
                      <w:lang w:val="en-GB"/>
                    </w:rPr>
                    <w:t>[</w:t>
                  </w:r>
                  <w:r w:rsidRPr="008660C3">
                    <w:rPr>
                      <w:i/>
                      <w:iCs/>
                      <w:lang w:val="en-GB" w:eastAsia="ja-JP"/>
                    </w:rPr>
                    <w:t>i</w:t>
                  </w:r>
                  <w:r w:rsidRPr="008660C3">
                    <w:rPr>
                      <w:i/>
                      <w:iCs/>
                      <w:lang w:val="en-GB"/>
                    </w:rPr>
                    <w:t>ndicar los puntos</w:t>
                  </w:r>
                  <w:r w:rsidRPr="008660C3">
                    <w:rPr>
                      <w:lang w:val="en-GB"/>
                    </w:rPr>
                    <w:t>]</w:t>
                  </w:r>
                </w:p>
              </w:tc>
            </w:tr>
            <w:tr w:rsidR="001A7D2C" w:rsidRPr="008660C3" w14:paraId="20AE4DE5" w14:textId="77777777" w:rsidTr="00F149AF">
              <w:tc>
                <w:tcPr>
                  <w:tcW w:w="5921" w:type="dxa"/>
                  <w:gridSpan w:val="2"/>
                  <w:shd w:val="clear" w:color="auto" w:fill="auto"/>
                </w:tcPr>
                <w:p w14:paraId="2BDFE240" w14:textId="19568BD3" w:rsidR="001A7D2C" w:rsidRPr="008660C3" w:rsidRDefault="001A7D2C" w:rsidP="00E03C41">
                  <w:pPr>
                    <w:tabs>
                      <w:tab w:val="left" w:pos="407"/>
                      <w:tab w:val="left" w:pos="832"/>
                      <w:tab w:val="right" w:pos="7254"/>
                    </w:tabs>
                    <w:spacing w:line="240" w:lineRule="exact"/>
                    <w:ind w:left="832" w:right="480" w:hanging="832"/>
                    <w:jc w:val="both"/>
                    <w:rPr>
                      <w:lang w:val="es-ES" w:eastAsia="ja-JP"/>
                    </w:rPr>
                  </w:pPr>
                  <w:r w:rsidRPr="008660C3">
                    <w:rPr>
                      <w:lang w:val="es-ES" w:eastAsia="ja-JP"/>
                    </w:rPr>
                    <w:tab/>
                    <w:t>(iv)</w:t>
                  </w:r>
                  <w:r w:rsidRPr="008660C3">
                    <w:rPr>
                      <w:lang w:val="es-ES" w:eastAsia="ja-JP"/>
                    </w:rPr>
                    <w:tab/>
                  </w:r>
                  <w:r w:rsidRPr="008660C3">
                    <w:rPr>
                      <w:lang w:val="es-ES"/>
                    </w:rPr>
                    <w:t>[</w:t>
                  </w:r>
                  <w:r w:rsidRPr="008660C3">
                    <w:rPr>
                      <w:i/>
                      <w:iCs/>
                      <w:lang w:val="es-ES" w:eastAsia="ja-JP"/>
                    </w:rPr>
                    <w:t>indicar cargo y/o disciplina según el caso</w:t>
                  </w:r>
                  <w:r w:rsidRPr="008660C3">
                    <w:rPr>
                      <w:lang w:val="es-ES"/>
                    </w:rPr>
                    <w:t>]</w:t>
                  </w:r>
                </w:p>
              </w:tc>
              <w:tc>
                <w:tcPr>
                  <w:tcW w:w="1420" w:type="dxa"/>
                  <w:shd w:val="clear" w:color="auto" w:fill="auto"/>
                </w:tcPr>
                <w:p w14:paraId="46F784CC" w14:textId="77777777" w:rsidR="001A7D2C" w:rsidRPr="008660C3" w:rsidRDefault="001A7D2C" w:rsidP="00E03C41">
                  <w:pPr>
                    <w:tabs>
                      <w:tab w:val="right" w:pos="7254"/>
                    </w:tabs>
                    <w:spacing w:line="240" w:lineRule="exact"/>
                    <w:rPr>
                      <w:lang w:val="en-GB"/>
                    </w:rPr>
                  </w:pPr>
                  <w:r w:rsidRPr="008660C3">
                    <w:rPr>
                      <w:lang w:val="en-GB"/>
                    </w:rPr>
                    <w:t>[</w:t>
                  </w:r>
                  <w:r w:rsidRPr="008660C3">
                    <w:rPr>
                      <w:i/>
                      <w:iCs/>
                      <w:lang w:val="en-GB" w:eastAsia="ja-JP"/>
                    </w:rPr>
                    <w:t>i</w:t>
                  </w:r>
                  <w:r w:rsidRPr="008660C3">
                    <w:rPr>
                      <w:i/>
                      <w:iCs/>
                      <w:lang w:val="en-GB"/>
                    </w:rPr>
                    <w:t>ndicar los puntos</w:t>
                  </w:r>
                  <w:r w:rsidRPr="008660C3">
                    <w:rPr>
                      <w:lang w:val="en-GB"/>
                    </w:rPr>
                    <w:t>]</w:t>
                  </w:r>
                </w:p>
              </w:tc>
            </w:tr>
            <w:tr w:rsidR="001A7D2C" w:rsidRPr="008660C3" w14:paraId="12FC727C" w14:textId="77777777" w:rsidTr="00F149AF">
              <w:tc>
                <w:tcPr>
                  <w:tcW w:w="5921" w:type="dxa"/>
                  <w:gridSpan w:val="2"/>
                  <w:shd w:val="clear" w:color="auto" w:fill="auto"/>
                </w:tcPr>
                <w:p w14:paraId="59EEFE1E" w14:textId="283EDB8B" w:rsidR="001A7D2C" w:rsidRPr="008660C3" w:rsidRDefault="001A7D2C" w:rsidP="00E03C41">
                  <w:pPr>
                    <w:tabs>
                      <w:tab w:val="left" w:pos="407"/>
                      <w:tab w:val="left" w:pos="832"/>
                      <w:tab w:val="right" w:pos="7254"/>
                    </w:tabs>
                    <w:spacing w:line="240" w:lineRule="exact"/>
                    <w:ind w:left="832" w:right="480" w:hanging="832"/>
                    <w:jc w:val="both"/>
                    <w:rPr>
                      <w:lang w:val="es-ES" w:eastAsia="ja-JP"/>
                    </w:rPr>
                  </w:pPr>
                  <w:r w:rsidRPr="008660C3">
                    <w:rPr>
                      <w:lang w:val="es-ES" w:eastAsia="ja-JP"/>
                    </w:rPr>
                    <w:tab/>
                    <w:t>(v)</w:t>
                  </w:r>
                  <w:r w:rsidRPr="008660C3">
                    <w:rPr>
                      <w:lang w:val="es-ES" w:eastAsia="ja-JP"/>
                    </w:rPr>
                    <w:tab/>
                  </w:r>
                  <w:r w:rsidRPr="008660C3">
                    <w:rPr>
                      <w:lang w:val="es-ES"/>
                    </w:rPr>
                    <w:t>[</w:t>
                  </w:r>
                  <w:r w:rsidRPr="008660C3">
                    <w:rPr>
                      <w:i/>
                      <w:iCs/>
                      <w:lang w:val="es-ES" w:eastAsia="ja-JP"/>
                    </w:rPr>
                    <w:t>indicar cargo y/o disciplina según el caso</w:t>
                  </w:r>
                  <w:r w:rsidRPr="008660C3">
                    <w:rPr>
                      <w:lang w:val="es-ES"/>
                    </w:rPr>
                    <w:t>]</w:t>
                  </w:r>
                </w:p>
              </w:tc>
              <w:tc>
                <w:tcPr>
                  <w:tcW w:w="1420" w:type="dxa"/>
                  <w:shd w:val="clear" w:color="auto" w:fill="auto"/>
                </w:tcPr>
                <w:p w14:paraId="40979A04" w14:textId="77777777" w:rsidR="001A7D2C" w:rsidRPr="008660C3" w:rsidRDefault="001A7D2C" w:rsidP="00E03C41">
                  <w:pPr>
                    <w:tabs>
                      <w:tab w:val="right" w:pos="7254"/>
                    </w:tabs>
                    <w:spacing w:line="240" w:lineRule="exact"/>
                    <w:rPr>
                      <w:lang w:val="en-GB"/>
                    </w:rPr>
                  </w:pPr>
                  <w:r w:rsidRPr="008660C3">
                    <w:rPr>
                      <w:lang w:val="en-GB"/>
                    </w:rPr>
                    <w:t>[</w:t>
                  </w:r>
                  <w:r w:rsidRPr="008660C3">
                    <w:rPr>
                      <w:i/>
                      <w:iCs/>
                      <w:lang w:val="en-GB" w:eastAsia="ja-JP"/>
                    </w:rPr>
                    <w:t>i</w:t>
                  </w:r>
                  <w:r w:rsidRPr="008660C3">
                    <w:rPr>
                      <w:i/>
                      <w:iCs/>
                      <w:lang w:val="en-GB"/>
                    </w:rPr>
                    <w:t>ndicar los puntos</w:t>
                  </w:r>
                  <w:r w:rsidRPr="008660C3">
                    <w:rPr>
                      <w:lang w:val="en-GB"/>
                    </w:rPr>
                    <w:t>]</w:t>
                  </w:r>
                </w:p>
              </w:tc>
            </w:tr>
            <w:tr w:rsidR="001A7D2C" w:rsidRPr="008660C3" w14:paraId="2985F1D4" w14:textId="77777777" w:rsidTr="00F149AF">
              <w:tc>
                <w:tcPr>
                  <w:tcW w:w="5921" w:type="dxa"/>
                  <w:gridSpan w:val="2"/>
                  <w:shd w:val="clear" w:color="auto" w:fill="auto"/>
                </w:tcPr>
                <w:p w14:paraId="79C0A927" w14:textId="0E793EB0" w:rsidR="001A7D2C" w:rsidRPr="008660C3" w:rsidRDefault="001A7D2C" w:rsidP="00E03C41">
                  <w:pPr>
                    <w:tabs>
                      <w:tab w:val="left" w:pos="407"/>
                      <w:tab w:val="left" w:pos="832"/>
                      <w:tab w:val="right" w:pos="7254"/>
                    </w:tabs>
                    <w:spacing w:line="240" w:lineRule="exact"/>
                    <w:ind w:left="832" w:right="480" w:hanging="832"/>
                    <w:jc w:val="both"/>
                    <w:rPr>
                      <w:lang w:val="es-ES" w:eastAsia="ja-JP"/>
                    </w:rPr>
                  </w:pPr>
                  <w:r w:rsidRPr="008660C3">
                    <w:rPr>
                      <w:lang w:val="es-ES" w:eastAsia="ja-JP"/>
                    </w:rPr>
                    <w:tab/>
                    <w:t>(vi)</w:t>
                  </w:r>
                  <w:r w:rsidRPr="008660C3">
                    <w:rPr>
                      <w:lang w:val="es-ES" w:eastAsia="ja-JP"/>
                    </w:rPr>
                    <w:tab/>
                  </w:r>
                  <w:r w:rsidRPr="008660C3">
                    <w:rPr>
                      <w:lang w:val="es-ES"/>
                    </w:rPr>
                    <w:t>[</w:t>
                  </w:r>
                  <w:r w:rsidRPr="008660C3">
                    <w:rPr>
                      <w:i/>
                      <w:iCs/>
                      <w:lang w:val="es-ES" w:eastAsia="ja-JP"/>
                    </w:rPr>
                    <w:t>indicar cargo y/o disciplina según el caso</w:t>
                  </w:r>
                  <w:r w:rsidRPr="008660C3">
                    <w:rPr>
                      <w:lang w:val="es-ES"/>
                    </w:rPr>
                    <w:t>]</w:t>
                  </w:r>
                </w:p>
              </w:tc>
              <w:tc>
                <w:tcPr>
                  <w:tcW w:w="1420" w:type="dxa"/>
                  <w:shd w:val="clear" w:color="auto" w:fill="auto"/>
                </w:tcPr>
                <w:p w14:paraId="6F264084" w14:textId="77777777" w:rsidR="001A7D2C" w:rsidRPr="008660C3" w:rsidRDefault="001A7D2C" w:rsidP="00E03C41">
                  <w:pPr>
                    <w:tabs>
                      <w:tab w:val="right" w:pos="7254"/>
                    </w:tabs>
                    <w:spacing w:line="240" w:lineRule="exact"/>
                    <w:rPr>
                      <w:lang w:val="en-GB"/>
                    </w:rPr>
                  </w:pPr>
                  <w:r w:rsidRPr="008660C3">
                    <w:rPr>
                      <w:lang w:val="en-GB"/>
                    </w:rPr>
                    <w:t>[</w:t>
                  </w:r>
                  <w:r w:rsidRPr="008660C3">
                    <w:rPr>
                      <w:i/>
                      <w:iCs/>
                      <w:lang w:val="en-GB" w:eastAsia="ja-JP"/>
                    </w:rPr>
                    <w:t>i</w:t>
                  </w:r>
                  <w:r w:rsidRPr="008660C3">
                    <w:rPr>
                      <w:i/>
                      <w:iCs/>
                      <w:lang w:val="en-GB"/>
                    </w:rPr>
                    <w:t>ndicar los puntos</w:t>
                  </w:r>
                  <w:r w:rsidRPr="008660C3">
                    <w:rPr>
                      <w:lang w:val="en-GB"/>
                    </w:rPr>
                    <w:t>]</w:t>
                  </w:r>
                </w:p>
              </w:tc>
            </w:tr>
            <w:tr w:rsidR="001A7D2C" w:rsidRPr="008660C3" w14:paraId="0C93B1DA" w14:textId="77777777" w:rsidTr="00F149AF">
              <w:tc>
                <w:tcPr>
                  <w:tcW w:w="5921" w:type="dxa"/>
                  <w:gridSpan w:val="2"/>
                  <w:shd w:val="clear" w:color="auto" w:fill="auto"/>
                </w:tcPr>
                <w:p w14:paraId="129B1ED2" w14:textId="5C669B96" w:rsidR="001A7D2C" w:rsidRPr="008660C3" w:rsidRDefault="001A7D2C" w:rsidP="00E03C41">
                  <w:pPr>
                    <w:tabs>
                      <w:tab w:val="left" w:pos="407"/>
                      <w:tab w:val="left" w:pos="832"/>
                      <w:tab w:val="right" w:pos="7254"/>
                    </w:tabs>
                    <w:wordWrap w:val="0"/>
                    <w:spacing w:line="240" w:lineRule="exact"/>
                    <w:ind w:left="832" w:right="40" w:hanging="832"/>
                    <w:jc w:val="right"/>
                    <w:rPr>
                      <w:b/>
                      <w:lang w:val="es-ES" w:eastAsia="ja-JP"/>
                    </w:rPr>
                  </w:pPr>
                  <w:r w:rsidRPr="008660C3">
                    <w:rPr>
                      <w:b/>
                      <w:lang w:val="es-ES"/>
                    </w:rPr>
                    <w:t>Total de puntos para el criterio (c):</w:t>
                  </w:r>
                </w:p>
              </w:tc>
              <w:tc>
                <w:tcPr>
                  <w:tcW w:w="1420" w:type="dxa"/>
                  <w:shd w:val="clear" w:color="auto" w:fill="auto"/>
                </w:tcPr>
                <w:p w14:paraId="63FA18BB" w14:textId="77777777" w:rsidR="001A7D2C" w:rsidRPr="008660C3" w:rsidRDefault="001A7D2C" w:rsidP="00E03C41">
                  <w:pPr>
                    <w:tabs>
                      <w:tab w:val="left" w:pos="407"/>
                      <w:tab w:val="left" w:pos="832"/>
                      <w:tab w:val="right" w:pos="7254"/>
                    </w:tabs>
                    <w:spacing w:after="120" w:line="240" w:lineRule="exact"/>
                    <w:ind w:right="147"/>
                    <w:jc w:val="center"/>
                    <w:rPr>
                      <w:b/>
                      <w:lang w:val="en-GB" w:eastAsia="ja-JP"/>
                    </w:rPr>
                  </w:pPr>
                  <w:r w:rsidRPr="008660C3">
                    <w:rPr>
                      <w:b/>
                      <w:lang w:val="en-GB"/>
                    </w:rPr>
                    <w:t>[</w:t>
                  </w:r>
                  <w:r w:rsidRPr="008660C3">
                    <w:rPr>
                      <w:b/>
                      <w:i/>
                      <w:lang w:val="en-GB" w:eastAsia="ja-JP"/>
                    </w:rPr>
                    <w:t>30</w:t>
                  </w:r>
                  <w:r w:rsidRPr="008660C3">
                    <w:rPr>
                      <w:b/>
                      <w:i/>
                      <w:lang w:val="en-GB"/>
                    </w:rPr>
                    <w:t xml:space="preserve"> - </w:t>
                  </w:r>
                  <w:r w:rsidRPr="008660C3">
                    <w:rPr>
                      <w:b/>
                      <w:i/>
                      <w:lang w:val="en-GB" w:eastAsia="ja-JP"/>
                    </w:rPr>
                    <w:t>6</w:t>
                  </w:r>
                  <w:r w:rsidRPr="008660C3">
                    <w:rPr>
                      <w:b/>
                      <w:i/>
                      <w:lang w:val="en-GB"/>
                    </w:rPr>
                    <w:t>0</w:t>
                  </w:r>
                  <w:r w:rsidRPr="008660C3">
                    <w:rPr>
                      <w:b/>
                      <w:lang w:val="en-GB"/>
                    </w:rPr>
                    <w:t>]</w:t>
                  </w:r>
                </w:p>
              </w:tc>
            </w:tr>
            <w:tr w:rsidR="001A7D2C" w:rsidRPr="00BD6A8C" w14:paraId="2F35D749" w14:textId="77777777" w:rsidTr="00F149AF">
              <w:tc>
                <w:tcPr>
                  <w:tcW w:w="7341" w:type="dxa"/>
                  <w:gridSpan w:val="3"/>
                  <w:shd w:val="clear" w:color="auto" w:fill="auto"/>
                </w:tcPr>
                <w:p w14:paraId="191AAB99" w14:textId="77777777" w:rsidR="001A7D2C" w:rsidRPr="008660C3" w:rsidRDefault="001A7D2C" w:rsidP="00CA58BC">
                  <w:pPr>
                    <w:tabs>
                      <w:tab w:val="left" w:pos="6480"/>
                    </w:tabs>
                    <w:spacing w:line="240" w:lineRule="exact"/>
                    <w:jc w:val="both"/>
                    <w:rPr>
                      <w:lang w:val="es-ES" w:eastAsia="ja-JP"/>
                    </w:rPr>
                  </w:pPr>
                  <w:r w:rsidRPr="008660C3">
                    <w:rPr>
                      <w:lang w:val="es-ES" w:eastAsia="ja-JP"/>
                    </w:rPr>
                    <w:t>El número de puntos asignados a cada uno de los cargos o disciplinas anteriores será establecido considerando los tres subcriterios siguientes y el porcentaje pertinente de ponderación:</w:t>
                  </w:r>
                </w:p>
              </w:tc>
            </w:tr>
            <w:tr w:rsidR="001A7D2C" w:rsidRPr="008660C3" w14:paraId="3F0BD2C0" w14:textId="77777777" w:rsidTr="00F149AF">
              <w:tc>
                <w:tcPr>
                  <w:tcW w:w="3937" w:type="dxa"/>
                  <w:shd w:val="clear" w:color="auto" w:fill="auto"/>
                </w:tcPr>
                <w:p w14:paraId="3F90E908" w14:textId="676BA56D" w:rsidR="001A7D2C" w:rsidRPr="008660C3" w:rsidRDefault="001A7D2C" w:rsidP="00E03C41">
                  <w:pPr>
                    <w:tabs>
                      <w:tab w:val="left" w:pos="255"/>
                      <w:tab w:val="right" w:pos="7254"/>
                    </w:tabs>
                    <w:spacing w:after="60" w:line="240" w:lineRule="exact"/>
                    <w:ind w:right="480"/>
                    <w:rPr>
                      <w:lang w:val="es-ES"/>
                    </w:rPr>
                  </w:pPr>
                  <w:r w:rsidRPr="008660C3">
                    <w:rPr>
                      <w:lang w:val="es-ES"/>
                    </w:rPr>
                    <w:t>a. Calificaciones generales</w:t>
                  </w:r>
                </w:p>
              </w:tc>
              <w:tc>
                <w:tcPr>
                  <w:tcW w:w="3404" w:type="dxa"/>
                  <w:gridSpan w:val="2"/>
                  <w:shd w:val="clear" w:color="auto" w:fill="auto"/>
                </w:tcPr>
                <w:p w14:paraId="3548A5C2" w14:textId="77777777" w:rsidR="001A7D2C" w:rsidRPr="008660C3" w:rsidRDefault="001A7D2C" w:rsidP="00E03C41">
                  <w:pPr>
                    <w:tabs>
                      <w:tab w:val="left" w:pos="832"/>
                      <w:tab w:val="right" w:pos="7218"/>
                    </w:tabs>
                    <w:spacing w:after="60"/>
                    <w:rPr>
                      <w:lang w:val="es-ES"/>
                    </w:rPr>
                  </w:pPr>
                  <w:r w:rsidRPr="008660C3">
                    <w:rPr>
                      <w:lang w:val="es-ES"/>
                    </w:rPr>
                    <w:t>[</w:t>
                  </w:r>
                  <w:r w:rsidRPr="008660C3">
                    <w:rPr>
                      <w:i/>
                      <w:iCs/>
                      <w:lang w:val="es-ES" w:eastAsia="ja-JP"/>
                    </w:rPr>
                    <w:t>indicar ponderación entre 20 y 30%</w:t>
                  </w:r>
                  <w:r w:rsidRPr="008660C3">
                    <w:rPr>
                      <w:lang w:val="es-ES"/>
                    </w:rPr>
                    <w:t>]</w:t>
                  </w:r>
                </w:p>
              </w:tc>
            </w:tr>
            <w:tr w:rsidR="001A7D2C" w:rsidRPr="008660C3" w14:paraId="3B0AA998" w14:textId="77777777" w:rsidTr="00F149AF">
              <w:tc>
                <w:tcPr>
                  <w:tcW w:w="3937" w:type="dxa"/>
                  <w:shd w:val="clear" w:color="auto" w:fill="auto"/>
                </w:tcPr>
                <w:p w14:paraId="43A0F055" w14:textId="27B641EE" w:rsidR="001A7D2C" w:rsidRPr="008660C3" w:rsidRDefault="001A7D2C" w:rsidP="00E03C41">
                  <w:pPr>
                    <w:tabs>
                      <w:tab w:val="left" w:pos="255"/>
                      <w:tab w:val="left" w:pos="832"/>
                      <w:tab w:val="right" w:pos="7254"/>
                    </w:tabs>
                    <w:spacing w:after="60" w:line="240" w:lineRule="exact"/>
                    <w:ind w:right="480"/>
                    <w:rPr>
                      <w:lang w:val="es-ES" w:eastAsia="ja-JP"/>
                    </w:rPr>
                  </w:pPr>
                  <w:r w:rsidRPr="008660C3">
                    <w:rPr>
                      <w:lang w:val="es-ES"/>
                    </w:rPr>
                    <w:t>b. Idoneidad para el trabajo</w:t>
                  </w:r>
                </w:p>
              </w:tc>
              <w:tc>
                <w:tcPr>
                  <w:tcW w:w="3404" w:type="dxa"/>
                  <w:gridSpan w:val="2"/>
                  <w:shd w:val="clear" w:color="auto" w:fill="auto"/>
                </w:tcPr>
                <w:p w14:paraId="1030CBE4" w14:textId="77777777" w:rsidR="001A7D2C" w:rsidRPr="008660C3" w:rsidRDefault="001A7D2C" w:rsidP="00E03C41">
                  <w:pPr>
                    <w:tabs>
                      <w:tab w:val="left" w:pos="832"/>
                      <w:tab w:val="right" w:pos="7218"/>
                    </w:tabs>
                    <w:spacing w:after="60"/>
                    <w:rPr>
                      <w:lang w:val="es-ES"/>
                    </w:rPr>
                  </w:pPr>
                  <w:r w:rsidRPr="008660C3">
                    <w:rPr>
                      <w:lang w:val="es-ES"/>
                    </w:rPr>
                    <w:t>[</w:t>
                  </w:r>
                  <w:r w:rsidRPr="008660C3">
                    <w:rPr>
                      <w:i/>
                      <w:lang w:val="es-ES"/>
                    </w:rPr>
                    <w:t>indicar ponderación entre 50 y 60%</w:t>
                  </w:r>
                  <w:r w:rsidRPr="008660C3">
                    <w:rPr>
                      <w:lang w:val="es-ES"/>
                    </w:rPr>
                    <w:t>]</w:t>
                  </w:r>
                </w:p>
              </w:tc>
            </w:tr>
            <w:tr w:rsidR="001A7D2C" w:rsidRPr="008660C3" w14:paraId="34749F61" w14:textId="77777777" w:rsidTr="00F149AF">
              <w:trPr>
                <w:trHeight w:val="721"/>
              </w:trPr>
              <w:tc>
                <w:tcPr>
                  <w:tcW w:w="3937" w:type="dxa"/>
                  <w:shd w:val="clear" w:color="auto" w:fill="auto"/>
                </w:tcPr>
                <w:p w14:paraId="2318F5CD" w14:textId="160C208E" w:rsidR="001A7D2C" w:rsidRPr="008660C3" w:rsidRDefault="001A7D2C" w:rsidP="00F6175C">
                  <w:pPr>
                    <w:tabs>
                      <w:tab w:val="left" w:pos="255"/>
                      <w:tab w:val="right" w:pos="7254"/>
                    </w:tabs>
                    <w:spacing w:after="60" w:line="240" w:lineRule="exact"/>
                    <w:ind w:left="227" w:right="482" w:hanging="227"/>
                    <w:rPr>
                      <w:lang w:val="es-ES" w:eastAsia="ja-JP"/>
                    </w:rPr>
                  </w:pPr>
                  <w:r w:rsidRPr="008660C3">
                    <w:rPr>
                      <w:lang w:val="es-ES" w:eastAsia="ja-JP"/>
                    </w:rPr>
                    <w:t>c. Familiaridad con el idioma y las condiciones del país</w:t>
                  </w:r>
                </w:p>
              </w:tc>
              <w:tc>
                <w:tcPr>
                  <w:tcW w:w="3404" w:type="dxa"/>
                  <w:gridSpan w:val="2"/>
                  <w:shd w:val="clear" w:color="auto" w:fill="auto"/>
                </w:tcPr>
                <w:p w14:paraId="0F9A7B30" w14:textId="77777777" w:rsidR="001A7D2C" w:rsidRPr="008660C3" w:rsidRDefault="001A7D2C" w:rsidP="00E03C41">
                  <w:pPr>
                    <w:tabs>
                      <w:tab w:val="left" w:pos="832"/>
                      <w:tab w:val="right" w:pos="7218"/>
                    </w:tabs>
                    <w:spacing w:after="60"/>
                    <w:rPr>
                      <w:b/>
                      <w:lang w:val="es-ES"/>
                    </w:rPr>
                  </w:pPr>
                  <w:r w:rsidRPr="008660C3">
                    <w:rPr>
                      <w:lang w:val="es-ES"/>
                    </w:rPr>
                    <w:t>[</w:t>
                  </w:r>
                  <w:r w:rsidRPr="008660C3">
                    <w:rPr>
                      <w:i/>
                      <w:iCs/>
                      <w:lang w:val="es-ES" w:eastAsia="ja-JP"/>
                    </w:rPr>
                    <w:t>indicar ponderación entre 10 y 20%</w:t>
                  </w:r>
                  <w:r w:rsidRPr="008660C3">
                    <w:rPr>
                      <w:lang w:val="es-ES"/>
                    </w:rPr>
                    <w:t>]</w:t>
                  </w:r>
                </w:p>
              </w:tc>
            </w:tr>
            <w:tr w:rsidR="001A7D2C" w:rsidRPr="008660C3" w:rsidDel="004977BD" w14:paraId="4A7CDE58" w14:textId="77777777" w:rsidTr="00F149AF">
              <w:tc>
                <w:tcPr>
                  <w:tcW w:w="3937" w:type="dxa"/>
                  <w:shd w:val="clear" w:color="auto" w:fill="auto"/>
                </w:tcPr>
                <w:p w14:paraId="791315E4" w14:textId="77777777" w:rsidR="001A7D2C" w:rsidRPr="008660C3" w:rsidRDefault="001A7D2C" w:rsidP="00E03C41">
                  <w:pPr>
                    <w:tabs>
                      <w:tab w:val="left" w:pos="407"/>
                      <w:tab w:val="left" w:pos="546"/>
                      <w:tab w:val="right" w:pos="7254"/>
                    </w:tabs>
                    <w:spacing w:after="60" w:line="240" w:lineRule="exact"/>
                    <w:ind w:left="405" w:right="480" w:hanging="405"/>
                    <w:jc w:val="right"/>
                    <w:rPr>
                      <w:lang w:val="es-ES"/>
                    </w:rPr>
                  </w:pPr>
                  <w:r w:rsidRPr="008660C3">
                    <w:rPr>
                      <w:lang w:val="es-ES"/>
                    </w:rPr>
                    <w:t>Total de ponderaciones:</w:t>
                  </w:r>
                </w:p>
              </w:tc>
              <w:tc>
                <w:tcPr>
                  <w:tcW w:w="3404" w:type="dxa"/>
                  <w:gridSpan w:val="2"/>
                  <w:shd w:val="clear" w:color="auto" w:fill="auto"/>
                </w:tcPr>
                <w:p w14:paraId="6C3BBADF" w14:textId="77777777" w:rsidR="001A7D2C" w:rsidRPr="008660C3" w:rsidRDefault="001A7D2C" w:rsidP="00E03C41">
                  <w:pPr>
                    <w:tabs>
                      <w:tab w:val="left" w:pos="832"/>
                      <w:tab w:val="right" w:pos="7218"/>
                    </w:tabs>
                    <w:spacing w:after="60"/>
                    <w:jc w:val="both"/>
                    <w:rPr>
                      <w:lang w:val="es-ES"/>
                    </w:rPr>
                  </w:pPr>
                  <w:r w:rsidRPr="008660C3">
                    <w:rPr>
                      <w:lang w:val="es-ES"/>
                    </w:rPr>
                    <w:t>100%</w:t>
                  </w:r>
                </w:p>
              </w:tc>
            </w:tr>
            <w:tr w:rsidR="001A7D2C" w:rsidRPr="00BD6A8C" w14:paraId="583B7C06" w14:textId="77777777" w:rsidTr="00F149AF">
              <w:tc>
                <w:tcPr>
                  <w:tcW w:w="5921" w:type="dxa"/>
                  <w:gridSpan w:val="2"/>
                  <w:shd w:val="clear" w:color="auto" w:fill="auto"/>
                </w:tcPr>
                <w:p w14:paraId="336AAE03" w14:textId="6A4999EF" w:rsidR="001A7D2C" w:rsidRPr="008660C3" w:rsidRDefault="001A7D2C" w:rsidP="00E03C41">
                  <w:pPr>
                    <w:tabs>
                      <w:tab w:val="left" w:pos="407"/>
                      <w:tab w:val="right" w:pos="7254"/>
                    </w:tabs>
                    <w:spacing w:afterLines="50" w:after="120" w:line="240" w:lineRule="exact"/>
                    <w:ind w:left="403" w:hanging="403"/>
                    <w:rPr>
                      <w:lang w:val="es-ES"/>
                    </w:rPr>
                  </w:pPr>
                  <w:r w:rsidRPr="008660C3">
                    <w:rPr>
                      <w:b/>
                      <w:lang w:val="es-ES" w:eastAsia="ja-JP"/>
                    </w:rPr>
                    <w:t>(d)</w:t>
                  </w:r>
                  <w:r w:rsidRPr="008660C3">
                    <w:rPr>
                      <w:b/>
                      <w:lang w:val="es-ES" w:eastAsia="ja-JP"/>
                    </w:rPr>
                    <w:tab/>
                  </w:r>
                  <w:r w:rsidRPr="008660C3">
                    <w:rPr>
                      <w:b/>
                      <w:lang w:val="es-ES"/>
                    </w:rPr>
                    <w:t>Idoneidad del programa de transferencia de conocimientos (capacitación) (</w:t>
                  </w:r>
                  <w:r w:rsidRPr="008660C3">
                    <w:rPr>
                      <w:b/>
                      <w:i/>
                      <w:lang w:val="es-ES"/>
                    </w:rPr>
                    <w:t>opcional</w:t>
                  </w:r>
                  <w:r w:rsidRPr="008660C3">
                    <w:rPr>
                      <w:b/>
                      <w:lang w:val="es-ES"/>
                    </w:rPr>
                    <w:t>):</w:t>
                  </w:r>
                </w:p>
              </w:tc>
              <w:tc>
                <w:tcPr>
                  <w:tcW w:w="1420" w:type="dxa"/>
                  <w:shd w:val="clear" w:color="auto" w:fill="auto"/>
                </w:tcPr>
                <w:p w14:paraId="1EA26CFA" w14:textId="77777777" w:rsidR="001A7D2C" w:rsidRPr="008660C3" w:rsidRDefault="001A7D2C" w:rsidP="00E03C41">
                  <w:pPr>
                    <w:tabs>
                      <w:tab w:val="right" w:pos="7254"/>
                    </w:tabs>
                    <w:spacing w:line="240" w:lineRule="exact"/>
                    <w:jc w:val="both"/>
                    <w:rPr>
                      <w:lang w:val="es-ES"/>
                    </w:rPr>
                  </w:pPr>
                </w:p>
              </w:tc>
            </w:tr>
            <w:tr w:rsidR="001A7D2C" w:rsidRPr="008660C3" w14:paraId="713FAE1F" w14:textId="77777777" w:rsidTr="00F149AF">
              <w:tc>
                <w:tcPr>
                  <w:tcW w:w="5921" w:type="dxa"/>
                  <w:gridSpan w:val="2"/>
                  <w:shd w:val="clear" w:color="auto" w:fill="auto"/>
                </w:tcPr>
                <w:p w14:paraId="145875F7" w14:textId="24A3686D" w:rsidR="001A7D2C" w:rsidRPr="008660C3" w:rsidRDefault="001A7D2C" w:rsidP="00E03C41">
                  <w:pPr>
                    <w:tabs>
                      <w:tab w:val="left" w:pos="407"/>
                      <w:tab w:val="left" w:pos="832"/>
                      <w:tab w:val="right" w:pos="7254"/>
                    </w:tabs>
                    <w:spacing w:line="240" w:lineRule="exact"/>
                    <w:ind w:left="832" w:right="480" w:hanging="832"/>
                    <w:rPr>
                      <w:lang w:val="es-ES"/>
                    </w:rPr>
                  </w:pPr>
                  <w:r w:rsidRPr="008660C3">
                    <w:rPr>
                      <w:lang w:val="es-ES"/>
                    </w:rPr>
                    <w:tab/>
                    <w:t>(i)</w:t>
                  </w:r>
                  <w:r w:rsidRPr="008660C3">
                    <w:rPr>
                      <w:lang w:val="es-ES"/>
                    </w:rPr>
                    <w:tab/>
                    <w:t>Pertinencia del programa de capacitación</w:t>
                  </w:r>
                </w:p>
              </w:tc>
              <w:tc>
                <w:tcPr>
                  <w:tcW w:w="1420" w:type="dxa"/>
                  <w:shd w:val="clear" w:color="auto" w:fill="auto"/>
                </w:tcPr>
                <w:p w14:paraId="20B23FA0" w14:textId="77777777" w:rsidR="001A7D2C" w:rsidRPr="008660C3" w:rsidRDefault="001A7D2C" w:rsidP="00E03C41">
                  <w:pPr>
                    <w:tabs>
                      <w:tab w:val="right" w:pos="7254"/>
                    </w:tabs>
                    <w:spacing w:line="240" w:lineRule="exact"/>
                  </w:pPr>
                  <w:r w:rsidRPr="008660C3">
                    <w:rPr>
                      <w:lang w:val="en-GB"/>
                    </w:rPr>
                    <w:t>[</w:t>
                  </w:r>
                  <w:r w:rsidRPr="008660C3">
                    <w:rPr>
                      <w:i/>
                      <w:iCs/>
                      <w:lang w:val="en-GB" w:eastAsia="ja-JP"/>
                    </w:rPr>
                    <w:t>i</w:t>
                  </w:r>
                  <w:r w:rsidRPr="008660C3">
                    <w:rPr>
                      <w:i/>
                      <w:iCs/>
                      <w:lang w:val="en-GB"/>
                    </w:rPr>
                    <w:t>ndicar los puntos</w:t>
                  </w:r>
                  <w:r w:rsidRPr="008660C3">
                    <w:rPr>
                      <w:lang w:val="en-GB"/>
                    </w:rPr>
                    <w:t>]</w:t>
                  </w:r>
                </w:p>
              </w:tc>
            </w:tr>
            <w:tr w:rsidR="001A7D2C" w:rsidRPr="008660C3" w14:paraId="2FC4CE80" w14:textId="77777777" w:rsidTr="00F149AF">
              <w:tc>
                <w:tcPr>
                  <w:tcW w:w="5921" w:type="dxa"/>
                  <w:gridSpan w:val="2"/>
                  <w:shd w:val="clear" w:color="auto" w:fill="auto"/>
                </w:tcPr>
                <w:p w14:paraId="3307C2AA" w14:textId="2BE9E814" w:rsidR="001A7D2C" w:rsidRPr="008660C3" w:rsidRDefault="001A7D2C" w:rsidP="00E03C41">
                  <w:pPr>
                    <w:tabs>
                      <w:tab w:val="left" w:pos="407"/>
                      <w:tab w:val="left" w:pos="832"/>
                      <w:tab w:val="right" w:pos="7254"/>
                    </w:tabs>
                    <w:spacing w:line="240" w:lineRule="exact"/>
                    <w:ind w:left="832" w:right="480" w:hanging="832"/>
                    <w:rPr>
                      <w:lang w:val="es-ES" w:eastAsia="ja-JP"/>
                    </w:rPr>
                  </w:pPr>
                  <w:r w:rsidRPr="008660C3">
                    <w:rPr>
                      <w:lang w:val="es-ES" w:eastAsia="ja-JP"/>
                    </w:rPr>
                    <w:tab/>
                    <w:t>(ii)</w:t>
                  </w:r>
                  <w:r w:rsidRPr="008660C3">
                    <w:rPr>
                      <w:lang w:val="es-ES" w:eastAsia="ja-JP"/>
                    </w:rPr>
                    <w:tab/>
                  </w:r>
                  <w:r w:rsidRPr="008660C3">
                    <w:rPr>
                      <w:lang w:val="es-ES"/>
                    </w:rPr>
                    <w:t>Enfoque y metodología de la capacitación</w:t>
                  </w:r>
                </w:p>
              </w:tc>
              <w:tc>
                <w:tcPr>
                  <w:tcW w:w="1420" w:type="dxa"/>
                  <w:shd w:val="clear" w:color="auto" w:fill="auto"/>
                </w:tcPr>
                <w:p w14:paraId="4BC3C0B5" w14:textId="77777777" w:rsidR="001A7D2C" w:rsidRPr="008660C3" w:rsidRDefault="001A7D2C" w:rsidP="00E03C41">
                  <w:pPr>
                    <w:tabs>
                      <w:tab w:val="right" w:pos="7254"/>
                    </w:tabs>
                    <w:spacing w:line="240" w:lineRule="exact"/>
                  </w:pPr>
                  <w:r w:rsidRPr="008660C3">
                    <w:rPr>
                      <w:lang w:val="en-GB"/>
                    </w:rPr>
                    <w:t>[</w:t>
                  </w:r>
                  <w:r w:rsidRPr="008660C3">
                    <w:rPr>
                      <w:i/>
                      <w:iCs/>
                      <w:lang w:val="en-GB" w:eastAsia="ja-JP"/>
                    </w:rPr>
                    <w:t>i</w:t>
                  </w:r>
                  <w:r w:rsidRPr="008660C3">
                    <w:rPr>
                      <w:i/>
                      <w:iCs/>
                      <w:lang w:val="en-GB"/>
                    </w:rPr>
                    <w:t>ndicar los puntos</w:t>
                  </w:r>
                  <w:r w:rsidRPr="008660C3">
                    <w:rPr>
                      <w:lang w:val="en-GB"/>
                    </w:rPr>
                    <w:t>]</w:t>
                  </w:r>
                </w:p>
              </w:tc>
            </w:tr>
            <w:tr w:rsidR="001A7D2C" w:rsidRPr="008660C3" w14:paraId="26770425" w14:textId="77777777" w:rsidTr="00F149AF">
              <w:tc>
                <w:tcPr>
                  <w:tcW w:w="5921" w:type="dxa"/>
                  <w:gridSpan w:val="2"/>
                  <w:shd w:val="clear" w:color="auto" w:fill="auto"/>
                </w:tcPr>
                <w:p w14:paraId="2C32C9CF" w14:textId="0A62B83B" w:rsidR="001A7D2C" w:rsidRPr="008660C3" w:rsidRDefault="001A7D2C" w:rsidP="00E03C41">
                  <w:pPr>
                    <w:tabs>
                      <w:tab w:val="left" w:pos="407"/>
                      <w:tab w:val="left" w:pos="832"/>
                      <w:tab w:val="right" w:pos="7254"/>
                    </w:tabs>
                    <w:spacing w:line="240" w:lineRule="exact"/>
                    <w:ind w:left="832" w:right="480" w:hanging="832"/>
                    <w:rPr>
                      <w:lang w:val="es-ES" w:eastAsia="ja-JP"/>
                    </w:rPr>
                  </w:pPr>
                  <w:r w:rsidRPr="008660C3">
                    <w:rPr>
                      <w:lang w:val="es-ES" w:eastAsia="ja-JP"/>
                    </w:rPr>
                    <w:tab/>
                    <w:t>(iii)</w:t>
                  </w:r>
                  <w:r w:rsidRPr="008660C3">
                    <w:rPr>
                      <w:lang w:val="es-ES" w:eastAsia="ja-JP"/>
                    </w:rPr>
                    <w:tab/>
                  </w:r>
                  <w:r w:rsidRPr="008660C3">
                    <w:rPr>
                      <w:lang w:val="es-ES"/>
                    </w:rPr>
                    <w:t>Calificaciones de los capacitadores</w:t>
                  </w:r>
                </w:p>
              </w:tc>
              <w:tc>
                <w:tcPr>
                  <w:tcW w:w="1420" w:type="dxa"/>
                  <w:shd w:val="clear" w:color="auto" w:fill="auto"/>
                </w:tcPr>
                <w:p w14:paraId="3374E4B7" w14:textId="77777777" w:rsidR="001A7D2C" w:rsidRPr="008660C3" w:rsidRDefault="001A7D2C" w:rsidP="00E03C41">
                  <w:pPr>
                    <w:tabs>
                      <w:tab w:val="right" w:pos="7254"/>
                    </w:tabs>
                    <w:spacing w:line="240" w:lineRule="exact"/>
                  </w:pPr>
                  <w:r w:rsidRPr="008660C3">
                    <w:rPr>
                      <w:lang w:val="en-GB"/>
                    </w:rPr>
                    <w:t>[</w:t>
                  </w:r>
                  <w:r w:rsidRPr="008660C3">
                    <w:rPr>
                      <w:i/>
                      <w:iCs/>
                      <w:lang w:val="en-GB" w:eastAsia="ja-JP"/>
                    </w:rPr>
                    <w:t>i</w:t>
                  </w:r>
                  <w:r w:rsidRPr="008660C3">
                    <w:rPr>
                      <w:i/>
                      <w:iCs/>
                      <w:lang w:val="en-GB"/>
                    </w:rPr>
                    <w:t>ndicar los puntos</w:t>
                  </w:r>
                  <w:r w:rsidRPr="008660C3">
                    <w:rPr>
                      <w:lang w:val="en-GB"/>
                    </w:rPr>
                    <w:t>]</w:t>
                  </w:r>
                </w:p>
              </w:tc>
            </w:tr>
            <w:tr w:rsidR="001A7D2C" w:rsidRPr="008660C3" w14:paraId="5C6A132E" w14:textId="77777777" w:rsidTr="00F149AF">
              <w:tc>
                <w:tcPr>
                  <w:tcW w:w="5921" w:type="dxa"/>
                  <w:gridSpan w:val="2"/>
                  <w:shd w:val="clear" w:color="auto" w:fill="auto"/>
                </w:tcPr>
                <w:p w14:paraId="3EE6B3BE" w14:textId="08425739" w:rsidR="001A7D2C" w:rsidRPr="008660C3" w:rsidRDefault="001A7D2C" w:rsidP="00E03C41">
                  <w:pPr>
                    <w:tabs>
                      <w:tab w:val="left" w:pos="407"/>
                      <w:tab w:val="left" w:pos="832"/>
                      <w:tab w:val="right" w:pos="7254"/>
                    </w:tabs>
                    <w:wordWrap w:val="0"/>
                    <w:spacing w:line="240" w:lineRule="exact"/>
                    <w:ind w:left="832" w:right="40" w:hanging="832"/>
                    <w:jc w:val="right"/>
                    <w:rPr>
                      <w:lang w:val="es-ES" w:eastAsia="ja-JP"/>
                    </w:rPr>
                  </w:pPr>
                  <w:r w:rsidRPr="008660C3">
                    <w:rPr>
                      <w:b/>
                      <w:lang w:val="es-ES"/>
                    </w:rPr>
                    <w:t>Total de puntos para el criterio (d):</w:t>
                  </w:r>
                </w:p>
              </w:tc>
              <w:tc>
                <w:tcPr>
                  <w:tcW w:w="1420" w:type="dxa"/>
                  <w:shd w:val="clear" w:color="auto" w:fill="auto"/>
                </w:tcPr>
                <w:p w14:paraId="338A519F" w14:textId="77777777" w:rsidR="001A7D2C" w:rsidRPr="008660C3" w:rsidRDefault="001A7D2C" w:rsidP="00E03C41">
                  <w:pPr>
                    <w:tabs>
                      <w:tab w:val="right" w:pos="7254"/>
                    </w:tabs>
                    <w:spacing w:after="120" w:line="240" w:lineRule="exact"/>
                    <w:jc w:val="center"/>
                    <w:rPr>
                      <w:lang w:val="en-GB"/>
                    </w:rPr>
                  </w:pPr>
                  <w:r w:rsidRPr="008660C3">
                    <w:rPr>
                      <w:b/>
                      <w:lang w:val="en-GB"/>
                    </w:rPr>
                    <w:t>[</w:t>
                  </w:r>
                  <w:r w:rsidRPr="008660C3">
                    <w:rPr>
                      <w:b/>
                      <w:i/>
                      <w:lang w:val="en-GB" w:eastAsia="ja-JP"/>
                    </w:rPr>
                    <w:t>0</w:t>
                  </w:r>
                  <w:r w:rsidRPr="008660C3">
                    <w:rPr>
                      <w:b/>
                      <w:i/>
                      <w:lang w:val="en-GB"/>
                    </w:rPr>
                    <w:t xml:space="preserve"> - </w:t>
                  </w:r>
                  <w:r w:rsidRPr="008660C3">
                    <w:rPr>
                      <w:b/>
                      <w:i/>
                      <w:lang w:val="en-GB" w:eastAsia="ja-JP"/>
                    </w:rPr>
                    <w:t>1</w:t>
                  </w:r>
                  <w:r w:rsidRPr="008660C3">
                    <w:rPr>
                      <w:b/>
                      <w:i/>
                      <w:lang w:val="en-GB"/>
                    </w:rPr>
                    <w:t>0</w:t>
                  </w:r>
                  <w:r w:rsidRPr="008660C3">
                    <w:rPr>
                      <w:b/>
                      <w:lang w:val="en-GB"/>
                    </w:rPr>
                    <w:t>]</w:t>
                  </w:r>
                </w:p>
              </w:tc>
            </w:tr>
            <w:tr w:rsidR="001A7D2C" w:rsidRPr="008660C3" w14:paraId="62CF817D" w14:textId="77777777" w:rsidTr="00F149AF">
              <w:tc>
                <w:tcPr>
                  <w:tcW w:w="5921" w:type="dxa"/>
                  <w:gridSpan w:val="2"/>
                  <w:shd w:val="clear" w:color="auto" w:fill="auto"/>
                </w:tcPr>
                <w:p w14:paraId="67730CAF" w14:textId="77777777" w:rsidR="001A7D2C" w:rsidRPr="008660C3" w:rsidRDefault="001A7D2C" w:rsidP="00E03C41">
                  <w:pPr>
                    <w:tabs>
                      <w:tab w:val="left" w:pos="407"/>
                      <w:tab w:val="left" w:pos="832"/>
                      <w:tab w:val="right" w:pos="7254"/>
                    </w:tabs>
                    <w:spacing w:line="240" w:lineRule="exact"/>
                    <w:ind w:left="832" w:right="480" w:hanging="832"/>
                    <w:jc w:val="both"/>
                    <w:rPr>
                      <w:b/>
                      <w:lang w:val="en-GB"/>
                    </w:rPr>
                  </w:pPr>
                </w:p>
              </w:tc>
              <w:tc>
                <w:tcPr>
                  <w:tcW w:w="1420" w:type="dxa"/>
                  <w:shd w:val="clear" w:color="auto" w:fill="auto"/>
                </w:tcPr>
                <w:p w14:paraId="43BA72B6" w14:textId="77777777" w:rsidR="001A7D2C" w:rsidRPr="008660C3" w:rsidRDefault="001A7D2C" w:rsidP="00E03C41">
                  <w:pPr>
                    <w:tabs>
                      <w:tab w:val="right" w:pos="7254"/>
                    </w:tabs>
                    <w:spacing w:line="240" w:lineRule="exact"/>
                    <w:jc w:val="both"/>
                    <w:rPr>
                      <w:b/>
                      <w:lang w:val="en-GB"/>
                    </w:rPr>
                  </w:pPr>
                </w:p>
              </w:tc>
            </w:tr>
            <w:tr w:rsidR="001A7D2C" w:rsidRPr="008660C3" w14:paraId="2441EE7A" w14:textId="77777777" w:rsidTr="00F149AF">
              <w:tc>
                <w:tcPr>
                  <w:tcW w:w="5921" w:type="dxa"/>
                  <w:gridSpan w:val="2"/>
                  <w:shd w:val="clear" w:color="auto" w:fill="auto"/>
                </w:tcPr>
                <w:p w14:paraId="4DA77C4A" w14:textId="77777777" w:rsidR="001A7D2C" w:rsidRPr="008660C3" w:rsidRDefault="001A7D2C" w:rsidP="00E03C41">
                  <w:pPr>
                    <w:tabs>
                      <w:tab w:val="left" w:pos="407"/>
                      <w:tab w:val="left" w:pos="832"/>
                      <w:tab w:val="right" w:pos="7254"/>
                    </w:tabs>
                    <w:wordWrap w:val="0"/>
                    <w:spacing w:line="240" w:lineRule="exact"/>
                    <w:ind w:left="832" w:right="40" w:hanging="832"/>
                    <w:jc w:val="right"/>
                    <w:rPr>
                      <w:b/>
                      <w:lang w:val="es-ES"/>
                    </w:rPr>
                  </w:pPr>
                  <w:r w:rsidRPr="008660C3">
                    <w:rPr>
                      <w:b/>
                      <w:lang w:val="es-ES"/>
                    </w:rPr>
                    <w:t>Total de puntos para todos los cuatro criterios [(a) +(b)+(c)+(d)]:</w:t>
                  </w:r>
                </w:p>
              </w:tc>
              <w:tc>
                <w:tcPr>
                  <w:tcW w:w="1420" w:type="dxa"/>
                  <w:shd w:val="clear" w:color="auto" w:fill="auto"/>
                </w:tcPr>
                <w:p w14:paraId="2D580198" w14:textId="77777777" w:rsidR="001A7D2C" w:rsidRPr="008660C3" w:rsidRDefault="001A7D2C" w:rsidP="00E03C41">
                  <w:pPr>
                    <w:tabs>
                      <w:tab w:val="right" w:pos="7254"/>
                    </w:tabs>
                    <w:spacing w:line="240" w:lineRule="exact"/>
                    <w:jc w:val="both"/>
                    <w:rPr>
                      <w:b/>
                      <w:lang w:val="es-ES"/>
                    </w:rPr>
                  </w:pPr>
                  <w:r w:rsidRPr="008660C3">
                    <w:rPr>
                      <w:b/>
                      <w:lang w:val="es-ES"/>
                    </w:rPr>
                    <w:t>100</w:t>
                  </w:r>
                </w:p>
              </w:tc>
            </w:tr>
          </w:tbl>
          <w:p w14:paraId="161DC532" w14:textId="6AA6A2FF" w:rsidR="001A7D2C" w:rsidRPr="008660C3" w:rsidRDefault="001A7D2C" w:rsidP="00E03C41">
            <w:pPr>
              <w:pStyle w:val="BankNormal"/>
              <w:spacing w:after="0"/>
              <w:jc w:val="both"/>
              <w:rPr>
                <w:lang w:val="es-ES_tradnl" w:eastAsia="ja-JP"/>
              </w:rPr>
            </w:pPr>
          </w:p>
        </w:tc>
      </w:tr>
      <w:tr w:rsidR="001A7D2C" w:rsidRPr="008660C3" w14:paraId="228425A2" w14:textId="77777777" w:rsidTr="00ED64FD">
        <w:tblPrEx>
          <w:tblCellMar>
            <w:right w:w="113" w:type="dxa"/>
          </w:tblCellMar>
        </w:tblPrEx>
        <w:trPr>
          <w:trHeight w:val="420"/>
        </w:trPr>
        <w:tc>
          <w:tcPr>
            <w:tcW w:w="8992" w:type="dxa"/>
            <w:gridSpan w:val="2"/>
            <w:tcBorders>
              <w:top w:val="single" w:sz="6" w:space="0" w:color="auto"/>
            </w:tcBorders>
            <w:shd w:val="clear" w:color="auto" w:fill="D9D9D9"/>
            <w:tcMar>
              <w:top w:w="85" w:type="dxa"/>
              <w:bottom w:w="142" w:type="dxa"/>
            </w:tcMar>
            <w:vAlign w:val="center"/>
          </w:tcPr>
          <w:p w14:paraId="459FE795" w14:textId="4C851A08" w:rsidR="001A7D2C" w:rsidRPr="008660C3" w:rsidRDefault="001A7D2C" w:rsidP="00CE032F">
            <w:pPr>
              <w:tabs>
                <w:tab w:val="right" w:pos="7306"/>
              </w:tabs>
              <w:spacing w:before="60" w:after="60"/>
              <w:jc w:val="center"/>
              <w:rPr>
                <w:lang w:val="es-ES_tradnl"/>
              </w:rPr>
            </w:pPr>
            <w:r w:rsidRPr="008660C3">
              <w:rPr>
                <w:b/>
                <w:sz w:val="28"/>
                <w:lang w:val="es-ES"/>
              </w:rPr>
              <w:t xml:space="preserve">D.  </w:t>
            </w:r>
            <w:r w:rsidRPr="008660C3">
              <w:rPr>
                <w:b/>
                <w:sz w:val="28"/>
                <w:lang w:val="es-ES" w:eastAsia="ja-JP"/>
              </w:rPr>
              <w:t xml:space="preserve">Negociaciones y </w:t>
            </w:r>
            <w:r w:rsidR="00CE032F" w:rsidRPr="008660C3">
              <w:rPr>
                <w:b/>
                <w:sz w:val="28"/>
                <w:lang w:val="es-ES" w:eastAsia="ja-JP"/>
              </w:rPr>
              <w:t>A</w:t>
            </w:r>
            <w:r w:rsidRPr="008660C3">
              <w:rPr>
                <w:b/>
                <w:sz w:val="28"/>
                <w:lang w:val="es-ES" w:eastAsia="ja-JP"/>
              </w:rPr>
              <w:t>djudicación</w:t>
            </w:r>
          </w:p>
        </w:tc>
      </w:tr>
      <w:tr w:rsidR="001A7D2C" w:rsidRPr="00BD6A8C" w14:paraId="33D3E9C1" w14:textId="77777777" w:rsidTr="00E03C41">
        <w:tblPrEx>
          <w:tblCellMar>
            <w:right w:w="113" w:type="dxa"/>
          </w:tblCellMar>
        </w:tblPrEx>
        <w:tc>
          <w:tcPr>
            <w:tcW w:w="1514" w:type="dxa"/>
            <w:tcMar>
              <w:top w:w="85" w:type="dxa"/>
              <w:bottom w:w="142" w:type="dxa"/>
            </w:tcMar>
          </w:tcPr>
          <w:p w14:paraId="42A47DE9" w14:textId="77777777" w:rsidR="001A7D2C" w:rsidRPr="008660C3" w:rsidRDefault="001A7D2C" w:rsidP="00E03C41">
            <w:pPr>
              <w:rPr>
                <w:rFonts w:cs="Arial"/>
                <w:b/>
                <w:bCs/>
                <w:szCs w:val="22"/>
                <w:lang w:val="es-ES_tradnl"/>
              </w:rPr>
            </w:pPr>
            <w:r w:rsidRPr="008660C3">
              <w:rPr>
                <w:rFonts w:cs="Arial"/>
                <w:b/>
                <w:bCs/>
                <w:szCs w:val="22"/>
                <w:lang w:val="es-ES_tradnl" w:eastAsia="ja-JP"/>
              </w:rPr>
              <w:t>IPC 15</w:t>
            </w:r>
            <w:r w:rsidRPr="008660C3">
              <w:rPr>
                <w:rFonts w:cs="Arial"/>
                <w:b/>
                <w:bCs/>
                <w:szCs w:val="22"/>
                <w:lang w:val="es-ES_tradnl"/>
              </w:rPr>
              <w:t>.1</w:t>
            </w:r>
          </w:p>
        </w:tc>
        <w:tc>
          <w:tcPr>
            <w:tcW w:w="7478" w:type="dxa"/>
            <w:tcMar>
              <w:top w:w="85" w:type="dxa"/>
              <w:bottom w:w="142" w:type="dxa"/>
            </w:tcMar>
          </w:tcPr>
          <w:p w14:paraId="3B7F271E" w14:textId="2944906E" w:rsidR="001A7D2C" w:rsidRPr="008660C3" w:rsidRDefault="001A7D2C" w:rsidP="00E03C41">
            <w:pPr>
              <w:tabs>
                <w:tab w:val="right" w:pos="7306"/>
              </w:tabs>
              <w:rPr>
                <w:rFonts w:cs="Arial"/>
                <w:szCs w:val="22"/>
                <w:lang w:val="es-ES_tradnl"/>
              </w:rPr>
            </w:pPr>
            <w:r w:rsidRPr="008660C3">
              <w:rPr>
                <w:lang w:val="es-ES_tradnl"/>
              </w:rPr>
              <w:t xml:space="preserve">La fecha y dirección previstas para las negociaciones del </w:t>
            </w:r>
            <w:r w:rsidR="008A1255" w:rsidRPr="008660C3">
              <w:rPr>
                <w:lang w:val="es-ES_tradnl"/>
              </w:rPr>
              <w:t>Co</w:t>
            </w:r>
            <w:r w:rsidRPr="008660C3">
              <w:rPr>
                <w:lang w:val="es-ES_tradnl"/>
              </w:rPr>
              <w:t>ntrato son</w:t>
            </w:r>
            <w:r w:rsidRPr="008660C3">
              <w:rPr>
                <w:rFonts w:cs="Arial"/>
                <w:szCs w:val="22"/>
                <w:lang w:val="es-ES_tradnl"/>
              </w:rPr>
              <w:t xml:space="preserve">: </w:t>
            </w:r>
          </w:p>
          <w:p w14:paraId="180C6AB7" w14:textId="77777777" w:rsidR="001A7D2C" w:rsidRPr="008660C3" w:rsidRDefault="001A7D2C" w:rsidP="00E03C41">
            <w:pPr>
              <w:tabs>
                <w:tab w:val="right" w:pos="7306"/>
              </w:tabs>
              <w:rPr>
                <w:lang w:val="es-ES"/>
              </w:rPr>
            </w:pPr>
            <w:r w:rsidRPr="008660C3">
              <w:rPr>
                <w:lang w:val="es-ES"/>
              </w:rPr>
              <w:t>Fecha:</w:t>
            </w:r>
            <w:r w:rsidRPr="008660C3">
              <w:rPr>
                <w:bCs/>
                <w:i/>
                <w:iCs/>
                <w:lang w:val="es-ES"/>
              </w:rPr>
              <w:t xml:space="preserve"> </w:t>
            </w:r>
            <w:r w:rsidRPr="008660C3">
              <w:rPr>
                <w:bCs/>
                <w:iCs/>
                <w:lang w:val="es-ES"/>
              </w:rPr>
              <w:t>[</w:t>
            </w:r>
            <w:r w:rsidRPr="008660C3">
              <w:rPr>
                <w:i/>
                <w:lang w:val="es-ES" w:bidi="ta-IN"/>
              </w:rPr>
              <w:t>i</w:t>
            </w:r>
            <w:r w:rsidRPr="008660C3">
              <w:rPr>
                <w:bCs/>
                <w:i/>
                <w:iCs/>
                <w:lang w:val="es-ES"/>
              </w:rPr>
              <w:t>ndicar día, mes y año, por ejemplo, 15 de junio de</w:t>
            </w:r>
            <w:r w:rsidRPr="008660C3">
              <w:rPr>
                <w:i/>
                <w:lang w:val="es-ES"/>
              </w:rPr>
              <w:t xml:space="preserve"> 20</w:t>
            </w:r>
            <w:r w:rsidRPr="008660C3">
              <w:rPr>
                <w:rFonts w:hint="eastAsia"/>
                <w:i/>
                <w:lang w:val="es-ES" w:eastAsia="ja-JP"/>
              </w:rPr>
              <w:t>18</w:t>
            </w:r>
            <w:r w:rsidRPr="008660C3">
              <w:rPr>
                <w:bCs/>
                <w:iCs/>
                <w:lang w:val="es-ES"/>
              </w:rPr>
              <w:t>]</w:t>
            </w:r>
            <w:r w:rsidRPr="008660C3" w:rsidDel="00A854FA">
              <w:rPr>
                <w:rFonts w:cs="Arial"/>
                <w:szCs w:val="22"/>
                <w:lang w:val="es-ES"/>
              </w:rPr>
              <w:t xml:space="preserve"> </w:t>
            </w:r>
          </w:p>
          <w:p w14:paraId="388DD291" w14:textId="70C4E8B8" w:rsidR="001A7D2C" w:rsidRPr="008660C3" w:rsidRDefault="001A7D2C" w:rsidP="00CA58BC">
            <w:pPr>
              <w:tabs>
                <w:tab w:val="right" w:pos="7306"/>
              </w:tabs>
              <w:spacing w:after="60"/>
              <w:rPr>
                <w:rFonts w:cs="Arial"/>
                <w:szCs w:val="22"/>
                <w:lang w:val="es-ES"/>
              </w:rPr>
            </w:pPr>
            <w:r w:rsidRPr="008660C3">
              <w:rPr>
                <w:lang w:val="es-ES"/>
              </w:rPr>
              <w:t xml:space="preserve">Dirección de correo: </w:t>
            </w:r>
            <w:r w:rsidRPr="008660C3">
              <w:rPr>
                <w:iCs/>
                <w:lang w:val="es-ES"/>
              </w:rPr>
              <w:t>[</w:t>
            </w:r>
            <w:r w:rsidRPr="008660C3">
              <w:rPr>
                <w:i/>
                <w:lang w:val="es-ES" w:bidi="ta-IN"/>
              </w:rPr>
              <w:t>i</w:t>
            </w:r>
            <w:r w:rsidRPr="008660C3">
              <w:rPr>
                <w:i/>
                <w:iCs/>
                <w:lang w:val="es-ES"/>
              </w:rPr>
              <w:t>ndicar la dirección de correo</w:t>
            </w:r>
            <w:r w:rsidRPr="008660C3">
              <w:rPr>
                <w:iCs/>
                <w:lang w:val="es-ES"/>
              </w:rPr>
              <w:t>]</w:t>
            </w:r>
          </w:p>
        </w:tc>
      </w:tr>
      <w:tr w:rsidR="001A7D2C" w:rsidRPr="00BD6A8C" w14:paraId="5D2B7CB3" w14:textId="77777777" w:rsidTr="00E03C41">
        <w:tblPrEx>
          <w:tblCellMar>
            <w:right w:w="113" w:type="dxa"/>
          </w:tblCellMar>
        </w:tblPrEx>
        <w:tc>
          <w:tcPr>
            <w:tcW w:w="1514" w:type="dxa"/>
            <w:tcMar>
              <w:top w:w="85" w:type="dxa"/>
              <w:bottom w:w="142" w:type="dxa"/>
            </w:tcMar>
          </w:tcPr>
          <w:p w14:paraId="63BB6C39" w14:textId="77777777" w:rsidR="001A7D2C" w:rsidRPr="008660C3" w:rsidRDefault="001A7D2C" w:rsidP="00E03C41">
            <w:pPr>
              <w:rPr>
                <w:rFonts w:cs="Arial"/>
                <w:b/>
                <w:bCs/>
                <w:szCs w:val="22"/>
                <w:lang w:val="es-ES_tradnl"/>
              </w:rPr>
            </w:pPr>
            <w:r w:rsidRPr="008660C3">
              <w:rPr>
                <w:rFonts w:cs="Arial"/>
                <w:b/>
                <w:bCs/>
                <w:szCs w:val="22"/>
                <w:lang w:val="es-ES_tradnl" w:eastAsia="ja-JP"/>
              </w:rPr>
              <w:t>IPC 17</w:t>
            </w:r>
            <w:r w:rsidRPr="008660C3">
              <w:rPr>
                <w:rFonts w:cs="Arial"/>
                <w:b/>
                <w:bCs/>
                <w:szCs w:val="22"/>
                <w:lang w:val="es-ES_tradnl"/>
              </w:rPr>
              <w:t>.2</w:t>
            </w:r>
          </w:p>
        </w:tc>
        <w:tc>
          <w:tcPr>
            <w:tcW w:w="7478" w:type="dxa"/>
            <w:tcMar>
              <w:top w:w="85" w:type="dxa"/>
              <w:bottom w:w="142" w:type="dxa"/>
            </w:tcMar>
          </w:tcPr>
          <w:p w14:paraId="2833C21E" w14:textId="60035D23" w:rsidR="001A7D2C" w:rsidRPr="008660C3" w:rsidRDefault="001A7D2C" w:rsidP="00903351">
            <w:pPr>
              <w:tabs>
                <w:tab w:val="left" w:pos="7306"/>
              </w:tabs>
              <w:jc w:val="both"/>
              <w:rPr>
                <w:rFonts w:cs="Arial"/>
                <w:szCs w:val="22"/>
                <w:lang w:val="es-ES_tradnl" w:eastAsia="ja-JP"/>
              </w:rPr>
            </w:pPr>
            <w:r w:rsidRPr="008660C3">
              <w:rPr>
                <w:lang w:val="es-ES_tradnl"/>
              </w:rPr>
              <w:t>La fecha y lugar previstos para iniciar los servicios de consultoría son</w:t>
            </w:r>
            <w:r w:rsidRPr="008660C3">
              <w:rPr>
                <w:rFonts w:cs="Arial"/>
                <w:szCs w:val="22"/>
                <w:lang w:val="es-ES_tradnl" w:eastAsia="ja-JP"/>
              </w:rPr>
              <w:t>:</w:t>
            </w:r>
          </w:p>
          <w:p w14:paraId="64AAB297" w14:textId="77777777" w:rsidR="001A7D2C" w:rsidRPr="008660C3" w:rsidRDefault="001A7D2C" w:rsidP="00E03C41">
            <w:pPr>
              <w:tabs>
                <w:tab w:val="right" w:pos="7306"/>
              </w:tabs>
              <w:rPr>
                <w:lang w:val="es-ES"/>
              </w:rPr>
            </w:pPr>
            <w:r w:rsidRPr="008660C3">
              <w:rPr>
                <w:lang w:val="es-ES"/>
              </w:rPr>
              <w:t>Fecha:</w:t>
            </w:r>
            <w:r w:rsidRPr="008660C3">
              <w:rPr>
                <w:bCs/>
                <w:i/>
                <w:iCs/>
                <w:lang w:val="es-ES"/>
              </w:rPr>
              <w:t xml:space="preserve"> </w:t>
            </w:r>
            <w:r w:rsidRPr="008660C3">
              <w:rPr>
                <w:bCs/>
                <w:iCs/>
                <w:lang w:val="es-ES"/>
              </w:rPr>
              <w:t>[</w:t>
            </w:r>
            <w:r w:rsidRPr="008660C3">
              <w:rPr>
                <w:i/>
                <w:lang w:val="es-ES" w:bidi="ta-IN"/>
              </w:rPr>
              <w:t>i</w:t>
            </w:r>
            <w:r w:rsidRPr="008660C3">
              <w:rPr>
                <w:bCs/>
                <w:i/>
                <w:iCs/>
                <w:lang w:val="es-ES"/>
              </w:rPr>
              <w:t>ndicar día, mes y año, por ejemplo, 15 de junio de</w:t>
            </w:r>
            <w:r w:rsidRPr="008660C3">
              <w:rPr>
                <w:i/>
                <w:lang w:val="es-ES"/>
              </w:rPr>
              <w:t xml:space="preserve"> 20</w:t>
            </w:r>
            <w:r w:rsidRPr="008660C3">
              <w:rPr>
                <w:rFonts w:hint="eastAsia"/>
                <w:i/>
                <w:lang w:val="es-ES" w:eastAsia="ja-JP"/>
              </w:rPr>
              <w:t>18</w:t>
            </w:r>
            <w:r w:rsidRPr="008660C3">
              <w:rPr>
                <w:bCs/>
                <w:iCs/>
                <w:lang w:val="es-ES"/>
              </w:rPr>
              <w:t>]</w:t>
            </w:r>
            <w:r w:rsidRPr="008660C3" w:rsidDel="00A854FA">
              <w:rPr>
                <w:rFonts w:cs="Arial"/>
                <w:szCs w:val="22"/>
                <w:lang w:val="es-ES"/>
              </w:rPr>
              <w:t xml:space="preserve"> </w:t>
            </w:r>
          </w:p>
          <w:p w14:paraId="490B9A4E" w14:textId="07E82AF7" w:rsidR="001A7D2C" w:rsidRPr="008660C3" w:rsidRDefault="001A7D2C" w:rsidP="00CA58BC">
            <w:pPr>
              <w:tabs>
                <w:tab w:val="right" w:pos="7306"/>
              </w:tabs>
              <w:spacing w:after="60"/>
              <w:rPr>
                <w:rFonts w:cs="Arial"/>
                <w:szCs w:val="22"/>
                <w:lang w:val="es-ES"/>
              </w:rPr>
            </w:pPr>
            <w:r w:rsidRPr="008660C3">
              <w:rPr>
                <w:lang w:val="es-ES"/>
              </w:rPr>
              <w:t xml:space="preserve">Dirección de correo: </w:t>
            </w:r>
            <w:r w:rsidRPr="008660C3">
              <w:rPr>
                <w:iCs/>
                <w:lang w:val="es-ES"/>
              </w:rPr>
              <w:t>[</w:t>
            </w:r>
            <w:r w:rsidRPr="008660C3">
              <w:rPr>
                <w:i/>
                <w:lang w:val="es-ES" w:bidi="ta-IN"/>
              </w:rPr>
              <w:t>i</w:t>
            </w:r>
            <w:r w:rsidRPr="008660C3">
              <w:rPr>
                <w:i/>
                <w:iCs/>
                <w:lang w:val="es-ES"/>
              </w:rPr>
              <w:t>ndicar la dirección de correo</w:t>
            </w:r>
            <w:r w:rsidRPr="008660C3">
              <w:rPr>
                <w:iCs/>
                <w:lang w:val="es-ES"/>
              </w:rPr>
              <w:t>]</w:t>
            </w:r>
          </w:p>
        </w:tc>
      </w:tr>
    </w:tbl>
    <w:p w14:paraId="685BBB1D" w14:textId="77777777" w:rsidR="001A7D2C" w:rsidRPr="008660C3" w:rsidRDefault="001A7D2C" w:rsidP="00F43C78">
      <w:pPr>
        <w:pStyle w:val="BankNormal"/>
        <w:tabs>
          <w:tab w:val="right" w:pos="7218"/>
        </w:tabs>
        <w:spacing w:after="0"/>
        <w:rPr>
          <w:szCs w:val="24"/>
          <w:lang w:val="es-ES_tradnl" w:eastAsia="ja-JP"/>
        </w:rPr>
      </w:pPr>
    </w:p>
    <w:p w14:paraId="22262A71" w14:textId="77777777" w:rsidR="001A7D2C" w:rsidRPr="008660C3" w:rsidRDefault="001A7D2C" w:rsidP="00A44F52">
      <w:pPr>
        <w:rPr>
          <w:lang w:val="es-ES_tradnl"/>
        </w:rPr>
      </w:pPr>
    </w:p>
    <w:p w14:paraId="2D3701E6" w14:textId="77777777" w:rsidR="001A7D2C" w:rsidRPr="008660C3" w:rsidRDefault="001A7D2C" w:rsidP="00A44F52">
      <w:pPr>
        <w:rPr>
          <w:lang w:val="es-ES_tradnl"/>
        </w:rPr>
      </w:pPr>
    </w:p>
    <w:p w14:paraId="3250AE05" w14:textId="08AB3E28" w:rsidR="001A7D2C" w:rsidRPr="008660C3" w:rsidRDefault="001A7D2C" w:rsidP="00A44F52">
      <w:pPr>
        <w:rPr>
          <w:lang w:val="es-ES_tradnl"/>
        </w:rPr>
      </w:pPr>
    </w:p>
    <w:p w14:paraId="5C30CB02" w14:textId="77777777" w:rsidR="001A7D2C" w:rsidRPr="008660C3" w:rsidRDefault="001A7D2C" w:rsidP="00A44F52">
      <w:pPr>
        <w:rPr>
          <w:lang w:val="es-ES_tradnl"/>
        </w:rPr>
        <w:sectPr w:rsidR="001A7D2C" w:rsidRPr="008660C3" w:rsidSect="00D4025E">
          <w:headerReference w:type="even" r:id="rId28"/>
          <w:headerReference w:type="default" r:id="rId29"/>
          <w:footnotePr>
            <w:numRestart w:val="eachPage"/>
          </w:footnotePr>
          <w:pgSz w:w="12242" w:h="15842" w:code="1"/>
          <w:pgMar w:top="1440" w:right="1440" w:bottom="1440" w:left="1797" w:header="720" w:footer="720" w:gutter="0"/>
          <w:pgNumType w:start="1"/>
          <w:cols w:space="708"/>
          <w:docGrid w:linePitch="360"/>
        </w:sectPr>
      </w:pPr>
    </w:p>
    <w:p w14:paraId="71BC858A" w14:textId="1ED56A26" w:rsidR="001A7D2C" w:rsidRPr="008660C3" w:rsidRDefault="001A7D2C" w:rsidP="00995DE5">
      <w:pPr>
        <w:pStyle w:val="Style1-2"/>
        <w:outlineLvl w:val="1"/>
        <w:rPr>
          <w:sz w:val="40"/>
          <w:szCs w:val="40"/>
          <w:lang w:val="es-ES"/>
        </w:rPr>
      </w:pPr>
      <w:bookmarkStart w:id="212" w:name="_Toc331757935"/>
      <w:bookmarkStart w:id="213" w:name="_Toc343008244"/>
      <w:r w:rsidRPr="008660C3">
        <w:rPr>
          <w:sz w:val="40"/>
          <w:szCs w:val="40"/>
          <w:lang w:val="es-ES_tradnl"/>
        </w:rPr>
        <w:t>Opción B:</w:t>
      </w:r>
      <w:r w:rsidR="00995DE5" w:rsidRPr="008660C3">
        <w:rPr>
          <w:sz w:val="40"/>
          <w:szCs w:val="40"/>
          <w:lang w:val="es-ES_tradnl"/>
        </w:rPr>
        <w:t xml:space="preserve"> </w:t>
      </w:r>
      <w:r w:rsidRPr="008660C3">
        <w:rPr>
          <w:sz w:val="40"/>
          <w:szCs w:val="40"/>
          <w:lang w:val="es-ES_tradnl"/>
        </w:rPr>
        <w:t>Selección Basada en la Calidad y el Costo (SBCC)</w:t>
      </w:r>
      <w:bookmarkEnd w:id="212"/>
      <w:bookmarkEnd w:id="213"/>
    </w:p>
    <w:p w14:paraId="73498190" w14:textId="77777777" w:rsidR="00474F6D" w:rsidRPr="008660C3" w:rsidRDefault="00474F6D" w:rsidP="00995DE5">
      <w:pPr>
        <w:rPr>
          <w:szCs w:val="32"/>
          <w:lang w:val="es-ES" w:eastAsia="ja-JP"/>
        </w:rPr>
        <w:sectPr w:rsidR="00474F6D" w:rsidRPr="008660C3" w:rsidSect="00B024F4">
          <w:headerReference w:type="default" r:id="rId30"/>
          <w:footnotePr>
            <w:numRestart w:val="eachSect"/>
          </w:footnotePr>
          <w:type w:val="oddPage"/>
          <w:pgSz w:w="12240" w:h="15840" w:code="1"/>
          <w:pgMar w:top="1440" w:right="1440" w:bottom="1440" w:left="1440" w:header="720" w:footer="720" w:gutter="0"/>
          <w:cols w:space="720"/>
          <w:vAlign w:val="center"/>
        </w:sectPr>
      </w:pPr>
    </w:p>
    <w:p w14:paraId="38949CF0" w14:textId="77777777" w:rsidR="00474F6D" w:rsidRPr="008660C3" w:rsidRDefault="00474F6D" w:rsidP="00474F6D">
      <w:pPr>
        <w:spacing w:before="120"/>
        <w:jc w:val="center"/>
        <w:rPr>
          <w:b/>
          <w:sz w:val="32"/>
          <w:szCs w:val="32"/>
          <w:lang w:val="es-ES_tradnl"/>
        </w:rPr>
      </w:pPr>
      <w:r w:rsidRPr="008660C3">
        <w:rPr>
          <w:b/>
          <w:sz w:val="32"/>
          <w:szCs w:val="32"/>
          <w:lang w:val="es-ES_tradnl"/>
        </w:rPr>
        <w:t>Sec</w:t>
      </w:r>
      <w:r w:rsidRPr="008660C3">
        <w:rPr>
          <w:b/>
          <w:sz w:val="32"/>
          <w:szCs w:val="32"/>
          <w:lang w:val="es-ES_tradnl" w:eastAsia="ja-JP"/>
        </w:rPr>
        <w:t>c</w:t>
      </w:r>
      <w:r w:rsidRPr="008660C3">
        <w:rPr>
          <w:b/>
          <w:sz w:val="32"/>
          <w:szCs w:val="32"/>
          <w:lang w:val="es-ES_tradnl"/>
        </w:rPr>
        <w:t>ión I. Instrucciones para los Consultores</w:t>
      </w:r>
    </w:p>
    <w:p w14:paraId="38556460" w14:textId="77777777" w:rsidR="00474F6D" w:rsidRPr="008660C3" w:rsidRDefault="00474F6D" w:rsidP="00474F6D">
      <w:pPr>
        <w:rPr>
          <w:lang w:val="es-ES_tradnl" w:eastAsia="ja-JP"/>
        </w:rPr>
      </w:pPr>
    </w:p>
    <w:p w14:paraId="3EF891C3" w14:textId="77777777" w:rsidR="00474F6D" w:rsidRPr="008660C3" w:rsidRDefault="00474F6D" w:rsidP="00474F6D">
      <w:pPr>
        <w:rPr>
          <w:lang w:val="es-ES_tradnl"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74F6D" w:rsidRPr="00BD6A8C" w14:paraId="6FF9C0D4" w14:textId="77777777" w:rsidTr="00D7588C">
        <w:tc>
          <w:tcPr>
            <w:tcW w:w="9648" w:type="dxa"/>
          </w:tcPr>
          <w:p w14:paraId="60FCCC57" w14:textId="77777777" w:rsidR="00474F6D" w:rsidRPr="008660C3" w:rsidRDefault="00474F6D" w:rsidP="00D7588C">
            <w:pPr>
              <w:jc w:val="center"/>
              <w:rPr>
                <w:b/>
                <w:bCs/>
                <w:sz w:val="28"/>
                <w:szCs w:val="28"/>
                <w:lang w:val="es-ES_tradnl" w:eastAsia="ja-JP"/>
              </w:rPr>
            </w:pPr>
          </w:p>
          <w:p w14:paraId="5D381206" w14:textId="77777777" w:rsidR="00474F6D" w:rsidRPr="008660C3" w:rsidRDefault="00474F6D" w:rsidP="00D7588C">
            <w:pPr>
              <w:jc w:val="center"/>
              <w:rPr>
                <w:b/>
                <w:bCs/>
                <w:sz w:val="28"/>
                <w:szCs w:val="28"/>
                <w:lang w:val="es-ES_tradnl" w:eastAsia="ja-JP"/>
              </w:rPr>
            </w:pPr>
            <w:r w:rsidRPr="008660C3">
              <w:rPr>
                <w:b/>
                <w:bCs/>
                <w:sz w:val="28"/>
                <w:szCs w:val="28"/>
                <w:lang w:val="es-ES_tradnl" w:eastAsia="ja-JP"/>
              </w:rPr>
              <w:t>Notas para el Contratante</w:t>
            </w:r>
          </w:p>
          <w:p w14:paraId="4B186A03" w14:textId="77777777" w:rsidR="00474F6D" w:rsidRPr="008660C3" w:rsidRDefault="00474F6D" w:rsidP="00D7588C">
            <w:pPr>
              <w:jc w:val="center"/>
              <w:rPr>
                <w:lang w:val="es-ES_tradnl" w:eastAsia="ja-JP"/>
              </w:rPr>
            </w:pPr>
          </w:p>
          <w:p w14:paraId="02A7DC45" w14:textId="77777777" w:rsidR="00474F6D" w:rsidRPr="008660C3" w:rsidRDefault="00474F6D" w:rsidP="00D7588C">
            <w:pPr>
              <w:jc w:val="both"/>
              <w:rPr>
                <w:bCs/>
                <w:lang w:val="es-ES_tradnl" w:eastAsia="ja-JP"/>
              </w:rPr>
            </w:pPr>
            <w:r w:rsidRPr="008660C3">
              <w:rPr>
                <w:bCs/>
                <w:lang w:val="es-ES_tradnl" w:eastAsia="ja-JP"/>
              </w:rPr>
              <w:t xml:space="preserve">Esta Sección detalla los procedimientos que los Consultores de la Lista Corta deben seguir al momento de preparar y presentar sus Propuestas. También proporciona información sobre la apertura y evaluación de las Propuestas, así también como sobre la firma del Contrato. </w:t>
            </w:r>
          </w:p>
          <w:p w14:paraId="7CB9FB1C" w14:textId="77777777" w:rsidR="00474F6D" w:rsidRPr="008660C3" w:rsidRDefault="00474F6D" w:rsidP="00D7588C">
            <w:pPr>
              <w:jc w:val="both"/>
              <w:rPr>
                <w:bCs/>
                <w:lang w:val="es-ES_tradnl" w:eastAsia="ja-JP"/>
              </w:rPr>
            </w:pPr>
          </w:p>
          <w:p w14:paraId="05E35C49" w14:textId="77777777" w:rsidR="00474F6D" w:rsidRPr="008660C3" w:rsidRDefault="00474F6D" w:rsidP="00D7588C">
            <w:pPr>
              <w:pStyle w:val="explanatorynotes"/>
              <w:spacing w:after="0" w:line="240" w:lineRule="auto"/>
              <w:rPr>
                <w:rFonts w:ascii="Times New Roman" w:hAnsi="Times New Roman"/>
                <w:bCs/>
                <w:iCs/>
                <w:lang w:val="es-ES_tradnl" w:eastAsia="ja-JP"/>
              </w:rPr>
            </w:pPr>
            <w:r w:rsidRPr="008660C3">
              <w:rPr>
                <w:rFonts w:ascii="Times New Roman" w:hAnsi="Times New Roman"/>
                <w:b/>
                <w:bCs/>
                <w:iCs/>
                <w:lang w:val="es-ES_tradnl" w:eastAsia="ja-JP"/>
              </w:rPr>
              <w:t>Se requiere</w:t>
            </w:r>
            <w:r w:rsidRPr="008660C3">
              <w:rPr>
                <w:rFonts w:ascii="Times New Roman" w:hAnsi="Times New Roman"/>
                <w:bCs/>
                <w:iCs/>
                <w:lang w:val="es-ES_tradnl" w:eastAsia="ja-JP"/>
              </w:rPr>
              <w:t xml:space="preserve"> el uso de las Instrucciones para los Consultores Estándar establecidas en la Sección I de la Solicitud de Propuestas Estándar (en adelante denominada “IPC Estándar”), en todas las Solicitudes de Propuestas para los servicios financiados por Préstamos AOD del Japón, y éstas serán usadas sin modificaciones. </w:t>
            </w:r>
          </w:p>
          <w:p w14:paraId="7E581157" w14:textId="77777777" w:rsidR="00474F6D" w:rsidRPr="008660C3" w:rsidRDefault="00474F6D" w:rsidP="00D7588C">
            <w:pPr>
              <w:pStyle w:val="explanatorynotes"/>
              <w:spacing w:after="0" w:line="240" w:lineRule="auto"/>
              <w:rPr>
                <w:rFonts w:ascii="Times New Roman" w:hAnsi="Times New Roman"/>
                <w:bCs/>
                <w:iCs/>
                <w:lang w:val="es-ES_tradnl" w:eastAsia="ja-JP"/>
              </w:rPr>
            </w:pPr>
          </w:p>
          <w:p w14:paraId="139E38FC" w14:textId="77777777" w:rsidR="00474F6D" w:rsidRPr="008660C3" w:rsidRDefault="00474F6D" w:rsidP="00D7588C">
            <w:pPr>
              <w:pStyle w:val="explanatorynotes"/>
              <w:spacing w:after="0" w:line="240" w:lineRule="auto"/>
              <w:rPr>
                <w:rFonts w:ascii="Times New Roman" w:hAnsi="Times New Roman"/>
                <w:bCs/>
                <w:iCs/>
                <w:lang w:val="es-ES_tradnl" w:eastAsia="ja-JP"/>
              </w:rPr>
            </w:pPr>
            <w:r w:rsidRPr="008660C3">
              <w:rPr>
                <w:rFonts w:ascii="Times New Roman" w:hAnsi="Times New Roman"/>
                <w:bCs/>
                <w:iCs/>
                <w:lang w:val="es-ES_tradnl" w:eastAsia="ja-JP"/>
              </w:rPr>
              <w:t>Una copia de las Instrucciones para los Consultores Estándar se adjuntará a la Solicitud de Propuestas preparada por el Contratante. Si las Instrucciones para los Consultores en la Solicitud de Propuestas contienen modificaciones con respecto a las Instrucciones para los Consultores Estándar, JICA no las considerará válidas y solicitará la modificación de la Solicitud de Propuestas al Contratante, con el fin de que las Instrucciones para los Consultores Estándar mencionadas arriba, se apliquen.</w:t>
            </w:r>
          </w:p>
          <w:p w14:paraId="37FCD11F" w14:textId="77777777" w:rsidR="00474F6D" w:rsidRPr="008660C3" w:rsidRDefault="00474F6D" w:rsidP="00D7588C">
            <w:pPr>
              <w:pStyle w:val="explanatorynotes"/>
              <w:spacing w:after="0" w:line="240" w:lineRule="auto"/>
              <w:rPr>
                <w:rFonts w:ascii="Times New Roman" w:hAnsi="Times New Roman"/>
                <w:bCs/>
                <w:iCs/>
                <w:lang w:val="es-ES_tradnl" w:eastAsia="ja-JP"/>
              </w:rPr>
            </w:pPr>
          </w:p>
          <w:p w14:paraId="78EF673A" w14:textId="77777777" w:rsidR="00474F6D" w:rsidRPr="008660C3" w:rsidRDefault="00474F6D" w:rsidP="00D7588C">
            <w:pPr>
              <w:pStyle w:val="explanatorynotes"/>
              <w:spacing w:after="0" w:line="240" w:lineRule="auto"/>
              <w:rPr>
                <w:rFonts w:ascii="Times New Roman" w:hAnsi="Times New Roman"/>
                <w:bCs/>
                <w:iCs/>
                <w:lang w:val="es-ES_tradnl" w:eastAsia="ja-JP"/>
              </w:rPr>
            </w:pPr>
            <w:r w:rsidRPr="008660C3">
              <w:rPr>
                <w:rFonts w:ascii="Times New Roman" w:hAnsi="Times New Roman"/>
                <w:bCs/>
                <w:iCs/>
                <w:lang w:val="es-ES_tradnl" w:eastAsia="ja-JP"/>
              </w:rPr>
              <w:t>Cualquier cambio necesario, aceptable para JICA, para abordar asuntos específicos del país, del proyecto y del trabajo deberá ser introducido solamente a través de la Hoja de Datos.</w:t>
            </w:r>
          </w:p>
          <w:p w14:paraId="13581B87" w14:textId="77777777" w:rsidR="00474F6D" w:rsidRPr="008660C3" w:rsidRDefault="00474F6D" w:rsidP="00D7588C">
            <w:pPr>
              <w:pStyle w:val="explanatorynotes"/>
              <w:spacing w:after="0" w:line="240" w:lineRule="auto"/>
              <w:rPr>
                <w:rFonts w:ascii="Times New Roman" w:hAnsi="Times New Roman"/>
                <w:bCs/>
                <w:iCs/>
                <w:lang w:val="es-ES_tradnl" w:eastAsia="ja-JP"/>
              </w:rPr>
            </w:pPr>
          </w:p>
          <w:p w14:paraId="3624BC78" w14:textId="77777777" w:rsidR="00474F6D" w:rsidRPr="008660C3" w:rsidRDefault="00474F6D" w:rsidP="00D7588C">
            <w:pPr>
              <w:jc w:val="both"/>
              <w:rPr>
                <w:lang w:val="es-ES_tradnl" w:eastAsia="ja-JP"/>
              </w:rPr>
            </w:pPr>
            <w:r w:rsidRPr="008660C3">
              <w:rPr>
                <w:bCs/>
                <w:lang w:val="es-ES_tradnl"/>
              </w:rPr>
              <w:t xml:space="preserve">Las Instrucciones </w:t>
            </w:r>
            <w:r w:rsidRPr="008660C3">
              <w:rPr>
                <w:bCs/>
                <w:lang w:val="es-ES_tradnl" w:eastAsia="ja-JP"/>
              </w:rPr>
              <w:t>para</w:t>
            </w:r>
            <w:r w:rsidRPr="008660C3">
              <w:rPr>
                <w:bCs/>
                <w:lang w:val="es-ES_tradnl"/>
              </w:rPr>
              <w:t xml:space="preserve"> los Consultores no serán parte del Contrato.</w:t>
            </w:r>
          </w:p>
          <w:p w14:paraId="3A5F2ACD" w14:textId="77777777" w:rsidR="00474F6D" w:rsidRPr="008660C3" w:rsidRDefault="00474F6D" w:rsidP="00D7588C">
            <w:pPr>
              <w:rPr>
                <w:lang w:val="es-ES_tradnl" w:eastAsia="ja-JP"/>
              </w:rPr>
            </w:pPr>
          </w:p>
        </w:tc>
      </w:tr>
    </w:tbl>
    <w:p w14:paraId="5B67745C" w14:textId="77777777" w:rsidR="00474F6D" w:rsidRPr="008660C3" w:rsidRDefault="00474F6D" w:rsidP="00474F6D">
      <w:pPr>
        <w:pStyle w:val="Style1-3"/>
        <w:jc w:val="left"/>
        <w:outlineLvl w:val="9"/>
        <w:rPr>
          <w:lang w:val="es-ES_tradnl" w:eastAsia="ja-JP"/>
        </w:rPr>
      </w:pPr>
    </w:p>
    <w:p w14:paraId="2AE7C444" w14:textId="77777777" w:rsidR="00474F6D" w:rsidRPr="008660C3" w:rsidRDefault="00474F6D" w:rsidP="00474F6D">
      <w:pPr>
        <w:spacing w:before="240" w:after="240"/>
        <w:jc w:val="center"/>
        <w:rPr>
          <w:rFonts w:cs="Arial"/>
          <w:lang w:val="es-ES_tradnl" w:eastAsia="ja-JP"/>
        </w:rPr>
      </w:pPr>
    </w:p>
    <w:p w14:paraId="315CCB53" w14:textId="77777777" w:rsidR="001A7D2C" w:rsidRPr="008660C3" w:rsidRDefault="001A7D2C" w:rsidP="0013080F">
      <w:pPr>
        <w:pStyle w:val="Style1-3"/>
        <w:rPr>
          <w:lang w:val="es-ES_tradnl"/>
        </w:rPr>
        <w:sectPr w:rsidR="001A7D2C" w:rsidRPr="008660C3" w:rsidSect="00B024F4">
          <w:headerReference w:type="default" r:id="rId31"/>
          <w:footnotePr>
            <w:numRestart w:val="eachSect"/>
          </w:footnotePr>
          <w:type w:val="oddPage"/>
          <w:pgSz w:w="12240" w:h="15840" w:code="1"/>
          <w:pgMar w:top="1440" w:right="1440" w:bottom="1440" w:left="1440" w:header="720" w:footer="720" w:gutter="0"/>
          <w:cols w:space="720"/>
        </w:sectPr>
      </w:pPr>
    </w:p>
    <w:p w14:paraId="14EEE1C1" w14:textId="77777777" w:rsidR="001A7D2C" w:rsidRPr="008660C3" w:rsidRDefault="001A7D2C" w:rsidP="00995DE5">
      <w:pPr>
        <w:pStyle w:val="Subtitle2"/>
        <w:outlineLvl w:val="2"/>
        <w:rPr>
          <w:lang w:val="es-ES_tradnl"/>
        </w:rPr>
      </w:pPr>
      <w:r w:rsidRPr="008660C3">
        <w:rPr>
          <w:lang w:val="es-ES_tradnl"/>
        </w:rPr>
        <w:t>Índice de Cláusulas</w:t>
      </w:r>
    </w:p>
    <w:p w14:paraId="2B5755EC" w14:textId="77777777" w:rsidR="001A7D2C" w:rsidRPr="008660C3" w:rsidRDefault="001A7D2C" w:rsidP="00C27B68">
      <w:pPr>
        <w:pStyle w:val="11"/>
        <w:tabs>
          <w:tab w:val="clear" w:pos="9120"/>
        </w:tabs>
        <w:spacing w:after="0"/>
        <w:ind w:rightChars="0" w:right="0"/>
        <w:jc w:val="right"/>
        <w:rPr>
          <w:noProof w:val="0"/>
          <w:lang w:val="es-ES_tradnl"/>
        </w:rPr>
      </w:pPr>
      <w:r w:rsidRPr="008660C3">
        <w:rPr>
          <w:rFonts w:hint="eastAsia"/>
          <w:noProof w:val="0"/>
          <w:lang w:val="es-ES_tradnl"/>
        </w:rPr>
        <w:t>IPC(B)</w:t>
      </w:r>
    </w:p>
    <w:p w14:paraId="134DA88A" w14:textId="21200084" w:rsidR="009527AC" w:rsidRPr="008660C3" w:rsidRDefault="009527AC" w:rsidP="000970C2">
      <w:pPr>
        <w:pStyle w:val="21"/>
        <w:ind w:leftChars="62" w:left="298" w:hangingChars="62" w:hanging="149"/>
        <w:rPr>
          <w:rFonts w:asciiTheme="minorHAnsi" w:eastAsiaTheme="minorEastAsia" w:hAnsiTheme="minorHAnsi" w:cstheme="minorBidi"/>
          <w:kern w:val="2"/>
          <w:sz w:val="21"/>
          <w:szCs w:val="22"/>
          <w:lang w:val="es-ES" w:eastAsia="ja-JP"/>
        </w:rPr>
      </w:pPr>
      <w:r w:rsidRPr="008660C3">
        <w:rPr>
          <w:lang w:val="es-ES_tradnl"/>
        </w:rPr>
        <w:fldChar w:fldCharType="begin"/>
      </w:r>
      <w:r w:rsidRPr="008660C3">
        <w:rPr>
          <w:lang w:val="es-ES_tradnl"/>
        </w:rPr>
        <w:instrText xml:space="preserve"> TOC \h \z \t "</w:instrText>
      </w:r>
      <w:r w:rsidRPr="008660C3">
        <w:rPr>
          <w:lang w:val="es-ES_tradnl"/>
        </w:rPr>
        <w:instrText>見出し</w:instrText>
      </w:r>
      <w:r w:rsidRPr="008660C3">
        <w:rPr>
          <w:lang w:val="es-ES_tradnl"/>
        </w:rPr>
        <w:instrText xml:space="preserve"> 1,1,</w:instrText>
      </w:r>
      <w:r w:rsidRPr="008660C3">
        <w:rPr>
          <w:lang w:val="es-ES_tradnl"/>
        </w:rPr>
        <w:instrText>見出し</w:instrText>
      </w:r>
      <w:r w:rsidRPr="008660C3">
        <w:rPr>
          <w:lang w:val="es-ES_tradnl"/>
        </w:rPr>
        <w:instrText xml:space="preserve"> 2,2,</w:instrText>
      </w:r>
      <w:r w:rsidRPr="008660C3">
        <w:rPr>
          <w:lang w:val="es-ES_tradnl"/>
        </w:rPr>
        <w:instrText>見出し</w:instrText>
      </w:r>
      <w:r w:rsidRPr="008660C3">
        <w:rPr>
          <w:lang w:val="es-ES_tradnl"/>
        </w:rPr>
        <w:instrText xml:space="preserve"> 3,3,</w:instrText>
      </w:r>
      <w:r w:rsidRPr="008660C3">
        <w:rPr>
          <w:lang w:val="es-ES_tradnl"/>
        </w:rPr>
        <w:instrText>副題</w:instrText>
      </w:r>
      <w:r w:rsidRPr="008660C3">
        <w:rPr>
          <w:lang w:val="es-ES_tradnl"/>
        </w:rPr>
        <w:instrText>,2,Section 2 - Heading 3,3,Section 2 - Heading 1,1,Section 2 - Heading 2,2,</w:instrText>
      </w:r>
      <w:r w:rsidRPr="008660C3">
        <w:rPr>
          <w:lang w:val="es-ES_tradnl"/>
        </w:rPr>
        <w:instrText>スタイル</w:instrText>
      </w:r>
      <w:r w:rsidRPr="008660C3">
        <w:rPr>
          <w:lang w:val="es-ES_tradnl"/>
        </w:rPr>
        <w:instrText>1,2,</w:instrText>
      </w:r>
      <w:r w:rsidRPr="008660C3">
        <w:rPr>
          <w:lang w:val="es-ES_tradnl"/>
        </w:rPr>
        <w:instrText>スタイル</w:instrText>
      </w:r>
      <w:r w:rsidRPr="008660C3">
        <w:rPr>
          <w:lang w:val="es-ES_tradnl"/>
        </w:rPr>
        <w:instrText xml:space="preserve"> </w:instrText>
      </w:r>
      <w:r w:rsidRPr="008660C3">
        <w:rPr>
          <w:lang w:val="es-ES_tradnl"/>
        </w:rPr>
        <w:instrText>見出し</w:instrText>
      </w:r>
      <w:r w:rsidRPr="008660C3">
        <w:rPr>
          <w:lang w:val="es-ES_tradnl"/>
        </w:rPr>
        <w:instrText xml:space="preserve"> 1 + Times New Roman 22 pt,1,</w:instrText>
      </w:r>
      <w:r w:rsidRPr="008660C3">
        <w:rPr>
          <w:lang w:val="es-ES_tradnl"/>
        </w:rPr>
        <w:instrText>スタイル</w:instrText>
      </w:r>
      <w:r w:rsidRPr="008660C3">
        <w:rPr>
          <w:lang w:val="es-ES_tradnl"/>
        </w:rPr>
        <w:instrText xml:space="preserve">4,3" </w:instrText>
      </w:r>
      <w:r w:rsidRPr="008660C3">
        <w:rPr>
          <w:lang w:val="es-ES_tradnl"/>
        </w:rPr>
        <w:fldChar w:fldCharType="separate"/>
      </w:r>
    </w:p>
    <w:p w14:paraId="5DBBB9EC" w14:textId="6AE5CAEF" w:rsidR="009527AC" w:rsidRPr="008660C3" w:rsidRDefault="00000000" w:rsidP="000970C2">
      <w:pPr>
        <w:pStyle w:val="11"/>
        <w:ind w:right="240"/>
        <w:rPr>
          <w:rFonts w:asciiTheme="minorHAnsi" w:eastAsiaTheme="minorEastAsia" w:hAnsiTheme="minorHAnsi" w:cstheme="minorBidi"/>
          <w:kern w:val="2"/>
          <w:sz w:val="21"/>
          <w:szCs w:val="22"/>
          <w:lang w:val="en-US" w:eastAsia="ja-JP"/>
        </w:rPr>
      </w:pPr>
      <w:hyperlink w:anchor="_Toc88847217" w:history="1">
        <w:r w:rsidR="009527AC" w:rsidRPr="008660C3">
          <w:rPr>
            <w:rStyle w:val="af9"/>
            <w:lang w:val="es-ES_tradnl"/>
          </w:rPr>
          <w:t>A.  Disposiciones Generales</w:t>
        </w:r>
        <w:r w:rsidR="009527AC" w:rsidRPr="008660C3">
          <w:rPr>
            <w:webHidden/>
          </w:rPr>
          <w:tab/>
        </w:r>
        <w:r w:rsidR="009527AC" w:rsidRPr="008660C3">
          <w:rPr>
            <w:webHidden/>
          </w:rPr>
          <w:fldChar w:fldCharType="begin"/>
        </w:r>
        <w:r w:rsidR="009527AC" w:rsidRPr="008660C3">
          <w:rPr>
            <w:webHidden/>
          </w:rPr>
          <w:instrText xml:space="preserve"> PAGEREF _Toc88847217 \h </w:instrText>
        </w:r>
        <w:r w:rsidR="009527AC" w:rsidRPr="008660C3">
          <w:rPr>
            <w:webHidden/>
          </w:rPr>
        </w:r>
        <w:r w:rsidR="009527AC" w:rsidRPr="008660C3">
          <w:rPr>
            <w:webHidden/>
          </w:rPr>
          <w:fldChar w:fldCharType="separate"/>
        </w:r>
        <w:r w:rsidR="0084395E">
          <w:rPr>
            <w:webHidden/>
          </w:rPr>
          <w:t>3</w:t>
        </w:r>
        <w:r w:rsidR="009527AC" w:rsidRPr="008660C3">
          <w:rPr>
            <w:webHidden/>
          </w:rPr>
          <w:fldChar w:fldCharType="end"/>
        </w:r>
      </w:hyperlink>
    </w:p>
    <w:p w14:paraId="05D883A8" w14:textId="0301C074" w:rsidR="009527AC" w:rsidRPr="008660C3" w:rsidRDefault="00000000" w:rsidP="000970C2">
      <w:pPr>
        <w:pStyle w:val="21"/>
        <w:tabs>
          <w:tab w:val="left" w:pos="800"/>
        </w:tabs>
        <w:ind w:left="720" w:hanging="360"/>
        <w:rPr>
          <w:rFonts w:asciiTheme="minorHAnsi" w:eastAsiaTheme="minorEastAsia" w:hAnsiTheme="minorHAnsi" w:cstheme="minorBidi"/>
          <w:kern w:val="2"/>
          <w:sz w:val="21"/>
          <w:szCs w:val="22"/>
          <w:lang w:eastAsia="ja-JP"/>
        </w:rPr>
      </w:pPr>
      <w:hyperlink w:anchor="_Toc88847218" w:history="1">
        <w:r w:rsidR="009527AC" w:rsidRPr="008660C3">
          <w:rPr>
            <w:rStyle w:val="af9"/>
            <w:lang w:val="es-ES_tradnl"/>
          </w:rPr>
          <w:t xml:space="preserve">1. </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Definiciones</w:t>
        </w:r>
        <w:r w:rsidR="009527AC" w:rsidRPr="008660C3">
          <w:rPr>
            <w:webHidden/>
          </w:rPr>
          <w:tab/>
        </w:r>
        <w:r w:rsidR="009527AC" w:rsidRPr="008660C3">
          <w:rPr>
            <w:webHidden/>
          </w:rPr>
          <w:fldChar w:fldCharType="begin"/>
        </w:r>
        <w:r w:rsidR="009527AC" w:rsidRPr="008660C3">
          <w:rPr>
            <w:webHidden/>
          </w:rPr>
          <w:instrText xml:space="preserve"> PAGEREF _Toc88847218 \h </w:instrText>
        </w:r>
        <w:r w:rsidR="009527AC" w:rsidRPr="008660C3">
          <w:rPr>
            <w:webHidden/>
          </w:rPr>
        </w:r>
        <w:r w:rsidR="009527AC" w:rsidRPr="008660C3">
          <w:rPr>
            <w:webHidden/>
          </w:rPr>
          <w:fldChar w:fldCharType="separate"/>
        </w:r>
        <w:r w:rsidR="0084395E">
          <w:rPr>
            <w:webHidden/>
          </w:rPr>
          <w:t>3</w:t>
        </w:r>
        <w:r w:rsidR="009527AC" w:rsidRPr="008660C3">
          <w:rPr>
            <w:webHidden/>
          </w:rPr>
          <w:fldChar w:fldCharType="end"/>
        </w:r>
      </w:hyperlink>
    </w:p>
    <w:p w14:paraId="5E3F6D3E" w14:textId="51C0520C" w:rsidR="009527AC" w:rsidRPr="008660C3" w:rsidRDefault="00000000" w:rsidP="000970C2">
      <w:pPr>
        <w:pStyle w:val="21"/>
        <w:tabs>
          <w:tab w:val="left" w:pos="800"/>
        </w:tabs>
        <w:ind w:left="720" w:hanging="360"/>
        <w:rPr>
          <w:rFonts w:asciiTheme="minorHAnsi" w:eastAsiaTheme="minorEastAsia" w:hAnsiTheme="minorHAnsi" w:cstheme="minorBidi"/>
          <w:kern w:val="2"/>
          <w:sz w:val="21"/>
          <w:szCs w:val="22"/>
          <w:lang w:eastAsia="ja-JP"/>
        </w:rPr>
      </w:pPr>
      <w:hyperlink w:anchor="_Toc88847219" w:history="1">
        <w:r w:rsidR="009527AC" w:rsidRPr="008660C3">
          <w:rPr>
            <w:rStyle w:val="af9"/>
            <w:lang w:val="es-ES_tradnl"/>
          </w:rPr>
          <w:t>2.</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Introducción</w:t>
        </w:r>
        <w:r w:rsidR="009527AC" w:rsidRPr="008660C3">
          <w:rPr>
            <w:webHidden/>
          </w:rPr>
          <w:tab/>
        </w:r>
        <w:r w:rsidR="009527AC" w:rsidRPr="008660C3">
          <w:rPr>
            <w:webHidden/>
          </w:rPr>
          <w:fldChar w:fldCharType="begin"/>
        </w:r>
        <w:r w:rsidR="009527AC" w:rsidRPr="008660C3">
          <w:rPr>
            <w:webHidden/>
          </w:rPr>
          <w:instrText xml:space="preserve"> PAGEREF _Toc88847219 \h </w:instrText>
        </w:r>
        <w:r w:rsidR="009527AC" w:rsidRPr="008660C3">
          <w:rPr>
            <w:webHidden/>
          </w:rPr>
        </w:r>
        <w:r w:rsidR="009527AC" w:rsidRPr="008660C3">
          <w:rPr>
            <w:webHidden/>
          </w:rPr>
          <w:fldChar w:fldCharType="separate"/>
        </w:r>
        <w:r w:rsidR="0084395E">
          <w:rPr>
            <w:webHidden/>
          </w:rPr>
          <w:t>6</w:t>
        </w:r>
        <w:r w:rsidR="009527AC" w:rsidRPr="008660C3">
          <w:rPr>
            <w:webHidden/>
          </w:rPr>
          <w:fldChar w:fldCharType="end"/>
        </w:r>
      </w:hyperlink>
    </w:p>
    <w:p w14:paraId="424EB99E" w14:textId="7991C3CC" w:rsidR="009527AC" w:rsidRPr="008660C3" w:rsidRDefault="00000000" w:rsidP="004A2967">
      <w:pPr>
        <w:pStyle w:val="32"/>
        <w:ind w:left="2892"/>
        <w:rPr>
          <w:rFonts w:asciiTheme="minorHAnsi" w:eastAsiaTheme="minorEastAsia" w:hAnsiTheme="minorHAnsi" w:cstheme="minorBidi"/>
          <w:kern w:val="2"/>
          <w:sz w:val="21"/>
          <w:szCs w:val="22"/>
          <w:lang w:eastAsia="ja-JP"/>
        </w:rPr>
      </w:pPr>
      <w:hyperlink w:anchor="_Toc88847220" w:history="1">
        <w:r w:rsidR="009527AC" w:rsidRPr="008660C3">
          <w:rPr>
            <w:rStyle w:val="af9"/>
            <w:lang w:val="es-ES_tradnl"/>
          </w:rPr>
          <w:t>a.</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Alcance de la Propuesta</w:t>
        </w:r>
        <w:r w:rsidR="009527AC" w:rsidRPr="008660C3">
          <w:rPr>
            <w:webHidden/>
          </w:rPr>
          <w:tab/>
        </w:r>
        <w:r w:rsidR="009527AC" w:rsidRPr="008660C3">
          <w:rPr>
            <w:webHidden/>
          </w:rPr>
          <w:fldChar w:fldCharType="begin"/>
        </w:r>
        <w:r w:rsidR="009527AC" w:rsidRPr="008660C3">
          <w:rPr>
            <w:webHidden/>
          </w:rPr>
          <w:instrText xml:space="preserve"> PAGEREF _Toc88847220 \h </w:instrText>
        </w:r>
        <w:r w:rsidR="009527AC" w:rsidRPr="008660C3">
          <w:rPr>
            <w:webHidden/>
          </w:rPr>
        </w:r>
        <w:r w:rsidR="009527AC" w:rsidRPr="008660C3">
          <w:rPr>
            <w:webHidden/>
          </w:rPr>
          <w:fldChar w:fldCharType="separate"/>
        </w:r>
        <w:r w:rsidR="0084395E">
          <w:rPr>
            <w:webHidden/>
          </w:rPr>
          <w:t>6</w:t>
        </w:r>
        <w:r w:rsidR="009527AC" w:rsidRPr="008660C3">
          <w:rPr>
            <w:webHidden/>
          </w:rPr>
          <w:fldChar w:fldCharType="end"/>
        </w:r>
      </w:hyperlink>
    </w:p>
    <w:p w14:paraId="6133B0EC" w14:textId="7BA39A9B" w:rsidR="009527AC" w:rsidRPr="008660C3" w:rsidRDefault="00000000" w:rsidP="004A2967">
      <w:pPr>
        <w:pStyle w:val="32"/>
        <w:ind w:left="964" w:firstLine="0"/>
        <w:rPr>
          <w:rFonts w:asciiTheme="minorHAnsi" w:eastAsiaTheme="minorEastAsia" w:hAnsiTheme="minorHAnsi" w:cstheme="minorBidi"/>
          <w:kern w:val="2"/>
          <w:sz w:val="21"/>
          <w:szCs w:val="22"/>
          <w:lang w:eastAsia="ja-JP"/>
        </w:rPr>
      </w:pPr>
      <w:hyperlink w:anchor="_Toc88847221" w:history="1">
        <w:r w:rsidR="009527AC" w:rsidRPr="008660C3">
          <w:rPr>
            <w:rStyle w:val="af9"/>
            <w:lang w:val="es-ES_tradnl"/>
          </w:rPr>
          <w:t>b.</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Interpretación</w:t>
        </w:r>
        <w:r w:rsidR="009527AC" w:rsidRPr="008660C3">
          <w:rPr>
            <w:webHidden/>
          </w:rPr>
          <w:tab/>
        </w:r>
        <w:r w:rsidR="009527AC" w:rsidRPr="008660C3">
          <w:rPr>
            <w:webHidden/>
          </w:rPr>
          <w:fldChar w:fldCharType="begin"/>
        </w:r>
        <w:r w:rsidR="009527AC" w:rsidRPr="008660C3">
          <w:rPr>
            <w:webHidden/>
          </w:rPr>
          <w:instrText xml:space="preserve"> PAGEREF _Toc88847221 \h </w:instrText>
        </w:r>
        <w:r w:rsidR="009527AC" w:rsidRPr="008660C3">
          <w:rPr>
            <w:webHidden/>
          </w:rPr>
        </w:r>
        <w:r w:rsidR="009527AC" w:rsidRPr="008660C3">
          <w:rPr>
            <w:webHidden/>
          </w:rPr>
          <w:fldChar w:fldCharType="separate"/>
        </w:r>
        <w:r w:rsidR="0084395E">
          <w:rPr>
            <w:webHidden/>
          </w:rPr>
          <w:t>6</w:t>
        </w:r>
        <w:r w:rsidR="009527AC" w:rsidRPr="008660C3">
          <w:rPr>
            <w:webHidden/>
          </w:rPr>
          <w:fldChar w:fldCharType="end"/>
        </w:r>
      </w:hyperlink>
    </w:p>
    <w:p w14:paraId="1717355D" w14:textId="16933760" w:rsidR="009527AC" w:rsidRPr="008660C3" w:rsidRDefault="00000000" w:rsidP="004A2967">
      <w:pPr>
        <w:pStyle w:val="32"/>
        <w:ind w:left="2892"/>
        <w:rPr>
          <w:rFonts w:asciiTheme="minorHAnsi" w:eastAsiaTheme="minorEastAsia" w:hAnsiTheme="minorHAnsi" w:cstheme="minorBidi"/>
          <w:kern w:val="2"/>
          <w:sz w:val="21"/>
          <w:szCs w:val="22"/>
          <w:lang w:eastAsia="ja-JP"/>
        </w:rPr>
      </w:pPr>
      <w:hyperlink w:anchor="_Toc88847222" w:history="1">
        <w:r w:rsidR="009527AC" w:rsidRPr="008660C3">
          <w:rPr>
            <w:rStyle w:val="af9"/>
            <w:lang w:val="es-ES_tradnl"/>
          </w:rPr>
          <w:t>c.</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Fuente de fondos</w:t>
        </w:r>
        <w:r w:rsidR="009527AC" w:rsidRPr="008660C3">
          <w:rPr>
            <w:webHidden/>
          </w:rPr>
          <w:tab/>
        </w:r>
        <w:r w:rsidR="009527AC" w:rsidRPr="008660C3">
          <w:rPr>
            <w:webHidden/>
          </w:rPr>
          <w:fldChar w:fldCharType="begin"/>
        </w:r>
        <w:r w:rsidR="009527AC" w:rsidRPr="008660C3">
          <w:rPr>
            <w:webHidden/>
          </w:rPr>
          <w:instrText xml:space="preserve"> PAGEREF _Toc88847222 \h </w:instrText>
        </w:r>
        <w:r w:rsidR="009527AC" w:rsidRPr="008660C3">
          <w:rPr>
            <w:webHidden/>
          </w:rPr>
        </w:r>
        <w:r w:rsidR="009527AC" w:rsidRPr="008660C3">
          <w:rPr>
            <w:webHidden/>
          </w:rPr>
          <w:fldChar w:fldCharType="separate"/>
        </w:r>
        <w:r w:rsidR="0084395E">
          <w:rPr>
            <w:webHidden/>
          </w:rPr>
          <w:t>6</w:t>
        </w:r>
        <w:r w:rsidR="009527AC" w:rsidRPr="008660C3">
          <w:rPr>
            <w:webHidden/>
          </w:rPr>
          <w:fldChar w:fldCharType="end"/>
        </w:r>
      </w:hyperlink>
    </w:p>
    <w:p w14:paraId="7066EC47" w14:textId="6E887748" w:rsidR="009527AC" w:rsidRPr="008660C3" w:rsidRDefault="00000000" w:rsidP="004A2967">
      <w:pPr>
        <w:pStyle w:val="32"/>
        <w:ind w:left="2892"/>
        <w:rPr>
          <w:rFonts w:asciiTheme="minorHAnsi" w:eastAsiaTheme="minorEastAsia" w:hAnsiTheme="minorHAnsi" w:cstheme="minorBidi"/>
          <w:kern w:val="2"/>
          <w:sz w:val="21"/>
          <w:szCs w:val="22"/>
          <w:lang w:eastAsia="ja-JP"/>
        </w:rPr>
      </w:pPr>
      <w:hyperlink w:anchor="_Toc88847223" w:history="1">
        <w:r w:rsidR="009527AC" w:rsidRPr="008660C3">
          <w:rPr>
            <w:rStyle w:val="af9"/>
            <w:lang w:val="es-ES_tradnl"/>
          </w:rPr>
          <w:t>d.</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Método de selección</w:t>
        </w:r>
        <w:r w:rsidR="009527AC" w:rsidRPr="008660C3">
          <w:rPr>
            <w:webHidden/>
          </w:rPr>
          <w:tab/>
        </w:r>
        <w:r w:rsidR="009527AC" w:rsidRPr="008660C3">
          <w:rPr>
            <w:webHidden/>
          </w:rPr>
          <w:fldChar w:fldCharType="begin"/>
        </w:r>
        <w:r w:rsidR="009527AC" w:rsidRPr="008660C3">
          <w:rPr>
            <w:webHidden/>
          </w:rPr>
          <w:instrText xml:space="preserve"> PAGEREF _Toc88847223 \h </w:instrText>
        </w:r>
        <w:r w:rsidR="009527AC" w:rsidRPr="008660C3">
          <w:rPr>
            <w:webHidden/>
          </w:rPr>
        </w:r>
        <w:r w:rsidR="009527AC" w:rsidRPr="008660C3">
          <w:rPr>
            <w:webHidden/>
          </w:rPr>
          <w:fldChar w:fldCharType="separate"/>
        </w:r>
        <w:r w:rsidR="0084395E">
          <w:rPr>
            <w:webHidden/>
          </w:rPr>
          <w:t>6</w:t>
        </w:r>
        <w:r w:rsidR="009527AC" w:rsidRPr="008660C3">
          <w:rPr>
            <w:webHidden/>
          </w:rPr>
          <w:fldChar w:fldCharType="end"/>
        </w:r>
      </w:hyperlink>
    </w:p>
    <w:p w14:paraId="3783422D" w14:textId="4CD54AEE" w:rsidR="009527AC" w:rsidRPr="008660C3" w:rsidRDefault="00000000" w:rsidP="004A2967">
      <w:pPr>
        <w:pStyle w:val="32"/>
        <w:ind w:left="2892"/>
        <w:rPr>
          <w:rFonts w:asciiTheme="minorHAnsi" w:eastAsiaTheme="minorEastAsia" w:hAnsiTheme="minorHAnsi" w:cstheme="minorBidi"/>
          <w:kern w:val="2"/>
          <w:sz w:val="21"/>
          <w:szCs w:val="22"/>
          <w:lang w:eastAsia="ja-JP"/>
        </w:rPr>
      </w:pPr>
      <w:hyperlink w:anchor="_Toc88847224" w:history="1">
        <w:r w:rsidR="009527AC" w:rsidRPr="008660C3">
          <w:rPr>
            <w:rStyle w:val="af9"/>
            <w:lang w:val="es-ES_tradnl"/>
          </w:rPr>
          <w:t>e.</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Condiciones locales</w:t>
        </w:r>
        <w:r w:rsidR="009527AC" w:rsidRPr="008660C3">
          <w:rPr>
            <w:webHidden/>
          </w:rPr>
          <w:tab/>
        </w:r>
        <w:r w:rsidR="009527AC" w:rsidRPr="008660C3">
          <w:rPr>
            <w:webHidden/>
          </w:rPr>
          <w:fldChar w:fldCharType="begin"/>
        </w:r>
        <w:r w:rsidR="009527AC" w:rsidRPr="008660C3">
          <w:rPr>
            <w:webHidden/>
          </w:rPr>
          <w:instrText xml:space="preserve"> PAGEREF _Toc88847224 \h </w:instrText>
        </w:r>
        <w:r w:rsidR="009527AC" w:rsidRPr="008660C3">
          <w:rPr>
            <w:webHidden/>
          </w:rPr>
        </w:r>
        <w:r w:rsidR="009527AC" w:rsidRPr="008660C3">
          <w:rPr>
            <w:webHidden/>
          </w:rPr>
          <w:fldChar w:fldCharType="separate"/>
        </w:r>
        <w:r w:rsidR="0084395E">
          <w:rPr>
            <w:webHidden/>
          </w:rPr>
          <w:t>7</w:t>
        </w:r>
        <w:r w:rsidR="009527AC" w:rsidRPr="008660C3">
          <w:rPr>
            <w:webHidden/>
          </w:rPr>
          <w:fldChar w:fldCharType="end"/>
        </w:r>
      </w:hyperlink>
    </w:p>
    <w:p w14:paraId="418E7EDB" w14:textId="30890839" w:rsidR="009527AC" w:rsidRPr="008660C3" w:rsidRDefault="00000000" w:rsidP="004A2967">
      <w:pPr>
        <w:pStyle w:val="32"/>
        <w:ind w:left="2892"/>
        <w:rPr>
          <w:rFonts w:asciiTheme="minorHAnsi" w:eastAsiaTheme="minorEastAsia" w:hAnsiTheme="minorHAnsi" w:cstheme="minorBidi"/>
          <w:kern w:val="2"/>
          <w:sz w:val="21"/>
          <w:szCs w:val="22"/>
          <w:lang w:eastAsia="ja-JP"/>
        </w:rPr>
      </w:pPr>
      <w:hyperlink w:anchor="_Toc88847225" w:history="1">
        <w:r w:rsidR="009527AC" w:rsidRPr="008660C3">
          <w:rPr>
            <w:rStyle w:val="af9"/>
            <w:lang w:val="es-ES_tradnl"/>
          </w:rPr>
          <w:t>f.</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Antecedentes e informes del Proyecto</w:t>
        </w:r>
        <w:r w:rsidR="009527AC" w:rsidRPr="008660C3">
          <w:rPr>
            <w:webHidden/>
          </w:rPr>
          <w:tab/>
        </w:r>
        <w:r w:rsidR="009527AC" w:rsidRPr="008660C3">
          <w:rPr>
            <w:webHidden/>
          </w:rPr>
          <w:fldChar w:fldCharType="begin"/>
        </w:r>
        <w:r w:rsidR="009527AC" w:rsidRPr="008660C3">
          <w:rPr>
            <w:webHidden/>
          </w:rPr>
          <w:instrText xml:space="preserve"> PAGEREF _Toc88847225 \h </w:instrText>
        </w:r>
        <w:r w:rsidR="009527AC" w:rsidRPr="008660C3">
          <w:rPr>
            <w:webHidden/>
          </w:rPr>
        </w:r>
        <w:r w:rsidR="009527AC" w:rsidRPr="008660C3">
          <w:rPr>
            <w:webHidden/>
          </w:rPr>
          <w:fldChar w:fldCharType="separate"/>
        </w:r>
        <w:r w:rsidR="0084395E">
          <w:rPr>
            <w:webHidden/>
          </w:rPr>
          <w:t>7</w:t>
        </w:r>
        <w:r w:rsidR="009527AC" w:rsidRPr="008660C3">
          <w:rPr>
            <w:webHidden/>
          </w:rPr>
          <w:fldChar w:fldCharType="end"/>
        </w:r>
      </w:hyperlink>
    </w:p>
    <w:p w14:paraId="12A56E7A" w14:textId="5C21D555" w:rsidR="009527AC" w:rsidRPr="008660C3" w:rsidRDefault="00000000" w:rsidP="000970C2">
      <w:pPr>
        <w:pStyle w:val="21"/>
        <w:tabs>
          <w:tab w:val="left" w:pos="800"/>
        </w:tabs>
        <w:ind w:left="720" w:hanging="360"/>
        <w:rPr>
          <w:rFonts w:asciiTheme="minorHAnsi" w:eastAsiaTheme="minorEastAsia" w:hAnsiTheme="minorHAnsi" w:cstheme="minorBidi"/>
          <w:kern w:val="2"/>
          <w:sz w:val="21"/>
          <w:szCs w:val="22"/>
          <w:lang w:eastAsia="ja-JP"/>
        </w:rPr>
      </w:pPr>
      <w:hyperlink w:anchor="_Toc88847226" w:history="1">
        <w:r w:rsidR="009527AC" w:rsidRPr="008660C3">
          <w:rPr>
            <w:rStyle w:val="af9"/>
            <w:lang w:val="es-ES_tradnl"/>
          </w:rPr>
          <w:t>3.</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Conflicto de intereses</w:t>
        </w:r>
        <w:r w:rsidR="009527AC" w:rsidRPr="008660C3">
          <w:rPr>
            <w:webHidden/>
          </w:rPr>
          <w:tab/>
        </w:r>
        <w:r w:rsidR="009527AC" w:rsidRPr="008660C3">
          <w:rPr>
            <w:webHidden/>
          </w:rPr>
          <w:fldChar w:fldCharType="begin"/>
        </w:r>
        <w:r w:rsidR="009527AC" w:rsidRPr="008660C3">
          <w:rPr>
            <w:webHidden/>
          </w:rPr>
          <w:instrText xml:space="preserve"> PAGEREF _Toc88847226 \h </w:instrText>
        </w:r>
        <w:r w:rsidR="009527AC" w:rsidRPr="008660C3">
          <w:rPr>
            <w:webHidden/>
          </w:rPr>
        </w:r>
        <w:r w:rsidR="009527AC" w:rsidRPr="008660C3">
          <w:rPr>
            <w:webHidden/>
          </w:rPr>
          <w:fldChar w:fldCharType="separate"/>
        </w:r>
        <w:r w:rsidR="0084395E">
          <w:rPr>
            <w:webHidden/>
          </w:rPr>
          <w:t>7</w:t>
        </w:r>
        <w:r w:rsidR="009527AC" w:rsidRPr="008660C3">
          <w:rPr>
            <w:webHidden/>
          </w:rPr>
          <w:fldChar w:fldCharType="end"/>
        </w:r>
      </w:hyperlink>
    </w:p>
    <w:p w14:paraId="6F8C0CC5" w14:textId="7F1E1642" w:rsidR="009527AC" w:rsidRPr="008660C3" w:rsidRDefault="00000000" w:rsidP="004A2967">
      <w:pPr>
        <w:pStyle w:val="32"/>
        <w:ind w:left="964" w:firstLine="0"/>
        <w:rPr>
          <w:rFonts w:asciiTheme="minorHAnsi" w:eastAsiaTheme="minorEastAsia" w:hAnsiTheme="minorHAnsi" w:cstheme="minorBidi"/>
          <w:kern w:val="2"/>
          <w:sz w:val="21"/>
          <w:szCs w:val="22"/>
          <w:lang w:eastAsia="ja-JP"/>
        </w:rPr>
      </w:pPr>
      <w:hyperlink w:anchor="_Toc88847227" w:history="1">
        <w:r w:rsidR="009527AC" w:rsidRPr="008660C3">
          <w:rPr>
            <w:rStyle w:val="af9"/>
            <w:lang w:val="es-ES_tradnl"/>
          </w:rPr>
          <w:t>a.</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Imparcialidad</w:t>
        </w:r>
        <w:r w:rsidR="009527AC" w:rsidRPr="008660C3">
          <w:rPr>
            <w:webHidden/>
          </w:rPr>
          <w:tab/>
        </w:r>
        <w:r w:rsidR="009527AC" w:rsidRPr="008660C3">
          <w:rPr>
            <w:webHidden/>
          </w:rPr>
          <w:fldChar w:fldCharType="begin"/>
        </w:r>
        <w:r w:rsidR="009527AC" w:rsidRPr="008660C3">
          <w:rPr>
            <w:webHidden/>
          </w:rPr>
          <w:instrText xml:space="preserve"> PAGEREF _Toc88847227 \h </w:instrText>
        </w:r>
        <w:r w:rsidR="009527AC" w:rsidRPr="008660C3">
          <w:rPr>
            <w:webHidden/>
          </w:rPr>
        </w:r>
        <w:r w:rsidR="009527AC" w:rsidRPr="008660C3">
          <w:rPr>
            <w:webHidden/>
          </w:rPr>
          <w:fldChar w:fldCharType="separate"/>
        </w:r>
        <w:r w:rsidR="0084395E">
          <w:rPr>
            <w:webHidden/>
          </w:rPr>
          <w:t>7</w:t>
        </w:r>
        <w:r w:rsidR="009527AC" w:rsidRPr="008660C3">
          <w:rPr>
            <w:webHidden/>
          </w:rPr>
          <w:fldChar w:fldCharType="end"/>
        </w:r>
      </w:hyperlink>
    </w:p>
    <w:p w14:paraId="6AD2C239" w14:textId="457EC2E0" w:rsidR="009527AC" w:rsidRPr="008660C3" w:rsidRDefault="00000000" w:rsidP="004A2967">
      <w:pPr>
        <w:pStyle w:val="32"/>
        <w:ind w:left="2892"/>
        <w:rPr>
          <w:rFonts w:asciiTheme="minorHAnsi" w:eastAsiaTheme="minorEastAsia" w:hAnsiTheme="minorHAnsi" w:cstheme="minorBidi"/>
          <w:kern w:val="2"/>
          <w:sz w:val="21"/>
          <w:szCs w:val="22"/>
          <w:lang w:eastAsia="ja-JP"/>
        </w:rPr>
      </w:pPr>
      <w:hyperlink w:anchor="_Toc88847228" w:history="1">
        <w:r w:rsidR="009527AC" w:rsidRPr="008660C3">
          <w:rPr>
            <w:rStyle w:val="af9"/>
            <w:lang w:val="es-ES_tradnl"/>
          </w:rPr>
          <w:t>b.</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Conflicto de intereses</w:t>
        </w:r>
        <w:r w:rsidR="009527AC" w:rsidRPr="008660C3">
          <w:rPr>
            <w:webHidden/>
          </w:rPr>
          <w:tab/>
        </w:r>
        <w:r w:rsidR="009527AC" w:rsidRPr="008660C3">
          <w:rPr>
            <w:webHidden/>
          </w:rPr>
          <w:fldChar w:fldCharType="begin"/>
        </w:r>
        <w:r w:rsidR="009527AC" w:rsidRPr="008660C3">
          <w:rPr>
            <w:webHidden/>
          </w:rPr>
          <w:instrText xml:space="preserve"> PAGEREF _Toc88847228 \h </w:instrText>
        </w:r>
        <w:r w:rsidR="009527AC" w:rsidRPr="008660C3">
          <w:rPr>
            <w:webHidden/>
          </w:rPr>
        </w:r>
        <w:r w:rsidR="009527AC" w:rsidRPr="008660C3">
          <w:rPr>
            <w:webHidden/>
          </w:rPr>
          <w:fldChar w:fldCharType="separate"/>
        </w:r>
        <w:r w:rsidR="0084395E">
          <w:rPr>
            <w:webHidden/>
          </w:rPr>
          <w:t>7</w:t>
        </w:r>
        <w:r w:rsidR="009527AC" w:rsidRPr="008660C3">
          <w:rPr>
            <w:webHidden/>
          </w:rPr>
          <w:fldChar w:fldCharType="end"/>
        </w:r>
      </w:hyperlink>
    </w:p>
    <w:p w14:paraId="3271EAD6" w14:textId="4496C981" w:rsidR="009527AC" w:rsidRPr="008660C3" w:rsidRDefault="00000000" w:rsidP="000970C2">
      <w:pPr>
        <w:pStyle w:val="21"/>
        <w:tabs>
          <w:tab w:val="left" w:pos="800"/>
        </w:tabs>
        <w:ind w:left="720" w:hanging="360"/>
        <w:rPr>
          <w:rFonts w:asciiTheme="minorHAnsi" w:eastAsiaTheme="minorEastAsia" w:hAnsiTheme="minorHAnsi" w:cstheme="minorBidi"/>
          <w:kern w:val="2"/>
          <w:sz w:val="21"/>
          <w:szCs w:val="22"/>
          <w:lang w:eastAsia="ja-JP"/>
        </w:rPr>
      </w:pPr>
      <w:hyperlink w:anchor="_Toc88847229" w:history="1">
        <w:r w:rsidR="009527AC" w:rsidRPr="008660C3">
          <w:rPr>
            <w:rStyle w:val="af9"/>
            <w:lang w:val="es-ES_tradnl"/>
          </w:rPr>
          <w:t>4.</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Prácticas corruptas y fraudulentas</w:t>
        </w:r>
        <w:r w:rsidR="009527AC" w:rsidRPr="008660C3">
          <w:rPr>
            <w:webHidden/>
          </w:rPr>
          <w:tab/>
        </w:r>
        <w:r w:rsidR="009527AC" w:rsidRPr="008660C3">
          <w:rPr>
            <w:webHidden/>
          </w:rPr>
          <w:fldChar w:fldCharType="begin"/>
        </w:r>
        <w:r w:rsidR="009527AC" w:rsidRPr="008660C3">
          <w:rPr>
            <w:webHidden/>
          </w:rPr>
          <w:instrText xml:space="preserve"> PAGEREF _Toc88847229 \h </w:instrText>
        </w:r>
        <w:r w:rsidR="009527AC" w:rsidRPr="008660C3">
          <w:rPr>
            <w:webHidden/>
          </w:rPr>
        </w:r>
        <w:r w:rsidR="009527AC" w:rsidRPr="008660C3">
          <w:rPr>
            <w:webHidden/>
          </w:rPr>
          <w:fldChar w:fldCharType="separate"/>
        </w:r>
        <w:r w:rsidR="0084395E">
          <w:rPr>
            <w:webHidden/>
          </w:rPr>
          <w:t>8</w:t>
        </w:r>
        <w:r w:rsidR="009527AC" w:rsidRPr="008660C3">
          <w:rPr>
            <w:webHidden/>
          </w:rPr>
          <w:fldChar w:fldCharType="end"/>
        </w:r>
      </w:hyperlink>
    </w:p>
    <w:p w14:paraId="574ADD65" w14:textId="5F13C1F8" w:rsidR="009527AC" w:rsidRPr="008660C3" w:rsidRDefault="00000000" w:rsidP="000970C2">
      <w:pPr>
        <w:pStyle w:val="21"/>
        <w:tabs>
          <w:tab w:val="left" w:pos="800"/>
        </w:tabs>
        <w:ind w:left="720" w:hanging="360"/>
        <w:rPr>
          <w:rFonts w:asciiTheme="minorHAnsi" w:eastAsiaTheme="minorEastAsia" w:hAnsiTheme="minorHAnsi" w:cstheme="minorBidi"/>
          <w:kern w:val="2"/>
          <w:sz w:val="21"/>
          <w:szCs w:val="22"/>
          <w:lang w:eastAsia="ja-JP"/>
        </w:rPr>
      </w:pPr>
      <w:hyperlink w:anchor="_Toc88847230" w:history="1">
        <w:r w:rsidR="009527AC" w:rsidRPr="008660C3">
          <w:rPr>
            <w:rStyle w:val="af9"/>
            <w:lang w:val="es-ES_tradnl"/>
          </w:rPr>
          <w:t>5.</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Elegibilidad</w:t>
        </w:r>
        <w:r w:rsidR="009527AC" w:rsidRPr="008660C3">
          <w:rPr>
            <w:webHidden/>
          </w:rPr>
          <w:tab/>
        </w:r>
        <w:r w:rsidR="009527AC" w:rsidRPr="008660C3">
          <w:rPr>
            <w:webHidden/>
          </w:rPr>
          <w:fldChar w:fldCharType="begin"/>
        </w:r>
        <w:r w:rsidR="009527AC" w:rsidRPr="008660C3">
          <w:rPr>
            <w:webHidden/>
          </w:rPr>
          <w:instrText xml:space="preserve"> PAGEREF _Toc88847230 \h </w:instrText>
        </w:r>
        <w:r w:rsidR="009527AC" w:rsidRPr="008660C3">
          <w:rPr>
            <w:webHidden/>
          </w:rPr>
        </w:r>
        <w:r w:rsidR="009527AC" w:rsidRPr="008660C3">
          <w:rPr>
            <w:webHidden/>
          </w:rPr>
          <w:fldChar w:fldCharType="separate"/>
        </w:r>
        <w:r w:rsidR="0084395E">
          <w:rPr>
            <w:webHidden/>
          </w:rPr>
          <w:t>11</w:t>
        </w:r>
        <w:r w:rsidR="009527AC" w:rsidRPr="008660C3">
          <w:rPr>
            <w:webHidden/>
          </w:rPr>
          <w:fldChar w:fldCharType="end"/>
        </w:r>
      </w:hyperlink>
    </w:p>
    <w:p w14:paraId="6E1C5ABC" w14:textId="24F5552D" w:rsidR="009527AC" w:rsidRPr="008660C3" w:rsidRDefault="00000000" w:rsidP="000970C2">
      <w:pPr>
        <w:pStyle w:val="11"/>
        <w:ind w:right="240"/>
        <w:rPr>
          <w:rFonts w:asciiTheme="minorHAnsi" w:eastAsiaTheme="minorEastAsia" w:hAnsiTheme="minorHAnsi" w:cstheme="minorBidi"/>
          <w:kern w:val="2"/>
          <w:sz w:val="21"/>
          <w:szCs w:val="22"/>
          <w:lang w:val="en-US" w:eastAsia="ja-JP"/>
        </w:rPr>
      </w:pPr>
      <w:hyperlink w:anchor="_Toc88847231" w:history="1">
        <w:r w:rsidR="009527AC" w:rsidRPr="008660C3">
          <w:rPr>
            <w:rStyle w:val="af9"/>
            <w:lang w:val="es-ES_tradnl"/>
          </w:rPr>
          <w:t>B.  Preparación de las Propuestas</w:t>
        </w:r>
        <w:r w:rsidR="009527AC" w:rsidRPr="008660C3">
          <w:rPr>
            <w:webHidden/>
          </w:rPr>
          <w:tab/>
        </w:r>
        <w:r w:rsidR="009527AC" w:rsidRPr="008660C3">
          <w:rPr>
            <w:webHidden/>
          </w:rPr>
          <w:fldChar w:fldCharType="begin"/>
        </w:r>
        <w:r w:rsidR="009527AC" w:rsidRPr="008660C3">
          <w:rPr>
            <w:webHidden/>
          </w:rPr>
          <w:instrText xml:space="preserve"> PAGEREF _Toc88847231 \h </w:instrText>
        </w:r>
        <w:r w:rsidR="009527AC" w:rsidRPr="008660C3">
          <w:rPr>
            <w:webHidden/>
          </w:rPr>
        </w:r>
        <w:r w:rsidR="009527AC" w:rsidRPr="008660C3">
          <w:rPr>
            <w:webHidden/>
          </w:rPr>
          <w:fldChar w:fldCharType="separate"/>
        </w:r>
        <w:r w:rsidR="0084395E">
          <w:rPr>
            <w:webHidden/>
          </w:rPr>
          <w:t>11</w:t>
        </w:r>
        <w:r w:rsidR="009527AC" w:rsidRPr="008660C3">
          <w:rPr>
            <w:webHidden/>
          </w:rPr>
          <w:fldChar w:fldCharType="end"/>
        </w:r>
      </w:hyperlink>
    </w:p>
    <w:p w14:paraId="50D1BF7A" w14:textId="68B2DD27" w:rsidR="009527AC" w:rsidRPr="008660C3" w:rsidRDefault="00000000" w:rsidP="000970C2">
      <w:pPr>
        <w:pStyle w:val="21"/>
        <w:tabs>
          <w:tab w:val="left" w:pos="800"/>
        </w:tabs>
        <w:ind w:left="720" w:hanging="360"/>
        <w:rPr>
          <w:rFonts w:asciiTheme="minorHAnsi" w:eastAsiaTheme="minorEastAsia" w:hAnsiTheme="minorHAnsi" w:cstheme="minorBidi"/>
          <w:kern w:val="2"/>
          <w:sz w:val="21"/>
          <w:szCs w:val="22"/>
          <w:lang w:eastAsia="ja-JP"/>
        </w:rPr>
      </w:pPr>
      <w:hyperlink w:anchor="_Toc88847232" w:history="1">
        <w:r w:rsidR="009527AC" w:rsidRPr="008660C3">
          <w:rPr>
            <w:rStyle w:val="af9"/>
            <w:lang w:val="es-ES_tradnl"/>
          </w:rPr>
          <w:t>6.</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Preparación de las Propuestas</w:t>
        </w:r>
        <w:r w:rsidR="009527AC" w:rsidRPr="008660C3">
          <w:rPr>
            <w:webHidden/>
          </w:rPr>
          <w:tab/>
        </w:r>
        <w:r w:rsidR="009527AC" w:rsidRPr="008660C3">
          <w:rPr>
            <w:webHidden/>
          </w:rPr>
          <w:fldChar w:fldCharType="begin"/>
        </w:r>
        <w:r w:rsidR="009527AC" w:rsidRPr="008660C3">
          <w:rPr>
            <w:webHidden/>
          </w:rPr>
          <w:instrText xml:space="preserve"> PAGEREF _Toc88847232 \h </w:instrText>
        </w:r>
        <w:r w:rsidR="009527AC" w:rsidRPr="008660C3">
          <w:rPr>
            <w:webHidden/>
          </w:rPr>
        </w:r>
        <w:r w:rsidR="009527AC" w:rsidRPr="008660C3">
          <w:rPr>
            <w:webHidden/>
          </w:rPr>
          <w:fldChar w:fldCharType="separate"/>
        </w:r>
        <w:r w:rsidR="0084395E">
          <w:rPr>
            <w:webHidden/>
          </w:rPr>
          <w:t>11</w:t>
        </w:r>
        <w:r w:rsidR="009527AC" w:rsidRPr="008660C3">
          <w:rPr>
            <w:webHidden/>
          </w:rPr>
          <w:fldChar w:fldCharType="end"/>
        </w:r>
      </w:hyperlink>
    </w:p>
    <w:p w14:paraId="19AB9BCA" w14:textId="5CE4C180" w:rsidR="009527AC" w:rsidRPr="008660C3" w:rsidRDefault="00000000" w:rsidP="004A2967">
      <w:pPr>
        <w:pStyle w:val="32"/>
        <w:ind w:left="2892"/>
        <w:rPr>
          <w:rFonts w:asciiTheme="minorHAnsi" w:eastAsiaTheme="minorEastAsia" w:hAnsiTheme="minorHAnsi" w:cstheme="minorBidi"/>
          <w:kern w:val="2"/>
          <w:sz w:val="21"/>
          <w:szCs w:val="22"/>
          <w:lang w:eastAsia="ja-JP"/>
        </w:rPr>
      </w:pPr>
      <w:hyperlink w:anchor="_Toc88847233" w:history="1">
        <w:r w:rsidR="009527AC" w:rsidRPr="008660C3">
          <w:rPr>
            <w:rStyle w:val="af9"/>
            <w:lang w:val="es-ES"/>
          </w:rPr>
          <w:t>a.</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
          </w:rPr>
          <w:t>Integridad de la SP</w:t>
        </w:r>
        <w:r w:rsidR="009527AC" w:rsidRPr="008660C3">
          <w:rPr>
            <w:webHidden/>
          </w:rPr>
          <w:tab/>
        </w:r>
        <w:r w:rsidR="009527AC" w:rsidRPr="008660C3">
          <w:rPr>
            <w:webHidden/>
          </w:rPr>
          <w:fldChar w:fldCharType="begin"/>
        </w:r>
        <w:r w:rsidR="009527AC" w:rsidRPr="008660C3">
          <w:rPr>
            <w:webHidden/>
          </w:rPr>
          <w:instrText xml:space="preserve"> PAGEREF _Toc88847233 \h </w:instrText>
        </w:r>
        <w:r w:rsidR="009527AC" w:rsidRPr="008660C3">
          <w:rPr>
            <w:webHidden/>
          </w:rPr>
        </w:r>
        <w:r w:rsidR="009527AC" w:rsidRPr="008660C3">
          <w:rPr>
            <w:webHidden/>
          </w:rPr>
          <w:fldChar w:fldCharType="separate"/>
        </w:r>
        <w:r w:rsidR="0084395E">
          <w:rPr>
            <w:webHidden/>
          </w:rPr>
          <w:t>11</w:t>
        </w:r>
        <w:r w:rsidR="009527AC" w:rsidRPr="008660C3">
          <w:rPr>
            <w:webHidden/>
          </w:rPr>
          <w:fldChar w:fldCharType="end"/>
        </w:r>
      </w:hyperlink>
    </w:p>
    <w:p w14:paraId="67846082" w14:textId="08A0854C" w:rsidR="009527AC" w:rsidRPr="008660C3" w:rsidRDefault="00000000" w:rsidP="004A2967">
      <w:pPr>
        <w:pStyle w:val="32"/>
        <w:ind w:left="2892"/>
        <w:rPr>
          <w:rFonts w:asciiTheme="minorHAnsi" w:eastAsiaTheme="minorEastAsia" w:hAnsiTheme="minorHAnsi" w:cstheme="minorBidi"/>
          <w:kern w:val="2"/>
          <w:sz w:val="21"/>
          <w:szCs w:val="22"/>
          <w:lang w:eastAsia="ja-JP"/>
        </w:rPr>
      </w:pPr>
      <w:hyperlink w:anchor="_Toc88847234" w:history="1">
        <w:r w:rsidR="009527AC" w:rsidRPr="008660C3">
          <w:rPr>
            <w:rStyle w:val="af9"/>
            <w:lang w:val="es-ES"/>
          </w:rPr>
          <w:t>b.</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
          </w:rPr>
          <w:t>Información que será proporcionada</w:t>
        </w:r>
        <w:r w:rsidR="009527AC" w:rsidRPr="008660C3">
          <w:rPr>
            <w:webHidden/>
          </w:rPr>
          <w:tab/>
        </w:r>
        <w:r w:rsidR="009527AC" w:rsidRPr="008660C3">
          <w:rPr>
            <w:webHidden/>
          </w:rPr>
          <w:fldChar w:fldCharType="begin"/>
        </w:r>
        <w:r w:rsidR="009527AC" w:rsidRPr="008660C3">
          <w:rPr>
            <w:webHidden/>
          </w:rPr>
          <w:instrText xml:space="preserve"> PAGEREF _Toc88847234 \h </w:instrText>
        </w:r>
        <w:r w:rsidR="009527AC" w:rsidRPr="008660C3">
          <w:rPr>
            <w:webHidden/>
          </w:rPr>
        </w:r>
        <w:r w:rsidR="009527AC" w:rsidRPr="008660C3">
          <w:rPr>
            <w:webHidden/>
          </w:rPr>
          <w:fldChar w:fldCharType="separate"/>
        </w:r>
        <w:r w:rsidR="0084395E">
          <w:rPr>
            <w:webHidden/>
          </w:rPr>
          <w:t>12</w:t>
        </w:r>
        <w:r w:rsidR="009527AC" w:rsidRPr="008660C3">
          <w:rPr>
            <w:webHidden/>
          </w:rPr>
          <w:fldChar w:fldCharType="end"/>
        </w:r>
      </w:hyperlink>
    </w:p>
    <w:p w14:paraId="5C774A0B" w14:textId="0A87D941" w:rsidR="009527AC" w:rsidRPr="008660C3" w:rsidRDefault="00000000" w:rsidP="004A2967">
      <w:pPr>
        <w:pStyle w:val="32"/>
        <w:ind w:left="2892"/>
        <w:rPr>
          <w:rFonts w:asciiTheme="minorHAnsi" w:eastAsiaTheme="minorEastAsia" w:hAnsiTheme="minorHAnsi" w:cstheme="minorBidi"/>
          <w:kern w:val="2"/>
          <w:sz w:val="21"/>
          <w:szCs w:val="22"/>
          <w:lang w:eastAsia="ja-JP"/>
        </w:rPr>
      </w:pPr>
      <w:hyperlink w:anchor="_Toc88847235" w:history="1">
        <w:r w:rsidR="009527AC" w:rsidRPr="008660C3">
          <w:rPr>
            <w:rStyle w:val="af9"/>
            <w:lang w:val="es-ES"/>
          </w:rPr>
          <w:t>c.</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
          </w:rPr>
          <w:t>Costos asociados con las Propuestas</w:t>
        </w:r>
        <w:r w:rsidR="009527AC" w:rsidRPr="008660C3">
          <w:rPr>
            <w:webHidden/>
          </w:rPr>
          <w:tab/>
        </w:r>
        <w:r w:rsidR="009527AC" w:rsidRPr="008660C3">
          <w:rPr>
            <w:webHidden/>
          </w:rPr>
          <w:fldChar w:fldCharType="begin"/>
        </w:r>
        <w:r w:rsidR="009527AC" w:rsidRPr="008660C3">
          <w:rPr>
            <w:webHidden/>
          </w:rPr>
          <w:instrText xml:space="preserve"> PAGEREF _Toc88847235 \h </w:instrText>
        </w:r>
        <w:r w:rsidR="009527AC" w:rsidRPr="008660C3">
          <w:rPr>
            <w:webHidden/>
          </w:rPr>
        </w:r>
        <w:r w:rsidR="009527AC" w:rsidRPr="008660C3">
          <w:rPr>
            <w:webHidden/>
          </w:rPr>
          <w:fldChar w:fldCharType="separate"/>
        </w:r>
        <w:r w:rsidR="0084395E">
          <w:rPr>
            <w:webHidden/>
          </w:rPr>
          <w:t>12</w:t>
        </w:r>
        <w:r w:rsidR="009527AC" w:rsidRPr="008660C3">
          <w:rPr>
            <w:webHidden/>
          </w:rPr>
          <w:fldChar w:fldCharType="end"/>
        </w:r>
      </w:hyperlink>
    </w:p>
    <w:p w14:paraId="67607AA2" w14:textId="3BFE877F" w:rsidR="009527AC" w:rsidRPr="008660C3" w:rsidRDefault="00000000" w:rsidP="004A2967">
      <w:pPr>
        <w:pStyle w:val="32"/>
        <w:ind w:left="2892"/>
        <w:rPr>
          <w:rFonts w:asciiTheme="minorHAnsi" w:eastAsiaTheme="minorEastAsia" w:hAnsiTheme="minorHAnsi" w:cstheme="minorBidi"/>
          <w:kern w:val="2"/>
          <w:sz w:val="21"/>
          <w:szCs w:val="22"/>
          <w:lang w:eastAsia="ja-JP"/>
        </w:rPr>
      </w:pPr>
      <w:hyperlink w:anchor="_Toc88847236" w:history="1">
        <w:r w:rsidR="009527AC" w:rsidRPr="008660C3">
          <w:rPr>
            <w:rStyle w:val="af9"/>
            <w:lang w:val="es-ES"/>
          </w:rPr>
          <w:t>d.</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
          </w:rPr>
          <w:t>Idioma de las Propuestas</w:t>
        </w:r>
        <w:r w:rsidR="009527AC" w:rsidRPr="008660C3">
          <w:rPr>
            <w:webHidden/>
          </w:rPr>
          <w:tab/>
        </w:r>
        <w:r w:rsidR="009527AC" w:rsidRPr="008660C3">
          <w:rPr>
            <w:webHidden/>
          </w:rPr>
          <w:fldChar w:fldCharType="begin"/>
        </w:r>
        <w:r w:rsidR="009527AC" w:rsidRPr="008660C3">
          <w:rPr>
            <w:webHidden/>
          </w:rPr>
          <w:instrText xml:space="preserve"> PAGEREF _Toc88847236 \h </w:instrText>
        </w:r>
        <w:r w:rsidR="009527AC" w:rsidRPr="008660C3">
          <w:rPr>
            <w:webHidden/>
          </w:rPr>
        </w:r>
        <w:r w:rsidR="009527AC" w:rsidRPr="008660C3">
          <w:rPr>
            <w:webHidden/>
          </w:rPr>
          <w:fldChar w:fldCharType="separate"/>
        </w:r>
        <w:r w:rsidR="0084395E">
          <w:rPr>
            <w:webHidden/>
          </w:rPr>
          <w:t>12</w:t>
        </w:r>
        <w:r w:rsidR="009527AC" w:rsidRPr="008660C3">
          <w:rPr>
            <w:webHidden/>
          </w:rPr>
          <w:fldChar w:fldCharType="end"/>
        </w:r>
      </w:hyperlink>
    </w:p>
    <w:p w14:paraId="7B4D959B" w14:textId="6DA79063" w:rsidR="009527AC" w:rsidRPr="008660C3" w:rsidRDefault="00000000" w:rsidP="000970C2">
      <w:pPr>
        <w:pStyle w:val="21"/>
        <w:tabs>
          <w:tab w:val="left" w:pos="800"/>
        </w:tabs>
        <w:ind w:left="720" w:hanging="360"/>
        <w:rPr>
          <w:rFonts w:asciiTheme="minorHAnsi" w:eastAsiaTheme="minorEastAsia" w:hAnsiTheme="minorHAnsi" w:cstheme="minorBidi"/>
          <w:kern w:val="2"/>
          <w:sz w:val="21"/>
          <w:szCs w:val="22"/>
          <w:lang w:eastAsia="ja-JP"/>
        </w:rPr>
      </w:pPr>
      <w:hyperlink w:anchor="_Toc88847237" w:history="1">
        <w:r w:rsidR="009527AC" w:rsidRPr="008660C3">
          <w:rPr>
            <w:rStyle w:val="af9"/>
            <w:lang w:val="es-ES_tradnl"/>
          </w:rPr>
          <w:t>7.</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Período de validez de la Propuesta</w:t>
        </w:r>
        <w:r w:rsidR="009527AC" w:rsidRPr="008660C3">
          <w:rPr>
            <w:webHidden/>
          </w:rPr>
          <w:tab/>
        </w:r>
        <w:r w:rsidR="009527AC" w:rsidRPr="008660C3">
          <w:rPr>
            <w:webHidden/>
          </w:rPr>
          <w:fldChar w:fldCharType="begin"/>
        </w:r>
        <w:r w:rsidR="009527AC" w:rsidRPr="008660C3">
          <w:rPr>
            <w:webHidden/>
          </w:rPr>
          <w:instrText xml:space="preserve"> PAGEREF _Toc88847237 \h </w:instrText>
        </w:r>
        <w:r w:rsidR="009527AC" w:rsidRPr="008660C3">
          <w:rPr>
            <w:webHidden/>
          </w:rPr>
        </w:r>
        <w:r w:rsidR="009527AC" w:rsidRPr="008660C3">
          <w:rPr>
            <w:webHidden/>
          </w:rPr>
          <w:fldChar w:fldCharType="separate"/>
        </w:r>
        <w:r w:rsidR="0084395E">
          <w:rPr>
            <w:webHidden/>
          </w:rPr>
          <w:t>12</w:t>
        </w:r>
        <w:r w:rsidR="009527AC" w:rsidRPr="008660C3">
          <w:rPr>
            <w:webHidden/>
          </w:rPr>
          <w:fldChar w:fldCharType="end"/>
        </w:r>
      </w:hyperlink>
    </w:p>
    <w:p w14:paraId="6A7145B4" w14:textId="531659E7" w:rsidR="009527AC" w:rsidRPr="008660C3" w:rsidRDefault="00000000" w:rsidP="004A2967">
      <w:pPr>
        <w:pStyle w:val="32"/>
        <w:ind w:left="2892"/>
        <w:rPr>
          <w:rFonts w:asciiTheme="minorHAnsi" w:eastAsiaTheme="minorEastAsia" w:hAnsiTheme="minorHAnsi" w:cstheme="minorBidi"/>
          <w:kern w:val="2"/>
          <w:sz w:val="21"/>
          <w:szCs w:val="22"/>
          <w:lang w:eastAsia="ja-JP"/>
        </w:rPr>
      </w:pPr>
      <w:hyperlink w:anchor="_Toc88847238" w:history="1">
        <w:r w:rsidR="009527AC" w:rsidRPr="008660C3">
          <w:rPr>
            <w:rStyle w:val="af9"/>
            <w:lang w:val="es-ES_tradnl"/>
          </w:rPr>
          <w:t>a.</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Período de validez</w:t>
        </w:r>
        <w:r w:rsidR="009527AC" w:rsidRPr="008660C3">
          <w:rPr>
            <w:webHidden/>
          </w:rPr>
          <w:tab/>
        </w:r>
        <w:r w:rsidR="009527AC" w:rsidRPr="008660C3">
          <w:rPr>
            <w:webHidden/>
          </w:rPr>
          <w:fldChar w:fldCharType="begin"/>
        </w:r>
        <w:r w:rsidR="009527AC" w:rsidRPr="008660C3">
          <w:rPr>
            <w:webHidden/>
          </w:rPr>
          <w:instrText xml:space="preserve"> PAGEREF _Toc88847238 \h </w:instrText>
        </w:r>
        <w:r w:rsidR="009527AC" w:rsidRPr="008660C3">
          <w:rPr>
            <w:webHidden/>
          </w:rPr>
        </w:r>
        <w:r w:rsidR="009527AC" w:rsidRPr="008660C3">
          <w:rPr>
            <w:webHidden/>
          </w:rPr>
          <w:fldChar w:fldCharType="separate"/>
        </w:r>
        <w:r w:rsidR="0084395E">
          <w:rPr>
            <w:webHidden/>
          </w:rPr>
          <w:t>12</w:t>
        </w:r>
        <w:r w:rsidR="009527AC" w:rsidRPr="008660C3">
          <w:rPr>
            <w:webHidden/>
          </w:rPr>
          <w:fldChar w:fldCharType="end"/>
        </w:r>
      </w:hyperlink>
    </w:p>
    <w:p w14:paraId="168C07E6" w14:textId="2BD14EF3" w:rsidR="009527AC" w:rsidRPr="008660C3" w:rsidRDefault="00000000" w:rsidP="004A2967">
      <w:pPr>
        <w:pStyle w:val="32"/>
        <w:ind w:left="2892"/>
        <w:rPr>
          <w:rFonts w:asciiTheme="minorHAnsi" w:eastAsiaTheme="minorEastAsia" w:hAnsiTheme="minorHAnsi" w:cstheme="minorBidi"/>
          <w:kern w:val="2"/>
          <w:sz w:val="21"/>
          <w:szCs w:val="22"/>
          <w:lang w:eastAsia="ja-JP"/>
        </w:rPr>
      </w:pPr>
      <w:hyperlink w:anchor="_Toc88847239" w:history="1">
        <w:r w:rsidR="009527AC" w:rsidRPr="008660C3">
          <w:rPr>
            <w:rStyle w:val="af9"/>
            <w:lang w:val="es-ES_tradnl"/>
          </w:rPr>
          <w:t>b.</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Extensión de la validez de la Propuesta</w:t>
        </w:r>
        <w:r w:rsidR="009527AC" w:rsidRPr="008660C3">
          <w:rPr>
            <w:webHidden/>
          </w:rPr>
          <w:tab/>
        </w:r>
        <w:r w:rsidR="009527AC" w:rsidRPr="008660C3">
          <w:rPr>
            <w:webHidden/>
          </w:rPr>
          <w:fldChar w:fldCharType="begin"/>
        </w:r>
        <w:r w:rsidR="009527AC" w:rsidRPr="008660C3">
          <w:rPr>
            <w:webHidden/>
          </w:rPr>
          <w:instrText xml:space="preserve"> PAGEREF _Toc88847239 \h </w:instrText>
        </w:r>
        <w:r w:rsidR="009527AC" w:rsidRPr="008660C3">
          <w:rPr>
            <w:webHidden/>
          </w:rPr>
        </w:r>
        <w:r w:rsidR="009527AC" w:rsidRPr="008660C3">
          <w:rPr>
            <w:webHidden/>
          </w:rPr>
          <w:fldChar w:fldCharType="separate"/>
        </w:r>
        <w:r w:rsidR="0084395E">
          <w:rPr>
            <w:webHidden/>
          </w:rPr>
          <w:t>13</w:t>
        </w:r>
        <w:r w:rsidR="009527AC" w:rsidRPr="008660C3">
          <w:rPr>
            <w:webHidden/>
          </w:rPr>
          <w:fldChar w:fldCharType="end"/>
        </w:r>
      </w:hyperlink>
    </w:p>
    <w:p w14:paraId="1517BF8D" w14:textId="6A43765B" w:rsidR="009527AC" w:rsidRPr="008660C3" w:rsidRDefault="00000000" w:rsidP="004A2967">
      <w:pPr>
        <w:pStyle w:val="32"/>
        <w:ind w:left="2892"/>
        <w:rPr>
          <w:rFonts w:asciiTheme="minorHAnsi" w:eastAsiaTheme="minorEastAsia" w:hAnsiTheme="minorHAnsi" w:cstheme="minorBidi"/>
          <w:kern w:val="2"/>
          <w:sz w:val="21"/>
          <w:szCs w:val="22"/>
          <w:lang w:eastAsia="ja-JP"/>
        </w:rPr>
      </w:pPr>
      <w:hyperlink w:anchor="_Toc88847240" w:history="1">
        <w:r w:rsidR="009527AC" w:rsidRPr="008660C3">
          <w:rPr>
            <w:rStyle w:val="af9"/>
            <w:lang w:val="es-ES_tradnl"/>
          </w:rPr>
          <w:t>c.</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Sustitución de Expertos Clave a la extensión de la validez</w:t>
        </w:r>
        <w:r w:rsidR="009527AC" w:rsidRPr="008660C3">
          <w:rPr>
            <w:webHidden/>
          </w:rPr>
          <w:tab/>
        </w:r>
        <w:r w:rsidR="009527AC" w:rsidRPr="008660C3">
          <w:rPr>
            <w:webHidden/>
          </w:rPr>
          <w:fldChar w:fldCharType="begin"/>
        </w:r>
        <w:r w:rsidR="009527AC" w:rsidRPr="008660C3">
          <w:rPr>
            <w:webHidden/>
          </w:rPr>
          <w:instrText xml:space="preserve"> PAGEREF _Toc88847240 \h </w:instrText>
        </w:r>
        <w:r w:rsidR="009527AC" w:rsidRPr="008660C3">
          <w:rPr>
            <w:webHidden/>
          </w:rPr>
        </w:r>
        <w:r w:rsidR="009527AC" w:rsidRPr="008660C3">
          <w:rPr>
            <w:webHidden/>
          </w:rPr>
          <w:fldChar w:fldCharType="separate"/>
        </w:r>
        <w:r w:rsidR="0084395E">
          <w:rPr>
            <w:webHidden/>
          </w:rPr>
          <w:t>13</w:t>
        </w:r>
        <w:r w:rsidR="009527AC" w:rsidRPr="008660C3">
          <w:rPr>
            <w:webHidden/>
          </w:rPr>
          <w:fldChar w:fldCharType="end"/>
        </w:r>
      </w:hyperlink>
    </w:p>
    <w:p w14:paraId="4B1C3227" w14:textId="2BBBBF2A" w:rsidR="009527AC" w:rsidRPr="008660C3" w:rsidRDefault="00000000" w:rsidP="004A2967">
      <w:pPr>
        <w:pStyle w:val="32"/>
        <w:ind w:left="964" w:firstLine="0"/>
        <w:rPr>
          <w:rFonts w:asciiTheme="minorHAnsi" w:eastAsiaTheme="minorEastAsia" w:hAnsiTheme="minorHAnsi" w:cstheme="minorBidi"/>
          <w:kern w:val="2"/>
          <w:sz w:val="21"/>
          <w:szCs w:val="22"/>
          <w:lang w:eastAsia="ja-JP"/>
        </w:rPr>
      </w:pPr>
      <w:hyperlink w:anchor="_Toc88847241" w:history="1">
        <w:r w:rsidR="009527AC" w:rsidRPr="008660C3">
          <w:rPr>
            <w:rStyle w:val="af9"/>
            <w:lang w:val="es-ES_tradnl"/>
          </w:rPr>
          <w:t>d.</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Subconsultoría</w:t>
        </w:r>
        <w:r w:rsidR="00BF6A9E" w:rsidRPr="008660C3">
          <w:rPr>
            <w:rStyle w:val="af9"/>
            <w:lang w:val="es-ES_tradnl"/>
          </w:rPr>
          <w:tab/>
        </w:r>
        <w:r w:rsidR="009527AC" w:rsidRPr="008660C3">
          <w:rPr>
            <w:webHidden/>
          </w:rPr>
          <w:fldChar w:fldCharType="begin"/>
        </w:r>
        <w:r w:rsidR="009527AC" w:rsidRPr="008660C3">
          <w:rPr>
            <w:webHidden/>
          </w:rPr>
          <w:instrText xml:space="preserve"> PAGEREF _Toc88847241 \h </w:instrText>
        </w:r>
        <w:r w:rsidR="009527AC" w:rsidRPr="008660C3">
          <w:rPr>
            <w:webHidden/>
          </w:rPr>
        </w:r>
        <w:r w:rsidR="009527AC" w:rsidRPr="008660C3">
          <w:rPr>
            <w:webHidden/>
          </w:rPr>
          <w:fldChar w:fldCharType="separate"/>
        </w:r>
        <w:r w:rsidR="0084395E">
          <w:rPr>
            <w:webHidden/>
          </w:rPr>
          <w:t>13</w:t>
        </w:r>
        <w:r w:rsidR="009527AC" w:rsidRPr="008660C3">
          <w:rPr>
            <w:webHidden/>
          </w:rPr>
          <w:fldChar w:fldCharType="end"/>
        </w:r>
      </w:hyperlink>
    </w:p>
    <w:p w14:paraId="13BCE946" w14:textId="3A14AE18" w:rsidR="009527AC" w:rsidRPr="008660C3" w:rsidRDefault="00000000" w:rsidP="00E05982">
      <w:pPr>
        <w:pStyle w:val="32"/>
        <w:ind w:left="2892"/>
        <w:rPr>
          <w:rFonts w:asciiTheme="minorHAnsi" w:eastAsiaTheme="minorEastAsia" w:hAnsiTheme="minorHAnsi" w:cstheme="minorBidi"/>
          <w:kern w:val="2"/>
          <w:sz w:val="21"/>
          <w:szCs w:val="22"/>
          <w:lang w:eastAsia="ja-JP"/>
        </w:rPr>
      </w:pPr>
      <w:hyperlink w:anchor="_Toc88847242" w:history="1">
        <w:r w:rsidR="009527AC" w:rsidRPr="008660C3">
          <w:rPr>
            <w:rStyle w:val="af9"/>
            <w:lang w:val="es-ES_tradnl"/>
          </w:rPr>
          <w:t>e.</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Retraso en la firma del Contrato</w:t>
        </w:r>
        <w:r w:rsidR="009527AC" w:rsidRPr="008660C3">
          <w:rPr>
            <w:webHidden/>
          </w:rPr>
          <w:tab/>
        </w:r>
        <w:r w:rsidR="009527AC" w:rsidRPr="008660C3">
          <w:rPr>
            <w:webHidden/>
          </w:rPr>
          <w:fldChar w:fldCharType="begin"/>
        </w:r>
        <w:r w:rsidR="009527AC" w:rsidRPr="008660C3">
          <w:rPr>
            <w:webHidden/>
          </w:rPr>
          <w:instrText xml:space="preserve"> PAGEREF _Toc88847242 \h </w:instrText>
        </w:r>
        <w:r w:rsidR="009527AC" w:rsidRPr="008660C3">
          <w:rPr>
            <w:webHidden/>
          </w:rPr>
        </w:r>
        <w:r w:rsidR="009527AC" w:rsidRPr="008660C3">
          <w:rPr>
            <w:webHidden/>
          </w:rPr>
          <w:fldChar w:fldCharType="separate"/>
        </w:r>
        <w:r w:rsidR="0084395E">
          <w:rPr>
            <w:webHidden/>
          </w:rPr>
          <w:t>13</w:t>
        </w:r>
        <w:r w:rsidR="009527AC" w:rsidRPr="008660C3">
          <w:rPr>
            <w:webHidden/>
          </w:rPr>
          <w:fldChar w:fldCharType="end"/>
        </w:r>
      </w:hyperlink>
    </w:p>
    <w:p w14:paraId="514DD382" w14:textId="1013BAA3" w:rsidR="009527AC" w:rsidRPr="008660C3" w:rsidRDefault="00000000" w:rsidP="000970C2">
      <w:pPr>
        <w:pStyle w:val="21"/>
        <w:tabs>
          <w:tab w:val="left" w:pos="800"/>
        </w:tabs>
        <w:ind w:left="720" w:hanging="360"/>
        <w:rPr>
          <w:rFonts w:asciiTheme="minorHAnsi" w:eastAsiaTheme="minorEastAsia" w:hAnsiTheme="minorHAnsi" w:cstheme="minorBidi"/>
          <w:kern w:val="2"/>
          <w:sz w:val="21"/>
          <w:szCs w:val="22"/>
          <w:lang w:eastAsia="ja-JP"/>
        </w:rPr>
      </w:pPr>
      <w:hyperlink w:anchor="_Toc88847243" w:history="1">
        <w:r w:rsidR="009527AC" w:rsidRPr="008660C3">
          <w:rPr>
            <w:rStyle w:val="af9"/>
            <w:lang w:val="es-ES_tradnl"/>
          </w:rPr>
          <w:t>8.</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Aclaración y Enmiendas de la SP</w:t>
        </w:r>
        <w:r w:rsidR="009527AC" w:rsidRPr="008660C3">
          <w:rPr>
            <w:webHidden/>
          </w:rPr>
          <w:tab/>
        </w:r>
        <w:r w:rsidR="009527AC" w:rsidRPr="008660C3">
          <w:rPr>
            <w:webHidden/>
          </w:rPr>
          <w:fldChar w:fldCharType="begin"/>
        </w:r>
        <w:r w:rsidR="009527AC" w:rsidRPr="008660C3">
          <w:rPr>
            <w:webHidden/>
          </w:rPr>
          <w:instrText xml:space="preserve"> PAGEREF _Toc88847243 \h </w:instrText>
        </w:r>
        <w:r w:rsidR="009527AC" w:rsidRPr="008660C3">
          <w:rPr>
            <w:webHidden/>
          </w:rPr>
        </w:r>
        <w:r w:rsidR="009527AC" w:rsidRPr="008660C3">
          <w:rPr>
            <w:webHidden/>
          </w:rPr>
          <w:fldChar w:fldCharType="separate"/>
        </w:r>
        <w:r w:rsidR="0084395E">
          <w:rPr>
            <w:webHidden/>
          </w:rPr>
          <w:t>14</w:t>
        </w:r>
        <w:r w:rsidR="009527AC" w:rsidRPr="008660C3">
          <w:rPr>
            <w:webHidden/>
          </w:rPr>
          <w:fldChar w:fldCharType="end"/>
        </w:r>
      </w:hyperlink>
    </w:p>
    <w:p w14:paraId="31B7FB18" w14:textId="6EEE3095" w:rsidR="009527AC" w:rsidRPr="008660C3" w:rsidRDefault="00000000" w:rsidP="00E05982">
      <w:pPr>
        <w:pStyle w:val="32"/>
        <w:ind w:left="2892"/>
        <w:rPr>
          <w:rFonts w:asciiTheme="minorHAnsi" w:eastAsiaTheme="minorEastAsia" w:hAnsiTheme="minorHAnsi" w:cstheme="minorBidi"/>
          <w:kern w:val="2"/>
          <w:sz w:val="21"/>
          <w:szCs w:val="22"/>
          <w:lang w:eastAsia="ja-JP"/>
        </w:rPr>
      </w:pPr>
      <w:hyperlink w:anchor="_Toc88847244" w:history="1">
        <w:r w:rsidR="009527AC" w:rsidRPr="008660C3">
          <w:rPr>
            <w:rStyle w:val="af9"/>
            <w:lang w:val="es-ES_tradnl"/>
          </w:rPr>
          <w:t>a.</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Aclaración de la SP</w:t>
        </w:r>
        <w:r w:rsidR="009527AC" w:rsidRPr="008660C3">
          <w:rPr>
            <w:webHidden/>
          </w:rPr>
          <w:tab/>
        </w:r>
        <w:r w:rsidR="009527AC" w:rsidRPr="008660C3">
          <w:rPr>
            <w:webHidden/>
          </w:rPr>
          <w:fldChar w:fldCharType="begin"/>
        </w:r>
        <w:r w:rsidR="009527AC" w:rsidRPr="008660C3">
          <w:rPr>
            <w:webHidden/>
          </w:rPr>
          <w:instrText xml:space="preserve"> PAGEREF _Toc88847244 \h </w:instrText>
        </w:r>
        <w:r w:rsidR="009527AC" w:rsidRPr="008660C3">
          <w:rPr>
            <w:webHidden/>
          </w:rPr>
        </w:r>
        <w:r w:rsidR="009527AC" w:rsidRPr="008660C3">
          <w:rPr>
            <w:webHidden/>
          </w:rPr>
          <w:fldChar w:fldCharType="separate"/>
        </w:r>
        <w:r w:rsidR="0084395E">
          <w:rPr>
            <w:webHidden/>
          </w:rPr>
          <w:t>14</w:t>
        </w:r>
        <w:r w:rsidR="009527AC" w:rsidRPr="008660C3">
          <w:rPr>
            <w:webHidden/>
          </w:rPr>
          <w:fldChar w:fldCharType="end"/>
        </w:r>
      </w:hyperlink>
    </w:p>
    <w:p w14:paraId="7A288B87" w14:textId="78959A24" w:rsidR="009527AC" w:rsidRPr="008660C3" w:rsidRDefault="00000000" w:rsidP="00E05982">
      <w:pPr>
        <w:pStyle w:val="32"/>
        <w:ind w:left="2892"/>
        <w:rPr>
          <w:rFonts w:asciiTheme="minorHAnsi" w:eastAsiaTheme="minorEastAsia" w:hAnsiTheme="minorHAnsi" w:cstheme="minorBidi"/>
          <w:kern w:val="2"/>
          <w:sz w:val="21"/>
          <w:szCs w:val="22"/>
          <w:lang w:eastAsia="ja-JP"/>
        </w:rPr>
      </w:pPr>
      <w:hyperlink w:anchor="_Toc88847245" w:history="1">
        <w:r w:rsidR="009527AC" w:rsidRPr="008660C3">
          <w:rPr>
            <w:rStyle w:val="af9"/>
            <w:lang w:val="es-ES"/>
          </w:rPr>
          <w:t>b.</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
          </w:rPr>
          <w:t>Reunión previa a la presentación de las Propuestas</w:t>
        </w:r>
        <w:r w:rsidR="009527AC" w:rsidRPr="008660C3">
          <w:rPr>
            <w:webHidden/>
          </w:rPr>
          <w:tab/>
        </w:r>
        <w:r w:rsidR="009527AC" w:rsidRPr="008660C3">
          <w:rPr>
            <w:webHidden/>
          </w:rPr>
          <w:fldChar w:fldCharType="begin"/>
        </w:r>
        <w:r w:rsidR="009527AC" w:rsidRPr="008660C3">
          <w:rPr>
            <w:webHidden/>
          </w:rPr>
          <w:instrText xml:space="preserve"> PAGEREF _Toc88847245 \h </w:instrText>
        </w:r>
        <w:r w:rsidR="009527AC" w:rsidRPr="008660C3">
          <w:rPr>
            <w:webHidden/>
          </w:rPr>
        </w:r>
        <w:r w:rsidR="009527AC" w:rsidRPr="008660C3">
          <w:rPr>
            <w:webHidden/>
          </w:rPr>
          <w:fldChar w:fldCharType="separate"/>
        </w:r>
        <w:r w:rsidR="0084395E">
          <w:rPr>
            <w:webHidden/>
          </w:rPr>
          <w:t>14</w:t>
        </w:r>
        <w:r w:rsidR="009527AC" w:rsidRPr="008660C3">
          <w:rPr>
            <w:webHidden/>
          </w:rPr>
          <w:fldChar w:fldCharType="end"/>
        </w:r>
      </w:hyperlink>
    </w:p>
    <w:p w14:paraId="007DA2A6" w14:textId="31F4D697" w:rsidR="009527AC" w:rsidRPr="008660C3" w:rsidRDefault="00000000" w:rsidP="00E05982">
      <w:pPr>
        <w:pStyle w:val="32"/>
        <w:ind w:left="2892"/>
        <w:rPr>
          <w:rFonts w:asciiTheme="minorHAnsi" w:eastAsiaTheme="minorEastAsia" w:hAnsiTheme="minorHAnsi" w:cstheme="minorBidi"/>
          <w:kern w:val="2"/>
          <w:sz w:val="21"/>
          <w:szCs w:val="22"/>
          <w:lang w:eastAsia="ja-JP"/>
        </w:rPr>
      </w:pPr>
      <w:hyperlink w:anchor="_Toc88847246" w:history="1">
        <w:r w:rsidR="009527AC" w:rsidRPr="008660C3">
          <w:rPr>
            <w:rStyle w:val="af9"/>
            <w:lang w:val="es-ES_tradnl"/>
          </w:rPr>
          <w:t>c.</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Enmienda a la SP</w:t>
        </w:r>
        <w:r w:rsidR="009527AC" w:rsidRPr="008660C3">
          <w:rPr>
            <w:webHidden/>
          </w:rPr>
          <w:tab/>
        </w:r>
        <w:r w:rsidR="009527AC" w:rsidRPr="008660C3">
          <w:rPr>
            <w:webHidden/>
          </w:rPr>
          <w:fldChar w:fldCharType="begin"/>
        </w:r>
        <w:r w:rsidR="009527AC" w:rsidRPr="008660C3">
          <w:rPr>
            <w:webHidden/>
          </w:rPr>
          <w:instrText xml:space="preserve"> PAGEREF _Toc88847246 \h </w:instrText>
        </w:r>
        <w:r w:rsidR="009527AC" w:rsidRPr="008660C3">
          <w:rPr>
            <w:webHidden/>
          </w:rPr>
        </w:r>
        <w:r w:rsidR="009527AC" w:rsidRPr="008660C3">
          <w:rPr>
            <w:webHidden/>
          </w:rPr>
          <w:fldChar w:fldCharType="separate"/>
        </w:r>
        <w:r w:rsidR="0084395E">
          <w:rPr>
            <w:webHidden/>
          </w:rPr>
          <w:t>15</w:t>
        </w:r>
        <w:r w:rsidR="009527AC" w:rsidRPr="008660C3">
          <w:rPr>
            <w:webHidden/>
          </w:rPr>
          <w:fldChar w:fldCharType="end"/>
        </w:r>
      </w:hyperlink>
    </w:p>
    <w:p w14:paraId="6ED55D4B" w14:textId="608BF465" w:rsidR="009527AC" w:rsidRPr="008660C3" w:rsidRDefault="00000000" w:rsidP="000970C2">
      <w:pPr>
        <w:pStyle w:val="21"/>
        <w:tabs>
          <w:tab w:val="left" w:pos="800"/>
        </w:tabs>
        <w:ind w:left="720" w:hanging="360"/>
        <w:rPr>
          <w:rFonts w:asciiTheme="minorHAnsi" w:eastAsiaTheme="minorEastAsia" w:hAnsiTheme="minorHAnsi" w:cstheme="minorBidi"/>
          <w:kern w:val="2"/>
          <w:sz w:val="21"/>
          <w:szCs w:val="22"/>
          <w:lang w:eastAsia="ja-JP"/>
        </w:rPr>
      </w:pPr>
      <w:hyperlink w:anchor="_Toc88847247" w:history="1">
        <w:r w:rsidR="009527AC" w:rsidRPr="008660C3">
          <w:rPr>
            <w:rStyle w:val="af9"/>
            <w:lang w:val="es-ES_tradnl"/>
          </w:rPr>
          <w:t>9.</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Preparación de las Propuestas - consideraciones específicas</w:t>
        </w:r>
        <w:r w:rsidR="009527AC" w:rsidRPr="008660C3">
          <w:rPr>
            <w:webHidden/>
          </w:rPr>
          <w:tab/>
        </w:r>
        <w:r w:rsidR="009527AC" w:rsidRPr="008660C3">
          <w:rPr>
            <w:webHidden/>
          </w:rPr>
          <w:fldChar w:fldCharType="begin"/>
        </w:r>
        <w:r w:rsidR="009527AC" w:rsidRPr="008660C3">
          <w:rPr>
            <w:webHidden/>
          </w:rPr>
          <w:instrText xml:space="preserve"> PAGEREF _Toc88847247 \h </w:instrText>
        </w:r>
        <w:r w:rsidR="009527AC" w:rsidRPr="008660C3">
          <w:rPr>
            <w:webHidden/>
          </w:rPr>
        </w:r>
        <w:r w:rsidR="009527AC" w:rsidRPr="008660C3">
          <w:rPr>
            <w:webHidden/>
          </w:rPr>
          <w:fldChar w:fldCharType="separate"/>
        </w:r>
        <w:r w:rsidR="0084395E">
          <w:rPr>
            <w:webHidden/>
          </w:rPr>
          <w:t>15</w:t>
        </w:r>
        <w:r w:rsidR="009527AC" w:rsidRPr="008660C3">
          <w:rPr>
            <w:webHidden/>
          </w:rPr>
          <w:fldChar w:fldCharType="end"/>
        </w:r>
      </w:hyperlink>
    </w:p>
    <w:p w14:paraId="0A68FFC9" w14:textId="4AE51A1E" w:rsidR="009527AC" w:rsidRPr="008660C3" w:rsidRDefault="00000000" w:rsidP="000970C2">
      <w:pPr>
        <w:pStyle w:val="21"/>
        <w:tabs>
          <w:tab w:val="left" w:pos="964"/>
        </w:tabs>
        <w:ind w:left="720" w:hanging="360"/>
        <w:rPr>
          <w:rFonts w:asciiTheme="minorHAnsi" w:eastAsiaTheme="minorEastAsia" w:hAnsiTheme="minorHAnsi" w:cstheme="minorBidi"/>
          <w:kern w:val="2"/>
          <w:sz w:val="21"/>
          <w:szCs w:val="22"/>
          <w:lang w:eastAsia="ja-JP"/>
        </w:rPr>
      </w:pPr>
      <w:hyperlink w:anchor="_Toc88847248" w:history="1">
        <w:r w:rsidR="009527AC" w:rsidRPr="008660C3">
          <w:rPr>
            <w:rStyle w:val="af9"/>
            <w:lang w:val="es-ES_tradnl"/>
          </w:rPr>
          <w:t>10.</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Forma y contenido de la Propuesta Técnica</w:t>
        </w:r>
        <w:r w:rsidR="009527AC" w:rsidRPr="008660C3">
          <w:rPr>
            <w:webHidden/>
          </w:rPr>
          <w:tab/>
        </w:r>
        <w:r w:rsidR="009527AC" w:rsidRPr="008660C3">
          <w:rPr>
            <w:webHidden/>
          </w:rPr>
          <w:fldChar w:fldCharType="begin"/>
        </w:r>
        <w:r w:rsidR="009527AC" w:rsidRPr="008660C3">
          <w:rPr>
            <w:webHidden/>
          </w:rPr>
          <w:instrText xml:space="preserve"> PAGEREF _Toc88847248 \h </w:instrText>
        </w:r>
        <w:r w:rsidR="009527AC" w:rsidRPr="008660C3">
          <w:rPr>
            <w:webHidden/>
          </w:rPr>
        </w:r>
        <w:r w:rsidR="009527AC" w:rsidRPr="008660C3">
          <w:rPr>
            <w:webHidden/>
          </w:rPr>
          <w:fldChar w:fldCharType="separate"/>
        </w:r>
        <w:r w:rsidR="0084395E">
          <w:rPr>
            <w:webHidden/>
          </w:rPr>
          <w:t>16</w:t>
        </w:r>
        <w:r w:rsidR="009527AC" w:rsidRPr="008660C3">
          <w:rPr>
            <w:webHidden/>
          </w:rPr>
          <w:fldChar w:fldCharType="end"/>
        </w:r>
      </w:hyperlink>
    </w:p>
    <w:p w14:paraId="7CE1051C" w14:textId="5D14F542" w:rsidR="009527AC" w:rsidRPr="008660C3" w:rsidRDefault="00000000" w:rsidP="000970C2">
      <w:pPr>
        <w:pStyle w:val="21"/>
        <w:tabs>
          <w:tab w:val="left" w:pos="964"/>
        </w:tabs>
        <w:ind w:left="720" w:hanging="360"/>
        <w:rPr>
          <w:rFonts w:asciiTheme="minorHAnsi" w:eastAsiaTheme="minorEastAsia" w:hAnsiTheme="minorHAnsi" w:cstheme="minorBidi"/>
          <w:kern w:val="2"/>
          <w:sz w:val="21"/>
          <w:szCs w:val="22"/>
          <w:lang w:eastAsia="ja-JP"/>
        </w:rPr>
      </w:pPr>
      <w:hyperlink w:anchor="_Toc88847251" w:history="1">
        <w:r w:rsidR="009527AC" w:rsidRPr="008660C3">
          <w:rPr>
            <w:rStyle w:val="af9"/>
            <w:lang w:val="es-ES_tradnl"/>
          </w:rPr>
          <w:t>11.</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Forma y contenido de la Propuesta Financiera</w:t>
        </w:r>
        <w:r w:rsidR="009527AC" w:rsidRPr="008660C3">
          <w:rPr>
            <w:webHidden/>
          </w:rPr>
          <w:tab/>
        </w:r>
        <w:r w:rsidR="009527AC" w:rsidRPr="008660C3">
          <w:rPr>
            <w:webHidden/>
          </w:rPr>
          <w:fldChar w:fldCharType="begin"/>
        </w:r>
        <w:r w:rsidR="009527AC" w:rsidRPr="008660C3">
          <w:rPr>
            <w:webHidden/>
          </w:rPr>
          <w:instrText xml:space="preserve"> PAGEREF _Toc88847251 \h </w:instrText>
        </w:r>
        <w:r w:rsidR="009527AC" w:rsidRPr="008660C3">
          <w:rPr>
            <w:webHidden/>
          </w:rPr>
        </w:r>
        <w:r w:rsidR="009527AC" w:rsidRPr="008660C3">
          <w:rPr>
            <w:webHidden/>
          </w:rPr>
          <w:fldChar w:fldCharType="separate"/>
        </w:r>
        <w:r w:rsidR="0084395E">
          <w:rPr>
            <w:webHidden/>
          </w:rPr>
          <w:t>20</w:t>
        </w:r>
        <w:r w:rsidR="009527AC" w:rsidRPr="008660C3">
          <w:rPr>
            <w:webHidden/>
          </w:rPr>
          <w:fldChar w:fldCharType="end"/>
        </w:r>
      </w:hyperlink>
    </w:p>
    <w:p w14:paraId="5F8DF6B6" w14:textId="3078340F" w:rsidR="009527AC" w:rsidRPr="008660C3" w:rsidRDefault="00000000" w:rsidP="00E05982">
      <w:pPr>
        <w:pStyle w:val="32"/>
        <w:ind w:left="2892"/>
        <w:rPr>
          <w:rFonts w:asciiTheme="minorHAnsi" w:eastAsiaTheme="minorEastAsia" w:hAnsiTheme="minorHAnsi" w:cstheme="minorBidi"/>
          <w:kern w:val="2"/>
          <w:sz w:val="21"/>
          <w:szCs w:val="22"/>
          <w:lang w:eastAsia="ja-JP"/>
        </w:rPr>
      </w:pPr>
      <w:hyperlink w:anchor="_Toc88847252" w:history="1">
        <w:r w:rsidR="009527AC" w:rsidRPr="008660C3">
          <w:rPr>
            <w:rStyle w:val="af9"/>
            <w:lang w:val="es-ES_tradnl"/>
          </w:rPr>
          <w:t>a.</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Derechos, impuestos y gravámenes</w:t>
        </w:r>
        <w:r w:rsidR="009527AC" w:rsidRPr="008660C3">
          <w:rPr>
            <w:webHidden/>
          </w:rPr>
          <w:tab/>
        </w:r>
        <w:r w:rsidR="009527AC" w:rsidRPr="008660C3">
          <w:rPr>
            <w:webHidden/>
          </w:rPr>
          <w:fldChar w:fldCharType="begin"/>
        </w:r>
        <w:r w:rsidR="009527AC" w:rsidRPr="008660C3">
          <w:rPr>
            <w:webHidden/>
          </w:rPr>
          <w:instrText xml:space="preserve"> PAGEREF _Toc88847252 \h </w:instrText>
        </w:r>
        <w:r w:rsidR="009527AC" w:rsidRPr="008660C3">
          <w:rPr>
            <w:webHidden/>
          </w:rPr>
        </w:r>
        <w:r w:rsidR="009527AC" w:rsidRPr="008660C3">
          <w:rPr>
            <w:webHidden/>
          </w:rPr>
          <w:fldChar w:fldCharType="separate"/>
        </w:r>
        <w:r w:rsidR="0084395E">
          <w:rPr>
            <w:webHidden/>
          </w:rPr>
          <w:t>21</w:t>
        </w:r>
        <w:r w:rsidR="009527AC" w:rsidRPr="008660C3">
          <w:rPr>
            <w:webHidden/>
          </w:rPr>
          <w:fldChar w:fldCharType="end"/>
        </w:r>
      </w:hyperlink>
    </w:p>
    <w:p w14:paraId="643E818D" w14:textId="4345F1A1" w:rsidR="009527AC" w:rsidRPr="008660C3" w:rsidRDefault="00000000" w:rsidP="00E05982">
      <w:pPr>
        <w:pStyle w:val="32"/>
        <w:ind w:left="2892"/>
        <w:rPr>
          <w:rFonts w:asciiTheme="minorHAnsi" w:eastAsiaTheme="minorEastAsia" w:hAnsiTheme="minorHAnsi" w:cstheme="minorBidi"/>
          <w:kern w:val="2"/>
          <w:sz w:val="21"/>
          <w:szCs w:val="22"/>
          <w:lang w:eastAsia="ja-JP"/>
        </w:rPr>
      </w:pPr>
      <w:hyperlink w:anchor="_Toc88847253" w:history="1">
        <w:r w:rsidR="009527AC" w:rsidRPr="008660C3">
          <w:rPr>
            <w:rStyle w:val="af9"/>
            <w:lang w:val="es-ES_tradnl"/>
          </w:rPr>
          <w:t>b.</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Moneda de la Propuesta y de pago</w:t>
        </w:r>
        <w:r w:rsidR="009527AC" w:rsidRPr="008660C3">
          <w:rPr>
            <w:webHidden/>
          </w:rPr>
          <w:tab/>
        </w:r>
        <w:r w:rsidR="009527AC" w:rsidRPr="008660C3">
          <w:rPr>
            <w:webHidden/>
          </w:rPr>
          <w:fldChar w:fldCharType="begin"/>
        </w:r>
        <w:r w:rsidR="009527AC" w:rsidRPr="008660C3">
          <w:rPr>
            <w:webHidden/>
          </w:rPr>
          <w:instrText xml:space="preserve"> PAGEREF _Toc88847253 \h </w:instrText>
        </w:r>
        <w:r w:rsidR="009527AC" w:rsidRPr="008660C3">
          <w:rPr>
            <w:webHidden/>
          </w:rPr>
        </w:r>
        <w:r w:rsidR="009527AC" w:rsidRPr="008660C3">
          <w:rPr>
            <w:webHidden/>
          </w:rPr>
          <w:fldChar w:fldCharType="separate"/>
        </w:r>
        <w:r w:rsidR="0084395E">
          <w:rPr>
            <w:webHidden/>
          </w:rPr>
          <w:t>23</w:t>
        </w:r>
        <w:r w:rsidR="009527AC" w:rsidRPr="008660C3">
          <w:rPr>
            <w:webHidden/>
          </w:rPr>
          <w:fldChar w:fldCharType="end"/>
        </w:r>
      </w:hyperlink>
    </w:p>
    <w:p w14:paraId="4CFCEB78" w14:textId="36594BC3" w:rsidR="009527AC" w:rsidRPr="008660C3" w:rsidRDefault="00000000" w:rsidP="000970C2">
      <w:pPr>
        <w:pStyle w:val="11"/>
        <w:ind w:right="240"/>
        <w:rPr>
          <w:rFonts w:asciiTheme="minorHAnsi" w:eastAsiaTheme="minorEastAsia" w:hAnsiTheme="minorHAnsi" w:cstheme="minorBidi"/>
          <w:kern w:val="2"/>
          <w:sz w:val="21"/>
          <w:szCs w:val="22"/>
          <w:lang w:val="en-US" w:eastAsia="ja-JP"/>
        </w:rPr>
      </w:pPr>
      <w:hyperlink w:anchor="_Toc88847254" w:history="1">
        <w:r w:rsidR="009527AC" w:rsidRPr="008660C3">
          <w:rPr>
            <w:rStyle w:val="af9"/>
            <w:lang w:val="es-ES_tradnl"/>
          </w:rPr>
          <w:t>C.  Presentación, Apertura y Evaluación de las Propuestas</w:t>
        </w:r>
        <w:r w:rsidR="009527AC" w:rsidRPr="008660C3">
          <w:rPr>
            <w:webHidden/>
          </w:rPr>
          <w:tab/>
        </w:r>
        <w:r w:rsidR="009527AC" w:rsidRPr="008660C3">
          <w:rPr>
            <w:webHidden/>
          </w:rPr>
          <w:fldChar w:fldCharType="begin"/>
        </w:r>
        <w:r w:rsidR="009527AC" w:rsidRPr="008660C3">
          <w:rPr>
            <w:webHidden/>
          </w:rPr>
          <w:instrText xml:space="preserve"> PAGEREF _Toc88847254 \h </w:instrText>
        </w:r>
        <w:r w:rsidR="009527AC" w:rsidRPr="008660C3">
          <w:rPr>
            <w:webHidden/>
          </w:rPr>
        </w:r>
        <w:r w:rsidR="009527AC" w:rsidRPr="008660C3">
          <w:rPr>
            <w:webHidden/>
          </w:rPr>
          <w:fldChar w:fldCharType="separate"/>
        </w:r>
        <w:r w:rsidR="0084395E">
          <w:rPr>
            <w:webHidden/>
          </w:rPr>
          <w:t>23</w:t>
        </w:r>
        <w:r w:rsidR="009527AC" w:rsidRPr="008660C3">
          <w:rPr>
            <w:webHidden/>
          </w:rPr>
          <w:fldChar w:fldCharType="end"/>
        </w:r>
      </w:hyperlink>
    </w:p>
    <w:p w14:paraId="1DE22DFE" w14:textId="4220F9B7" w:rsidR="009527AC" w:rsidRPr="008660C3" w:rsidRDefault="00000000" w:rsidP="000970C2">
      <w:pPr>
        <w:pStyle w:val="21"/>
        <w:tabs>
          <w:tab w:val="left" w:pos="964"/>
        </w:tabs>
        <w:ind w:left="720" w:hanging="360"/>
        <w:rPr>
          <w:rFonts w:asciiTheme="minorHAnsi" w:eastAsiaTheme="minorEastAsia" w:hAnsiTheme="minorHAnsi" w:cstheme="minorBidi"/>
          <w:kern w:val="2"/>
          <w:sz w:val="21"/>
          <w:szCs w:val="22"/>
          <w:lang w:eastAsia="ja-JP"/>
        </w:rPr>
      </w:pPr>
      <w:hyperlink w:anchor="_Toc88847255" w:history="1">
        <w:r w:rsidR="009527AC" w:rsidRPr="008660C3">
          <w:rPr>
            <w:rStyle w:val="af9"/>
            <w:lang w:val="es-ES_tradnl"/>
          </w:rPr>
          <w:t>12.</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Presentación de las Propuestas</w:t>
        </w:r>
        <w:r w:rsidR="009527AC" w:rsidRPr="008660C3">
          <w:rPr>
            <w:webHidden/>
          </w:rPr>
          <w:tab/>
        </w:r>
        <w:r w:rsidR="009527AC" w:rsidRPr="008660C3">
          <w:rPr>
            <w:webHidden/>
          </w:rPr>
          <w:fldChar w:fldCharType="begin"/>
        </w:r>
        <w:r w:rsidR="009527AC" w:rsidRPr="008660C3">
          <w:rPr>
            <w:webHidden/>
          </w:rPr>
          <w:instrText xml:space="preserve"> PAGEREF _Toc88847255 \h </w:instrText>
        </w:r>
        <w:r w:rsidR="009527AC" w:rsidRPr="008660C3">
          <w:rPr>
            <w:webHidden/>
          </w:rPr>
        </w:r>
        <w:r w:rsidR="009527AC" w:rsidRPr="008660C3">
          <w:rPr>
            <w:webHidden/>
          </w:rPr>
          <w:fldChar w:fldCharType="separate"/>
        </w:r>
        <w:r w:rsidR="0084395E">
          <w:rPr>
            <w:webHidden/>
          </w:rPr>
          <w:t>23</w:t>
        </w:r>
        <w:r w:rsidR="009527AC" w:rsidRPr="008660C3">
          <w:rPr>
            <w:webHidden/>
          </w:rPr>
          <w:fldChar w:fldCharType="end"/>
        </w:r>
      </w:hyperlink>
    </w:p>
    <w:p w14:paraId="090B231F" w14:textId="7E44458B" w:rsidR="009527AC" w:rsidRPr="008660C3" w:rsidRDefault="00000000" w:rsidP="00E05982">
      <w:pPr>
        <w:pStyle w:val="32"/>
        <w:ind w:left="2892"/>
        <w:rPr>
          <w:rFonts w:asciiTheme="minorHAnsi" w:eastAsiaTheme="minorEastAsia" w:hAnsiTheme="minorHAnsi" w:cstheme="minorBidi"/>
          <w:kern w:val="2"/>
          <w:sz w:val="21"/>
          <w:szCs w:val="22"/>
          <w:lang w:eastAsia="ja-JP"/>
        </w:rPr>
      </w:pPr>
      <w:hyperlink w:anchor="_Toc88847256" w:history="1">
        <w:r w:rsidR="009527AC" w:rsidRPr="008660C3">
          <w:rPr>
            <w:rStyle w:val="af9"/>
            <w:lang w:val="es-ES"/>
          </w:rPr>
          <w:t>a.</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
          </w:rPr>
          <w:t>Formato y firma de las Propuestas</w:t>
        </w:r>
        <w:r w:rsidR="009527AC" w:rsidRPr="008660C3">
          <w:rPr>
            <w:webHidden/>
          </w:rPr>
          <w:tab/>
        </w:r>
        <w:r w:rsidR="009527AC" w:rsidRPr="008660C3">
          <w:rPr>
            <w:webHidden/>
          </w:rPr>
          <w:fldChar w:fldCharType="begin"/>
        </w:r>
        <w:r w:rsidR="009527AC" w:rsidRPr="008660C3">
          <w:rPr>
            <w:webHidden/>
          </w:rPr>
          <w:instrText xml:space="preserve"> PAGEREF _Toc88847256 \h </w:instrText>
        </w:r>
        <w:r w:rsidR="009527AC" w:rsidRPr="008660C3">
          <w:rPr>
            <w:webHidden/>
          </w:rPr>
        </w:r>
        <w:r w:rsidR="009527AC" w:rsidRPr="008660C3">
          <w:rPr>
            <w:webHidden/>
          </w:rPr>
          <w:fldChar w:fldCharType="separate"/>
        </w:r>
        <w:r w:rsidR="0084395E">
          <w:rPr>
            <w:webHidden/>
          </w:rPr>
          <w:t>23</w:t>
        </w:r>
        <w:r w:rsidR="009527AC" w:rsidRPr="008660C3">
          <w:rPr>
            <w:webHidden/>
          </w:rPr>
          <w:fldChar w:fldCharType="end"/>
        </w:r>
      </w:hyperlink>
    </w:p>
    <w:p w14:paraId="0B4F186F" w14:textId="00EADBFC" w:rsidR="009527AC" w:rsidRPr="008660C3" w:rsidRDefault="00000000" w:rsidP="00E05982">
      <w:pPr>
        <w:pStyle w:val="32"/>
        <w:ind w:left="2892"/>
        <w:rPr>
          <w:rFonts w:asciiTheme="minorHAnsi" w:eastAsiaTheme="minorEastAsia" w:hAnsiTheme="minorHAnsi" w:cstheme="minorBidi"/>
          <w:kern w:val="2"/>
          <w:sz w:val="21"/>
          <w:szCs w:val="22"/>
          <w:lang w:eastAsia="ja-JP"/>
        </w:rPr>
      </w:pPr>
      <w:hyperlink w:anchor="_Toc88847257" w:history="1">
        <w:r w:rsidR="009527AC" w:rsidRPr="008660C3">
          <w:rPr>
            <w:rStyle w:val="af9"/>
            <w:lang w:val="es-ES"/>
          </w:rPr>
          <w:t>b.</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
          </w:rPr>
          <w:t>Procedimiento para sellar y marcar las Propuestas</w:t>
        </w:r>
        <w:r w:rsidR="009527AC" w:rsidRPr="008660C3">
          <w:rPr>
            <w:webHidden/>
          </w:rPr>
          <w:tab/>
        </w:r>
        <w:r w:rsidR="009527AC" w:rsidRPr="008660C3">
          <w:rPr>
            <w:webHidden/>
          </w:rPr>
          <w:fldChar w:fldCharType="begin"/>
        </w:r>
        <w:r w:rsidR="009527AC" w:rsidRPr="008660C3">
          <w:rPr>
            <w:webHidden/>
          </w:rPr>
          <w:instrText xml:space="preserve"> PAGEREF _Toc88847257 \h </w:instrText>
        </w:r>
        <w:r w:rsidR="009527AC" w:rsidRPr="008660C3">
          <w:rPr>
            <w:webHidden/>
          </w:rPr>
        </w:r>
        <w:r w:rsidR="009527AC" w:rsidRPr="008660C3">
          <w:rPr>
            <w:webHidden/>
          </w:rPr>
          <w:fldChar w:fldCharType="separate"/>
        </w:r>
        <w:r w:rsidR="0084395E">
          <w:rPr>
            <w:webHidden/>
          </w:rPr>
          <w:t>24</w:t>
        </w:r>
        <w:r w:rsidR="009527AC" w:rsidRPr="008660C3">
          <w:rPr>
            <w:webHidden/>
          </w:rPr>
          <w:fldChar w:fldCharType="end"/>
        </w:r>
      </w:hyperlink>
    </w:p>
    <w:p w14:paraId="74690854" w14:textId="7D01F040" w:rsidR="009527AC" w:rsidRPr="008660C3" w:rsidRDefault="00000000" w:rsidP="00E05982">
      <w:pPr>
        <w:pStyle w:val="32"/>
        <w:ind w:left="2892"/>
        <w:rPr>
          <w:rFonts w:asciiTheme="minorHAnsi" w:eastAsiaTheme="minorEastAsia" w:hAnsiTheme="minorHAnsi" w:cstheme="minorBidi"/>
          <w:kern w:val="2"/>
          <w:sz w:val="21"/>
          <w:szCs w:val="22"/>
          <w:lang w:eastAsia="ja-JP"/>
        </w:rPr>
      </w:pPr>
      <w:hyperlink w:anchor="_Toc88847258" w:history="1">
        <w:r w:rsidR="009527AC" w:rsidRPr="008660C3">
          <w:rPr>
            <w:rStyle w:val="af9"/>
            <w:lang w:val="es-ES"/>
          </w:rPr>
          <w:t>c.</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
          </w:rPr>
          <w:t>Fecha límite para la presentación de Propuestas y Propuestas tardías</w:t>
        </w:r>
        <w:r w:rsidR="009527AC" w:rsidRPr="008660C3">
          <w:rPr>
            <w:webHidden/>
          </w:rPr>
          <w:tab/>
        </w:r>
        <w:r w:rsidR="009527AC" w:rsidRPr="008660C3">
          <w:rPr>
            <w:webHidden/>
          </w:rPr>
          <w:fldChar w:fldCharType="begin"/>
        </w:r>
        <w:r w:rsidR="009527AC" w:rsidRPr="008660C3">
          <w:rPr>
            <w:webHidden/>
          </w:rPr>
          <w:instrText xml:space="preserve"> PAGEREF _Toc88847258 \h </w:instrText>
        </w:r>
        <w:r w:rsidR="009527AC" w:rsidRPr="008660C3">
          <w:rPr>
            <w:webHidden/>
          </w:rPr>
        </w:r>
        <w:r w:rsidR="009527AC" w:rsidRPr="008660C3">
          <w:rPr>
            <w:webHidden/>
          </w:rPr>
          <w:fldChar w:fldCharType="separate"/>
        </w:r>
        <w:r w:rsidR="0084395E">
          <w:rPr>
            <w:webHidden/>
          </w:rPr>
          <w:t>25</w:t>
        </w:r>
        <w:r w:rsidR="009527AC" w:rsidRPr="008660C3">
          <w:rPr>
            <w:webHidden/>
          </w:rPr>
          <w:fldChar w:fldCharType="end"/>
        </w:r>
      </w:hyperlink>
    </w:p>
    <w:p w14:paraId="7C716C95" w14:textId="737227DD" w:rsidR="009527AC" w:rsidRPr="008660C3" w:rsidRDefault="00000000" w:rsidP="00E05982">
      <w:pPr>
        <w:pStyle w:val="32"/>
        <w:ind w:left="2892"/>
        <w:rPr>
          <w:rFonts w:asciiTheme="minorHAnsi" w:eastAsiaTheme="minorEastAsia" w:hAnsiTheme="minorHAnsi" w:cstheme="minorBidi"/>
          <w:kern w:val="2"/>
          <w:sz w:val="21"/>
          <w:szCs w:val="22"/>
          <w:lang w:eastAsia="ja-JP"/>
        </w:rPr>
      </w:pPr>
      <w:hyperlink w:anchor="_Toc88847259" w:history="1">
        <w:r w:rsidR="009527AC" w:rsidRPr="008660C3">
          <w:rPr>
            <w:rStyle w:val="af9"/>
          </w:rPr>
          <w:t>d.</w:t>
        </w:r>
        <w:r w:rsidR="009527AC" w:rsidRPr="008660C3">
          <w:rPr>
            <w:rFonts w:asciiTheme="minorHAnsi" w:eastAsiaTheme="minorEastAsia" w:hAnsiTheme="minorHAnsi" w:cstheme="minorBidi"/>
            <w:kern w:val="2"/>
            <w:sz w:val="21"/>
            <w:szCs w:val="22"/>
            <w:lang w:eastAsia="ja-JP"/>
          </w:rPr>
          <w:tab/>
        </w:r>
        <w:r w:rsidR="009527AC" w:rsidRPr="008660C3">
          <w:rPr>
            <w:rStyle w:val="af9"/>
          </w:rPr>
          <w:t>Sustituciones y modificaciones</w:t>
        </w:r>
        <w:r w:rsidR="009527AC" w:rsidRPr="008660C3">
          <w:rPr>
            <w:webHidden/>
          </w:rPr>
          <w:tab/>
        </w:r>
        <w:r w:rsidR="009527AC" w:rsidRPr="008660C3">
          <w:rPr>
            <w:webHidden/>
          </w:rPr>
          <w:fldChar w:fldCharType="begin"/>
        </w:r>
        <w:r w:rsidR="009527AC" w:rsidRPr="008660C3">
          <w:rPr>
            <w:webHidden/>
          </w:rPr>
          <w:instrText xml:space="preserve"> PAGEREF _Toc88847259 \h </w:instrText>
        </w:r>
        <w:r w:rsidR="009527AC" w:rsidRPr="008660C3">
          <w:rPr>
            <w:webHidden/>
          </w:rPr>
        </w:r>
        <w:r w:rsidR="009527AC" w:rsidRPr="008660C3">
          <w:rPr>
            <w:webHidden/>
          </w:rPr>
          <w:fldChar w:fldCharType="separate"/>
        </w:r>
        <w:r w:rsidR="0084395E">
          <w:rPr>
            <w:webHidden/>
          </w:rPr>
          <w:t>26</w:t>
        </w:r>
        <w:r w:rsidR="009527AC" w:rsidRPr="008660C3">
          <w:rPr>
            <w:webHidden/>
          </w:rPr>
          <w:fldChar w:fldCharType="end"/>
        </w:r>
      </w:hyperlink>
    </w:p>
    <w:p w14:paraId="265F89E4" w14:textId="5807EED9" w:rsidR="009527AC" w:rsidRPr="008660C3" w:rsidRDefault="00000000" w:rsidP="000970C2">
      <w:pPr>
        <w:pStyle w:val="21"/>
        <w:ind w:left="720" w:hanging="360"/>
        <w:rPr>
          <w:rFonts w:asciiTheme="minorHAnsi" w:eastAsiaTheme="minorEastAsia" w:hAnsiTheme="minorHAnsi" w:cstheme="minorBidi"/>
          <w:kern w:val="2"/>
          <w:sz w:val="21"/>
          <w:szCs w:val="22"/>
          <w:lang w:eastAsia="ja-JP"/>
        </w:rPr>
      </w:pPr>
      <w:hyperlink w:anchor="_Toc88847260" w:history="1">
        <w:r w:rsidR="009527AC" w:rsidRPr="008660C3">
          <w:rPr>
            <w:rStyle w:val="af9"/>
            <w:lang w:val="es-ES"/>
          </w:rPr>
          <w:t>13. Apertura de las Propuestas</w:t>
        </w:r>
        <w:r w:rsidR="009527AC" w:rsidRPr="008660C3">
          <w:rPr>
            <w:webHidden/>
          </w:rPr>
          <w:tab/>
        </w:r>
        <w:r w:rsidR="009527AC" w:rsidRPr="008660C3">
          <w:rPr>
            <w:webHidden/>
          </w:rPr>
          <w:fldChar w:fldCharType="begin"/>
        </w:r>
        <w:r w:rsidR="009527AC" w:rsidRPr="008660C3">
          <w:rPr>
            <w:webHidden/>
          </w:rPr>
          <w:instrText xml:space="preserve"> PAGEREF _Toc88847260 \h </w:instrText>
        </w:r>
        <w:r w:rsidR="009527AC" w:rsidRPr="008660C3">
          <w:rPr>
            <w:webHidden/>
          </w:rPr>
        </w:r>
        <w:r w:rsidR="009527AC" w:rsidRPr="008660C3">
          <w:rPr>
            <w:webHidden/>
          </w:rPr>
          <w:fldChar w:fldCharType="separate"/>
        </w:r>
        <w:r w:rsidR="0084395E">
          <w:rPr>
            <w:webHidden/>
          </w:rPr>
          <w:t>26</w:t>
        </w:r>
        <w:r w:rsidR="009527AC" w:rsidRPr="008660C3">
          <w:rPr>
            <w:webHidden/>
          </w:rPr>
          <w:fldChar w:fldCharType="end"/>
        </w:r>
      </w:hyperlink>
    </w:p>
    <w:p w14:paraId="3A39A9C0" w14:textId="434607FB" w:rsidR="009527AC" w:rsidRPr="008660C3" w:rsidRDefault="00000000" w:rsidP="000970C2">
      <w:pPr>
        <w:pStyle w:val="21"/>
        <w:tabs>
          <w:tab w:val="left" w:pos="964"/>
        </w:tabs>
        <w:ind w:left="720" w:hanging="360"/>
        <w:rPr>
          <w:rFonts w:asciiTheme="minorHAnsi" w:eastAsiaTheme="minorEastAsia" w:hAnsiTheme="minorHAnsi" w:cstheme="minorBidi"/>
          <w:kern w:val="2"/>
          <w:sz w:val="21"/>
          <w:szCs w:val="22"/>
          <w:lang w:eastAsia="ja-JP"/>
        </w:rPr>
      </w:pPr>
      <w:hyperlink w:anchor="_Toc88847261" w:history="1">
        <w:r w:rsidR="009527AC" w:rsidRPr="008660C3">
          <w:rPr>
            <w:rStyle w:val="af9"/>
            <w:lang w:val="es-ES_tradnl"/>
          </w:rPr>
          <w:t>14.</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Evaluación de las Propuestas</w:t>
        </w:r>
        <w:r w:rsidR="009527AC" w:rsidRPr="008660C3">
          <w:rPr>
            <w:webHidden/>
          </w:rPr>
          <w:tab/>
        </w:r>
        <w:r w:rsidR="009527AC" w:rsidRPr="008660C3">
          <w:rPr>
            <w:webHidden/>
          </w:rPr>
          <w:fldChar w:fldCharType="begin"/>
        </w:r>
        <w:r w:rsidR="009527AC" w:rsidRPr="008660C3">
          <w:rPr>
            <w:webHidden/>
          </w:rPr>
          <w:instrText xml:space="preserve"> PAGEREF _Toc88847261 \h </w:instrText>
        </w:r>
        <w:r w:rsidR="009527AC" w:rsidRPr="008660C3">
          <w:rPr>
            <w:webHidden/>
          </w:rPr>
        </w:r>
        <w:r w:rsidR="009527AC" w:rsidRPr="008660C3">
          <w:rPr>
            <w:webHidden/>
          </w:rPr>
          <w:fldChar w:fldCharType="separate"/>
        </w:r>
        <w:r w:rsidR="0084395E">
          <w:rPr>
            <w:webHidden/>
          </w:rPr>
          <w:t>28</w:t>
        </w:r>
        <w:r w:rsidR="009527AC" w:rsidRPr="008660C3">
          <w:rPr>
            <w:webHidden/>
          </w:rPr>
          <w:fldChar w:fldCharType="end"/>
        </w:r>
      </w:hyperlink>
    </w:p>
    <w:p w14:paraId="5131EDE3" w14:textId="3986A297" w:rsidR="009527AC" w:rsidRPr="008660C3" w:rsidRDefault="00000000" w:rsidP="00E05982">
      <w:pPr>
        <w:pStyle w:val="32"/>
        <w:ind w:left="2892"/>
        <w:rPr>
          <w:rFonts w:asciiTheme="minorHAnsi" w:eastAsiaTheme="minorEastAsia" w:hAnsiTheme="minorHAnsi" w:cstheme="minorBidi"/>
          <w:kern w:val="2"/>
          <w:sz w:val="21"/>
          <w:szCs w:val="22"/>
          <w:lang w:eastAsia="ja-JP"/>
        </w:rPr>
      </w:pPr>
      <w:hyperlink w:anchor="_Toc88847262" w:history="1">
        <w:r w:rsidR="009527AC" w:rsidRPr="008660C3">
          <w:rPr>
            <w:rStyle w:val="af9"/>
            <w:lang w:val="es-ES_tradnl"/>
          </w:rPr>
          <w:t>a.</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Propuestas Técnicas</w:t>
        </w:r>
        <w:r w:rsidR="009527AC" w:rsidRPr="008660C3">
          <w:rPr>
            <w:webHidden/>
          </w:rPr>
          <w:tab/>
        </w:r>
        <w:r w:rsidR="009527AC" w:rsidRPr="008660C3">
          <w:rPr>
            <w:webHidden/>
          </w:rPr>
          <w:fldChar w:fldCharType="begin"/>
        </w:r>
        <w:r w:rsidR="009527AC" w:rsidRPr="008660C3">
          <w:rPr>
            <w:webHidden/>
          </w:rPr>
          <w:instrText xml:space="preserve"> PAGEREF _Toc88847262 \h </w:instrText>
        </w:r>
        <w:r w:rsidR="009527AC" w:rsidRPr="008660C3">
          <w:rPr>
            <w:webHidden/>
          </w:rPr>
        </w:r>
        <w:r w:rsidR="009527AC" w:rsidRPr="008660C3">
          <w:rPr>
            <w:webHidden/>
          </w:rPr>
          <w:fldChar w:fldCharType="separate"/>
        </w:r>
        <w:r w:rsidR="0084395E">
          <w:rPr>
            <w:webHidden/>
          </w:rPr>
          <w:t>28</w:t>
        </w:r>
        <w:r w:rsidR="009527AC" w:rsidRPr="008660C3">
          <w:rPr>
            <w:webHidden/>
          </w:rPr>
          <w:fldChar w:fldCharType="end"/>
        </w:r>
      </w:hyperlink>
    </w:p>
    <w:p w14:paraId="037FEDB8" w14:textId="2B41EDA5" w:rsidR="009527AC" w:rsidRPr="008660C3" w:rsidRDefault="00000000" w:rsidP="00E05982">
      <w:pPr>
        <w:pStyle w:val="32"/>
        <w:ind w:left="2892"/>
        <w:rPr>
          <w:rFonts w:asciiTheme="minorHAnsi" w:eastAsiaTheme="minorEastAsia" w:hAnsiTheme="minorHAnsi" w:cstheme="minorBidi"/>
          <w:kern w:val="2"/>
          <w:sz w:val="21"/>
          <w:szCs w:val="22"/>
          <w:lang w:eastAsia="ja-JP"/>
        </w:rPr>
      </w:pPr>
      <w:hyperlink w:anchor="_Toc88847263" w:history="1">
        <w:r w:rsidR="009527AC" w:rsidRPr="008660C3">
          <w:rPr>
            <w:rStyle w:val="af9"/>
            <w:lang w:val="es-ES_tradnl"/>
          </w:rPr>
          <w:t>b.</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Propuestas Financieras</w:t>
        </w:r>
        <w:r w:rsidR="009527AC" w:rsidRPr="008660C3">
          <w:rPr>
            <w:webHidden/>
          </w:rPr>
          <w:tab/>
        </w:r>
        <w:r w:rsidR="009527AC" w:rsidRPr="008660C3">
          <w:rPr>
            <w:webHidden/>
          </w:rPr>
          <w:fldChar w:fldCharType="begin"/>
        </w:r>
        <w:r w:rsidR="009527AC" w:rsidRPr="008660C3">
          <w:rPr>
            <w:webHidden/>
          </w:rPr>
          <w:instrText xml:space="preserve"> PAGEREF _Toc88847263 \h </w:instrText>
        </w:r>
        <w:r w:rsidR="009527AC" w:rsidRPr="008660C3">
          <w:rPr>
            <w:webHidden/>
          </w:rPr>
        </w:r>
        <w:r w:rsidR="009527AC" w:rsidRPr="008660C3">
          <w:rPr>
            <w:webHidden/>
          </w:rPr>
          <w:fldChar w:fldCharType="separate"/>
        </w:r>
        <w:r w:rsidR="0084395E">
          <w:rPr>
            <w:webHidden/>
          </w:rPr>
          <w:t>29</w:t>
        </w:r>
        <w:r w:rsidR="009527AC" w:rsidRPr="008660C3">
          <w:rPr>
            <w:webHidden/>
          </w:rPr>
          <w:fldChar w:fldCharType="end"/>
        </w:r>
      </w:hyperlink>
    </w:p>
    <w:p w14:paraId="5DCF4D8F" w14:textId="003FD344" w:rsidR="009527AC" w:rsidRPr="008660C3" w:rsidRDefault="00000000" w:rsidP="000970C2">
      <w:pPr>
        <w:pStyle w:val="11"/>
        <w:ind w:right="240"/>
        <w:rPr>
          <w:rFonts w:asciiTheme="minorHAnsi" w:eastAsiaTheme="minorEastAsia" w:hAnsiTheme="minorHAnsi" w:cstheme="minorBidi"/>
          <w:kern w:val="2"/>
          <w:sz w:val="21"/>
          <w:szCs w:val="22"/>
          <w:lang w:val="en-US" w:eastAsia="ja-JP"/>
        </w:rPr>
      </w:pPr>
      <w:hyperlink w:anchor="_Toc88847264" w:history="1">
        <w:r w:rsidR="009527AC" w:rsidRPr="008660C3">
          <w:rPr>
            <w:rStyle w:val="af9"/>
            <w:lang w:val="es-ES_tradnl"/>
          </w:rPr>
          <w:t xml:space="preserve">D.  </w:t>
        </w:r>
        <w:r w:rsidR="009527AC" w:rsidRPr="008660C3">
          <w:rPr>
            <w:rStyle w:val="af9"/>
            <w:bCs/>
            <w:lang w:val="es-ES_tradnl"/>
          </w:rPr>
          <w:t>Negociaciones</w:t>
        </w:r>
        <w:r w:rsidR="009527AC" w:rsidRPr="008660C3">
          <w:rPr>
            <w:rStyle w:val="af9"/>
            <w:lang w:val="es-ES_tradnl"/>
          </w:rPr>
          <w:t xml:space="preserve"> y </w:t>
        </w:r>
        <w:r w:rsidR="009527AC" w:rsidRPr="008660C3">
          <w:rPr>
            <w:rStyle w:val="af9"/>
            <w:bCs/>
            <w:lang w:val="es-ES_tradnl"/>
          </w:rPr>
          <w:t>Adjudicación</w:t>
        </w:r>
        <w:r w:rsidR="009527AC" w:rsidRPr="008660C3">
          <w:rPr>
            <w:webHidden/>
          </w:rPr>
          <w:tab/>
        </w:r>
        <w:r w:rsidR="009527AC" w:rsidRPr="008660C3">
          <w:rPr>
            <w:webHidden/>
          </w:rPr>
          <w:fldChar w:fldCharType="begin"/>
        </w:r>
        <w:r w:rsidR="009527AC" w:rsidRPr="008660C3">
          <w:rPr>
            <w:webHidden/>
          </w:rPr>
          <w:instrText xml:space="preserve"> PAGEREF _Toc88847264 \h </w:instrText>
        </w:r>
        <w:r w:rsidR="009527AC" w:rsidRPr="008660C3">
          <w:rPr>
            <w:webHidden/>
          </w:rPr>
        </w:r>
        <w:r w:rsidR="009527AC" w:rsidRPr="008660C3">
          <w:rPr>
            <w:webHidden/>
          </w:rPr>
          <w:fldChar w:fldCharType="separate"/>
        </w:r>
        <w:r w:rsidR="0084395E">
          <w:rPr>
            <w:webHidden/>
          </w:rPr>
          <w:t>31</w:t>
        </w:r>
        <w:r w:rsidR="009527AC" w:rsidRPr="008660C3">
          <w:rPr>
            <w:webHidden/>
          </w:rPr>
          <w:fldChar w:fldCharType="end"/>
        </w:r>
      </w:hyperlink>
    </w:p>
    <w:p w14:paraId="74DF5D1C" w14:textId="1493873C" w:rsidR="009527AC" w:rsidRPr="008660C3" w:rsidRDefault="00000000" w:rsidP="000970C2">
      <w:pPr>
        <w:pStyle w:val="21"/>
        <w:tabs>
          <w:tab w:val="left" w:pos="964"/>
        </w:tabs>
        <w:ind w:left="720" w:hanging="360"/>
        <w:rPr>
          <w:rFonts w:asciiTheme="minorHAnsi" w:eastAsiaTheme="minorEastAsia" w:hAnsiTheme="minorHAnsi" w:cstheme="minorBidi"/>
          <w:kern w:val="2"/>
          <w:sz w:val="21"/>
          <w:szCs w:val="22"/>
          <w:lang w:eastAsia="ja-JP"/>
        </w:rPr>
      </w:pPr>
      <w:hyperlink w:anchor="_Toc88847265" w:history="1">
        <w:r w:rsidR="009527AC" w:rsidRPr="008660C3">
          <w:rPr>
            <w:rStyle w:val="af9"/>
            <w:lang w:val="es-ES_tradnl"/>
          </w:rPr>
          <w:t>15.</w:t>
        </w:r>
        <w:r w:rsidR="009527AC" w:rsidRPr="008660C3">
          <w:rPr>
            <w:rFonts w:asciiTheme="minorHAnsi" w:eastAsiaTheme="minorEastAsia" w:hAnsiTheme="minorHAnsi" w:cstheme="minorBidi"/>
            <w:kern w:val="2"/>
            <w:sz w:val="21"/>
            <w:szCs w:val="22"/>
            <w:lang w:eastAsia="ja-JP"/>
          </w:rPr>
          <w:tab/>
        </w:r>
        <w:r w:rsidR="009527AC" w:rsidRPr="008660C3">
          <w:rPr>
            <w:rStyle w:val="af9"/>
            <w:bCs/>
            <w:lang w:val="es-ES_tradnl"/>
          </w:rPr>
          <w:t>Negociaciones</w:t>
        </w:r>
        <w:r w:rsidR="009527AC" w:rsidRPr="008660C3">
          <w:rPr>
            <w:webHidden/>
          </w:rPr>
          <w:tab/>
        </w:r>
        <w:r w:rsidR="009527AC" w:rsidRPr="008660C3">
          <w:rPr>
            <w:webHidden/>
          </w:rPr>
          <w:fldChar w:fldCharType="begin"/>
        </w:r>
        <w:r w:rsidR="009527AC" w:rsidRPr="008660C3">
          <w:rPr>
            <w:webHidden/>
          </w:rPr>
          <w:instrText xml:space="preserve"> PAGEREF _Toc88847265 \h </w:instrText>
        </w:r>
        <w:r w:rsidR="009527AC" w:rsidRPr="008660C3">
          <w:rPr>
            <w:webHidden/>
          </w:rPr>
        </w:r>
        <w:r w:rsidR="009527AC" w:rsidRPr="008660C3">
          <w:rPr>
            <w:webHidden/>
          </w:rPr>
          <w:fldChar w:fldCharType="separate"/>
        </w:r>
        <w:r w:rsidR="0084395E">
          <w:rPr>
            <w:webHidden/>
          </w:rPr>
          <w:t>31</w:t>
        </w:r>
        <w:r w:rsidR="009527AC" w:rsidRPr="008660C3">
          <w:rPr>
            <w:webHidden/>
          </w:rPr>
          <w:fldChar w:fldCharType="end"/>
        </w:r>
      </w:hyperlink>
    </w:p>
    <w:p w14:paraId="3803E62C" w14:textId="76D28EAF" w:rsidR="009527AC" w:rsidRPr="008660C3" w:rsidRDefault="00000000" w:rsidP="00E05982">
      <w:pPr>
        <w:pStyle w:val="32"/>
        <w:ind w:left="2892"/>
        <w:rPr>
          <w:rFonts w:asciiTheme="minorHAnsi" w:eastAsiaTheme="minorEastAsia" w:hAnsiTheme="minorHAnsi" w:cstheme="minorBidi"/>
          <w:kern w:val="2"/>
          <w:sz w:val="21"/>
          <w:szCs w:val="22"/>
          <w:lang w:eastAsia="ja-JP"/>
        </w:rPr>
      </w:pPr>
      <w:hyperlink w:anchor="_Toc88847266" w:history="1">
        <w:r w:rsidR="009527AC" w:rsidRPr="008660C3">
          <w:rPr>
            <w:rStyle w:val="af9"/>
            <w:lang w:val="es-ES_tradnl"/>
          </w:rPr>
          <w:t>a.</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Disponibilidad de Expertos Clave</w:t>
        </w:r>
        <w:r w:rsidR="009527AC" w:rsidRPr="008660C3">
          <w:rPr>
            <w:webHidden/>
          </w:rPr>
          <w:tab/>
        </w:r>
        <w:r w:rsidR="009527AC" w:rsidRPr="008660C3">
          <w:rPr>
            <w:webHidden/>
          </w:rPr>
          <w:fldChar w:fldCharType="begin"/>
        </w:r>
        <w:r w:rsidR="009527AC" w:rsidRPr="008660C3">
          <w:rPr>
            <w:webHidden/>
          </w:rPr>
          <w:instrText xml:space="preserve"> PAGEREF _Toc88847266 \h </w:instrText>
        </w:r>
        <w:r w:rsidR="009527AC" w:rsidRPr="008660C3">
          <w:rPr>
            <w:webHidden/>
          </w:rPr>
        </w:r>
        <w:r w:rsidR="009527AC" w:rsidRPr="008660C3">
          <w:rPr>
            <w:webHidden/>
          </w:rPr>
          <w:fldChar w:fldCharType="separate"/>
        </w:r>
        <w:r w:rsidR="0084395E">
          <w:rPr>
            <w:webHidden/>
          </w:rPr>
          <w:t>31</w:t>
        </w:r>
        <w:r w:rsidR="009527AC" w:rsidRPr="008660C3">
          <w:rPr>
            <w:webHidden/>
          </w:rPr>
          <w:fldChar w:fldCharType="end"/>
        </w:r>
      </w:hyperlink>
    </w:p>
    <w:p w14:paraId="08A1E826" w14:textId="79306C3F" w:rsidR="009527AC" w:rsidRPr="008660C3" w:rsidRDefault="00000000" w:rsidP="00E05982">
      <w:pPr>
        <w:pStyle w:val="32"/>
        <w:ind w:left="2892"/>
        <w:rPr>
          <w:rFonts w:asciiTheme="minorHAnsi" w:eastAsiaTheme="minorEastAsia" w:hAnsiTheme="minorHAnsi" w:cstheme="minorBidi"/>
          <w:kern w:val="2"/>
          <w:sz w:val="21"/>
          <w:szCs w:val="22"/>
          <w:lang w:eastAsia="ja-JP"/>
        </w:rPr>
      </w:pPr>
      <w:hyperlink w:anchor="_Toc88847267" w:history="1">
        <w:r w:rsidR="009527AC" w:rsidRPr="008660C3">
          <w:rPr>
            <w:rStyle w:val="af9"/>
            <w:lang w:val="es-ES_tradnl"/>
          </w:rPr>
          <w:t>b.</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Negociaciones técnicas</w:t>
        </w:r>
        <w:r w:rsidR="009527AC" w:rsidRPr="008660C3">
          <w:rPr>
            <w:webHidden/>
          </w:rPr>
          <w:tab/>
        </w:r>
        <w:r w:rsidR="009527AC" w:rsidRPr="008660C3">
          <w:rPr>
            <w:webHidden/>
          </w:rPr>
          <w:fldChar w:fldCharType="begin"/>
        </w:r>
        <w:r w:rsidR="009527AC" w:rsidRPr="008660C3">
          <w:rPr>
            <w:webHidden/>
          </w:rPr>
          <w:instrText xml:space="preserve"> PAGEREF _Toc88847267 \h </w:instrText>
        </w:r>
        <w:r w:rsidR="009527AC" w:rsidRPr="008660C3">
          <w:rPr>
            <w:webHidden/>
          </w:rPr>
        </w:r>
        <w:r w:rsidR="009527AC" w:rsidRPr="008660C3">
          <w:rPr>
            <w:webHidden/>
          </w:rPr>
          <w:fldChar w:fldCharType="separate"/>
        </w:r>
        <w:r w:rsidR="0084395E">
          <w:rPr>
            <w:webHidden/>
          </w:rPr>
          <w:t>32</w:t>
        </w:r>
        <w:r w:rsidR="009527AC" w:rsidRPr="008660C3">
          <w:rPr>
            <w:webHidden/>
          </w:rPr>
          <w:fldChar w:fldCharType="end"/>
        </w:r>
      </w:hyperlink>
    </w:p>
    <w:p w14:paraId="4653BC31" w14:textId="4084CB46" w:rsidR="009527AC" w:rsidRPr="008660C3" w:rsidRDefault="00000000" w:rsidP="00E05982">
      <w:pPr>
        <w:pStyle w:val="32"/>
        <w:ind w:left="2892"/>
        <w:rPr>
          <w:rFonts w:asciiTheme="minorHAnsi" w:eastAsiaTheme="minorEastAsia" w:hAnsiTheme="minorHAnsi" w:cstheme="minorBidi"/>
          <w:kern w:val="2"/>
          <w:sz w:val="21"/>
          <w:szCs w:val="22"/>
          <w:lang w:eastAsia="ja-JP"/>
        </w:rPr>
      </w:pPr>
      <w:hyperlink w:anchor="_Toc88847268" w:history="1">
        <w:r w:rsidR="009527AC" w:rsidRPr="008660C3">
          <w:rPr>
            <w:rStyle w:val="af9"/>
            <w:lang w:val="es-ES_tradnl"/>
          </w:rPr>
          <w:t>c.</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Negociaciones financieras</w:t>
        </w:r>
        <w:r w:rsidR="009527AC" w:rsidRPr="008660C3">
          <w:rPr>
            <w:webHidden/>
          </w:rPr>
          <w:tab/>
        </w:r>
        <w:r w:rsidR="009527AC" w:rsidRPr="008660C3">
          <w:rPr>
            <w:webHidden/>
          </w:rPr>
          <w:fldChar w:fldCharType="begin"/>
        </w:r>
        <w:r w:rsidR="009527AC" w:rsidRPr="008660C3">
          <w:rPr>
            <w:webHidden/>
          </w:rPr>
          <w:instrText xml:space="preserve"> PAGEREF _Toc88847268 \h </w:instrText>
        </w:r>
        <w:r w:rsidR="009527AC" w:rsidRPr="008660C3">
          <w:rPr>
            <w:webHidden/>
          </w:rPr>
        </w:r>
        <w:r w:rsidR="009527AC" w:rsidRPr="008660C3">
          <w:rPr>
            <w:webHidden/>
          </w:rPr>
          <w:fldChar w:fldCharType="separate"/>
        </w:r>
        <w:r w:rsidR="0084395E">
          <w:rPr>
            <w:webHidden/>
          </w:rPr>
          <w:t>32</w:t>
        </w:r>
        <w:r w:rsidR="009527AC" w:rsidRPr="008660C3">
          <w:rPr>
            <w:webHidden/>
          </w:rPr>
          <w:fldChar w:fldCharType="end"/>
        </w:r>
      </w:hyperlink>
    </w:p>
    <w:p w14:paraId="15677B18" w14:textId="10F742BB" w:rsidR="009527AC" w:rsidRPr="008660C3" w:rsidRDefault="00000000" w:rsidP="000970C2">
      <w:pPr>
        <w:pStyle w:val="21"/>
        <w:tabs>
          <w:tab w:val="left" w:pos="964"/>
        </w:tabs>
        <w:ind w:left="720" w:hanging="360"/>
        <w:rPr>
          <w:rFonts w:asciiTheme="minorHAnsi" w:eastAsiaTheme="minorEastAsia" w:hAnsiTheme="minorHAnsi" w:cstheme="minorBidi"/>
          <w:kern w:val="2"/>
          <w:sz w:val="21"/>
          <w:szCs w:val="22"/>
          <w:lang w:eastAsia="ja-JP"/>
        </w:rPr>
      </w:pPr>
      <w:hyperlink w:anchor="_Toc88847269" w:history="1">
        <w:r w:rsidR="009527AC" w:rsidRPr="008660C3">
          <w:rPr>
            <w:rStyle w:val="af9"/>
            <w:lang w:val="es-ES_tradnl"/>
          </w:rPr>
          <w:t>16.</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Conclusión de las negociaciones</w:t>
        </w:r>
        <w:r w:rsidR="009527AC" w:rsidRPr="008660C3">
          <w:rPr>
            <w:webHidden/>
          </w:rPr>
          <w:tab/>
        </w:r>
        <w:r w:rsidR="009527AC" w:rsidRPr="008660C3">
          <w:rPr>
            <w:webHidden/>
          </w:rPr>
          <w:fldChar w:fldCharType="begin"/>
        </w:r>
        <w:r w:rsidR="009527AC" w:rsidRPr="008660C3">
          <w:rPr>
            <w:webHidden/>
          </w:rPr>
          <w:instrText xml:space="preserve"> PAGEREF _Toc88847269 \h </w:instrText>
        </w:r>
        <w:r w:rsidR="009527AC" w:rsidRPr="008660C3">
          <w:rPr>
            <w:webHidden/>
          </w:rPr>
        </w:r>
        <w:r w:rsidR="009527AC" w:rsidRPr="008660C3">
          <w:rPr>
            <w:webHidden/>
          </w:rPr>
          <w:fldChar w:fldCharType="separate"/>
        </w:r>
        <w:r w:rsidR="0084395E">
          <w:rPr>
            <w:webHidden/>
          </w:rPr>
          <w:t>32</w:t>
        </w:r>
        <w:r w:rsidR="009527AC" w:rsidRPr="008660C3">
          <w:rPr>
            <w:webHidden/>
          </w:rPr>
          <w:fldChar w:fldCharType="end"/>
        </w:r>
      </w:hyperlink>
    </w:p>
    <w:p w14:paraId="3DEA12A6" w14:textId="2403493C" w:rsidR="009527AC" w:rsidRPr="008660C3" w:rsidRDefault="00000000" w:rsidP="000970C2">
      <w:pPr>
        <w:pStyle w:val="21"/>
        <w:tabs>
          <w:tab w:val="left" w:pos="964"/>
        </w:tabs>
        <w:ind w:left="720" w:hanging="360"/>
        <w:rPr>
          <w:rFonts w:asciiTheme="minorHAnsi" w:eastAsiaTheme="minorEastAsia" w:hAnsiTheme="minorHAnsi" w:cstheme="minorBidi"/>
          <w:kern w:val="2"/>
          <w:sz w:val="21"/>
          <w:szCs w:val="22"/>
          <w:lang w:eastAsia="ja-JP"/>
        </w:rPr>
      </w:pPr>
      <w:hyperlink w:anchor="_Toc88847270" w:history="1">
        <w:r w:rsidR="009527AC" w:rsidRPr="008660C3">
          <w:rPr>
            <w:rStyle w:val="af9"/>
            <w:lang w:val="es-ES_tradnl"/>
          </w:rPr>
          <w:t>17.</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Firma del Contrato</w:t>
        </w:r>
        <w:r w:rsidR="009527AC" w:rsidRPr="008660C3">
          <w:rPr>
            <w:webHidden/>
          </w:rPr>
          <w:tab/>
        </w:r>
        <w:r w:rsidR="009527AC" w:rsidRPr="008660C3">
          <w:rPr>
            <w:webHidden/>
          </w:rPr>
          <w:fldChar w:fldCharType="begin"/>
        </w:r>
        <w:r w:rsidR="009527AC" w:rsidRPr="008660C3">
          <w:rPr>
            <w:webHidden/>
          </w:rPr>
          <w:instrText xml:space="preserve"> PAGEREF _Toc88847270 \h </w:instrText>
        </w:r>
        <w:r w:rsidR="009527AC" w:rsidRPr="008660C3">
          <w:rPr>
            <w:webHidden/>
          </w:rPr>
        </w:r>
        <w:r w:rsidR="009527AC" w:rsidRPr="008660C3">
          <w:rPr>
            <w:webHidden/>
          </w:rPr>
          <w:fldChar w:fldCharType="separate"/>
        </w:r>
        <w:r w:rsidR="0084395E">
          <w:rPr>
            <w:webHidden/>
          </w:rPr>
          <w:t>33</w:t>
        </w:r>
        <w:r w:rsidR="009527AC" w:rsidRPr="008660C3">
          <w:rPr>
            <w:webHidden/>
          </w:rPr>
          <w:fldChar w:fldCharType="end"/>
        </w:r>
      </w:hyperlink>
    </w:p>
    <w:p w14:paraId="57DA365B" w14:textId="594138DA" w:rsidR="009527AC" w:rsidRPr="008660C3" w:rsidRDefault="00000000" w:rsidP="000970C2">
      <w:pPr>
        <w:pStyle w:val="21"/>
        <w:ind w:left="720" w:hanging="360"/>
        <w:rPr>
          <w:rFonts w:asciiTheme="minorHAnsi" w:eastAsiaTheme="minorEastAsia" w:hAnsiTheme="minorHAnsi" w:cstheme="minorBidi"/>
          <w:kern w:val="2"/>
          <w:sz w:val="21"/>
          <w:szCs w:val="22"/>
          <w:lang w:eastAsia="ja-JP"/>
        </w:rPr>
      </w:pPr>
      <w:hyperlink w:anchor="_Toc88847271" w:history="1">
        <w:r w:rsidR="009527AC" w:rsidRPr="008660C3">
          <w:rPr>
            <w:rStyle w:val="af9"/>
            <w:lang w:val="es-ES"/>
          </w:rPr>
          <w:t>18. Notificación a los Consultores no adjudicados y Solicitud de explicaciones</w:t>
        </w:r>
        <w:r w:rsidR="009527AC" w:rsidRPr="008660C3">
          <w:rPr>
            <w:webHidden/>
          </w:rPr>
          <w:tab/>
        </w:r>
        <w:r w:rsidR="009527AC" w:rsidRPr="008660C3">
          <w:rPr>
            <w:webHidden/>
          </w:rPr>
          <w:fldChar w:fldCharType="begin"/>
        </w:r>
        <w:r w:rsidR="009527AC" w:rsidRPr="008660C3">
          <w:rPr>
            <w:webHidden/>
          </w:rPr>
          <w:instrText xml:space="preserve"> PAGEREF _Toc88847271 \h </w:instrText>
        </w:r>
        <w:r w:rsidR="009527AC" w:rsidRPr="008660C3">
          <w:rPr>
            <w:webHidden/>
          </w:rPr>
        </w:r>
        <w:r w:rsidR="009527AC" w:rsidRPr="008660C3">
          <w:rPr>
            <w:webHidden/>
          </w:rPr>
          <w:fldChar w:fldCharType="separate"/>
        </w:r>
        <w:r w:rsidR="0084395E">
          <w:rPr>
            <w:webHidden/>
          </w:rPr>
          <w:t>33</w:t>
        </w:r>
        <w:r w:rsidR="009527AC" w:rsidRPr="008660C3">
          <w:rPr>
            <w:webHidden/>
          </w:rPr>
          <w:fldChar w:fldCharType="end"/>
        </w:r>
      </w:hyperlink>
    </w:p>
    <w:p w14:paraId="696428E8" w14:textId="42468CE3" w:rsidR="009527AC" w:rsidRPr="008660C3" w:rsidRDefault="00000000" w:rsidP="000970C2">
      <w:pPr>
        <w:pStyle w:val="21"/>
        <w:tabs>
          <w:tab w:val="left" w:pos="964"/>
        </w:tabs>
        <w:ind w:left="720" w:hanging="360"/>
        <w:rPr>
          <w:rFonts w:asciiTheme="minorHAnsi" w:eastAsiaTheme="minorEastAsia" w:hAnsiTheme="minorHAnsi" w:cstheme="minorBidi"/>
          <w:kern w:val="2"/>
          <w:sz w:val="21"/>
          <w:szCs w:val="22"/>
          <w:lang w:eastAsia="ja-JP"/>
        </w:rPr>
      </w:pPr>
      <w:hyperlink w:anchor="_Toc88847272" w:history="1">
        <w:r w:rsidR="009527AC" w:rsidRPr="008660C3">
          <w:rPr>
            <w:rStyle w:val="af9"/>
            <w:lang w:val="es-ES_tradnl"/>
          </w:rPr>
          <w:t>19.</w:t>
        </w:r>
        <w:r w:rsidR="009527AC" w:rsidRPr="008660C3">
          <w:rPr>
            <w:rFonts w:asciiTheme="minorHAnsi" w:eastAsiaTheme="minorEastAsia" w:hAnsiTheme="minorHAnsi" w:cstheme="minorBidi"/>
            <w:kern w:val="2"/>
            <w:sz w:val="21"/>
            <w:szCs w:val="22"/>
            <w:lang w:eastAsia="ja-JP"/>
          </w:rPr>
          <w:tab/>
        </w:r>
        <w:r w:rsidR="009527AC" w:rsidRPr="008660C3">
          <w:rPr>
            <w:rStyle w:val="af9"/>
            <w:lang w:val="es-ES_tradnl"/>
          </w:rPr>
          <w:t>Publicación</w:t>
        </w:r>
        <w:r w:rsidR="009527AC" w:rsidRPr="008660C3">
          <w:rPr>
            <w:webHidden/>
          </w:rPr>
          <w:tab/>
        </w:r>
        <w:r w:rsidR="009527AC" w:rsidRPr="008660C3">
          <w:rPr>
            <w:webHidden/>
          </w:rPr>
          <w:fldChar w:fldCharType="begin"/>
        </w:r>
        <w:r w:rsidR="009527AC" w:rsidRPr="008660C3">
          <w:rPr>
            <w:webHidden/>
          </w:rPr>
          <w:instrText xml:space="preserve"> PAGEREF _Toc88847272 \h </w:instrText>
        </w:r>
        <w:r w:rsidR="009527AC" w:rsidRPr="008660C3">
          <w:rPr>
            <w:webHidden/>
          </w:rPr>
        </w:r>
        <w:r w:rsidR="009527AC" w:rsidRPr="008660C3">
          <w:rPr>
            <w:webHidden/>
          </w:rPr>
          <w:fldChar w:fldCharType="separate"/>
        </w:r>
        <w:r w:rsidR="0084395E">
          <w:rPr>
            <w:webHidden/>
          </w:rPr>
          <w:t>33</w:t>
        </w:r>
        <w:r w:rsidR="009527AC" w:rsidRPr="008660C3">
          <w:rPr>
            <w:webHidden/>
          </w:rPr>
          <w:fldChar w:fldCharType="end"/>
        </w:r>
      </w:hyperlink>
    </w:p>
    <w:p w14:paraId="4282430B" w14:textId="00383204" w:rsidR="009527AC" w:rsidRPr="008660C3" w:rsidRDefault="00000000" w:rsidP="000970C2">
      <w:pPr>
        <w:pStyle w:val="21"/>
        <w:tabs>
          <w:tab w:val="left" w:pos="964"/>
        </w:tabs>
        <w:ind w:left="720" w:hanging="360"/>
        <w:rPr>
          <w:rFonts w:asciiTheme="minorHAnsi" w:eastAsiaTheme="minorEastAsia" w:hAnsiTheme="minorHAnsi" w:cstheme="minorBidi"/>
          <w:kern w:val="2"/>
          <w:sz w:val="21"/>
          <w:szCs w:val="22"/>
          <w:lang w:eastAsia="ja-JP"/>
        </w:rPr>
      </w:pPr>
      <w:hyperlink w:anchor="_Toc88847273" w:history="1">
        <w:r w:rsidR="009527AC" w:rsidRPr="008660C3">
          <w:rPr>
            <w:rStyle w:val="af9"/>
            <w:lang w:val="es-ES_tradnl"/>
          </w:rPr>
          <w:t>20.</w:t>
        </w:r>
        <w:r w:rsidR="009527AC" w:rsidRPr="008660C3">
          <w:rPr>
            <w:rFonts w:asciiTheme="minorHAnsi" w:eastAsiaTheme="minorEastAsia" w:hAnsiTheme="minorHAnsi" w:cstheme="minorBidi"/>
            <w:kern w:val="2"/>
            <w:sz w:val="21"/>
            <w:szCs w:val="22"/>
            <w:lang w:eastAsia="ja-JP"/>
          </w:rPr>
          <w:tab/>
        </w:r>
        <w:r w:rsidR="009527AC" w:rsidRPr="008660C3">
          <w:rPr>
            <w:rStyle w:val="af9"/>
            <w:bCs/>
            <w:lang w:val="es-ES_tradnl"/>
          </w:rPr>
          <w:t>Confidencialidad</w:t>
        </w:r>
        <w:r w:rsidR="009527AC" w:rsidRPr="008660C3">
          <w:rPr>
            <w:webHidden/>
          </w:rPr>
          <w:tab/>
        </w:r>
        <w:r w:rsidR="009527AC" w:rsidRPr="008660C3">
          <w:rPr>
            <w:webHidden/>
          </w:rPr>
          <w:fldChar w:fldCharType="begin"/>
        </w:r>
        <w:r w:rsidR="009527AC" w:rsidRPr="008660C3">
          <w:rPr>
            <w:webHidden/>
          </w:rPr>
          <w:instrText xml:space="preserve"> PAGEREF _Toc88847273 \h </w:instrText>
        </w:r>
        <w:r w:rsidR="009527AC" w:rsidRPr="008660C3">
          <w:rPr>
            <w:webHidden/>
          </w:rPr>
        </w:r>
        <w:r w:rsidR="009527AC" w:rsidRPr="008660C3">
          <w:rPr>
            <w:webHidden/>
          </w:rPr>
          <w:fldChar w:fldCharType="separate"/>
        </w:r>
        <w:r w:rsidR="0084395E">
          <w:rPr>
            <w:webHidden/>
          </w:rPr>
          <w:t>34</w:t>
        </w:r>
        <w:r w:rsidR="009527AC" w:rsidRPr="008660C3">
          <w:rPr>
            <w:webHidden/>
          </w:rPr>
          <w:fldChar w:fldCharType="end"/>
        </w:r>
      </w:hyperlink>
    </w:p>
    <w:p w14:paraId="1728146A" w14:textId="657DD1A5" w:rsidR="001A7D2C" w:rsidRPr="008660C3" w:rsidRDefault="009527AC" w:rsidP="00252804">
      <w:pPr>
        <w:rPr>
          <w:lang w:val="es-ES_tradnl" w:eastAsia="ja-JP"/>
        </w:rPr>
      </w:pPr>
      <w:r w:rsidRPr="008660C3">
        <w:rPr>
          <w:lang w:val="es-ES_tradnl"/>
        </w:rPr>
        <w:fldChar w:fldCharType="end"/>
      </w:r>
    </w:p>
    <w:p w14:paraId="77A3E718" w14:textId="77777777" w:rsidR="001A7D2C" w:rsidRPr="008660C3" w:rsidRDefault="001A7D2C" w:rsidP="00217034">
      <w:pPr>
        <w:spacing w:before="240" w:after="360"/>
        <w:jc w:val="center"/>
        <w:rPr>
          <w:b/>
          <w:sz w:val="32"/>
          <w:szCs w:val="32"/>
          <w:lang w:val="es-ES_tradnl"/>
        </w:rPr>
      </w:pPr>
      <w:r w:rsidRPr="008660C3">
        <w:rPr>
          <w:lang w:val="es-ES_tradnl"/>
        </w:rPr>
        <w:br w:type="page"/>
      </w:r>
      <w:r w:rsidRPr="008660C3">
        <w:rPr>
          <w:b/>
          <w:sz w:val="32"/>
          <w:szCs w:val="32"/>
          <w:lang w:val="es-ES_tradnl"/>
        </w:rPr>
        <w:t>Instrucciones para los Consultores</w:t>
      </w:r>
    </w:p>
    <w:tbl>
      <w:tblPr>
        <w:tblW w:w="9360" w:type="dxa"/>
        <w:tblLayout w:type="fixed"/>
        <w:tblLook w:val="0000" w:firstRow="0" w:lastRow="0" w:firstColumn="0" w:lastColumn="0" w:noHBand="0" w:noVBand="0"/>
      </w:tblPr>
      <w:tblGrid>
        <w:gridCol w:w="2840"/>
        <w:gridCol w:w="57"/>
        <w:gridCol w:w="6463"/>
      </w:tblGrid>
      <w:tr w:rsidR="001A7D2C" w:rsidRPr="008660C3" w14:paraId="2E9022AD" w14:textId="77777777" w:rsidTr="00E03C41">
        <w:tc>
          <w:tcPr>
            <w:tcW w:w="9360" w:type="dxa"/>
            <w:gridSpan w:val="3"/>
            <w:vAlign w:val="center"/>
          </w:tcPr>
          <w:p w14:paraId="65E57396" w14:textId="463406AB" w:rsidR="001A7D2C" w:rsidRPr="008660C3" w:rsidRDefault="001A7D2C" w:rsidP="00987855">
            <w:pPr>
              <w:pStyle w:val="Section2-Heading1"/>
              <w:rPr>
                <w:lang w:val="es-ES_tradnl"/>
              </w:rPr>
            </w:pPr>
            <w:bookmarkStart w:id="214" w:name="_Toc330913991"/>
            <w:bookmarkStart w:id="215" w:name="_Toc88847217"/>
            <w:r w:rsidRPr="008660C3">
              <w:rPr>
                <w:lang w:val="es-ES_tradnl"/>
              </w:rPr>
              <w:t xml:space="preserve">A.  Disposiciones </w:t>
            </w:r>
            <w:r w:rsidR="00987855" w:rsidRPr="008660C3">
              <w:rPr>
                <w:lang w:val="es-ES_tradnl"/>
              </w:rPr>
              <w:t>G</w:t>
            </w:r>
            <w:r w:rsidRPr="008660C3">
              <w:rPr>
                <w:lang w:val="es-ES_tradnl"/>
              </w:rPr>
              <w:t>enerales</w:t>
            </w:r>
            <w:bookmarkEnd w:id="214"/>
            <w:bookmarkEnd w:id="215"/>
          </w:p>
        </w:tc>
      </w:tr>
      <w:tr w:rsidR="001A7D2C" w:rsidRPr="00BD6A8C" w14:paraId="7D491C5E" w14:textId="77777777" w:rsidTr="00E03C41">
        <w:tc>
          <w:tcPr>
            <w:tcW w:w="2840" w:type="dxa"/>
          </w:tcPr>
          <w:p w14:paraId="6A8F10E0" w14:textId="4402101C" w:rsidR="001A7D2C" w:rsidRPr="008660C3" w:rsidRDefault="001A7D2C" w:rsidP="00252804">
            <w:pPr>
              <w:pStyle w:val="Section2-Heading2"/>
              <w:rPr>
                <w:lang w:val="es-ES_tradnl"/>
              </w:rPr>
            </w:pPr>
            <w:bookmarkStart w:id="216" w:name="_Toc88847218"/>
            <w:r w:rsidRPr="008660C3">
              <w:rPr>
                <w:lang w:val="es-ES_tradnl"/>
              </w:rPr>
              <w:t xml:space="preserve">1. </w:t>
            </w:r>
            <w:r w:rsidRPr="008660C3">
              <w:rPr>
                <w:lang w:val="es-ES_tradnl"/>
              </w:rPr>
              <w:tab/>
              <w:t>Definiciones</w:t>
            </w:r>
            <w:bookmarkEnd w:id="216"/>
          </w:p>
        </w:tc>
        <w:tc>
          <w:tcPr>
            <w:tcW w:w="6520" w:type="dxa"/>
            <w:gridSpan w:val="2"/>
          </w:tcPr>
          <w:p w14:paraId="0D874CE7" w14:textId="77777777" w:rsidR="001A7D2C" w:rsidRPr="008660C3" w:rsidRDefault="001A7D2C" w:rsidP="000100A5">
            <w:pPr>
              <w:spacing w:after="180"/>
              <w:ind w:left="567" w:hanging="567"/>
              <w:jc w:val="both"/>
              <w:rPr>
                <w:lang w:val="es-ES" w:eastAsia="ja-JP"/>
              </w:rPr>
            </w:pPr>
            <w:r w:rsidRPr="008660C3">
              <w:rPr>
                <w:lang w:val="es-ES" w:eastAsia="ja-JP"/>
              </w:rPr>
              <w:t>1.1</w:t>
            </w:r>
            <w:r w:rsidRPr="008660C3">
              <w:rPr>
                <w:lang w:val="es-ES" w:eastAsia="ja-JP"/>
              </w:rPr>
              <w:tab/>
              <w:t>Los siguientes términos y expresiones tendrán el significado que se les atribuya aquí.</w:t>
            </w:r>
          </w:p>
          <w:p w14:paraId="1A9DE022" w14:textId="33386589" w:rsidR="001A7D2C" w:rsidRPr="008660C3" w:rsidRDefault="001A7D2C" w:rsidP="000100A5">
            <w:pPr>
              <w:tabs>
                <w:tab w:val="left" w:pos="1257"/>
              </w:tabs>
              <w:spacing w:after="180"/>
              <w:ind w:left="1111" w:hanging="544"/>
              <w:jc w:val="both"/>
              <w:rPr>
                <w:lang w:val="es-ES" w:eastAsia="ja-JP"/>
              </w:rPr>
            </w:pPr>
            <w:r w:rsidRPr="008660C3">
              <w:rPr>
                <w:lang w:val="es-ES" w:eastAsia="ja-JP"/>
              </w:rPr>
              <w:t>(a)</w:t>
            </w:r>
            <w:r w:rsidRPr="008660C3">
              <w:rPr>
                <w:lang w:val="es-ES" w:eastAsia="ja-JP"/>
              </w:rPr>
              <w:tab/>
              <w:t>“Afiliado(s)” significa una persona o una firma que directa o indirectamente controla, es controlada por, o está bajo común control con el Consultor.</w:t>
            </w:r>
          </w:p>
          <w:p w14:paraId="35AC4441" w14:textId="77777777" w:rsidR="001A7D2C" w:rsidRPr="008660C3" w:rsidRDefault="001A7D2C" w:rsidP="000100A5">
            <w:pPr>
              <w:tabs>
                <w:tab w:val="left" w:pos="1257"/>
              </w:tabs>
              <w:spacing w:after="180"/>
              <w:ind w:left="1111" w:hanging="544"/>
              <w:jc w:val="both"/>
              <w:rPr>
                <w:lang w:val="es-ES" w:eastAsia="ja-JP"/>
              </w:rPr>
            </w:pPr>
            <w:r w:rsidRPr="008660C3">
              <w:rPr>
                <w:lang w:val="es-ES" w:eastAsia="ja-JP"/>
              </w:rPr>
              <w:t>(b)</w:t>
            </w:r>
            <w:r w:rsidRPr="008660C3">
              <w:rPr>
                <w:lang w:val="es-ES" w:eastAsia="ja-JP"/>
              </w:rPr>
              <w:tab/>
              <w:t>“AOD” significa la Asistencia Oficial para el Desarrollo.</w:t>
            </w:r>
          </w:p>
          <w:p w14:paraId="2CC34B87" w14:textId="159C0DE4" w:rsidR="001A7D2C" w:rsidRPr="008660C3" w:rsidRDefault="001A7D2C" w:rsidP="000100A5">
            <w:pPr>
              <w:tabs>
                <w:tab w:val="left" w:pos="1257"/>
              </w:tabs>
              <w:spacing w:after="180"/>
              <w:ind w:left="1111" w:hanging="544"/>
              <w:jc w:val="both"/>
              <w:rPr>
                <w:lang w:val="es-ES" w:eastAsia="ja-JP"/>
              </w:rPr>
            </w:pPr>
            <w:r w:rsidRPr="008660C3">
              <w:rPr>
                <w:lang w:val="es-ES" w:eastAsia="ja-JP"/>
              </w:rPr>
              <w:t>(c)</w:t>
            </w:r>
            <w:r w:rsidRPr="008660C3">
              <w:rPr>
                <w:lang w:val="es-ES" w:eastAsia="ja-JP"/>
              </w:rPr>
              <w:tab/>
              <w:t>“CI” significa la Carta de Invitación que el Contratante envía a los Consultores de la Lista Corta, adjuntando la SP.</w:t>
            </w:r>
          </w:p>
          <w:p w14:paraId="5B3552AF" w14:textId="078FBBE0" w:rsidR="001A7D2C" w:rsidRPr="008660C3" w:rsidRDefault="001A7D2C" w:rsidP="000100A5">
            <w:pPr>
              <w:tabs>
                <w:tab w:val="left" w:pos="1257"/>
              </w:tabs>
              <w:spacing w:after="180"/>
              <w:ind w:left="1111" w:hanging="544"/>
              <w:jc w:val="both"/>
              <w:rPr>
                <w:lang w:val="es-ES" w:eastAsia="ja-JP"/>
              </w:rPr>
            </w:pPr>
            <w:r w:rsidRPr="008660C3">
              <w:rPr>
                <w:lang w:val="es-ES" w:eastAsia="ja-JP"/>
              </w:rPr>
              <w:t>(d)</w:t>
            </w:r>
            <w:r w:rsidRPr="008660C3">
              <w:rPr>
                <w:lang w:val="es-ES" w:eastAsia="ja-JP"/>
              </w:rPr>
              <w:tab/>
              <w:t>“Consultor” significa cualquier firma o un JV que pueda prestar o preste los Servicios al Contratante en virtud del Contrato.</w:t>
            </w:r>
          </w:p>
          <w:p w14:paraId="27B1D8D8" w14:textId="302743D0" w:rsidR="001A7D2C" w:rsidRPr="008660C3" w:rsidRDefault="001A7D2C" w:rsidP="000100A5">
            <w:pPr>
              <w:tabs>
                <w:tab w:val="left" w:pos="1257"/>
              </w:tabs>
              <w:spacing w:after="180"/>
              <w:ind w:left="1111" w:hanging="544"/>
              <w:jc w:val="both"/>
              <w:rPr>
                <w:lang w:val="es-ES" w:eastAsia="ja-JP"/>
              </w:rPr>
            </w:pPr>
            <w:r w:rsidRPr="008660C3">
              <w:rPr>
                <w:lang w:val="es-ES" w:eastAsia="ja-JP"/>
              </w:rPr>
              <w:t>(e)</w:t>
            </w:r>
            <w:r w:rsidRPr="008660C3">
              <w:rPr>
                <w:lang w:val="es-ES" w:eastAsia="ja-JP"/>
              </w:rPr>
              <w:tab/>
              <w:t xml:space="preserve">“Contratante” significa la entidad </w:t>
            </w:r>
            <w:r w:rsidRPr="008660C3">
              <w:rPr>
                <w:b/>
                <w:lang w:val="es-ES" w:eastAsia="ja-JP"/>
              </w:rPr>
              <w:t>indicada en la cláusula 2.1 de la Hoja de Datos (HD)</w:t>
            </w:r>
            <w:r w:rsidRPr="008660C3">
              <w:rPr>
                <w:lang w:val="es-ES" w:eastAsia="ja-JP"/>
              </w:rPr>
              <w:t>, que firma el Contrato para los Servicios con el Consultor seleccionado.</w:t>
            </w:r>
          </w:p>
          <w:p w14:paraId="6CD8A511" w14:textId="77777777" w:rsidR="001A7D2C" w:rsidRPr="008660C3" w:rsidRDefault="001A7D2C" w:rsidP="000100A5">
            <w:pPr>
              <w:tabs>
                <w:tab w:val="left" w:pos="1257"/>
              </w:tabs>
              <w:spacing w:after="180"/>
              <w:ind w:left="1111" w:hanging="544"/>
              <w:jc w:val="both"/>
              <w:rPr>
                <w:lang w:val="es-ES" w:eastAsia="ja-JP"/>
              </w:rPr>
            </w:pPr>
            <w:r w:rsidRPr="008660C3">
              <w:rPr>
                <w:lang w:val="es-ES" w:eastAsia="ja-JP"/>
              </w:rPr>
              <w:t>(f)</w:t>
            </w:r>
            <w:r w:rsidRPr="008660C3">
              <w:rPr>
                <w:lang w:val="es-ES" w:eastAsia="ja-JP"/>
              </w:rPr>
              <w:tab/>
              <w:t>“Contrato” significa el acuerdo escrito legalmente vinculante firmado entre el Contratante y el Consultor y que incluye todos los documentos adjuntos enumerados en el párrafo 1 del Convenio Contractual.</w:t>
            </w:r>
          </w:p>
          <w:p w14:paraId="4E416BC5" w14:textId="6D614851" w:rsidR="001A7D2C" w:rsidRPr="008660C3" w:rsidRDefault="001A7D2C" w:rsidP="000100A5">
            <w:pPr>
              <w:tabs>
                <w:tab w:val="left" w:pos="1257"/>
              </w:tabs>
              <w:spacing w:after="180"/>
              <w:ind w:left="1111" w:hanging="544"/>
              <w:jc w:val="both"/>
              <w:rPr>
                <w:lang w:val="es-ES" w:eastAsia="ja-JP"/>
              </w:rPr>
            </w:pPr>
            <w:r w:rsidRPr="008660C3">
              <w:rPr>
                <w:lang w:val="es-ES" w:eastAsia="ja-JP"/>
              </w:rPr>
              <w:t>(g)</w:t>
            </w:r>
            <w:r w:rsidRPr="008660C3">
              <w:rPr>
                <w:lang w:val="es-ES" w:eastAsia="ja-JP"/>
              </w:rPr>
              <w:tab/>
              <w:t>“día” significa día calendario.</w:t>
            </w:r>
          </w:p>
          <w:p w14:paraId="3ED0424D" w14:textId="48204FC0" w:rsidR="001A7D2C" w:rsidRPr="008660C3" w:rsidRDefault="001A7D2C" w:rsidP="000100A5">
            <w:pPr>
              <w:tabs>
                <w:tab w:val="left" w:pos="1257"/>
              </w:tabs>
              <w:spacing w:after="180"/>
              <w:ind w:left="1111" w:hanging="544"/>
              <w:jc w:val="both"/>
              <w:rPr>
                <w:lang w:val="es-ES" w:eastAsia="ja-JP"/>
              </w:rPr>
            </w:pPr>
            <w:r w:rsidRPr="008660C3">
              <w:rPr>
                <w:lang w:val="es-ES" w:eastAsia="ja-JP"/>
              </w:rPr>
              <w:t>(h)</w:t>
            </w:r>
            <w:r w:rsidRPr="008660C3">
              <w:rPr>
                <w:lang w:val="es-ES" w:eastAsia="ja-JP"/>
              </w:rPr>
              <w:tab/>
              <w:t>“Expertos” significa, colectivamente, Expertos Clave, Expertos No Clave, o cualquier otro personal profesional del Consultor, Subconsultor, o integrante(s) de un JV.</w:t>
            </w:r>
          </w:p>
          <w:p w14:paraId="568C66BA" w14:textId="77777777" w:rsidR="001A7D2C" w:rsidRPr="008660C3" w:rsidRDefault="001A7D2C" w:rsidP="000100A5">
            <w:pPr>
              <w:tabs>
                <w:tab w:val="left" w:pos="1257"/>
              </w:tabs>
              <w:spacing w:after="180"/>
              <w:ind w:left="1111" w:hanging="544"/>
              <w:jc w:val="both"/>
              <w:rPr>
                <w:lang w:val="es-ES" w:eastAsia="ja-JP"/>
              </w:rPr>
            </w:pPr>
            <w:r w:rsidRPr="008660C3">
              <w:rPr>
                <w:lang w:val="es-ES" w:eastAsia="ja-JP"/>
              </w:rPr>
              <w:t>(i)</w:t>
            </w:r>
            <w:r w:rsidRPr="008660C3">
              <w:rPr>
                <w:lang w:val="es-ES" w:eastAsia="ja-JP"/>
              </w:rPr>
              <w:tab/>
              <w:t>“Experto(s) Clave” significa un profesional individual cuyas habilidades, calificaciones, conocimientos y experiencia son cruciales para la prestación de los Servicios en virtud del Contrato y cuyo Curriculum Vitae (CV) es considerado en la evaluación técnica de la Propuesta del Consultor.</w:t>
            </w:r>
          </w:p>
          <w:p w14:paraId="634DD6D8" w14:textId="77777777" w:rsidR="001A7D2C" w:rsidRPr="008660C3" w:rsidRDefault="001A7D2C" w:rsidP="000100A5">
            <w:pPr>
              <w:tabs>
                <w:tab w:val="left" w:pos="1257"/>
              </w:tabs>
              <w:spacing w:after="180"/>
              <w:ind w:left="1111" w:hanging="544"/>
              <w:jc w:val="both"/>
              <w:rPr>
                <w:lang w:val="es-ES" w:eastAsia="ja-JP"/>
              </w:rPr>
            </w:pPr>
            <w:r w:rsidRPr="008660C3">
              <w:rPr>
                <w:lang w:val="es-ES" w:eastAsia="ja-JP"/>
              </w:rPr>
              <w:t>(j)</w:t>
            </w:r>
            <w:r w:rsidRPr="008660C3">
              <w:rPr>
                <w:lang w:val="es-ES" w:eastAsia="ja-JP"/>
              </w:rPr>
              <w:tab/>
              <w:t>“Experto(s) No Clave” significa un profesional individual proporcionado por el Consultor o su Subconsultor, y asignado para la prestación de los Servicios o una parte de ellos en virtud del Contrato, y cuyo CV no es evaluado individualmente.</w:t>
            </w:r>
          </w:p>
          <w:p w14:paraId="3C37FE2D" w14:textId="77777777" w:rsidR="001A7D2C" w:rsidRPr="008660C3" w:rsidRDefault="001A7D2C" w:rsidP="000100A5">
            <w:pPr>
              <w:tabs>
                <w:tab w:val="left" w:pos="1257"/>
              </w:tabs>
              <w:spacing w:after="180"/>
              <w:ind w:left="1111" w:hanging="544"/>
              <w:jc w:val="both"/>
              <w:rPr>
                <w:lang w:val="es-ES" w:eastAsia="ja-JP"/>
              </w:rPr>
            </w:pPr>
            <w:r w:rsidRPr="008660C3">
              <w:rPr>
                <w:lang w:val="es-ES" w:eastAsia="ja-JP"/>
              </w:rPr>
              <w:t>(k)</w:t>
            </w:r>
            <w:r w:rsidRPr="008660C3">
              <w:rPr>
                <w:lang w:val="es-ES" w:eastAsia="ja-JP"/>
              </w:rPr>
              <w:tab/>
              <w:t>“firma” significa una entidad privada, una compañía de propiedad estatal o una institución.</w:t>
            </w:r>
          </w:p>
          <w:p w14:paraId="4B1ED8CB" w14:textId="1AA04A33" w:rsidR="001A7D2C" w:rsidRPr="008660C3" w:rsidRDefault="001A7D2C" w:rsidP="000100A5">
            <w:pPr>
              <w:tabs>
                <w:tab w:val="left" w:pos="1257"/>
              </w:tabs>
              <w:spacing w:after="180"/>
              <w:ind w:left="1111" w:hanging="544"/>
              <w:jc w:val="both"/>
              <w:rPr>
                <w:lang w:val="es-ES" w:eastAsia="ja-JP"/>
              </w:rPr>
            </w:pPr>
            <w:r w:rsidRPr="008660C3">
              <w:rPr>
                <w:lang w:val="es-ES" w:eastAsia="ja-JP"/>
              </w:rPr>
              <w:t>(l)</w:t>
            </w:r>
            <w:r w:rsidRPr="008660C3">
              <w:rPr>
                <w:lang w:val="es-ES" w:eastAsia="ja-JP"/>
              </w:rPr>
              <w:tab/>
              <w:t>“Gobierno” significa el gobierno del país del Contratante.</w:t>
            </w:r>
          </w:p>
          <w:p w14:paraId="796FB26B" w14:textId="50E6B9D7" w:rsidR="001A7D2C" w:rsidRPr="008660C3" w:rsidRDefault="001A7D2C" w:rsidP="000100A5">
            <w:pPr>
              <w:tabs>
                <w:tab w:val="left" w:pos="1257"/>
              </w:tabs>
              <w:spacing w:after="180"/>
              <w:ind w:left="1111" w:hanging="544"/>
              <w:jc w:val="both"/>
              <w:rPr>
                <w:lang w:val="es-ES" w:eastAsia="ja-JP"/>
              </w:rPr>
            </w:pPr>
            <w:r w:rsidRPr="008660C3">
              <w:rPr>
                <w:lang w:val="es-ES" w:eastAsia="ja-JP"/>
              </w:rPr>
              <w:t>(m)</w:t>
            </w:r>
            <w:r w:rsidRPr="008660C3">
              <w:rPr>
                <w:lang w:val="es-ES" w:eastAsia="ja-JP"/>
              </w:rPr>
              <w:tab/>
              <w:t>“Hoja de Datos” o “HD” (Sección II de la SP) significa una parte integral de la SP, que se utiliza para reflejar condiciones específicas del país o de los servicios a realizar, complementando o enmendando las disposiciones de las IPC.</w:t>
            </w:r>
          </w:p>
          <w:p w14:paraId="4D1CA86F" w14:textId="2637E568" w:rsidR="001A7D2C" w:rsidRPr="008660C3" w:rsidRDefault="001A7D2C" w:rsidP="000100A5">
            <w:pPr>
              <w:tabs>
                <w:tab w:val="left" w:pos="1257"/>
              </w:tabs>
              <w:spacing w:after="180"/>
              <w:ind w:left="1111" w:hanging="544"/>
              <w:jc w:val="both"/>
              <w:rPr>
                <w:lang w:val="es-ES" w:eastAsia="ja-JP"/>
              </w:rPr>
            </w:pPr>
            <w:r w:rsidRPr="008660C3">
              <w:rPr>
                <w:lang w:val="es-ES" w:eastAsia="ja-JP"/>
              </w:rPr>
              <w:t>(n)</w:t>
            </w:r>
            <w:r w:rsidRPr="008660C3">
              <w:rPr>
                <w:lang w:val="es-ES" w:eastAsia="ja-JP"/>
              </w:rPr>
              <w:tab/>
              <w:t>“Instrucciones para los Consultores” o “IPC” (esta Sección I de la SP) significa una parte integral de la SP que proporciona a los Consultores de la Lista Corta toda la información necesaria para preparar y presentar sus Propuestas.</w:t>
            </w:r>
          </w:p>
          <w:p w14:paraId="5F768403" w14:textId="49689408" w:rsidR="001A7D2C" w:rsidRPr="008660C3" w:rsidRDefault="001A7D2C" w:rsidP="000100A5">
            <w:pPr>
              <w:tabs>
                <w:tab w:val="left" w:pos="1257"/>
              </w:tabs>
              <w:spacing w:after="180"/>
              <w:ind w:left="1111" w:hanging="544"/>
              <w:jc w:val="both"/>
              <w:rPr>
                <w:lang w:val="es-ES" w:eastAsia="ja-JP"/>
              </w:rPr>
            </w:pPr>
            <w:r w:rsidRPr="008660C3">
              <w:rPr>
                <w:lang w:val="es-ES" w:eastAsia="ja-JP"/>
              </w:rPr>
              <w:t>(o)</w:t>
            </w:r>
            <w:r w:rsidRPr="008660C3">
              <w:rPr>
                <w:lang w:val="es-ES" w:eastAsia="ja-JP"/>
              </w:rPr>
              <w:tab/>
              <w:t>“JICA” significa la Agencia de Cooperación Internacional del Japón.</w:t>
            </w:r>
          </w:p>
          <w:p w14:paraId="60B35130" w14:textId="3A88CDD3" w:rsidR="001A7D2C" w:rsidRPr="008660C3" w:rsidRDefault="001A7D2C" w:rsidP="000100A5">
            <w:pPr>
              <w:tabs>
                <w:tab w:val="left" w:pos="1257"/>
              </w:tabs>
              <w:spacing w:after="180"/>
              <w:ind w:left="1111" w:hanging="544"/>
              <w:jc w:val="both"/>
              <w:rPr>
                <w:lang w:val="es-ES" w:eastAsia="ja-JP"/>
              </w:rPr>
            </w:pPr>
            <w:r w:rsidRPr="008660C3">
              <w:rPr>
                <w:lang w:val="es-ES" w:eastAsia="ja-JP"/>
              </w:rPr>
              <w:t>(p)</w:t>
            </w:r>
            <w:r w:rsidRPr="008660C3">
              <w:rPr>
                <w:lang w:val="es-ES" w:eastAsia="ja-JP"/>
              </w:rPr>
              <w:tab/>
              <w:t xml:space="preserve">“Joint Venture” o “JV” significa </w:t>
            </w:r>
            <w:r w:rsidRPr="008660C3">
              <w:rPr>
                <w:lang w:val="es-ES_tradnl"/>
              </w:rPr>
              <w:t>cualquier combinación de dos o más firmas en la forma de un joint venture, consorcio, asociación u otra agrupación no constituida bajo un acuerdo existente o con la intención de celebrar un acuerdo sustentado por una carta de intención</w:t>
            </w:r>
            <w:r w:rsidRPr="008660C3">
              <w:rPr>
                <w:lang w:val="es-ES"/>
              </w:rPr>
              <w:t xml:space="preserve"> formal</w:t>
            </w:r>
            <w:r w:rsidRPr="008660C3">
              <w:rPr>
                <w:lang w:val="es-ES" w:eastAsia="ja-JP"/>
              </w:rPr>
              <w:t>.</w:t>
            </w:r>
          </w:p>
          <w:p w14:paraId="2AC40004" w14:textId="1F773AF9" w:rsidR="001A7D2C" w:rsidRPr="008660C3" w:rsidRDefault="001A7D2C" w:rsidP="000100A5">
            <w:pPr>
              <w:tabs>
                <w:tab w:val="left" w:pos="1257"/>
              </w:tabs>
              <w:spacing w:after="180"/>
              <w:ind w:left="1111" w:hanging="544"/>
              <w:jc w:val="both"/>
              <w:rPr>
                <w:rFonts w:cs="Arial"/>
                <w:szCs w:val="22"/>
                <w:lang w:val="es-ES" w:eastAsia="it-IT"/>
              </w:rPr>
            </w:pPr>
            <w:r w:rsidRPr="008660C3">
              <w:rPr>
                <w:lang w:val="es-ES" w:eastAsia="ja-JP"/>
              </w:rPr>
              <w:t>(q)</w:t>
            </w:r>
            <w:r w:rsidRPr="008660C3">
              <w:rPr>
                <w:lang w:val="es-ES" w:eastAsia="ja-JP"/>
              </w:rPr>
              <w:tab/>
            </w:r>
            <w:r w:rsidRPr="008660C3">
              <w:rPr>
                <w:lang w:val="es-ES"/>
              </w:rPr>
              <w:t>“Monto Provisional” significa un monto de dinero asignado en el Contrato que permite cubrir el costo de cualquier tipo de servicios o gastos futuros, que podría ser requerido durante el transcurso del servicio.</w:t>
            </w:r>
            <w:r w:rsidRPr="008660C3">
              <w:rPr>
                <w:rFonts w:cs="Arial"/>
                <w:szCs w:val="22"/>
                <w:lang w:val="es-ES" w:eastAsia="it-IT"/>
              </w:rPr>
              <w:t xml:space="preserve"> Se podrá asignar o designar un Monto Provisional en los Montos Provisionales Específicos y/o Montos Provisionales de Reservas para Imprevistos, según corresponda. </w:t>
            </w:r>
          </w:p>
          <w:p w14:paraId="3C416C40" w14:textId="7859B1B8" w:rsidR="001A7D2C" w:rsidRPr="008660C3" w:rsidRDefault="001A7D2C" w:rsidP="000100A5">
            <w:pPr>
              <w:tabs>
                <w:tab w:val="left" w:pos="1257"/>
              </w:tabs>
              <w:spacing w:after="180"/>
              <w:ind w:left="1111" w:hanging="544"/>
              <w:jc w:val="both"/>
              <w:rPr>
                <w:lang w:val="es-ES" w:eastAsia="ja-JP"/>
              </w:rPr>
            </w:pPr>
            <w:r w:rsidRPr="008660C3">
              <w:rPr>
                <w:lang w:val="es-ES" w:eastAsia="ja-JP"/>
              </w:rPr>
              <w:t>(r)</w:t>
            </w:r>
            <w:r w:rsidRPr="008660C3">
              <w:rPr>
                <w:lang w:val="es-ES" w:eastAsia="ja-JP"/>
              </w:rPr>
              <w:tab/>
            </w:r>
            <w:r w:rsidRPr="008660C3">
              <w:rPr>
                <w:rFonts w:cs="Arial"/>
                <w:szCs w:val="22"/>
                <w:lang w:val="es-ES" w:eastAsia="it-IT"/>
              </w:rPr>
              <w:t xml:space="preserve">“Monto </w:t>
            </w:r>
            <w:r w:rsidRPr="008660C3">
              <w:rPr>
                <w:lang w:val="es-ES"/>
              </w:rPr>
              <w:t>Provisional</w:t>
            </w:r>
            <w:r w:rsidRPr="008660C3">
              <w:rPr>
                <w:rFonts w:cs="Arial"/>
                <w:szCs w:val="22"/>
                <w:lang w:val="es-ES" w:eastAsia="it-IT"/>
              </w:rPr>
              <w:t xml:space="preserve"> de </w:t>
            </w:r>
            <w:r w:rsidR="00743E0E" w:rsidRPr="008660C3">
              <w:rPr>
                <w:rFonts w:cs="Arial"/>
                <w:szCs w:val="22"/>
                <w:lang w:val="es-ES" w:eastAsia="it-IT"/>
              </w:rPr>
              <w:t>Reservas para</w:t>
            </w:r>
            <w:r w:rsidRPr="008660C3">
              <w:rPr>
                <w:rFonts w:cs="Arial"/>
                <w:szCs w:val="22"/>
                <w:lang w:val="es-ES" w:eastAsia="it-IT"/>
              </w:rPr>
              <w:t xml:space="preserve"> Imprevistos” significa el monto asignado en el Contrato para cubrir costos adicionales futuros que puedan surgir debido a (i) un incremento en la cantidad (como requisitos de meses-hombre adicionales o gastos que excedan las cantidades ya asignadas en el Contrato) y/o (ii) ajustes de precios (si se proporcionan en el Contrato), y/o (iii) cualquier otro evento que otorga al Consultor el derecho de recibir pagos adicionales.</w:t>
            </w:r>
          </w:p>
          <w:p w14:paraId="34E2A213" w14:textId="77777777" w:rsidR="001A7D2C" w:rsidRPr="008660C3" w:rsidRDefault="001A7D2C" w:rsidP="000100A5">
            <w:pPr>
              <w:tabs>
                <w:tab w:val="left" w:pos="1257"/>
              </w:tabs>
              <w:spacing w:after="180"/>
              <w:ind w:left="1111" w:hanging="544"/>
              <w:jc w:val="both"/>
              <w:rPr>
                <w:lang w:val="es-ES" w:eastAsia="ja-JP"/>
              </w:rPr>
            </w:pPr>
            <w:r w:rsidRPr="008660C3">
              <w:rPr>
                <w:lang w:val="es-ES" w:eastAsia="ja-JP"/>
              </w:rPr>
              <w:t>(s)</w:t>
            </w:r>
            <w:r w:rsidRPr="008660C3">
              <w:rPr>
                <w:lang w:val="es-ES" w:eastAsia="ja-JP"/>
              </w:rPr>
              <w:tab/>
            </w:r>
            <w:r w:rsidRPr="008660C3">
              <w:rPr>
                <w:rFonts w:cs="Arial"/>
                <w:szCs w:val="22"/>
                <w:lang w:val="es-ES" w:eastAsia="it-IT"/>
              </w:rPr>
              <w:t>“Monto Provisional E</w:t>
            </w:r>
            <w:r w:rsidRPr="008660C3">
              <w:rPr>
                <w:lang w:val="es-ES"/>
              </w:rPr>
              <w:t>specífico</w:t>
            </w:r>
            <w:r w:rsidRPr="008660C3">
              <w:rPr>
                <w:rFonts w:cs="Arial"/>
                <w:szCs w:val="22"/>
                <w:lang w:val="es-ES" w:eastAsia="it-IT"/>
              </w:rPr>
              <w:t>” significa el costo estimado de cualquier servicio o gasto que se designará normalmente como una suma en el resumen total de costos, con una breve descripción de dicho servicio o gasto, según sea el caso.</w:t>
            </w:r>
            <w:r w:rsidRPr="008660C3">
              <w:rPr>
                <w:lang w:val="es-ES" w:eastAsia="ja-JP"/>
              </w:rPr>
              <w:t xml:space="preserve"> </w:t>
            </w:r>
          </w:p>
          <w:p w14:paraId="75709009" w14:textId="6CA849C5" w:rsidR="001A7D2C" w:rsidRPr="008660C3" w:rsidRDefault="001A7D2C" w:rsidP="000100A5">
            <w:pPr>
              <w:tabs>
                <w:tab w:val="left" w:pos="1257"/>
              </w:tabs>
              <w:spacing w:after="180"/>
              <w:ind w:left="1111" w:hanging="544"/>
              <w:jc w:val="both"/>
              <w:rPr>
                <w:lang w:val="es-ES" w:eastAsia="ja-JP"/>
              </w:rPr>
            </w:pPr>
            <w:r w:rsidRPr="008660C3">
              <w:rPr>
                <w:lang w:val="es-ES" w:eastAsia="ja-JP"/>
              </w:rPr>
              <w:t>(t)</w:t>
            </w:r>
            <w:r w:rsidRPr="008660C3">
              <w:rPr>
                <w:lang w:val="es-ES" w:eastAsia="ja-JP"/>
              </w:rPr>
              <w:tab/>
              <w:t xml:space="preserve">“Normas Aplicables” significa las Normas para la Contratación de Consultores bajo Préstamos AOD del Japón </w:t>
            </w:r>
            <w:r w:rsidRPr="008660C3">
              <w:rPr>
                <w:b/>
                <w:lang w:val="es-ES" w:eastAsia="ja-JP"/>
              </w:rPr>
              <w:t>indicadas en la HD</w:t>
            </w:r>
            <w:r w:rsidRPr="008660C3">
              <w:rPr>
                <w:lang w:val="es-ES" w:eastAsia="ja-JP"/>
              </w:rPr>
              <w:t>, que gobiernan los procesos de selección y adjudicación del Contrato según se estipula en esta SP.</w:t>
            </w:r>
          </w:p>
          <w:p w14:paraId="7A52A100" w14:textId="641F4B81" w:rsidR="001A7D2C" w:rsidRPr="008660C3" w:rsidRDefault="001A7D2C" w:rsidP="000100A5">
            <w:pPr>
              <w:tabs>
                <w:tab w:val="left" w:pos="1257"/>
              </w:tabs>
              <w:spacing w:after="180"/>
              <w:ind w:left="1111" w:hanging="544"/>
              <w:jc w:val="both"/>
              <w:rPr>
                <w:lang w:val="es-ES" w:eastAsia="ja-JP"/>
              </w:rPr>
            </w:pPr>
            <w:r w:rsidRPr="008660C3">
              <w:rPr>
                <w:lang w:val="es-ES" w:eastAsia="ja-JP"/>
              </w:rPr>
              <w:t>(u)</w:t>
            </w:r>
            <w:r w:rsidRPr="008660C3">
              <w:rPr>
                <w:lang w:val="es-ES" w:eastAsia="ja-JP"/>
              </w:rPr>
              <w:tab/>
              <w:t>“Prestatario” significa el Gobierno, el organismo gubernamental u otra entidad que firma el Convenio de Préstamo con JICA.</w:t>
            </w:r>
          </w:p>
          <w:p w14:paraId="4EF78764" w14:textId="1FA06D68" w:rsidR="001A7D2C" w:rsidRPr="008660C3" w:rsidRDefault="001A7D2C" w:rsidP="000100A5">
            <w:pPr>
              <w:tabs>
                <w:tab w:val="left" w:pos="1257"/>
              </w:tabs>
              <w:spacing w:after="180"/>
              <w:ind w:left="1111" w:hanging="544"/>
              <w:jc w:val="both"/>
              <w:rPr>
                <w:lang w:val="es-ES" w:eastAsia="ja-JP"/>
              </w:rPr>
            </w:pPr>
            <w:r w:rsidRPr="008660C3">
              <w:rPr>
                <w:lang w:val="es-ES" w:eastAsia="ja-JP"/>
              </w:rPr>
              <w:t>(v)</w:t>
            </w:r>
            <w:r w:rsidRPr="008660C3">
              <w:rPr>
                <w:lang w:val="es-ES" w:eastAsia="ja-JP"/>
              </w:rPr>
              <w:tab/>
              <w:t>“Propuesta” significa la Propuesta Técnica o la Propuesta Financiera del Consultor, o ambas, según corresponda.</w:t>
            </w:r>
          </w:p>
          <w:p w14:paraId="0911F40E" w14:textId="6891E494" w:rsidR="001A7D2C" w:rsidRPr="008660C3" w:rsidRDefault="001A7D2C" w:rsidP="000100A5">
            <w:pPr>
              <w:tabs>
                <w:tab w:val="left" w:pos="1257"/>
              </w:tabs>
              <w:spacing w:after="180"/>
              <w:ind w:left="1111" w:hanging="544"/>
              <w:jc w:val="both"/>
              <w:rPr>
                <w:lang w:val="es-ES" w:eastAsia="ja-JP"/>
              </w:rPr>
            </w:pPr>
            <w:r w:rsidRPr="008660C3">
              <w:rPr>
                <w:lang w:val="es-ES" w:eastAsia="ja-JP"/>
              </w:rPr>
              <w:t>(w)</w:t>
            </w:r>
            <w:r w:rsidRPr="008660C3">
              <w:rPr>
                <w:lang w:val="es-ES" w:eastAsia="ja-JP"/>
              </w:rPr>
              <w:tab/>
              <w:t>“SBCC” significa Selección Basada en la Calidad y el Costo.</w:t>
            </w:r>
          </w:p>
          <w:p w14:paraId="10CC5FB5" w14:textId="3FFAEBA4" w:rsidR="001A7D2C" w:rsidRPr="008660C3" w:rsidRDefault="001A7D2C" w:rsidP="000100A5">
            <w:pPr>
              <w:tabs>
                <w:tab w:val="left" w:pos="1257"/>
              </w:tabs>
              <w:spacing w:after="180"/>
              <w:ind w:left="1111" w:hanging="544"/>
              <w:jc w:val="both"/>
              <w:rPr>
                <w:lang w:val="es-ES" w:eastAsia="ja-JP"/>
              </w:rPr>
            </w:pPr>
            <w:r w:rsidRPr="008660C3">
              <w:rPr>
                <w:lang w:val="es-ES" w:eastAsia="ja-JP"/>
              </w:rPr>
              <w:t>(x)</w:t>
            </w:r>
            <w:r w:rsidRPr="008660C3">
              <w:rPr>
                <w:lang w:val="es-ES" w:eastAsia="ja-JP"/>
              </w:rPr>
              <w:tab/>
              <w:t>“SEP” significa la Solicitud Estándar de Propuestas.</w:t>
            </w:r>
          </w:p>
          <w:p w14:paraId="0B805316" w14:textId="182EBF4F" w:rsidR="001A7D2C" w:rsidRPr="008660C3" w:rsidRDefault="001A7D2C" w:rsidP="000100A5">
            <w:pPr>
              <w:tabs>
                <w:tab w:val="left" w:pos="1257"/>
              </w:tabs>
              <w:spacing w:after="180"/>
              <w:ind w:left="1111" w:hanging="544"/>
              <w:jc w:val="both"/>
              <w:rPr>
                <w:lang w:val="es-ES" w:eastAsia="ja-JP"/>
              </w:rPr>
            </w:pPr>
            <w:r w:rsidRPr="008660C3">
              <w:rPr>
                <w:lang w:val="es-ES" w:eastAsia="ja-JP"/>
              </w:rPr>
              <w:t>(y)</w:t>
            </w:r>
            <w:r w:rsidRPr="008660C3">
              <w:rPr>
                <w:lang w:val="es-ES" w:eastAsia="ja-JP"/>
              </w:rPr>
              <w:tab/>
              <w:t>“Servicios” significa el trabajo a ser realizado por el Consultor en virtud del Contrato.</w:t>
            </w:r>
          </w:p>
          <w:p w14:paraId="55002C89" w14:textId="546DED2D" w:rsidR="001A7D2C" w:rsidRPr="008660C3" w:rsidRDefault="001A7D2C" w:rsidP="000100A5">
            <w:pPr>
              <w:tabs>
                <w:tab w:val="left" w:pos="1257"/>
              </w:tabs>
              <w:spacing w:after="180"/>
              <w:ind w:left="1111" w:hanging="544"/>
              <w:jc w:val="both"/>
              <w:rPr>
                <w:lang w:val="es-ES" w:eastAsia="ja-JP"/>
              </w:rPr>
            </w:pPr>
            <w:r w:rsidRPr="008660C3">
              <w:rPr>
                <w:lang w:val="es-ES" w:eastAsia="ja-JP"/>
              </w:rPr>
              <w:t>(z)</w:t>
            </w:r>
            <w:r w:rsidRPr="008660C3">
              <w:rPr>
                <w:lang w:val="es-ES" w:eastAsia="ja-JP"/>
              </w:rPr>
              <w:tab/>
              <w:t>“SP” significa esta Solicitud de Propuestas a ser preparada por el Contratante para la selección de Consultores, basada en la SEP.</w:t>
            </w:r>
          </w:p>
          <w:p w14:paraId="02B970CB" w14:textId="1DD0FE35" w:rsidR="001A7D2C" w:rsidRPr="008660C3" w:rsidRDefault="001A7D2C" w:rsidP="000100A5">
            <w:pPr>
              <w:tabs>
                <w:tab w:val="left" w:pos="1257"/>
              </w:tabs>
              <w:spacing w:after="180"/>
              <w:ind w:left="1111" w:hanging="544"/>
              <w:jc w:val="both"/>
              <w:rPr>
                <w:lang w:val="es-ES" w:eastAsia="ja-JP"/>
              </w:rPr>
            </w:pPr>
            <w:r w:rsidRPr="008660C3">
              <w:rPr>
                <w:lang w:val="es-ES" w:eastAsia="ja-JP"/>
              </w:rPr>
              <w:t>(aa)</w:t>
            </w:r>
            <w:r w:rsidRPr="008660C3">
              <w:rPr>
                <w:lang w:val="es-ES" w:eastAsia="ja-JP"/>
              </w:rPr>
              <w:tab/>
              <w:t>“Subconsultor(es)” significa una firma o una persona individual a la que el Consultor tiene la intención de subcontratar cualquier parte de los Servicios sin dejar de ser responsable hacia el Contratante durante la ejecución del Contrato.</w:t>
            </w:r>
          </w:p>
          <w:p w14:paraId="1F28DA3D" w14:textId="4F846202" w:rsidR="001A7D2C" w:rsidRPr="008660C3" w:rsidRDefault="001A7D2C" w:rsidP="000100A5">
            <w:pPr>
              <w:tabs>
                <w:tab w:val="left" w:pos="1257"/>
              </w:tabs>
              <w:spacing w:after="180"/>
              <w:ind w:left="1111" w:hanging="544"/>
              <w:jc w:val="both"/>
              <w:rPr>
                <w:lang w:val="es-ES" w:eastAsia="ja-JP"/>
              </w:rPr>
            </w:pPr>
            <w:r w:rsidRPr="008660C3">
              <w:rPr>
                <w:lang w:val="es-ES" w:eastAsia="ja-JP"/>
              </w:rPr>
              <w:t>(bb)</w:t>
            </w:r>
            <w:r w:rsidRPr="008660C3">
              <w:rPr>
                <w:lang w:val="es-ES" w:eastAsia="ja-JP"/>
              </w:rPr>
              <w:tab/>
              <w:t xml:space="preserve">“Términos de Referencia” o “TDR” (Sección VI de la SP) significa una parte integral de </w:t>
            </w:r>
            <w:r w:rsidRPr="008660C3">
              <w:rPr>
                <w:rFonts w:hint="eastAsia"/>
                <w:lang w:val="es-ES" w:eastAsia="ja-JP"/>
              </w:rPr>
              <w:t>l</w:t>
            </w:r>
            <w:r w:rsidRPr="008660C3">
              <w:rPr>
                <w:lang w:val="es-ES" w:eastAsia="ja-JP"/>
              </w:rPr>
              <w:t>a SP que describe los objetivos, el alcance de los servicios, las actividades</w:t>
            </w:r>
            <w:r w:rsidRPr="008660C3">
              <w:rPr>
                <w:rStyle w:val="afb"/>
                <w:sz w:val="24"/>
                <w:szCs w:val="24"/>
                <w:lang w:val="es-ES"/>
              </w:rPr>
              <w:t xml:space="preserve"> y las</w:t>
            </w:r>
            <w:r w:rsidRPr="008660C3">
              <w:rPr>
                <w:lang w:val="es-ES" w:eastAsia="ja-JP"/>
              </w:rPr>
              <w:t xml:space="preserve"> tareas a realizarse y su duración, la información relevante sobre los antecedentes del Proyecto, las responsabilidades respectivas del Contratante y del Consultor, la experiencia y las calificaciones requeridas de los Expertos Clave, los resultados esperados y los productos finales de los servicios de consultoría, incluyendo cualquier requisito de informes y de presentación.</w:t>
            </w:r>
          </w:p>
        </w:tc>
      </w:tr>
      <w:tr w:rsidR="001A7D2C" w:rsidRPr="008660C3" w14:paraId="6474F2DA" w14:textId="77777777" w:rsidTr="00E03C41">
        <w:tc>
          <w:tcPr>
            <w:tcW w:w="2840" w:type="dxa"/>
          </w:tcPr>
          <w:p w14:paraId="78D23A8E" w14:textId="64116AF0" w:rsidR="001A7D2C" w:rsidRPr="008660C3" w:rsidRDefault="001A7D2C" w:rsidP="007C0A5D">
            <w:pPr>
              <w:pStyle w:val="Section2-Heading2"/>
              <w:rPr>
                <w:lang w:val="es-ES"/>
              </w:rPr>
            </w:pPr>
            <w:bookmarkStart w:id="217" w:name="_Toc88847219"/>
            <w:r w:rsidRPr="008660C3">
              <w:rPr>
                <w:lang w:val="es-ES_tradnl"/>
              </w:rPr>
              <w:t>2.</w:t>
            </w:r>
            <w:r w:rsidRPr="008660C3">
              <w:rPr>
                <w:lang w:val="es-ES_tradnl"/>
              </w:rPr>
              <w:tab/>
              <w:t>Introducción</w:t>
            </w:r>
            <w:bookmarkEnd w:id="217"/>
          </w:p>
        </w:tc>
        <w:tc>
          <w:tcPr>
            <w:tcW w:w="6520" w:type="dxa"/>
            <w:gridSpan w:val="2"/>
          </w:tcPr>
          <w:p w14:paraId="341D55E5" w14:textId="77777777" w:rsidR="001A7D2C" w:rsidRPr="008660C3" w:rsidRDefault="001A7D2C" w:rsidP="000100A5">
            <w:pPr>
              <w:pStyle w:val="22"/>
              <w:spacing w:after="200"/>
              <w:ind w:left="774" w:hanging="774"/>
              <w:rPr>
                <w:lang w:val="es-ES_tradnl" w:eastAsia="ja-JP"/>
              </w:rPr>
            </w:pPr>
          </w:p>
        </w:tc>
      </w:tr>
      <w:tr w:rsidR="001A7D2C" w:rsidRPr="00BD6A8C" w14:paraId="4DA28D1E" w14:textId="77777777" w:rsidTr="00E03C41">
        <w:tc>
          <w:tcPr>
            <w:tcW w:w="2840" w:type="dxa"/>
          </w:tcPr>
          <w:p w14:paraId="75958C07" w14:textId="74B6A75A" w:rsidR="001A7D2C" w:rsidRPr="008660C3" w:rsidRDefault="001A7D2C" w:rsidP="00E03C41">
            <w:pPr>
              <w:pStyle w:val="Section2-Heading3"/>
              <w:ind w:left="837"/>
              <w:rPr>
                <w:lang w:val="es-ES_tradnl"/>
              </w:rPr>
            </w:pPr>
            <w:bookmarkStart w:id="218" w:name="_Toc88847220"/>
            <w:r w:rsidRPr="008660C3">
              <w:rPr>
                <w:lang w:val="es-ES_tradnl"/>
              </w:rPr>
              <w:t>a.</w:t>
            </w:r>
            <w:r w:rsidRPr="008660C3">
              <w:rPr>
                <w:lang w:val="es-ES_tradnl"/>
              </w:rPr>
              <w:tab/>
              <w:t>Alcance de la Propuesta</w:t>
            </w:r>
            <w:bookmarkEnd w:id="218"/>
          </w:p>
        </w:tc>
        <w:tc>
          <w:tcPr>
            <w:tcW w:w="6520" w:type="dxa"/>
            <w:gridSpan w:val="2"/>
          </w:tcPr>
          <w:p w14:paraId="0529EBE5" w14:textId="79B4F13A" w:rsidR="001A7D2C" w:rsidRPr="008660C3" w:rsidRDefault="001A7D2C" w:rsidP="000100A5">
            <w:pPr>
              <w:pStyle w:val="22"/>
              <w:spacing w:after="200"/>
              <w:ind w:left="567" w:hanging="567"/>
              <w:rPr>
                <w:lang w:val="es-ES_tradnl" w:eastAsia="ja-JP"/>
              </w:rPr>
            </w:pPr>
            <w:r w:rsidRPr="008660C3">
              <w:rPr>
                <w:lang w:val="es-ES_tradnl" w:eastAsia="ja-JP"/>
              </w:rPr>
              <w:t>2.1</w:t>
            </w:r>
            <w:r w:rsidRPr="008660C3">
              <w:rPr>
                <w:lang w:val="es-ES_tradnl" w:eastAsia="ja-JP"/>
              </w:rPr>
              <w:tab/>
              <w:t xml:space="preserve">En relación con la CI </w:t>
            </w:r>
            <w:r w:rsidRPr="008660C3">
              <w:rPr>
                <w:b/>
                <w:lang w:val="es-ES_tradnl" w:eastAsia="ja-JP"/>
              </w:rPr>
              <w:t>indicada en la HD</w:t>
            </w:r>
            <w:r w:rsidRPr="008660C3">
              <w:rPr>
                <w:lang w:val="es-ES_tradnl" w:eastAsia="ja-JP"/>
              </w:rPr>
              <w:t xml:space="preserve">, el Contratante </w:t>
            </w:r>
            <w:r w:rsidRPr="008660C3">
              <w:rPr>
                <w:b/>
                <w:lang w:val="es-ES_tradnl" w:eastAsia="ja-JP"/>
              </w:rPr>
              <w:t>que se indica en la HD</w:t>
            </w:r>
            <w:r w:rsidRPr="008660C3">
              <w:rPr>
                <w:lang w:val="es-ES_tradnl" w:eastAsia="ja-JP"/>
              </w:rPr>
              <w:t xml:space="preserve">, con domicilio en el país, como se </w:t>
            </w:r>
            <w:r w:rsidRPr="008660C3">
              <w:rPr>
                <w:b/>
                <w:lang w:val="es-ES_tradnl" w:eastAsia="ja-JP"/>
              </w:rPr>
              <w:t>indica en la HD</w:t>
            </w:r>
            <w:r w:rsidRPr="008660C3">
              <w:rPr>
                <w:lang w:val="es-ES_tradnl" w:eastAsia="ja-JP"/>
              </w:rPr>
              <w:t>, emite esta SP para la prestación de servicios de consultoría descrit</w:t>
            </w:r>
            <w:r w:rsidR="00834A67" w:rsidRPr="008660C3">
              <w:rPr>
                <w:lang w:val="es-ES_tradnl" w:eastAsia="ja-JP"/>
              </w:rPr>
              <w:t>o</w:t>
            </w:r>
            <w:r w:rsidRPr="008660C3">
              <w:rPr>
                <w:lang w:val="es-ES_tradnl" w:eastAsia="ja-JP"/>
              </w:rPr>
              <w:t>s en la Sección VI, Términos de Referencia.</w:t>
            </w:r>
          </w:p>
          <w:p w14:paraId="344B73B4" w14:textId="77777777" w:rsidR="001A7D2C" w:rsidRPr="008660C3" w:rsidRDefault="001A7D2C" w:rsidP="000100A5">
            <w:pPr>
              <w:pStyle w:val="22"/>
              <w:spacing w:after="200"/>
              <w:ind w:left="567" w:hanging="567"/>
              <w:rPr>
                <w:lang w:val="es-ES_tradnl" w:eastAsia="ja-JP"/>
              </w:rPr>
            </w:pPr>
            <w:r w:rsidRPr="008660C3">
              <w:rPr>
                <w:lang w:val="es-ES_tradnl" w:eastAsia="ja-JP"/>
              </w:rPr>
              <w:tab/>
              <w:t xml:space="preserve">El nombre del Proyecto y el nombre del trabajo se </w:t>
            </w:r>
            <w:r w:rsidRPr="008660C3">
              <w:rPr>
                <w:b/>
                <w:lang w:val="es-ES_tradnl" w:eastAsia="ja-JP"/>
              </w:rPr>
              <w:t>indican en la HD</w:t>
            </w:r>
            <w:r w:rsidRPr="008660C3">
              <w:rPr>
                <w:lang w:val="es-ES_tradnl" w:eastAsia="ja-JP"/>
              </w:rPr>
              <w:t>.</w:t>
            </w:r>
          </w:p>
        </w:tc>
      </w:tr>
      <w:tr w:rsidR="001A7D2C" w:rsidRPr="00BD6A8C" w14:paraId="53E728C7" w14:textId="77777777" w:rsidTr="00E03C41">
        <w:tc>
          <w:tcPr>
            <w:tcW w:w="2840" w:type="dxa"/>
          </w:tcPr>
          <w:p w14:paraId="700C91BC" w14:textId="38FC1CE5" w:rsidR="001A7D2C" w:rsidRPr="008660C3" w:rsidRDefault="001A7D2C" w:rsidP="00E03C41">
            <w:pPr>
              <w:pStyle w:val="Section2-Heading3"/>
              <w:ind w:left="837"/>
              <w:rPr>
                <w:lang w:val="es-ES_tradnl"/>
              </w:rPr>
            </w:pPr>
            <w:bookmarkStart w:id="219" w:name="_Toc88847221"/>
            <w:r w:rsidRPr="008660C3">
              <w:rPr>
                <w:lang w:val="es-ES_tradnl"/>
              </w:rPr>
              <w:t>b.</w:t>
            </w:r>
            <w:r w:rsidRPr="008660C3">
              <w:rPr>
                <w:lang w:val="es-ES_tradnl"/>
              </w:rPr>
              <w:tab/>
              <w:t>Interpretación</w:t>
            </w:r>
            <w:bookmarkEnd w:id="219"/>
          </w:p>
        </w:tc>
        <w:tc>
          <w:tcPr>
            <w:tcW w:w="6520" w:type="dxa"/>
            <w:gridSpan w:val="2"/>
          </w:tcPr>
          <w:p w14:paraId="2D3FD155" w14:textId="77777777" w:rsidR="001A7D2C" w:rsidRPr="008660C3" w:rsidRDefault="001A7D2C" w:rsidP="000100A5">
            <w:pPr>
              <w:pStyle w:val="22"/>
              <w:spacing w:after="200"/>
              <w:ind w:left="567" w:hanging="567"/>
              <w:rPr>
                <w:lang w:val="es-ES_tradnl" w:eastAsia="ja-JP"/>
              </w:rPr>
            </w:pPr>
            <w:r w:rsidRPr="008660C3">
              <w:rPr>
                <w:lang w:val="es-ES_tradnl" w:eastAsia="ja-JP"/>
              </w:rPr>
              <w:t>2.2</w:t>
            </w:r>
            <w:r w:rsidRPr="008660C3">
              <w:rPr>
                <w:lang w:val="es-ES_tradnl" w:eastAsia="ja-JP"/>
              </w:rPr>
              <w:tab/>
              <w:t>A lo largo de esta SP:</w:t>
            </w:r>
          </w:p>
          <w:p w14:paraId="044E836C" w14:textId="77777777" w:rsidR="001A7D2C" w:rsidRPr="008660C3" w:rsidRDefault="001A7D2C" w:rsidP="000100A5">
            <w:pPr>
              <w:tabs>
                <w:tab w:val="left" w:pos="1257"/>
              </w:tabs>
              <w:spacing w:after="180"/>
              <w:ind w:left="1021" w:hanging="454"/>
              <w:jc w:val="both"/>
              <w:rPr>
                <w:lang w:val="es-ES_tradnl" w:eastAsia="ja-JP"/>
              </w:rPr>
            </w:pPr>
            <w:r w:rsidRPr="008660C3">
              <w:rPr>
                <w:lang w:val="es-ES_tradnl" w:eastAsia="ja-JP"/>
              </w:rPr>
              <w:t>(a)</w:t>
            </w:r>
            <w:r w:rsidRPr="008660C3">
              <w:rPr>
                <w:lang w:val="es-ES_tradnl" w:eastAsia="ja-JP"/>
              </w:rPr>
              <w:tab/>
              <w:t>el término “por escrito” significa comunicado en forma escrita y entregado contra acuse de recibo; y</w:t>
            </w:r>
          </w:p>
          <w:p w14:paraId="53147C08" w14:textId="77777777" w:rsidR="001A7D2C" w:rsidRPr="008660C3" w:rsidRDefault="001A7D2C" w:rsidP="000100A5">
            <w:pPr>
              <w:tabs>
                <w:tab w:val="left" w:pos="1257"/>
              </w:tabs>
              <w:spacing w:after="180"/>
              <w:ind w:left="1021" w:hanging="454"/>
              <w:jc w:val="both"/>
              <w:rPr>
                <w:lang w:val="es-ES_tradnl" w:eastAsia="ja-JP"/>
              </w:rPr>
            </w:pPr>
            <w:r w:rsidRPr="008660C3">
              <w:rPr>
                <w:lang w:val="es-ES_tradnl" w:eastAsia="ja-JP"/>
              </w:rPr>
              <w:t>(b)</w:t>
            </w:r>
            <w:r w:rsidRPr="008660C3">
              <w:rPr>
                <w:lang w:val="es-ES_tradnl" w:eastAsia="ja-JP"/>
              </w:rPr>
              <w:tab/>
              <w:t>excepto cuando el contexto requiera lo contrario, las palabras indicando el singular también incluyen el plural y las palabras indicando el plural también incluyen el singular.</w:t>
            </w:r>
          </w:p>
        </w:tc>
      </w:tr>
      <w:tr w:rsidR="001A7D2C" w:rsidRPr="00BD6A8C" w14:paraId="16C80FCF" w14:textId="77777777" w:rsidTr="00E03C41">
        <w:tc>
          <w:tcPr>
            <w:tcW w:w="2840" w:type="dxa"/>
          </w:tcPr>
          <w:p w14:paraId="66144D61" w14:textId="776BF8B1" w:rsidR="001A7D2C" w:rsidRPr="008660C3" w:rsidRDefault="001A7D2C" w:rsidP="00E03C41">
            <w:pPr>
              <w:pStyle w:val="Section2-Heading3"/>
              <w:ind w:left="837"/>
              <w:rPr>
                <w:lang w:val="es-ES_tradnl"/>
              </w:rPr>
            </w:pPr>
            <w:bookmarkStart w:id="220" w:name="_Toc88847222"/>
            <w:r w:rsidRPr="008660C3">
              <w:rPr>
                <w:lang w:val="es-ES_tradnl"/>
              </w:rPr>
              <w:t>c.</w:t>
            </w:r>
            <w:r w:rsidRPr="008660C3">
              <w:rPr>
                <w:lang w:val="es-ES_tradnl"/>
              </w:rPr>
              <w:tab/>
              <w:t>Fuente de fondos</w:t>
            </w:r>
            <w:bookmarkEnd w:id="220"/>
          </w:p>
        </w:tc>
        <w:tc>
          <w:tcPr>
            <w:tcW w:w="6520" w:type="dxa"/>
            <w:gridSpan w:val="2"/>
          </w:tcPr>
          <w:p w14:paraId="33E98271" w14:textId="2D9748B0" w:rsidR="001A7D2C" w:rsidRPr="008660C3" w:rsidRDefault="001A7D2C" w:rsidP="000100A5">
            <w:pPr>
              <w:pStyle w:val="22"/>
              <w:spacing w:after="200"/>
              <w:ind w:left="567" w:hanging="567"/>
              <w:rPr>
                <w:lang w:val="es-ES_tradnl" w:eastAsia="ja-JP"/>
              </w:rPr>
            </w:pPr>
            <w:r w:rsidRPr="008660C3">
              <w:rPr>
                <w:lang w:val="es-ES_tradnl" w:eastAsia="ja-JP"/>
              </w:rPr>
              <w:t>2</w:t>
            </w:r>
            <w:r w:rsidRPr="008660C3">
              <w:rPr>
                <w:lang w:val="es-ES_tradnl"/>
              </w:rPr>
              <w:t>.3</w:t>
            </w:r>
            <w:r w:rsidRPr="008660C3">
              <w:rPr>
                <w:lang w:val="es-ES_tradnl"/>
              </w:rPr>
              <w:tab/>
            </w:r>
            <w:r w:rsidRPr="008660C3">
              <w:rPr>
                <w:lang w:val="es-ES_tradnl" w:eastAsia="ja-JP"/>
              </w:rPr>
              <w:t xml:space="preserve">El Prestatario </w:t>
            </w:r>
            <w:r w:rsidRPr="008660C3">
              <w:rPr>
                <w:b/>
                <w:lang w:val="es-ES_tradnl" w:eastAsia="ja-JP"/>
              </w:rPr>
              <w:t xml:space="preserve">indicado en la HD </w:t>
            </w:r>
            <w:r w:rsidRPr="008660C3">
              <w:rPr>
                <w:lang w:val="es-ES_tradnl" w:eastAsia="ja-JP"/>
              </w:rPr>
              <w:t xml:space="preserve">ha recibido o ha solicitado un Préstamo AOD del Japón de JICA por el monto y </w:t>
            </w:r>
            <w:r w:rsidR="00834A67" w:rsidRPr="008660C3">
              <w:rPr>
                <w:lang w:val="es-ES_tradnl" w:eastAsia="ja-JP"/>
              </w:rPr>
              <w:t>e</w:t>
            </w:r>
            <w:r w:rsidRPr="008660C3">
              <w:rPr>
                <w:lang w:val="es-ES_tradnl" w:eastAsia="ja-JP"/>
              </w:rPr>
              <w:t xml:space="preserve">n la fecha de firma del Convenio de Préstamo </w:t>
            </w:r>
            <w:r w:rsidRPr="008660C3">
              <w:rPr>
                <w:b/>
                <w:lang w:val="es-ES_tradnl" w:eastAsia="ja-JP"/>
              </w:rPr>
              <w:t>indicados en la HD</w:t>
            </w:r>
            <w:r w:rsidRPr="008660C3">
              <w:rPr>
                <w:lang w:val="es-ES_tradnl" w:eastAsia="ja-JP"/>
              </w:rPr>
              <w:t xml:space="preserve"> para cubrir el costo del Proyecto </w:t>
            </w:r>
            <w:r w:rsidRPr="008660C3">
              <w:rPr>
                <w:b/>
                <w:lang w:val="es-ES_tradnl" w:eastAsia="ja-JP"/>
              </w:rPr>
              <w:t>indicado en la HD</w:t>
            </w:r>
            <w:r w:rsidRPr="008660C3">
              <w:rPr>
                <w:lang w:val="es-ES_tradnl" w:eastAsia="ja-JP"/>
              </w:rPr>
              <w:t xml:space="preserve">. El Prestatario tiene la intención de utilizar una porción de los recursos del Préstamo para pagos bajo el Contrato para el cual se emite esta SP. </w:t>
            </w:r>
          </w:p>
          <w:p w14:paraId="203DFABA" w14:textId="5D533AE1" w:rsidR="001A7D2C" w:rsidRPr="008660C3" w:rsidRDefault="001A7D2C" w:rsidP="000100A5">
            <w:pPr>
              <w:pStyle w:val="22"/>
              <w:spacing w:after="200"/>
              <w:ind w:left="567" w:hanging="567"/>
              <w:rPr>
                <w:lang w:val="es-ES_tradnl" w:eastAsia="ja-JP"/>
              </w:rPr>
            </w:pPr>
            <w:r w:rsidRPr="008660C3">
              <w:rPr>
                <w:lang w:val="es-ES_tradnl" w:eastAsia="ja-JP"/>
              </w:rPr>
              <w:tab/>
              <w:t xml:space="preserve">El desembolso de un Préstamo AOD del Japón por parte de JICA estará sujeto, en todos los aspectos, a los términos y condiciones del Convenio de Préstamo, incluyendo los procedimientos de desembolso y las Normas para la Contratación de Consultores bajo Préstamos AOD del Japón aplicables </w:t>
            </w:r>
            <w:r w:rsidRPr="008660C3">
              <w:rPr>
                <w:b/>
                <w:lang w:val="es-ES_tradnl" w:eastAsia="ja-JP"/>
              </w:rPr>
              <w:t>indicadas en la cláusula 1.1(b) de la HD</w:t>
            </w:r>
            <w:r w:rsidRPr="008660C3">
              <w:rPr>
                <w:lang w:val="es-ES_tradnl" w:eastAsia="ja-JP"/>
              </w:rPr>
              <w:t xml:space="preserve">. Ninguna otra parte salvo el Prestatario derivará ningún derecho del Convenio de Préstamo o tendrá ningún derecho sobre los recursos del préstamo. </w:t>
            </w:r>
          </w:p>
          <w:p w14:paraId="04C8649A" w14:textId="77777777" w:rsidR="001A7D2C" w:rsidRPr="008660C3" w:rsidRDefault="001A7D2C" w:rsidP="000100A5">
            <w:pPr>
              <w:pStyle w:val="22"/>
              <w:spacing w:after="200"/>
              <w:ind w:left="567" w:hanging="567"/>
              <w:rPr>
                <w:lang w:val="es-ES_tradnl" w:eastAsia="ja-JP"/>
              </w:rPr>
            </w:pPr>
            <w:r w:rsidRPr="008660C3">
              <w:rPr>
                <w:lang w:val="es-ES_tradnl" w:eastAsia="ja-JP"/>
              </w:rPr>
              <w:tab/>
              <w:t xml:space="preserve">El Convenio de Préstamo antes mencionado cubrirá sólo una parte del costo del Proyecto. Con respecto a la porción restante, el Prestatario, la Agencia Ejecutora del Proyecto y el Contratante tomarán las medidas apropiadas para su financiación a través de otras fuentes </w:t>
            </w:r>
            <w:r w:rsidRPr="008660C3">
              <w:rPr>
                <w:b/>
                <w:lang w:val="es-ES_tradnl" w:eastAsia="ja-JP"/>
              </w:rPr>
              <w:t>indicadas en la HD</w:t>
            </w:r>
            <w:r w:rsidRPr="008660C3">
              <w:rPr>
                <w:lang w:val="es-ES_tradnl" w:eastAsia="ja-JP"/>
              </w:rPr>
              <w:t>.</w:t>
            </w:r>
          </w:p>
        </w:tc>
      </w:tr>
      <w:tr w:rsidR="001A7D2C" w:rsidRPr="00BD6A8C" w14:paraId="48519548" w14:textId="77777777" w:rsidTr="00E03C41">
        <w:tc>
          <w:tcPr>
            <w:tcW w:w="2840" w:type="dxa"/>
          </w:tcPr>
          <w:p w14:paraId="141343F4" w14:textId="1B78239E" w:rsidR="001A7D2C" w:rsidRPr="008660C3" w:rsidRDefault="001A7D2C" w:rsidP="00E03C41">
            <w:pPr>
              <w:pStyle w:val="Section2-Heading3"/>
              <w:ind w:left="837"/>
              <w:rPr>
                <w:lang w:val="es-ES_tradnl"/>
              </w:rPr>
            </w:pPr>
            <w:bookmarkStart w:id="221" w:name="_Toc88847223"/>
            <w:r w:rsidRPr="008660C3">
              <w:rPr>
                <w:lang w:val="es-ES_tradnl"/>
              </w:rPr>
              <w:t>d.</w:t>
            </w:r>
            <w:r w:rsidRPr="008660C3">
              <w:rPr>
                <w:lang w:val="es-ES_tradnl"/>
              </w:rPr>
              <w:tab/>
              <w:t>Método de selección</w:t>
            </w:r>
            <w:bookmarkEnd w:id="221"/>
          </w:p>
        </w:tc>
        <w:tc>
          <w:tcPr>
            <w:tcW w:w="6520" w:type="dxa"/>
            <w:gridSpan w:val="2"/>
          </w:tcPr>
          <w:p w14:paraId="4222B39E" w14:textId="1D95F1EA" w:rsidR="001A7D2C" w:rsidRPr="008660C3" w:rsidRDefault="001A7D2C" w:rsidP="000100A5">
            <w:pPr>
              <w:pStyle w:val="22"/>
              <w:spacing w:after="200"/>
              <w:ind w:left="567" w:hanging="567"/>
              <w:rPr>
                <w:lang w:val="es-ES_tradnl" w:eastAsia="ja-JP"/>
              </w:rPr>
            </w:pPr>
            <w:r w:rsidRPr="008660C3">
              <w:rPr>
                <w:lang w:val="es-ES_tradnl" w:eastAsia="ja-JP"/>
              </w:rPr>
              <w:t>2</w:t>
            </w:r>
            <w:r w:rsidRPr="008660C3">
              <w:rPr>
                <w:lang w:val="es-ES_tradnl"/>
              </w:rPr>
              <w:t>.</w:t>
            </w:r>
            <w:r w:rsidRPr="008660C3">
              <w:rPr>
                <w:lang w:val="es-ES_tradnl" w:eastAsia="ja-JP"/>
              </w:rPr>
              <w:t>4</w:t>
            </w:r>
            <w:r w:rsidRPr="008660C3">
              <w:rPr>
                <w:lang w:val="es-ES_tradnl"/>
              </w:rPr>
              <w:tab/>
              <w:t>El Contratante seleccionará el Consultor entre los Consultores de la Lista Corta, conforme al método de selección d</w:t>
            </w:r>
            <w:r w:rsidRPr="008660C3">
              <w:rPr>
                <w:lang w:val="es-ES_tradnl" w:eastAsia="ja-JP"/>
              </w:rPr>
              <w:t>e SBCC</w:t>
            </w:r>
            <w:r w:rsidRPr="008660C3">
              <w:rPr>
                <w:lang w:val="es-ES_tradnl"/>
              </w:rPr>
              <w:t>.</w:t>
            </w:r>
          </w:p>
        </w:tc>
      </w:tr>
      <w:tr w:rsidR="001A7D2C" w:rsidRPr="00BD6A8C" w14:paraId="45311DED" w14:textId="77777777" w:rsidTr="00E03C41">
        <w:tc>
          <w:tcPr>
            <w:tcW w:w="2840" w:type="dxa"/>
          </w:tcPr>
          <w:p w14:paraId="7CD8BFAC" w14:textId="77777777" w:rsidR="001A7D2C" w:rsidRPr="008660C3" w:rsidRDefault="001A7D2C" w:rsidP="007C0A5D">
            <w:pPr>
              <w:tabs>
                <w:tab w:val="left" w:pos="360"/>
              </w:tabs>
              <w:ind w:left="360" w:hanging="360"/>
              <w:rPr>
                <w:b/>
                <w:color w:val="0000FF"/>
                <w:lang w:val="es-ES_tradnl"/>
              </w:rPr>
            </w:pPr>
          </w:p>
        </w:tc>
        <w:tc>
          <w:tcPr>
            <w:tcW w:w="6520" w:type="dxa"/>
            <w:gridSpan w:val="2"/>
          </w:tcPr>
          <w:p w14:paraId="223E257E" w14:textId="0F44BD24" w:rsidR="001A7D2C" w:rsidRPr="008660C3" w:rsidRDefault="001A7D2C" w:rsidP="000100A5">
            <w:pPr>
              <w:spacing w:after="200"/>
              <w:ind w:left="567" w:hanging="567"/>
              <w:jc w:val="both"/>
              <w:rPr>
                <w:lang w:val="es-ES_tradnl" w:eastAsia="ja-JP"/>
              </w:rPr>
            </w:pPr>
            <w:r w:rsidRPr="008660C3">
              <w:rPr>
                <w:lang w:val="es-ES_tradnl" w:eastAsia="ja-JP"/>
              </w:rPr>
              <w:t>2</w:t>
            </w:r>
            <w:r w:rsidRPr="008660C3">
              <w:rPr>
                <w:lang w:val="es-ES_tradnl"/>
              </w:rPr>
              <w:t>.</w:t>
            </w:r>
            <w:r w:rsidRPr="008660C3">
              <w:rPr>
                <w:lang w:val="es-ES_tradnl" w:eastAsia="ja-JP"/>
              </w:rPr>
              <w:t>5</w:t>
            </w:r>
            <w:r w:rsidRPr="008660C3">
              <w:rPr>
                <w:lang w:val="es-ES_tradnl"/>
              </w:rPr>
              <w:tab/>
              <w:t xml:space="preserve">Se invita a los Consultores de la Lista Corta a presentar una Propuesta Técnica y una Propuesta Financiera, para prestar los servicios de consultoría requeridos para el trabajo </w:t>
            </w:r>
            <w:r w:rsidRPr="008660C3">
              <w:rPr>
                <w:lang w:val="es-ES_tradnl" w:eastAsia="ja-JP"/>
              </w:rPr>
              <w:t xml:space="preserve">que se </w:t>
            </w:r>
            <w:r w:rsidRPr="008660C3">
              <w:rPr>
                <w:b/>
                <w:lang w:val="es-ES_tradnl" w:eastAsia="ja-JP"/>
              </w:rPr>
              <w:t>indica</w:t>
            </w:r>
            <w:r w:rsidRPr="008660C3">
              <w:rPr>
                <w:b/>
                <w:lang w:val="es-ES_tradnl"/>
              </w:rPr>
              <w:t xml:space="preserve"> en la cláusula 2.1 de la HD</w:t>
            </w:r>
            <w:r w:rsidRPr="008660C3">
              <w:rPr>
                <w:lang w:val="es-ES_tradnl"/>
              </w:rPr>
              <w:t xml:space="preserve">. La Propuesta constituirá la base para las negociaciones del contrato y, </w:t>
            </w:r>
            <w:r w:rsidRPr="008660C3">
              <w:rPr>
                <w:lang w:val="es-ES_tradnl" w:eastAsia="ja-JP"/>
              </w:rPr>
              <w:t>finalmente</w:t>
            </w:r>
            <w:r w:rsidRPr="008660C3">
              <w:rPr>
                <w:lang w:val="es-ES_tradnl"/>
              </w:rPr>
              <w:t>, para la suscripción de un contrato con el Consultor seleccionado.</w:t>
            </w:r>
          </w:p>
        </w:tc>
      </w:tr>
      <w:tr w:rsidR="001A7D2C" w:rsidRPr="00BD6A8C" w14:paraId="35F75AED" w14:textId="77777777" w:rsidTr="00E03C41">
        <w:tc>
          <w:tcPr>
            <w:tcW w:w="2840" w:type="dxa"/>
          </w:tcPr>
          <w:p w14:paraId="0855EE0F" w14:textId="6F922EEC" w:rsidR="001A7D2C" w:rsidRPr="008660C3" w:rsidRDefault="001A7D2C" w:rsidP="00E03C41">
            <w:pPr>
              <w:pStyle w:val="Section2-Heading3"/>
              <w:ind w:left="837"/>
              <w:rPr>
                <w:lang w:val="es-ES_tradnl"/>
              </w:rPr>
            </w:pPr>
            <w:bookmarkStart w:id="222" w:name="_Toc88847224"/>
            <w:r w:rsidRPr="008660C3">
              <w:rPr>
                <w:lang w:val="es-ES_tradnl"/>
              </w:rPr>
              <w:t>e.</w:t>
            </w:r>
            <w:r w:rsidRPr="008660C3">
              <w:rPr>
                <w:lang w:val="es-ES_tradnl"/>
              </w:rPr>
              <w:tab/>
              <w:t>Condiciones locales</w:t>
            </w:r>
            <w:bookmarkEnd w:id="222"/>
          </w:p>
        </w:tc>
        <w:tc>
          <w:tcPr>
            <w:tcW w:w="6520" w:type="dxa"/>
            <w:gridSpan w:val="2"/>
          </w:tcPr>
          <w:p w14:paraId="639A6A92" w14:textId="16E72023" w:rsidR="001A7D2C" w:rsidRPr="008660C3" w:rsidRDefault="001A7D2C" w:rsidP="00706F0E">
            <w:pPr>
              <w:spacing w:after="200"/>
              <w:ind w:left="567" w:hanging="567"/>
              <w:jc w:val="both"/>
              <w:rPr>
                <w:lang w:val="es-ES_tradnl"/>
              </w:rPr>
            </w:pPr>
            <w:r w:rsidRPr="008660C3">
              <w:rPr>
                <w:lang w:val="es-ES_tradnl" w:eastAsia="ja-JP"/>
              </w:rPr>
              <w:t>2</w:t>
            </w:r>
            <w:r w:rsidRPr="008660C3">
              <w:rPr>
                <w:lang w:val="es-ES_tradnl"/>
              </w:rPr>
              <w:t>.</w:t>
            </w:r>
            <w:r w:rsidRPr="008660C3">
              <w:rPr>
                <w:lang w:val="es-ES_tradnl" w:eastAsia="ja-JP"/>
              </w:rPr>
              <w:t>6</w:t>
            </w:r>
            <w:r w:rsidRPr="008660C3">
              <w:rPr>
                <w:lang w:val="es-ES_tradnl"/>
              </w:rPr>
              <w:tab/>
              <w:t xml:space="preserve">El </w:t>
            </w:r>
            <w:r w:rsidRPr="008660C3">
              <w:rPr>
                <w:lang w:val="es-ES_tradnl" w:eastAsia="ja-JP"/>
              </w:rPr>
              <w:t>C</w:t>
            </w:r>
            <w:r w:rsidRPr="008660C3">
              <w:rPr>
                <w:lang w:val="es-ES_tradnl"/>
              </w:rPr>
              <w:t xml:space="preserve">onsultor debe familiarizarse con las condiciones locales relevantes a </w:t>
            </w:r>
            <w:r w:rsidRPr="008660C3">
              <w:rPr>
                <w:lang w:val="es-ES_tradnl" w:eastAsia="ja-JP"/>
              </w:rPr>
              <w:t xml:space="preserve">los Servicios </w:t>
            </w:r>
            <w:r w:rsidRPr="008660C3">
              <w:rPr>
                <w:lang w:val="es-ES_tradnl"/>
              </w:rPr>
              <w:t xml:space="preserve">y tenerlas en cuenta en la preparación de su </w:t>
            </w:r>
            <w:r w:rsidRPr="008660C3">
              <w:rPr>
                <w:lang w:val="es-ES_tradnl" w:eastAsia="ja-JP"/>
              </w:rPr>
              <w:t>P</w:t>
            </w:r>
            <w:r w:rsidRPr="008660C3">
              <w:rPr>
                <w:lang w:val="es-ES_tradnl"/>
              </w:rPr>
              <w:t>ropuesta</w:t>
            </w:r>
            <w:r w:rsidRPr="008660C3">
              <w:rPr>
                <w:lang w:val="es-ES_tradnl" w:eastAsia="ja-JP"/>
              </w:rPr>
              <w:t xml:space="preserve">, incluyendo la </w:t>
            </w:r>
            <w:r w:rsidRPr="008660C3">
              <w:rPr>
                <w:lang w:val="es-ES_tradnl"/>
              </w:rPr>
              <w:t xml:space="preserve">asistencia </w:t>
            </w:r>
            <w:r w:rsidRPr="008660C3">
              <w:rPr>
                <w:lang w:val="es-ES_tradnl" w:eastAsia="ja-JP"/>
              </w:rPr>
              <w:t xml:space="preserve">a </w:t>
            </w:r>
            <w:r w:rsidRPr="008660C3">
              <w:rPr>
                <w:lang w:val="es-ES_tradnl"/>
              </w:rPr>
              <w:t xml:space="preserve">la reunión previa a la presentación de las </w:t>
            </w:r>
            <w:r w:rsidRPr="008660C3">
              <w:rPr>
                <w:lang w:val="es-ES_tradnl" w:eastAsia="ja-JP"/>
              </w:rPr>
              <w:t>P</w:t>
            </w:r>
            <w:r w:rsidRPr="008660C3">
              <w:rPr>
                <w:lang w:val="es-ES_tradnl"/>
              </w:rPr>
              <w:t>ropuestas, si se organiza dicha</w:t>
            </w:r>
            <w:r w:rsidRPr="008660C3">
              <w:rPr>
                <w:lang w:val="es-ES_tradnl" w:eastAsia="ja-JP"/>
              </w:rPr>
              <w:t xml:space="preserve"> reunión de conformidad con </w:t>
            </w:r>
            <w:r w:rsidR="00706F0E" w:rsidRPr="008660C3">
              <w:rPr>
                <w:lang w:val="es-ES_tradnl" w:eastAsia="ja-JP"/>
              </w:rPr>
              <w:t xml:space="preserve">la cláusula </w:t>
            </w:r>
            <w:r w:rsidRPr="008660C3">
              <w:rPr>
                <w:lang w:val="es-ES_tradnl" w:eastAsia="ja-JP"/>
              </w:rPr>
              <w:t>8.2</w:t>
            </w:r>
            <w:r w:rsidR="00706F0E" w:rsidRPr="008660C3">
              <w:rPr>
                <w:lang w:val="es-ES_tradnl" w:eastAsia="ja-JP"/>
              </w:rPr>
              <w:t xml:space="preserve"> de las IPC</w:t>
            </w:r>
            <w:r w:rsidRPr="008660C3">
              <w:rPr>
                <w:lang w:val="es-ES_tradnl" w:eastAsia="ja-JP"/>
              </w:rPr>
              <w:t>.</w:t>
            </w:r>
          </w:p>
        </w:tc>
      </w:tr>
      <w:tr w:rsidR="001A7D2C" w:rsidRPr="00BD6A8C" w14:paraId="6F8DD574" w14:textId="77777777" w:rsidTr="00E03C41">
        <w:tc>
          <w:tcPr>
            <w:tcW w:w="2840" w:type="dxa"/>
          </w:tcPr>
          <w:p w14:paraId="6D68018C" w14:textId="339C026F" w:rsidR="001A7D2C" w:rsidRPr="008660C3" w:rsidRDefault="001A7D2C" w:rsidP="00E03C41">
            <w:pPr>
              <w:pStyle w:val="Section2-Heading3"/>
              <w:ind w:left="837"/>
              <w:rPr>
                <w:lang w:val="es-ES_tradnl"/>
              </w:rPr>
            </w:pPr>
            <w:bookmarkStart w:id="223" w:name="_Toc88847225"/>
            <w:r w:rsidRPr="008660C3">
              <w:rPr>
                <w:lang w:val="es-ES_tradnl"/>
              </w:rPr>
              <w:t>f.</w:t>
            </w:r>
            <w:r w:rsidRPr="008660C3">
              <w:rPr>
                <w:lang w:val="es-ES_tradnl"/>
              </w:rPr>
              <w:tab/>
              <w:t>Antecedentes e informes del Proyecto</w:t>
            </w:r>
            <w:bookmarkEnd w:id="223"/>
          </w:p>
        </w:tc>
        <w:tc>
          <w:tcPr>
            <w:tcW w:w="6520" w:type="dxa"/>
            <w:gridSpan w:val="2"/>
          </w:tcPr>
          <w:p w14:paraId="4A1054B1" w14:textId="5914068B" w:rsidR="001A7D2C" w:rsidRPr="008660C3" w:rsidRDefault="001A7D2C" w:rsidP="000100A5">
            <w:pPr>
              <w:pStyle w:val="22"/>
              <w:spacing w:after="200"/>
              <w:ind w:left="567" w:hanging="567"/>
              <w:rPr>
                <w:lang w:val="es-ES_tradnl"/>
              </w:rPr>
            </w:pPr>
            <w:r w:rsidRPr="008660C3">
              <w:rPr>
                <w:lang w:val="es-ES_tradnl" w:eastAsia="ja-JP"/>
              </w:rPr>
              <w:t>2</w:t>
            </w:r>
            <w:r w:rsidRPr="008660C3">
              <w:rPr>
                <w:lang w:val="es-ES_tradnl"/>
              </w:rPr>
              <w:t>.</w:t>
            </w:r>
            <w:r w:rsidRPr="008660C3">
              <w:rPr>
                <w:lang w:val="es-ES_tradnl" w:eastAsia="ja-JP"/>
              </w:rPr>
              <w:t>7</w:t>
            </w:r>
            <w:r w:rsidRPr="008660C3">
              <w:rPr>
                <w:lang w:val="es-ES_tradnl"/>
              </w:rPr>
              <w:tab/>
              <w:t>Las aportaciones, antecedentes e informes pertinentes al proyecto</w:t>
            </w:r>
            <w:r w:rsidRPr="008660C3">
              <w:rPr>
                <w:lang w:val="es-ES_tradnl" w:eastAsia="ja-JP"/>
              </w:rPr>
              <w:t xml:space="preserve"> que </w:t>
            </w:r>
            <w:r w:rsidRPr="008660C3">
              <w:rPr>
                <w:b/>
                <w:lang w:val="es-ES_tradnl" w:eastAsia="ja-JP"/>
              </w:rPr>
              <w:t xml:space="preserve">se indican </w:t>
            </w:r>
            <w:r w:rsidRPr="008660C3">
              <w:rPr>
                <w:b/>
                <w:lang w:val="es-ES_tradnl"/>
              </w:rPr>
              <w:t>en la HD</w:t>
            </w:r>
            <w:r w:rsidRPr="008660C3">
              <w:rPr>
                <w:lang w:val="es-ES_tradnl"/>
              </w:rPr>
              <w:t xml:space="preserve"> serán proporcionados en esta SP sin costo alguno para la preparación de la Propuesta del Consultor.</w:t>
            </w:r>
          </w:p>
        </w:tc>
      </w:tr>
      <w:tr w:rsidR="001A7D2C" w:rsidRPr="008660C3" w14:paraId="1173284E" w14:textId="77777777" w:rsidTr="00E03C41">
        <w:tc>
          <w:tcPr>
            <w:tcW w:w="2840" w:type="dxa"/>
          </w:tcPr>
          <w:p w14:paraId="2F42A419" w14:textId="5DAB21C6" w:rsidR="001A7D2C" w:rsidRPr="008660C3" w:rsidRDefault="001A7D2C" w:rsidP="007C0A5D">
            <w:pPr>
              <w:pStyle w:val="Section2-Heading2"/>
              <w:rPr>
                <w:lang w:val="es-ES_tradnl"/>
              </w:rPr>
            </w:pPr>
            <w:bookmarkStart w:id="224" w:name="_Toc88847226"/>
            <w:r w:rsidRPr="008660C3">
              <w:rPr>
                <w:lang w:val="es-ES_tradnl"/>
              </w:rPr>
              <w:t>3.</w:t>
            </w:r>
            <w:r w:rsidRPr="008660C3">
              <w:rPr>
                <w:lang w:val="es-ES_tradnl"/>
              </w:rPr>
              <w:tab/>
              <w:t>Conflicto de intereses</w:t>
            </w:r>
            <w:bookmarkEnd w:id="224"/>
          </w:p>
        </w:tc>
        <w:tc>
          <w:tcPr>
            <w:tcW w:w="6520" w:type="dxa"/>
            <w:gridSpan w:val="2"/>
          </w:tcPr>
          <w:p w14:paraId="2A9E2EB9" w14:textId="77777777" w:rsidR="001A7D2C" w:rsidRPr="008660C3" w:rsidRDefault="001A7D2C" w:rsidP="000100A5">
            <w:pPr>
              <w:spacing w:after="200"/>
              <w:ind w:left="722" w:hangingChars="301" w:hanging="722"/>
              <w:jc w:val="both"/>
              <w:rPr>
                <w:lang w:val="es-ES_tradnl" w:eastAsia="ja-JP"/>
              </w:rPr>
            </w:pPr>
          </w:p>
        </w:tc>
      </w:tr>
      <w:tr w:rsidR="001A7D2C" w:rsidRPr="00BD6A8C" w14:paraId="621E2039" w14:textId="77777777" w:rsidTr="00E03C41">
        <w:tc>
          <w:tcPr>
            <w:tcW w:w="2840" w:type="dxa"/>
          </w:tcPr>
          <w:p w14:paraId="09DDFB8D" w14:textId="564DB7DF" w:rsidR="001A7D2C" w:rsidRPr="008660C3" w:rsidRDefault="001A7D2C" w:rsidP="007C0A5D">
            <w:pPr>
              <w:pStyle w:val="Section2-Heading3"/>
              <w:ind w:left="837"/>
              <w:rPr>
                <w:lang w:val="es-ES_tradnl"/>
              </w:rPr>
            </w:pPr>
            <w:bookmarkStart w:id="225" w:name="_Toc88847227"/>
            <w:r w:rsidRPr="008660C3">
              <w:rPr>
                <w:lang w:val="es-ES_tradnl"/>
              </w:rPr>
              <w:t>a.</w:t>
            </w:r>
            <w:r w:rsidRPr="008660C3">
              <w:rPr>
                <w:lang w:val="es-ES_tradnl"/>
              </w:rPr>
              <w:tab/>
              <w:t>Imparcialidad</w:t>
            </w:r>
            <w:bookmarkEnd w:id="225"/>
          </w:p>
        </w:tc>
        <w:tc>
          <w:tcPr>
            <w:tcW w:w="6520" w:type="dxa"/>
            <w:gridSpan w:val="2"/>
          </w:tcPr>
          <w:p w14:paraId="24080114" w14:textId="704BE300" w:rsidR="001A7D2C" w:rsidRPr="008660C3" w:rsidRDefault="001A7D2C" w:rsidP="000100A5">
            <w:pPr>
              <w:spacing w:after="200"/>
              <w:ind w:left="567" w:hanging="567"/>
              <w:jc w:val="both"/>
              <w:rPr>
                <w:lang w:val="es-ES_tradnl" w:eastAsia="ja-JP"/>
              </w:rPr>
            </w:pPr>
            <w:r w:rsidRPr="008660C3">
              <w:rPr>
                <w:lang w:val="es-ES_tradnl"/>
              </w:rPr>
              <w:t>3.1</w:t>
            </w:r>
            <w:r w:rsidRPr="008660C3">
              <w:rPr>
                <w:lang w:val="es-ES_tradnl"/>
              </w:rPr>
              <w:tab/>
            </w:r>
            <w:r w:rsidRPr="008660C3">
              <w:rPr>
                <w:lang w:val="es-ES_tradnl" w:eastAsia="ja-JP"/>
              </w:rPr>
              <w:t>El Consultor</w:t>
            </w:r>
            <w:r w:rsidRPr="008660C3">
              <w:rPr>
                <w:lang w:val="es-ES_tradnl"/>
              </w:rPr>
              <w:t xml:space="preserve"> </w:t>
            </w:r>
            <w:r w:rsidRPr="008660C3">
              <w:rPr>
                <w:lang w:val="es-ES_tradnl" w:eastAsia="ja-JP"/>
              </w:rPr>
              <w:t>debe</w:t>
            </w:r>
            <w:r w:rsidRPr="008660C3">
              <w:rPr>
                <w:lang w:val="es-ES_tradnl"/>
              </w:rPr>
              <w:t xml:space="preserve"> dar asesoramiento profesional, objetivo e imparcial y en todo momento debe otorgar máxima importancia a los intereses del Contratante y evitar rigurosamente todo conflicto con otros servicios asignados o con los intereses de las instituciones a que pertenece y sin consideración alguna a cualquier trabajo futuro.</w:t>
            </w:r>
          </w:p>
        </w:tc>
      </w:tr>
      <w:tr w:rsidR="001A7D2C" w:rsidRPr="00BD6A8C" w14:paraId="2C2DAFFF" w14:textId="77777777" w:rsidTr="00E03C41">
        <w:tc>
          <w:tcPr>
            <w:tcW w:w="2840" w:type="dxa"/>
          </w:tcPr>
          <w:p w14:paraId="38C7213F" w14:textId="3FDE5919" w:rsidR="001A7D2C" w:rsidRPr="008660C3" w:rsidRDefault="001A7D2C" w:rsidP="007C0A5D">
            <w:pPr>
              <w:pStyle w:val="Section2-Heading3"/>
              <w:ind w:left="837"/>
              <w:rPr>
                <w:lang w:val="es-ES_tradnl"/>
              </w:rPr>
            </w:pPr>
            <w:bookmarkStart w:id="226" w:name="_Toc88847228"/>
            <w:r w:rsidRPr="008660C3">
              <w:rPr>
                <w:lang w:val="es-ES_tradnl"/>
              </w:rPr>
              <w:t>b.</w:t>
            </w:r>
            <w:r w:rsidRPr="008660C3">
              <w:rPr>
                <w:lang w:val="es-ES_tradnl"/>
              </w:rPr>
              <w:tab/>
              <w:t>Conflicto de intereses</w:t>
            </w:r>
            <w:bookmarkEnd w:id="226"/>
          </w:p>
        </w:tc>
        <w:tc>
          <w:tcPr>
            <w:tcW w:w="6520" w:type="dxa"/>
            <w:gridSpan w:val="2"/>
          </w:tcPr>
          <w:p w14:paraId="4A532F00" w14:textId="77777777" w:rsidR="001A7D2C" w:rsidRPr="008660C3" w:rsidRDefault="001A7D2C" w:rsidP="000100A5">
            <w:pPr>
              <w:pStyle w:val="13"/>
              <w:numPr>
                <w:ilvl w:val="1"/>
                <w:numId w:val="0"/>
              </w:numPr>
              <w:spacing w:after="200"/>
              <w:ind w:left="567" w:hanging="567"/>
              <w:contextualSpacing w:val="0"/>
              <w:jc w:val="both"/>
              <w:rPr>
                <w:lang w:val="es-ES_tradnl" w:eastAsia="ja-JP"/>
              </w:rPr>
            </w:pPr>
            <w:r w:rsidRPr="008660C3">
              <w:rPr>
                <w:lang w:val="es-ES_tradnl"/>
              </w:rPr>
              <w:t>3.2</w:t>
            </w:r>
            <w:r w:rsidRPr="008660C3">
              <w:rPr>
                <w:lang w:val="es-ES_tradnl"/>
              </w:rPr>
              <w:tab/>
            </w:r>
            <w:r w:rsidRPr="008660C3">
              <w:rPr>
                <w:lang w:val="es-ES_tradnl" w:eastAsia="ja-JP"/>
              </w:rPr>
              <w:t>El</w:t>
            </w:r>
            <w:r w:rsidRPr="008660C3">
              <w:rPr>
                <w:lang w:val="es-ES_tradnl"/>
              </w:rPr>
              <w:t xml:space="preserve"> Consultor tiene la obligación de revelar </w:t>
            </w:r>
            <w:r w:rsidRPr="008660C3">
              <w:rPr>
                <w:lang w:val="es-ES_tradnl" w:eastAsia="ja-JP"/>
              </w:rPr>
              <w:t xml:space="preserve">al Contratante </w:t>
            </w:r>
            <w:r w:rsidRPr="008660C3">
              <w:rPr>
                <w:lang w:val="es-ES_tradnl"/>
              </w:rPr>
              <w:t>cualquier situación de conflicto real o potencial que pudiera afectar su capacidad para servir en beneficio del Contratante</w:t>
            </w:r>
            <w:r w:rsidRPr="008660C3">
              <w:rPr>
                <w:lang w:val="es-ES_tradnl" w:eastAsia="ja-JP"/>
              </w:rPr>
              <w:t>.</w:t>
            </w:r>
            <w:r w:rsidRPr="008660C3">
              <w:rPr>
                <w:lang w:val="es-ES_tradnl"/>
              </w:rPr>
              <w:t xml:space="preserve"> El no revelar dichas situaciones puede conducir a la descalificación del Consultor o a la rescisión de su </w:t>
            </w:r>
            <w:r w:rsidRPr="008660C3">
              <w:rPr>
                <w:lang w:val="es-ES_tradnl" w:eastAsia="ja-JP"/>
              </w:rPr>
              <w:t>C</w:t>
            </w:r>
            <w:r w:rsidRPr="008660C3">
              <w:rPr>
                <w:lang w:val="es-ES_tradnl"/>
              </w:rPr>
              <w:t>ontrato.</w:t>
            </w:r>
          </w:p>
          <w:p w14:paraId="743EE6EB" w14:textId="7453E58A" w:rsidR="001A7D2C" w:rsidRPr="008660C3" w:rsidRDefault="001A7D2C" w:rsidP="000100A5">
            <w:pPr>
              <w:spacing w:after="200"/>
              <w:ind w:left="567"/>
              <w:jc w:val="both"/>
              <w:rPr>
                <w:lang w:val="es-ES_tradnl" w:eastAsia="ja-JP"/>
              </w:rPr>
            </w:pPr>
            <w:r w:rsidRPr="008660C3">
              <w:rPr>
                <w:lang w:val="es-ES_tradnl"/>
              </w:rPr>
              <w:t xml:space="preserve">Sin que ello constituya limitación alguna a la generalidad de </w:t>
            </w:r>
            <w:r w:rsidRPr="008660C3">
              <w:rPr>
                <w:lang w:val="es-ES_tradnl" w:eastAsia="ja-JP"/>
              </w:rPr>
              <w:t>lo</w:t>
            </w:r>
            <w:r w:rsidRPr="008660C3">
              <w:rPr>
                <w:lang w:val="es-ES_tradnl"/>
              </w:rPr>
              <w:t xml:space="preserve"> anterior, no se contratará a un Consultor </w:t>
            </w:r>
            <w:r w:rsidRPr="008660C3">
              <w:rPr>
                <w:rFonts w:hint="eastAsia"/>
                <w:lang w:val="es-ES_tradnl" w:eastAsia="ja-JP"/>
              </w:rPr>
              <w:t>i</w:t>
            </w:r>
            <w:r w:rsidRPr="008660C3">
              <w:rPr>
                <w:lang w:val="es-ES_tradnl" w:eastAsia="ja-JP"/>
              </w:rPr>
              <w:t>ncluyendo</w:t>
            </w:r>
            <w:r w:rsidRPr="008660C3">
              <w:rPr>
                <w:lang w:val="es-ES_tradnl"/>
              </w:rPr>
              <w:t xml:space="preserve"> Subconsultores bajo ninguna de las circunstancias que se indican a continuación:</w:t>
            </w:r>
          </w:p>
        </w:tc>
      </w:tr>
      <w:tr w:rsidR="001A7D2C" w:rsidRPr="00BD6A8C" w14:paraId="6DE03830" w14:textId="77777777" w:rsidTr="00E03C41">
        <w:tc>
          <w:tcPr>
            <w:tcW w:w="2840" w:type="dxa"/>
          </w:tcPr>
          <w:p w14:paraId="6FC58F64" w14:textId="5199CBEE" w:rsidR="001A7D2C" w:rsidRPr="008660C3" w:rsidRDefault="001A7D2C" w:rsidP="007C0A5D">
            <w:pPr>
              <w:ind w:leftChars="447" w:left="1073"/>
              <w:jc w:val="both"/>
              <w:rPr>
                <w:b/>
                <w:lang w:val="es-ES_tradnl" w:eastAsia="ja-JP"/>
              </w:rPr>
            </w:pPr>
          </w:p>
        </w:tc>
        <w:tc>
          <w:tcPr>
            <w:tcW w:w="6520" w:type="dxa"/>
            <w:gridSpan w:val="2"/>
          </w:tcPr>
          <w:p w14:paraId="091AF3A8" w14:textId="77777777" w:rsidR="001A7D2C" w:rsidRPr="008660C3" w:rsidRDefault="001A7D2C" w:rsidP="000100A5">
            <w:pPr>
              <w:numPr>
                <w:ilvl w:val="0"/>
                <w:numId w:val="21"/>
              </w:numPr>
              <w:ind w:left="1021" w:hanging="454"/>
              <w:jc w:val="both"/>
              <w:rPr>
                <w:lang w:val="es-ES_tradnl" w:eastAsia="ja-JP"/>
              </w:rPr>
            </w:pPr>
            <w:r w:rsidRPr="008660C3">
              <w:rPr>
                <w:lang w:val="es-ES_tradnl"/>
              </w:rPr>
              <w:t xml:space="preserve">Conflicto entre servicios de consultoría y adquisiciones de bienes o servicios distintos a los de consultoría: </w:t>
            </w:r>
          </w:p>
          <w:p w14:paraId="6A021F1D" w14:textId="18D55957" w:rsidR="001A7D2C" w:rsidRPr="008660C3" w:rsidRDefault="001A7D2C" w:rsidP="000100A5">
            <w:pPr>
              <w:ind w:left="1020"/>
              <w:jc w:val="both"/>
              <w:rPr>
                <w:lang w:val="es-ES_tradnl" w:eastAsia="ja-JP"/>
              </w:rPr>
            </w:pPr>
            <w:r w:rsidRPr="008660C3">
              <w:rPr>
                <w:lang w:val="es-ES_tradnl"/>
              </w:rPr>
              <w:t xml:space="preserve">Un </w:t>
            </w:r>
            <w:r w:rsidRPr="008660C3">
              <w:rPr>
                <w:lang w:val="es-ES_tradnl" w:eastAsia="ja-JP"/>
              </w:rPr>
              <w:t>C</w:t>
            </w:r>
            <w:r w:rsidRPr="008660C3">
              <w:rPr>
                <w:lang w:val="es-ES_tradnl"/>
              </w:rPr>
              <w:t>onsultor que ha estado involucrado en la provisión de bienes o servicios di</w:t>
            </w:r>
            <w:r w:rsidRPr="008660C3">
              <w:rPr>
                <w:lang w:val="es-ES_tradnl" w:eastAsia="ja-JP"/>
              </w:rPr>
              <w:t>stintos</w:t>
            </w:r>
            <w:r w:rsidRPr="008660C3">
              <w:rPr>
                <w:lang w:val="es-ES_tradnl"/>
              </w:rPr>
              <w:t xml:space="preserve"> a los de consultoría para un proyecto, o cualquier</w:t>
            </w:r>
            <w:r w:rsidRPr="008660C3">
              <w:rPr>
                <w:lang w:val="es-ES_tradnl" w:eastAsia="ja-JP"/>
              </w:rPr>
              <w:t xml:space="preserve">a de sus </w:t>
            </w:r>
            <w:r w:rsidRPr="008660C3">
              <w:rPr>
                <w:lang w:val="es-ES_tradnl"/>
              </w:rPr>
              <w:t>Afiliado</w:t>
            </w:r>
            <w:r w:rsidRPr="008660C3">
              <w:rPr>
                <w:lang w:val="es-ES_tradnl" w:eastAsia="ja-JP"/>
              </w:rPr>
              <w:t>s</w:t>
            </w:r>
            <w:r w:rsidRPr="008660C3">
              <w:rPr>
                <w:lang w:val="es-ES_tradnl"/>
              </w:rPr>
              <w:t xml:space="preserve">, estará descalificado para prestar servicios de consultoría resultantes de o directamente relacionados con tales bienes o servicios distintos a los de consultoría. Por otro lado, un </w:t>
            </w:r>
            <w:r w:rsidRPr="008660C3">
              <w:rPr>
                <w:lang w:val="es-ES_tradnl" w:eastAsia="ja-JP"/>
              </w:rPr>
              <w:t>C</w:t>
            </w:r>
            <w:r w:rsidRPr="008660C3">
              <w:rPr>
                <w:lang w:val="es-ES_tradnl"/>
              </w:rPr>
              <w:t>onsultor que ha sido contratado para prestar servicios de consultoría para la preparación o implementación de un proyecto, o cualquier</w:t>
            </w:r>
            <w:r w:rsidRPr="008660C3">
              <w:rPr>
                <w:lang w:val="es-ES_tradnl" w:eastAsia="ja-JP"/>
              </w:rPr>
              <w:t>a</w:t>
            </w:r>
            <w:r w:rsidRPr="008660C3">
              <w:rPr>
                <w:lang w:val="es-ES_tradnl"/>
              </w:rPr>
              <w:t xml:space="preserve"> </w:t>
            </w:r>
            <w:r w:rsidRPr="008660C3">
              <w:rPr>
                <w:lang w:val="es-ES_tradnl" w:eastAsia="ja-JP"/>
              </w:rPr>
              <w:t xml:space="preserve">de sus </w:t>
            </w:r>
            <w:r w:rsidRPr="008660C3">
              <w:rPr>
                <w:lang w:val="es-ES_tradnl"/>
              </w:rPr>
              <w:t>Afiliado</w:t>
            </w:r>
            <w:r w:rsidRPr="008660C3">
              <w:rPr>
                <w:lang w:val="es-ES_tradnl" w:eastAsia="ja-JP"/>
              </w:rPr>
              <w:t>s</w:t>
            </w:r>
            <w:r w:rsidRPr="008660C3">
              <w:rPr>
                <w:lang w:val="es-ES_tradnl"/>
              </w:rPr>
              <w:t>, estará descalificado de posteriormente suministrar bienes o servicios distintos a los de consultoría resultantes de o directamente relacionados con los servicios de consultoría para tal preparación o implementación.</w:t>
            </w:r>
          </w:p>
          <w:p w14:paraId="6E708661" w14:textId="77777777" w:rsidR="001A7D2C" w:rsidRPr="008660C3" w:rsidRDefault="001A7D2C" w:rsidP="000100A5">
            <w:pPr>
              <w:ind w:left="720"/>
              <w:jc w:val="both"/>
              <w:rPr>
                <w:lang w:val="es-ES_tradnl" w:eastAsia="ja-JP"/>
              </w:rPr>
            </w:pPr>
          </w:p>
        </w:tc>
      </w:tr>
      <w:tr w:rsidR="001A7D2C" w:rsidRPr="00BD6A8C" w14:paraId="7D2B2CBB" w14:textId="77777777" w:rsidTr="00E03C41">
        <w:tc>
          <w:tcPr>
            <w:tcW w:w="2840" w:type="dxa"/>
          </w:tcPr>
          <w:p w14:paraId="4DD87A81" w14:textId="4BD12EDA" w:rsidR="001A7D2C" w:rsidRPr="008660C3" w:rsidRDefault="001A7D2C" w:rsidP="007C0A5D">
            <w:pPr>
              <w:ind w:leftChars="447" w:left="1073"/>
              <w:jc w:val="both"/>
              <w:rPr>
                <w:b/>
                <w:lang w:val="es-ES_tradnl" w:eastAsia="ja-JP"/>
              </w:rPr>
            </w:pPr>
          </w:p>
        </w:tc>
        <w:tc>
          <w:tcPr>
            <w:tcW w:w="6520" w:type="dxa"/>
            <w:gridSpan w:val="2"/>
          </w:tcPr>
          <w:p w14:paraId="04E08474" w14:textId="03F4F07F" w:rsidR="001A7D2C" w:rsidRPr="008660C3" w:rsidRDefault="001A7D2C" w:rsidP="000100A5">
            <w:pPr>
              <w:numPr>
                <w:ilvl w:val="0"/>
                <w:numId w:val="21"/>
              </w:numPr>
              <w:ind w:left="1021" w:hanging="454"/>
              <w:jc w:val="both"/>
              <w:rPr>
                <w:lang w:val="es-ES_tradnl"/>
              </w:rPr>
            </w:pPr>
            <w:r w:rsidRPr="008660C3">
              <w:rPr>
                <w:lang w:val="es-ES_tradnl"/>
              </w:rPr>
              <w:t xml:space="preserve">Conflicto entre los servicios de consultoría asignados: Ningún </w:t>
            </w:r>
            <w:r w:rsidRPr="008660C3">
              <w:rPr>
                <w:lang w:val="es-ES_tradnl" w:eastAsia="ja-JP"/>
              </w:rPr>
              <w:t>C</w:t>
            </w:r>
            <w:r w:rsidRPr="008660C3">
              <w:rPr>
                <w:lang w:val="es-ES_tradnl"/>
              </w:rPr>
              <w:t>onsultor o cualquier</w:t>
            </w:r>
            <w:r w:rsidRPr="008660C3">
              <w:rPr>
                <w:lang w:val="es-ES_tradnl" w:eastAsia="ja-JP"/>
              </w:rPr>
              <w:t>a</w:t>
            </w:r>
            <w:r w:rsidRPr="008660C3">
              <w:rPr>
                <w:lang w:val="es-ES_tradnl"/>
              </w:rPr>
              <w:t xml:space="preserve"> </w:t>
            </w:r>
            <w:r w:rsidRPr="008660C3">
              <w:rPr>
                <w:lang w:val="es-ES_tradnl" w:eastAsia="ja-JP"/>
              </w:rPr>
              <w:t xml:space="preserve">de sus </w:t>
            </w:r>
            <w:r w:rsidRPr="008660C3">
              <w:rPr>
                <w:lang w:val="es-ES_tradnl"/>
              </w:rPr>
              <w:t>Afiliado</w:t>
            </w:r>
            <w:r w:rsidRPr="008660C3">
              <w:rPr>
                <w:lang w:val="es-ES_tradnl" w:eastAsia="ja-JP"/>
              </w:rPr>
              <w:t>s</w:t>
            </w:r>
            <w:r w:rsidRPr="008660C3">
              <w:rPr>
                <w:lang w:val="es-ES_tradnl"/>
              </w:rPr>
              <w:t xml:space="preserve"> será contratado para proporcionar servicios que, por su naturaleza, podrían estar en conflicto con otro servicio asignado al </w:t>
            </w:r>
            <w:r w:rsidRPr="008660C3">
              <w:rPr>
                <w:lang w:val="es-ES_tradnl" w:eastAsia="ja-JP"/>
              </w:rPr>
              <w:t>C</w:t>
            </w:r>
            <w:r w:rsidRPr="008660C3">
              <w:rPr>
                <w:lang w:val="es-ES_tradnl"/>
              </w:rPr>
              <w:t>onsultor.</w:t>
            </w:r>
          </w:p>
          <w:p w14:paraId="34460499" w14:textId="77777777" w:rsidR="001A7D2C" w:rsidRPr="008660C3" w:rsidRDefault="001A7D2C" w:rsidP="000100A5">
            <w:pPr>
              <w:ind w:left="720"/>
              <w:jc w:val="both"/>
              <w:rPr>
                <w:lang w:val="es-ES_tradnl"/>
              </w:rPr>
            </w:pPr>
          </w:p>
        </w:tc>
      </w:tr>
      <w:tr w:rsidR="001A7D2C" w:rsidRPr="008660C3" w14:paraId="745A162F" w14:textId="77777777" w:rsidTr="00E03C41">
        <w:tc>
          <w:tcPr>
            <w:tcW w:w="2840" w:type="dxa"/>
          </w:tcPr>
          <w:p w14:paraId="7C600940" w14:textId="5AAD9289" w:rsidR="001A7D2C" w:rsidRPr="008660C3" w:rsidRDefault="001A7D2C" w:rsidP="007C0A5D">
            <w:pPr>
              <w:ind w:leftChars="447" w:left="1073"/>
              <w:jc w:val="both"/>
              <w:rPr>
                <w:sz w:val="23"/>
                <w:szCs w:val="23"/>
                <w:lang w:val="es-ES_tradnl" w:eastAsia="ja-JP"/>
              </w:rPr>
            </w:pPr>
          </w:p>
        </w:tc>
        <w:tc>
          <w:tcPr>
            <w:tcW w:w="6520" w:type="dxa"/>
            <w:gridSpan w:val="2"/>
          </w:tcPr>
          <w:p w14:paraId="6F99533A" w14:textId="77777777" w:rsidR="009F6269" w:rsidRPr="008660C3" w:rsidRDefault="001A7D2C" w:rsidP="000100A5">
            <w:pPr>
              <w:numPr>
                <w:ilvl w:val="0"/>
                <w:numId w:val="21"/>
              </w:numPr>
              <w:ind w:left="1021" w:hanging="454"/>
              <w:jc w:val="both"/>
              <w:rPr>
                <w:lang w:val="es-ES_tradnl"/>
              </w:rPr>
            </w:pPr>
            <w:r w:rsidRPr="008660C3">
              <w:rPr>
                <w:lang w:val="es-ES_tradnl"/>
              </w:rPr>
              <w:t xml:space="preserve">Relaciones con el personal del Prestatario: </w:t>
            </w:r>
          </w:p>
          <w:p w14:paraId="0B4FDE41" w14:textId="681ACC22" w:rsidR="001A7D2C" w:rsidRPr="008660C3" w:rsidRDefault="001A7D2C" w:rsidP="009F6269">
            <w:pPr>
              <w:ind w:left="1021"/>
              <w:jc w:val="both"/>
              <w:rPr>
                <w:lang w:val="es-ES_tradnl"/>
              </w:rPr>
            </w:pPr>
            <w:r w:rsidRPr="008660C3">
              <w:rPr>
                <w:lang w:val="es-ES_tradnl"/>
              </w:rPr>
              <w:t xml:space="preserve">Un Consultor que tenga una relación cercana de trabajo con un personal profesional del Prestatario (o Agencia Ejecutora del Proyecto o el Contratante) que está directa o indirectamente involucrado en alguna parte del (de la): </w:t>
            </w:r>
          </w:p>
          <w:p w14:paraId="120E1CC9" w14:textId="3E7169B7" w:rsidR="001A7D2C" w:rsidRPr="008660C3" w:rsidRDefault="001A7D2C" w:rsidP="000100A5">
            <w:pPr>
              <w:ind w:leftChars="421" w:left="1370" w:hangingChars="150" w:hanging="360"/>
              <w:jc w:val="both"/>
              <w:rPr>
                <w:lang w:val="es-ES_tradnl"/>
              </w:rPr>
            </w:pPr>
            <w:r w:rsidRPr="008660C3">
              <w:rPr>
                <w:lang w:val="es-ES_tradnl"/>
              </w:rPr>
              <w:t xml:space="preserve">(i) preparación de los TDR para los servicios de consultoría asignados, </w:t>
            </w:r>
          </w:p>
          <w:p w14:paraId="42731533" w14:textId="1FA4991A" w:rsidR="001A7D2C" w:rsidRPr="008660C3" w:rsidRDefault="001A7D2C" w:rsidP="000100A5">
            <w:pPr>
              <w:ind w:leftChars="421" w:left="1370" w:hangingChars="150" w:hanging="360"/>
              <w:jc w:val="both"/>
              <w:rPr>
                <w:lang w:val="es-ES_tradnl"/>
              </w:rPr>
            </w:pPr>
            <w:r w:rsidRPr="008660C3">
              <w:rPr>
                <w:lang w:val="es-ES_tradnl"/>
              </w:rPr>
              <w:t xml:space="preserve">(ii) proceso de selección para los servicios, o </w:t>
            </w:r>
          </w:p>
          <w:p w14:paraId="5401189F" w14:textId="2405BC5A" w:rsidR="001A7D2C" w:rsidRPr="008660C3" w:rsidRDefault="001A7D2C" w:rsidP="000100A5">
            <w:pPr>
              <w:ind w:leftChars="421" w:left="1370" w:hangingChars="150" w:hanging="360"/>
              <w:jc w:val="both"/>
              <w:rPr>
                <w:lang w:val="es-ES_tradnl"/>
              </w:rPr>
            </w:pPr>
            <w:r w:rsidRPr="008660C3">
              <w:rPr>
                <w:lang w:val="es-ES_tradnl"/>
              </w:rPr>
              <w:t xml:space="preserve">(iii) supervisión del Contrato que resulte del proceso de selección; </w:t>
            </w:r>
          </w:p>
          <w:p w14:paraId="491A7676" w14:textId="77777777" w:rsidR="001A7D2C" w:rsidRPr="008660C3" w:rsidRDefault="001A7D2C" w:rsidP="000100A5">
            <w:pPr>
              <w:ind w:left="1301" w:hanging="281"/>
              <w:jc w:val="both"/>
              <w:rPr>
                <w:lang w:val="es-ES_tradnl"/>
              </w:rPr>
            </w:pPr>
            <w:r w:rsidRPr="008660C3">
              <w:rPr>
                <w:lang w:val="es-ES_tradnl"/>
              </w:rPr>
              <w:t>será descalificado.</w:t>
            </w:r>
          </w:p>
          <w:p w14:paraId="173F5986" w14:textId="77777777" w:rsidR="001A7D2C" w:rsidRPr="008660C3" w:rsidRDefault="001A7D2C" w:rsidP="000100A5">
            <w:pPr>
              <w:ind w:leftChars="480" w:left="1433" w:hangingChars="117" w:hanging="281"/>
              <w:jc w:val="both"/>
              <w:rPr>
                <w:lang w:val="es-ES_tradnl"/>
              </w:rPr>
            </w:pPr>
          </w:p>
        </w:tc>
      </w:tr>
      <w:tr w:rsidR="001A7D2C" w:rsidRPr="00BD6A8C" w14:paraId="718854F0" w14:textId="77777777" w:rsidTr="00E03C41">
        <w:tc>
          <w:tcPr>
            <w:tcW w:w="2840" w:type="dxa"/>
          </w:tcPr>
          <w:p w14:paraId="3F12053B" w14:textId="0B179F3E" w:rsidR="001A7D2C" w:rsidRPr="008660C3" w:rsidRDefault="001A7D2C" w:rsidP="007C0A5D">
            <w:pPr>
              <w:ind w:leftChars="447" w:left="1073"/>
              <w:jc w:val="both"/>
              <w:rPr>
                <w:b/>
                <w:lang w:val="es-ES_tradnl" w:eastAsia="ja-JP"/>
              </w:rPr>
            </w:pPr>
          </w:p>
        </w:tc>
        <w:tc>
          <w:tcPr>
            <w:tcW w:w="6520" w:type="dxa"/>
            <w:gridSpan w:val="2"/>
          </w:tcPr>
          <w:p w14:paraId="315F8186" w14:textId="77777777" w:rsidR="001A7D2C" w:rsidRPr="008660C3" w:rsidRDefault="001A7D2C" w:rsidP="000100A5">
            <w:pPr>
              <w:numPr>
                <w:ilvl w:val="0"/>
                <w:numId w:val="21"/>
              </w:numPr>
              <w:ind w:left="1021" w:hanging="454"/>
              <w:jc w:val="both"/>
              <w:rPr>
                <w:color w:val="000000"/>
                <w:lang w:val="es-ES_tradnl" w:eastAsia="ja-JP"/>
              </w:rPr>
            </w:pPr>
            <w:r w:rsidRPr="008660C3">
              <w:rPr>
                <w:rFonts w:hint="eastAsia"/>
                <w:color w:val="000000"/>
                <w:lang w:val="es-ES_tradnl" w:eastAsia="ja-JP"/>
              </w:rPr>
              <w:t>Una Oferta por Licitante:</w:t>
            </w:r>
          </w:p>
          <w:p w14:paraId="37F8CA65" w14:textId="7D53DD0B" w:rsidR="001A7D2C" w:rsidRPr="008660C3" w:rsidRDefault="001A7D2C" w:rsidP="000100A5">
            <w:pPr>
              <w:ind w:left="1020"/>
              <w:jc w:val="both"/>
              <w:rPr>
                <w:color w:val="000000"/>
                <w:lang w:val="es-ES_tradnl" w:eastAsia="ja-JP"/>
              </w:rPr>
            </w:pPr>
            <w:r w:rsidRPr="008660C3">
              <w:rPr>
                <w:lang w:val="es-ES_tradnl"/>
              </w:rPr>
              <w:t>Basado en el principio “Una Oferta por Licitante”, el cual tiene por objeto asegurar la competencia leal, un</w:t>
            </w:r>
            <w:r w:rsidRPr="008660C3">
              <w:rPr>
                <w:lang w:val="es-ES"/>
              </w:rPr>
              <w:t>a</w:t>
            </w:r>
            <w:r w:rsidRPr="008660C3">
              <w:rPr>
                <w:lang w:val="es-ES_tradnl"/>
              </w:rPr>
              <w:t xml:space="preserve"> </w:t>
            </w:r>
            <w:r w:rsidRPr="008660C3">
              <w:rPr>
                <w:lang w:val="es-ES_tradnl" w:eastAsia="ja-JP"/>
              </w:rPr>
              <w:t>firma</w:t>
            </w:r>
            <w:r w:rsidRPr="008660C3">
              <w:rPr>
                <w:lang w:val="es-ES_tradnl"/>
              </w:rPr>
              <w:t xml:space="preserve"> y cualquier Afiliado </w:t>
            </w:r>
            <w:r w:rsidRPr="008660C3">
              <w:rPr>
                <w:lang w:val="es-ES_tradnl" w:eastAsia="ja-JP"/>
              </w:rPr>
              <w:t>no serán permitidos presentar más de una Propuesta</w:t>
            </w:r>
            <w:r w:rsidRPr="008660C3">
              <w:rPr>
                <w:lang w:val="es-ES_tradnl"/>
              </w:rPr>
              <w:t xml:space="preserve">, </w:t>
            </w:r>
            <w:r w:rsidRPr="008660C3">
              <w:rPr>
                <w:lang w:val="es-ES_tradnl" w:eastAsia="ja-JP"/>
              </w:rPr>
              <w:t>ni</w:t>
            </w:r>
            <w:r w:rsidRPr="008660C3">
              <w:rPr>
                <w:lang w:val="es-ES_tradnl"/>
              </w:rPr>
              <w:t xml:space="preserve"> individual</w:t>
            </w:r>
            <w:r w:rsidRPr="008660C3">
              <w:rPr>
                <w:lang w:val="es-ES_tradnl" w:eastAsia="ja-JP"/>
              </w:rPr>
              <w:t>mente</w:t>
            </w:r>
            <w:r w:rsidRPr="008660C3">
              <w:rPr>
                <w:lang w:val="es-ES_tradnl"/>
              </w:rPr>
              <w:t xml:space="preserve"> </w:t>
            </w:r>
            <w:r w:rsidRPr="008660C3">
              <w:rPr>
                <w:lang w:val="es-ES_tradnl" w:eastAsia="ja-JP"/>
              </w:rPr>
              <w:t>como</w:t>
            </w:r>
            <w:r w:rsidRPr="008660C3">
              <w:rPr>
                <w:lang w:val="es-ES_tradnl"/>
              </w:rPr>
              <w:t xml:space="preserve"> </w:t>
            </w:r>
            <w:r w:rsidRPr="008660C3">
              <w:rPr>
                <w:lang w:val="es-ES_tradnl" w:eastAsia="ja-JP"/>
              </w:rPr>
              <w:t>una firma individual</w:t>
            </w:r>
            <w:r w:rsidRPr="008660C3">
              <w:rPr>
                <w:lang w:val="es-ES_tradnl"/>
              </w:rPr>
              <w:t xml:space="preserve"> </w:t>
            </w:r>
            <w:r w:rsidRPr="008660C3">
              <w:rPr>
                <w:lang w:val="es-ES_tradnl" w:eastAsia="ja-JP"/>
              </w:rPr>
              <w:t>ni</w:t>
            </w:r>
            <w:r w:rsidRPr="008660C3">
              <w:rPr>
                <w:lang w:val="es-ES_tradnl"/>
              </w:rPr>
              <w:t xml:space="preserve"> </w:t>
            </w:r>
            <w:r w:rsidRPr="008660C3">
              <w:rPr>
                <w:lang w:val="es-ES_tradnl" w:eastAsia="ja-JP"/>
              </w:rPr>
              <w:t>como</w:t>
            </w:r>
            <w:r w:rsidRPr="008660C3">
              <w:rPr>
                <w:lang w:val="es-ES_tradnl"/>
              </w:rPr>
              <w:t xml:space="preserve"> </w:t>
            </w:r>
            <w:r w:rsidRPr="008660C3">
              <w:rPr>
                <w:lang w:val="es-ES_tradnl" w:eastAsia="ja-JP"/>
              </w:rPr>
              <w:t>un integrante de un</w:t>
            </w:r>
            <w:r w:rsidRPr="008660C3">
              <w:rPr>
                <w:lang w:val="es-ES_tradnl"/>
              </w:rPr>
              <w:t xml:space="preserve"> JV.</w:t>
            </w:r>
            <w:r w:rsidRPr="008660C3">
              <w:rPr>
                <w:lang w:val="es-ES_tradnl" w:eastAsia="ja-JP"/>
              </w:rPr>
              <w:t xml:space="preserve"> Una firma (incluyendo sus Afiliados), si actúa en capacidad de Subconsultor en una Propuesta, podrá pa</w:t>
            </w:r>
            <w:r w:rsidRPr="008660C3">
              <w:rPr>
                <w:color w:val="000000"/>
                <w:lang w:val="es-ES_tradnl" w:eastAsia="ja-JP"/>
              </w:rPr>
              <w:t>rticipar en otras Propuestas, pero sólo en esa capacidad.</w:t>
            </w:r>
          </w:p>
          <w:p w14:paraId="5E7960ED" w14:textId="77777777" w:rsidR="001A7D2C" w:rsidRPr="008660C3" w:rsidRDefault="001A7D2C" w:rsidP="000100A5">
            <w:pPr>
              <w:ind w:left="720"/>
              <w:jc w:val="both"/>
              <w:rPr>
                <w:lang w:val="es-ES_tradnl" w:eastAsia="ja-JP"/>
              </w:rPr>
            </w:pPr>
          </w:p>
        </w:tc>
      </w:tr>
      <w:tr w:rsidR="001A7D2C" w:rsidRPr="00BD6A8C" w14:paraId="38A31FCF" w14:textId="77777777" w:rsidTr="00E03C41">
        <w:tc>
          <w:tcPr>
            <w:tcW w:w="2840" w:type="dxa"/>
          </w:tcPr>
          <w:p w14:paraId="162F6A29" w14:textId="1553DF17" w:rsidR="001A7D2C" w:rsidRPr="008660C3" w:rsidRDefault="001A7D2C" w:rsidP="007C0A5D">
            <w:pPr>
              <w:ind w:leftChars="447" w:left="1073"/>
              <w:jc w:val="both"/>
              <w:rPr>
                <w:b/>
                <w:lang w:val="es-ES_tradnl" w:eastAsia="ja-JP"/>
              </w:rPr>
            </w:pPr>
          </w:p>
        </w:tc>
        <w:tc>
          <w:tcPr>
            <w:tcW w:w="6520" w:type="dxa"/>
            <w:gridSpan w:val="2"/>
          </w:tcPr>
          <w:p w14:paraId="34085AD2" w14:textId="1E75B7D3" w:rsidR="001A7D2C" w:rsidRPr="008660C3" w:rsidRDefault="001A7D2C" w:rsidP="000100A5">
            <w:pPr>
              <w:numPr>
                <w:ilvl w:val="0"/>
                <w:numId w:val="21"/>
              </w:numPr>
              <w:ind w:left="1021" w:hanging="454"/>
              <w:jc w:val="both"/>
              <w:rPr>
                <w:sz w:val="21"/>
                <w:szCs w:val="21"/>
                <w:lang w:val="es-ES_tradnl"/>
              </w:rPr>
            </w:pPr>
            <w:r w:rsidRPr="008660C3">
              <w:rPr>
                <w:lang w:val="es-ES_tradnl" w:eastAsia="ja-JP"/>
              </w:rPr>
              <w:t>Otro</w:t>
            </w:r>
            <w:r w:rsidRPr="008660C3">
              <w:rPr>
                <w:lang w:val="es-ES_tradnl"/>
              </w:rPr>
              <w:t xml:space="preserve"> tipo de conflicto de intereses diferente a los descritos en (</w:t>
            </w:r>
            <w:r w:rsidRPr="008660C3">
              <w:rPr>
                <w:lang w:val="es-ES_tradnl" w:eastAsia="ja-JP"/>
              </w:rPr>
              <w:t>a</w:t>
            </w:r>
            <w:r w:rsidRPr="008660C3">
              <w:rPr>
                <w:lang w:val="es-ES_tradnl"/>
              </w:rPr>
              <w:t>) a (</w:t>
            </w:r>
            <w:r w:rsidRPr="008660C3">
              <w:rPr>
                <w:lang w:val="es-ES_tradnl" w:eastAsia="ja-JP"/>
              </w:rPr>
              <w:t>d</w:t>
            </w:r>
            <w:r w:rsidRPr="008660C3">
              <w:rPr>
                <w:lang w:val="es-ES_tradnl"/>
              </w:rPr>
              <w:t xml:space="preserve">) de esta </w:t>
            </w:r>
            <w:r w:rsidR="00706F0E" w:rsidRPr="008660C3">
              <w:rPr>
                <w:lang w:val="es-ES_tradnl"/>
              </w:rPr>
              <w:t xml:space="preserve">cláusula </w:t>
            </w:r>
            <w:r w:rsidRPr="008660C3">
              <w:rPr>
                <w:lang w:val="es-ES_tradnl"/>
              </w:rPr>
              <w:t>3.2</w:t>
            </w:r>
            <w:r w:rsidR="00706F0E" w:rsidRPr="008660C3">
              <w:rPr>
                <w:lang w:val="es-ES_tradnl"/>
              </w:rPr>
              <w:t xml:space="preserve"> de las IPC</w:t>
            </w:r>
            <w:r w:rsidRPr="008660C3">
              <w:rPr>
                <w:lang w:val="es-ES_tradnl"/>
              </w:rPr>
              <w:t>.</w:t>
            </w:r>
          </w:p>
          <w:p w14:paraId="3F90FF68" w14:textId="77777777" w:rsidR="001A7D2C" w:rsidRPr="008660C3" w:rsidRDefault="001A7D2C" w:rsidP="000100A5">
            <w:pPr>
              <w:ind w:left="720"/>
              <w:jc w:val="both"/>
              <w:rPr>
                <w:lang w:val="es-ES_tradnl"/>
              </w:rPr>
            </w:pPr>
          </w:p>
        </w:tc>
      </w:tr>
      <w:tr w:rsidR="001A7D2C" w:rsidRPr="00BD6A8C" w14:paraId="5F900826" w14:textId="77777777" w:rsidTr="00E03C41">
        <w:tc>
          <w:tcPr>
            <w:tcW w:w="2840" w:type="dxa"/>
          </w:tcPr>
          <w:p w14:paraId="650818AC" w14:textId="0B1A3230" w:rsidR="001A7D2C" w:rsidRPr="008660C3" w:rsidRDefault="001A7D2C" w:rsidP="007C0A5D">
            <w:pPr>
              <w:pStyle w:val="Section2-Heading2"/>
              <w:rPr>
                <w:lang w:val="es-ES_tradnl"/>
              </w:rPr>
            </w:pPr>
            <w:bookmarkStart w:id="227" w:name="_Toc88847229"/>
            <w:r w:rsidRPr="008660C3">
              <w:rPr>
                <w:lang w:val="es-ES_tradnl"/>
              </w:rPr>
              <w:t>4.</w:t>
            </w:r>
            <w:r w:rsidRPr="008660C3">
              <w:rPr>
                <w:lang w:val="es-ES_tradnl"/>
              </w:rPr>
              <w:tab/>
              <w:t>Prácticas corruptas y fraudulentas</w:t>
            </w:r>
            <w:bookmarkEnd w:id="227"/>
          </w:p>
        </w:tc>
        <w:tc>
          <w:tcPr>
            <w:tcW w:w="6520" w:type="dxa"/>
            <w:gridSpan w:val="2"/>
          </w:tcPr>
          <w:p w14:paraId="02A75B79" w14:textId="653E146C" w:rsidR="001A7D2C" w:rsidRPr="008660C3" w:rsidRDefault="001A7D2C" w:rsidP="000100A5">
            <w:pPr>
              <w:spacing w:after="200"/>
              <w:ind w:left="567" w:hanging="567"/>
              <w:jc w:val="both"/>
              <w:rPr>
                <w:lang w:val="es-ES_tradnl" w:eastAsia="ja-JP"/>
              </w:rPr>
            </w:pPr>
            <w:r w:rsidRPr="008660C3">
              <w:rPr>
                <w:lang w:val="es-ES_tradnl" w:eastAsia="ja-JP"/>
              </w:rPr>
              <w:t>4</w:t>
            </w:r>
            <w:r w:rsidRPr="008660C3">
              <w:rPr>
                <w:lang w:val="es-ES_tradnl"/>
              </w:rPr>
              <w:t>.</w:t>
            </w:r>
            <w:r w:rsidRPr="008660C3">
              <w:rPr>
                <w:lang w:val="es-ES_tradnl" w:eastAsia="ja-JP"/>
              </w:rPr>
              <w:t>1</w:t>
            </w:r>
            <w:r w:rsidRPr="008660C3">
              <w:rPr>
                <w:lang w:val="es-ES_tradnl"/>
              </w:rPr>
              <w:tab/>
              <w:t xml:space="preserve">Es política de JICA exigir que los </w:t>
            </w:r>
            <w:r w:rsidRPr="008660C3">
              <w:rPr>
                <w:lang w:val="es-ES_tradnl" w:eastAsia="ja-JP"/>
              </w:rPr>
              <w:t>C</w:t>
            </w:r>
            <w:r w:rsidRPr="008660C3">
              <w:rPr>
                <w:lang w:val="es-ES_tradnl"/>
              </w:rPr>
              <w:t xml:space="preserve">onsultores así como los Prestatarios, las Agencias Ejecutoras del Proyecto y los Contratantes, en contratos financiados con Préstamos AOD del Japón y otra AOD del Japón, observen las más altas normas de ética durante la adquisición y la ejecución de dichos contratos. En cumplimiento de esta política, JICA: </w:t>
            </w:r>
          </w:p>
          <w:p w14:paraId="696CF464" w14:textId="3AF94F46" w:rsidR="001A7D2C" w:rsidRPr="008660C3" w:rsidRDefault="001A7D2C" w:rsidP="000100A5">
            <w:pPr>
              <w:spacing w:after="200"/>
              <w:ind w:left="1021" w:hanging="454"/>
              <w:jc w:val="both"/>
              <w:rPr>
                <w:lang w:val="es-ES_tradnl" w:eastAsia="ja-JP"/>
              </w:rPr>
            </w:pPr>
            <w:r w:rsidRPr="008660C3">
              <w:rPr>
                <w:lang w:val="es-ES_tradnl"/>
              </w:rPr>
              <w:t>(</w:t>
            </w:r>
            <w:r w:rsidRPr="008660C3">
              <w:rPr>
                <w:lang w:val="es-ES_tradnl" w:eastAsia="ja-JP"/>
              </w:rPr>
              <w:t>a</w:t>
            </w:r>
            <w:r w:rsidRPr="008660C3">
              <w:rPr>
                <w:lang w:val="es-ES_tradnl"/>
              </w:rPr>
              <w:t>)</w:t>
            </w:r>
            <w:r w:rsidRPr="008660C3">
              <w:rPr>
                <w:lang w:val="es-ES_tradnl"/>
              </w:rPr>
              <w:tab/>
              <w:t xml:space="preserve">rechazará el resultado de la evaluación de Propuestas si determina que el </w:t>
            </w:r>
            <w:r w:rsidRPr="008660C3">
              <w:rPr>
                <w:lang w:val="es-ES_tradnl" w:eastAsia="ja-JP"/>
              </w:rPr>
              <w:t>C</w:t>
            </w:r>
            <w:r w:rsidRPr="008660C3">
              <w:rPr>
                <w:lang w:val="es-ES_tradnl"/>
              </w:rPr>
              <w:t>onsultor evaluado con la más alta calificación ha participado en cualquier práctica corrupta o fraudulenta al competir por el contrato en cuestión.</w:t>
            </w:r>
          </w:p>
          <w:p w14:paraId="13E88C74" w14:textId="5D5A059C" w:rsidR="001A7D2C" w:rsidRPr="008660C3" w:rsidRDefault="001A7D2C" w:rsidP="000100A5">
            <w:pPr>
              <w:spacing w:after="200"/>
              <w:ind w:left="1021" w:hanging="454"/>
              <w:jc w:val="both"/>
              <w:rPr>
                <w:lang w:val="es-ES_tradnl" w:eastAsia="ja-JP"/>
              </w:rPr>
            </w:pPr>
            <w:r w:rsidRPr="008660C3">
              <w:rPr>
                <w:lang w:val="es-ES_tradnl"/>
              </w:rPr>
              <w:t>(</w:t>
            </w:r>
            <w:r w:rsidRPr="008660C3">
              <w:rPr>
                <w:lang w:val="es-ES_tradnl" w:eastAsia="ja-JP"/>
              </w:rPr>
              <w:t>b</w:t>
            </w:r>
            <w:r w:rsidRPr="008660C3">
              <w:rPr>
                <w:lang w:val="es-ES_tradnl"/>
              </w:rPr>
              <w:t>)</w:t>
            </w:r>
            <w:r w:rsidRPr="008660C3">
              <w:rPr>
                <w:lang w:val="es-ES_tradnl"/>
              </w:rPr>
              <w:tab/>
              <w:t xml:space="preserve">reconocerá a un </w:t>
            </w:r>
            <w:r w:rsidRPr="008660C3">
              <w:rPr>
                <w:lang w:val="es-ES_tradnl" w:eastAsia="ja-JP"/>
              </w:rPr>
              <w:t>C</w:t>
            </w:r>
            <w:r w:rsidRPr="008660C3">
              <w:rPr>
                <w:lang w:val="es-ES_tradnl"/>
              </w:rPr>
              <w:t xml:space="preserve">onsultor como inelegible, por un periodo determinado por JICA, para ser adjudicado un contrato financiado por Préstamos AOD del Japón si en cualquier momento determina que el </w:t>
            </w:r>
            <w:r w:rsidRPr="008660C3">
              <w:rPr>
                <w:lang w:val="es-ES_tradnl" w:eastAsia="ja-JP"/>
              </w:rPr>
              <w:t>C</w:t>
            </w:r>
            <w:r w:rsidRPr="008660C3">
              <w:rPr>
                <w:lang w:val="es-ES_tradnl"/>
              </w:rPr>
              <w:t xml:space="preserve">onsultor ha estado involucrado en cualquier práctica corrupta o fraudulenta al competir o ejecutar cualquier otro contrato financiado por Préstamos AOD del Japón u otra AOD del Japón. </w:t>
            </w:r>
            <w:r w:rsidRPr="008660C3">
              <w:rPr>
                <w:lang w:val="es-ES" w:eastAsia="ja-JP"/>
              </w:rPr>
              <w:t xml:space="preserve">La lista de las firmas y personas </w:t>
            </w:r>
            <w:r w:rsidRPr="008660C3">
              <w:rPr>
                <w:rFonts w:hint="eastAsia"/>
                <w:lang w:val="es-ES" w:eastAsia="ja-JP"/>
              </w:rPr>
              <w:t>d</w:t>
            </w:r>
            <w:r w:rsidRPr="008660C3">
              <w:rPr>
                <w:lang w:val="es-ES" w:eastAsia="ja-JP"/>
              </w:rPr>
              <w:t xml:space="preserve">eclaradas inelegibles se encuentra disponible en la dirección electrónica </w:t>
            </w:r>
            <w:r w:rsidRPr="008660C3">
              <w:rPr>
                <w:b/>
                <w:lang w:val="es-ES" w:eastAsia="ja-JP"/>
              </w:rPr>
              <w:t>indicada en la HD</w:t>
            </w:r>
            <w:r w:rsidRPr="008660C3">
              <w:rPr>
                <w:lang w:val="es-ES" w:eastAsia="ja-JP"/>
              </w:rPr>
              <w:t>.</w:t>
            </w:r>
          </w:p>
          <w:p w14:paraId="5B610CBD" w14:textId="60BF2DD5" w:rsidR="001A7D2C" w:rsidRPr="008660C3" w:rsidRDefault="001A7D2C" w:rsidP="000100A5">
            <w:pPr>
              <w:spacing w:after="200"/>
              <w:ind w:left="1021" w:hanging="454"/>
              <w:jc w:val="both"/>
              <w:rPr>
                <w:lang w:val="es-ES_tradnl" w:eastAsia="ja-JP"/>
              </w:rPr>
            </w:pPr>
            <w:r w:rsidRPr="008660C3">
              <w:rPr>
                <w:lang w:val="es-ES_tradnl" w:eastAsia="ja-JP"/>
              </w:rPr>
              <w:t>(c)</w:t>
            </w:r>
            <w:r w:rsidRPr="008660C3">
              <w:rPr>
                <w:lang w:val="es-ES_tradnl"/>
              </w:rPr>
              <w:tab/>
              <w:t xml:space="preserve">reconocerá a un </w:t>
            </w:r>
            <w:r w:rsidRPr="008660C3">
              <w:rPr>
                <w:lang w:val="es-ES_tradnl" w:eastAsia="ja-JP"/>
              </w:rPr>
              <w:t>C</w:t>
            </w:r>
            <w:r w:rsidRPr="008660C3">
              <w:rPr>
                <w:lang w:val="es-ES_tradnl"/>
              </w:rPr>
              <w:t xml:space="preserve">onsultor como inelegible para ser adjudicado un contrato financiado por Préstamos AOD del Japón si el </w:t>
            </w:r>
            <w:r w:rsidRPr="008660C3">
              <w:rPr>
                <w:lang w:val="es-ES_tradnl" w:eastAsia="ja-JP"/>
              </w:rPr>
              <w:t>C</w:t>
            </w:r>
            <w:r w:rsidRPr="008660C3">
              <w:rPr>
                <w:lang w:val="es-ES_tradnl"/>
              </w:rPr>
              <w:t xml:space="preserve">onsultor o el </w:t>
            </w:r>
            <w:r w:rsidRPr="008660C3">
              <w:rPr>
                <w:lang w:val="es-ES_tradnl" w:eastAsia="ja-JP"/>
              </w:rPr>
              <w:t>S</w:t>
            </w:r>
            <w:r w:rsidRPr="008660C3">
              <w:rPr>
                <w:lang w:val="es-ES_tradnl"/>
              </w:rPr>
              <w:t xml:space="preserve">ubconsultor, que tiene un contrato directo con el </w:t>
            </w:r>
            <w:r w:rsidRPr="008660C3">
              <w:rPr>
                <w:lang w:val="es-ES_tradnl" w:eastAsia="ja-JP"/>
              </w:rPr>
              <w:t>C</w:t>
            </w:r>
            <w:r w:rsidRPr="008660C3">
              <w:rPr>
                <w:lang w:val="es-ES_tradnl"/>
              </w:rPr>
              <w:t>onsultor, está inhabilitado bajo las decisiones de inhabilitación cruzada por los Bancos Multilaterales de Desarrollo. Tal periodo de inelegibilidad no excederá tres (3) años desde (e incluyendo) la fecha en la que la inhabilitación cruzada es impuesta.</w:t>
            </w:r>
            <w:r w:rsidR="00933284">
              <w:rPr>
                <w:lang w:val="es-ES_tradnl"/>
              </w:rPr>
              <w:t xml:space="preserve"> </w:t>
            </w:r>
            <w:r w:rsidR="00933284" w:rsidRPr="00933284">
              <w:rPr>
                <w:lang w:val="es-ES_tradnl"/>
              </w:rPr>
              <w:t>No obstante lo anterior, tomando en cuenta los factores relevantes tales como el estado del proyecto financiado por Préstamos AOD del Japón, el Prestatario podrá solicitar la no objeción de JICA para reconocer, y al obtener la no objeción previa de JICA podrá reconocer, la elegibilidad de cualquier consultor o subconsultor que haya sido inhabilitado, si desde el punto de vista del Prestatario, la inelegibilidad de dicho consultor o subconsultor resultaría en una clara y significativa desventaja para el Prestatario.</w:t>
            </w:r>
          </w:p>
          <w:p w14:paraId="35329D41" w14:textId="619617B9" w:rsidR="001A7D2C" w:rsidRPr="008660C3" w:rsidRDefault="001A7D2C" w:rsidP="000100A5">
            <w:pPr>
              <w:spacing w:after="200"/>
              <w:ind w:left="1020"/>
              <w:jc w:val="both"/>
              <w:rPr>
                <w:rFonts w:eastAsia="ＭＳ ゴシック"/>
                <w:kern w:val="2"/>
                <w:szCs w:val="21"/>
                <w:lang w:val="es-ES_tradnl"/>
              </w:rPr>
            </w:pPr>
            <w:r w:rsidRPr="008660C3">
              <w:rPr>
                <w:rFonts w:eastAsia="ＭＳ ゴシック"/>
                <w:kern w:val="2"/>
                <w:szCs w:val="21"/>
                <w:lang w:val="es-ES_tradnl"/>
              </w:rPr>
              <w:t xml:space="preserve">Las “decisiones de inhabilitación cruzada por los Bancos Multilaterales de Desarrollo” son una sanción corporativa conforme al acuerdo entre el Grupo del Banco Africano de Desarrollo, Banco Asiático de Desarrollo, Banco Europeo para la Reconstrucción y Desarrollo, Grupo del Banco Interamericano de Desarrollo y el Grupo del Banco Mundial firmado el 9 de abril de 2010 (con sus eventuales modificaciones). JICA reconocerá las inhabilitaciones por parte del Grupo del Banco Mundial cuyo periodo exceda un año y hayan sido impuestas después del 19 de julio de 2010, fecha en la cual el Grupo del Banco Mundial empezó a operar las inhabilitaciones cruzadas, como “decisiones de inhabilitación cruzada por los Bancos Multilaterales de Desarrollo”. La lista de firmas </w:t>
            </w:r>
            <w:r w:rsidRPr="008660C3">
              <w:rPr>
                <w:rFonts w:eastAsia="ＭＳ ゴシック"/>
                <w:kern w:val="2"/>
                <w:szCs w:val="21"/>
                <w:lang w:val="es-ES_tradnl" w:eastAsia="ja-JP"/>
              </w:rPr>
              <w:t xml:space="preserve">y personas </w:t>
            </w:r>
            <w:r w:rsidRPr="008660C3">
              <w:rPr>
                <w:rFonts w:eastAsia="ＭＳ ゴシック"/>
                <w:kern w:val="2"/>
                <w:szCs w:val="21"/>
                <w:lang w:val="es-ES_tradnl"/>
              </w:rPr>
              <w:t xml:space="preserve">inhabilitadas se encuentra disponible en la dirección electrónica </w:t>
            </w:r>
            <w:r w:rsidRPr="008660C3">
              <w:rPr>
                <w:rFonts w:eastAsia="ＭＳ ゴシック"/>
                <w:b/>
                <w:kern w:val="2"/>
                <w:szCs w:val="21"/>
                <w:lang w:val="es-ES_tradnl"/>
              </w:rPr>
              <w:t>indicada en la HD</w:t>
            </w:r>
            <w:r w:rsidRPr="008660C3">
              <w:rPr>
                <w:rFonts w:eastAsia="ＭＳ ゴシック"/>
                <w:kern w:val="2"/>
                <w:szCs w:val="21"/>
                <w:lang w:val="es-ES_tradnl"/>
              </w:rPr>
              <w:t xml:space="preserve">. </w:t>
            </w:r>
          </w:p>
          <w:p w14:paraId="71C7A459" w14:textId="4DC7D486" w:rsidR="001A7D2C" w:rsidRPr="008660C3" w:rsidRDefault="001A7D2C" w:rsidP="004F5970">
            <w:pPr>
              <w:spacing w:after="200"/>
              <w:ind w:left="1020"/>
              <w:jc w:val="both"/>
              <w:rPr>
                <w:lang w:val="es-ES_tradnl"/>
              </w:rPr>
            </w:pPr>
            <w:r w:rsidRPr="008660C3">
              <w:rPr>
                <w:lang w:val="es-ES_tradnl"/>
              </w:rPr>
              <w:t xml:space="preserve">JICA reconocerá a un Consultor como inelegible para ser adjudicado un contrato financiado </w:t>
            </w:r>
            <w:r w:rsidRPr="008660C3">
              <w:rPr>
                <w:rFonts w:eastAsia="ＭＳ ゴシック"/>
                <w:kern w:val="2"/>
                <w:lang w:val="es-ES_tradnl"/>
              </w:rPr>
              <w:t>con</w:t>
            </w:r>
            <w:r w:rsidRPr="008660C3">
              <w:rPr>
                <w:lang w:val="es-ES_tradnl"/>
              </w:rPr>
              <w:t xml:space="preserve"> Préstamos AOD del Japón si el Consultor está inhabilitado por el Grupo del Banco Mundial por el periodo que empieza </w:t>
            </w:r>
            <w:r w:rsidRPr="008660C3">
              <w:rPr>
                <w:lang w:val="es-ES_tradnl" w:eastAsia="ja-JP"/>
              </w:rPr>
              <w:t>en la e</w:t>
            </w:r>
            <w:r w:rsidRPr="008660C3">
              <w:rPr>
                <w:lang w:val="es-ES_tradnl"/>
              </w:rPr>
              <w:t xml:space="preserve">misión de </w:t>
            </w:r>
            <w:r w:rsidRPr="008660C3">
              <w:rPr>
                <w:lang w:val="es-ES_tradnl" w:eastAsia="ja-JP"/>
              </w:rPr>
              <w:t>esta</w:t>
            </w:r>
            <w:r w:rsidRPr="008660C3">
              <w:rPr>
                <w:lang w:val="es-ES_tradnl"/>
              </w:rPr>
              <w:t xml:space="preserve"> Solicitud de Propuestas hasta la firma del contrato, a no ser que (i) tal periodo de inhabilitación no exceda un año, (ii) hayan pasado tres (3) años desde la decisión de inhabilitación</w:t>
            </w:r>
            <w:r w:rsidR="004F5970" w:rsidRPr="004F5970">
              <w:rPr>
                <w:lang w:val="es-ES_tradnl"/>
              </w:rPr>
              <w:t>, o (iii) JICA dé su no objeción sobre la elegibilidad del mismo en el caso de una clara y significativa desventaja para el Prestatario</w:t>
            </w:r>
            <w:r w:rsidRPr="008660C3">
              <w:rPr>
                <w:lang w:val="es-ES_tradnl"/>
              </w:rPr>
              <w:t>.</w:t>
            </w:r>
          </w:p>
          <w:p w14:paraId="12F8CD17" w14:textId="77777777" w:rsidR="001A7D2C" w:rsidRPr="008660C3" w:rsidRDefault="001A7D2C" w:rsidP="000100A5">
            <w:pPr>
              <w:spacing w:after="200"/>
              <w:ind w:left="1020"/>
              <w:jc w:val="both"/>
              <w:rPr>
                <w:lang w:val="es-ES_tradnl"/>
              </w:rPr>
            </w:pPr>
            <w:r w:rsidRPr="008660C3">
              <w:rPr>
                <w:lang w:val="es-ES_tradnl"/>
              </w:rPr>
              <w:t xml:space="preserve">Si se descubre que el </w:t>
            </w:r>
            <w:r w:rsidRPr="008660C3">
              <w:rPr>
                <w:lang w:val="es-ES_tradnl" w:eastAsia="ja-JP"/>
              </w:rPr>
              <w:t>C</w:t>
            </w:r>
            <w:r w:rsidRPr="008660C3">
              <w:rPr>
                <w:lang w:val="es-ES_tradnl"/>
              </w:rPr>
              <w:t xml:space="preserve">onsultor era inelegible para ser adjudicado un contrato de acuerdo con </w:t>
            </w:r>
            <w:r w:rsidRPr="008660C3">
              <w:rPr>
                <w:lang w:val="es-ES_tradnl" w:eastAsia="ja-JP"/>
              </w:rPr>
              <w:t>lo anterior</w:t>
            </w:r>
            <w:r w:rsidRPr="008660C3">
              <w:rPr>
                <w:lang w:val="es-ES_tradnl"/>
              </w:rPr>
              <w:t xml:space="preserve">, JICA, en principio, impondrá sanciones contra el </w:t>
            </w:r>
            <w:r w:rsidRPr="008660C3">
              <w:rPr>
                <w:lang w:val="es-ES_tradnl" w:eastAsia="ja-JP"/>
              </w:rPr>
              <w:t>C</w:t>
            </w:r>
            <w:r w:rsidRPr="008660C3">
              <w:rPr>
                <w:lang w:val="es-ES_tradnl"/>
              </w:rPr>
              <w:t xml:space="preserve">onsultor. </w:t>
            </w:r>
          </w:p>
          <w:p w14:paraId="6DE0AE6A" w14:textId="215E4CC3" w:rsidR="001A7D2C" w:rsidRPr="008660C3" w:rsidRDefault="001A7D2C" w:rsidP="000100A5">
            <w:pPr>
              <w:spacing w:after="200"/>
              <w:ind w:left="1020"/>
              <w:jc w:val="both"/>
              <w:rPr>
                <w:lang w:val="es-ES_tradnl" w:eastAsia="ja-JP"/>
              </w:rPr>
            </w:pPr>
            <w:r w:rsidRPr="008660C3">
              <w:rPr>
                <w:lang w:val="es-ES_tradnl"/>
              </w:rPr>
              <w:t xml:space="preserve">Si se descubre que el </w:t>
            </w:r>
            <w:r w:rsidRPr="008660C3">
              <w:rPr>
                <w:lang w:val="es-ES_tradnl" w:eastAsia="ja-JP"/>
              </w:rPr>
              <w:t>S</w:t>
            </w:r>
            <w:r w:rsidRPr="008660C3">
              <w:rPr>
                <w:lang w:val="es-ES_tradnl"/>
              </w:rPr>
              <w:t xml:space="preserve">ubconsultor, el cual tiene un contrato directo con el </w:t>
            </w:r>
            <w:r w:rsidRPr="008660C3">
              <w:rPr>
                <w:lang w:val="es-ES_tradnl" w:eastAsia="ja-JP"/>
              </w:rPr>
              <w:t>C</w:t>
            </w:r>
            <w:r w:rsidRPr="008660C3">
              <w:rPr>
                <w:lang w:val="es-ES_tradnl"/>
              </w:rPr>
              <w:t xml:space="preserve">onsultor, ha sido inhabilitado por el Grupo del Banco Mundial en la fecha del subcontrato, JICA, en principio, exigirá al Prestatario que solicite al </w:t>
            </w:r>
            <w:r w:rsidRPr="008660C3">
              <w:rPr>
                <w:lang w:val="es-ES_tradnl" w:eastAsia="ja-JP"/>
              </w:rPr>
              <w:t>C</w:t>
            </w:r>
            <w:r w:rsidRPr="008660C3">
              <w:rPr>
                <w:lang w:val="es-ES_tradnl"/>
              </w:rPr>
              <w:t>onsultor que cancele el subcontrato inmediatamente, a no ser que (i) el periodo de tal inhabilitación no exceda un año, (ii) tres (3) años hayan pasado desde la decisión de inhabilitación</w:t>
            </w:r>
            <w:r w:rsidR="00182A6D">
              <w:rPr>
                <w:lang w:val="es-ES_tradnl"/>
              </w:rPr>
              <w:t xml:space="preserve"> </w:t>
            </w:r>
            <w:r w:rsidR="00182A6D" w:rsidRPr="00182A6D">
              <w:rPr>
                <w:lang w:val="es-ES_tradnl"/>
              </w:rPr>
              <w:t>, o (iii) JICA dé su no objeción sobre la elegibilidad del mismo en el caso de una clara y significativa desventaja para el Prestatario</w:t>
            </w:r>
            <w:r w:rsidRPr="008660C3">
              <w:rPr>
                <w:lang w:val="es-ES_tradnl"/>
              </w:rPr>
              <w:t xml:space="preserve">. Si el </w:t>
            </w:r>
            <w:r w:rsidRPr="008660C3">
              <w:rPr>
                <w:lang w:val="es-ES_tradnl" w:eastAsia="ja-JP"/>
              </w:rPr>
              <w:t>C</w:t>
            </w:r>
            <w:r w:rsidRPr="008660C3">
              <w:rPr>
                <w:lang w:val="es-ES_tradnl"/>
              </w:rPr>
              <w:t>onsultor no acepta cancelar el subcontrato, JICA exigirá al Prestatario declarar invalidez o cancelación del contrato y demandará la devolución de los recursos del préstamo concernientes o cualquier otro remedio</w:t>
            </w:r>
            <w:r w:rsidRPr="008660C3">
              <w:rPr>
                <w:rFonts w:ascii="Arial" w:hAnsi="Arial" w:cs="Arial"/>
                <w:lang w:val="es-ES_tradnl"/>
              </w:rPr>
              <w:t xml:space="preserve"> </w:t>
            </w:r>
            <w:r w:rsidRPr="008660C3">
              <w:rPr>
                <w:lang w:val="es-ES_tradnl"/>
              </w:rPr>
              <w:t>bajo motivo de violación contractual.</w:t>
            </w:r>
          </w:p>
        </w:tc>
      </w:tr>
      <w:tr w:rsidR="001A7D2C" w:rsidRPr="00BD6A8C" w14:paraId="30F97E20" w14:textId="77777777" w:rsidTr="00E03C41">
        <w:tc>
          <w:tcPr>
            <w:tcW w:w="2840" w:type="dxa"/>
          </w:tcPr>
          <w:p w14:paraId="33958C85" w14:textId="77777777" w:rsidR="001A7D2C" w:rsidRPr="008660C3" w:rsidRDefault="001A7D2C" w:rsidP="00E03C41">
            <w:pPr>
              <w:pStyle w:val="Section2-Heading2"/>
              <w:rPr>
                <w:lang w:val="es-ES_tradnl"/>
              </w:rPr>
            </w:pPr>
          </w:p>
        </w:tc>
        <w:tc>
          <w:tcPr>
            <w:tcW w:w="6520" w:type="dxa"/>
            <w:gridSpan w:val="2"/>
          </w:tcPr>
          <w:p w14:paraId="0B3CA7AE" w14:textId="77777777" w:rsidR="001A7D2C" w:rsidRPr="008660C3" w:rsidRDefault="001A7D2C" w:rsidP="000100A5">
            <w:pPr>
              <w:spacing w:after="200"/>
              <w:ind w:left="567" w:hanging="567"/>
              <w:jc w:val="both"/>
              <w:rPr>
                <w:lang w:val="es-ES_tradnl" w:eastAsia="ja-JP"/>
              </w:rPr>
            </w:pPr>
            <w:r w:rsidRPr="008660C3">
              <w:rPr>
                <w:lang w:val="es-ES"/>
              </w:rPr>
              <w:t>4.2</w:t>
            </w:r>
            <w:r w:rsidRPr="008660C3">
              <w:rPr>
                <w:lang w:val="es-ES" w:eastAsia="ja-JP"/>
              </w:rPr>
              <w:tab/>
              <w:t>Si el Contratante determina, basado en evidencia razonable, que el Consultor ha estado involucrado en cualquier práctica corrupta o fraudulenta, el Contratante podrá descalificar a dicho Consultor después de haberle notificado las razones de su descalificación.</w:t>
            </w:r>
          </w:p>
        </w:tc>
      </w:tr>
      <w:tr w:rsidR="001A7D2C" w:rsidRPr="00BD6A8C" w14:paraId="4369F5C6" w14:textId="77777777" w:rsidTr="00E03C41">
        <w:tc>
          <w:tcPr>
            <w:tcW w:w="2840" w:type="dxa"/>
          </w:tcPr>
          <w:p w14:paraId="6E686924" w14:textId="77777777" w:rsidR="001A7D2C" w:rsidRPr="008660C3" w:rsidRDefault="001A7D2C" w:rsidP="00E03C41">
            <w:pPr>
              <w:pStyle w:val="Section2-Heading2"/>
              <w:rPr>
                <w:lang w:val="es-ES_tradnl"/>
              </w:rPr>
            </w:pPr>
          </w:p>
        </w:tc>
        <w:tc>
          <w:tcPr>
            <w:tcW w:w="6520" w:type="dxa"/>
            <w:gridSpan w:val="2"/>
          </w:tcPr>
          <w:p w14:paraId="369669EA" w14:textId="77777777" w:rsidR="001A7D2C" w:rsidRPr="008660C3" w:rsidRDefault="001A7D2C" w:rsidP="000100A5">
            <w:pPr>
              <w:spacing w:after="200"/>
              <w:ind w:left="567" w:hanging="567"/>
              <w:jc w:val="both"/>
              <w:rPr>
                <w:lang w:val="es-ES_tradnl" w:eastAsia="ja-JP"/>
              </w:rPr>
            </w:pPr>
            <w:r w:rsidRPr="008660C3">
              <w:rPr>
                <w:lang w:val="es-ES"/>
              </w:rPr>
              <w:t>4.3</w:t>
            </w:r>
            <w:r w:rsidRPr="008660C3">
              <w:rPr>
                <w:lang w:val="es-ES" w:eastAsia="ja-JP"/>
              </w:rPr>
              <w:tab/>
            </w:r>
            <w:r w:rsidRPr="008660C3">
              <w:rPr>
                <w:lang w:val="es-ES"/>
              </w:rPr>
              <w:t>Además, el Consultor deberá tener presente las disposiciones establecidas en la cláusula 1.10 de las Condiciones Generales del Contrato.</w:t>
            </w:r>
          </w:p>
        </w:tc>
      </w:tr>
      <w:tr w:rsidR="001A7D2C" w:rsidRPr="00BD6A8C" w14:paraId="40B85FF8" w14:textId="77777777" w:rsidTr="00E03C41">
        <w:tc>
          <w:tcPr>
            <w:tcW w:w="2840" w:type="dxa"/>
          </w:tcPr>
          <w:p w14:paraId="53067682" w14:textId="424707EE" w:rsidR="001A7D2C" w:rsidRPr="008660C3" w:rsidRDefault="001A7D2C" w:rsidP="00E03C41">
            <w:pPr>
              <w:pStyle w:val="Section2-Heading2"/>
              <w:rPr>
                <w:lang w:val="es-ES_tradnl"/>
              </w:rPr>
            </w:pPr>
            <w:bookmarkStart w:id="228" w:name="_Toc88847230"/>
            <w:r w:rsidRPr="008660C3">
              <w:rPr>
                <w:lang w:val="es-ES_tradnl"/>
              </w:rPr>
              <w:t>5.</w:t>
            </w:r>
            <w:r w:rsidRPr="008660C3">
              <w:rPr>
                <w:lang w:val="es-ES_tradnl"/>
              </w:rPr>
              <w:tab/>
              <w:t>Elegibilidad</w:t>
            </w:r>
            <w:bookmarkEnd w:id="228"/>
          </w:p>
        </w:tc>
        <w:tc>
          <w:tcPr>
            <w:tcW w:w="6520" w:type="dxa"/>
            <w:gridSpan w:val="2"/>
          </w:tcPr>
          <w:p w14:paraId="39FD414D" w14:textId="24BDF4A8" w:rsidR="001A7D2C" w:rsidRPr="008660C3" w:rsidRDefault="001A7D2C" w:rsidP="000100A5">
            <w:pPr>
              <w:spacing w:after="200"/>
              <w:ind w:left="567" w:hanging="567"/>
              <w:jc w:val="both"/>
              <w:rPr>
                <w:lang w:val="es-ES_tradnl"/>
              </w:rPr>
            </w:pPr>
            <w:r w:rsidRPr="008660C3">
              <w:rPr>
                <w:lang w:val="es-ES_tradnl" w:eastAsia="ja-JP"/>
              </w:rPr>
              <w:t>5.1</w:t>
            </w:r>
            <w:r w:rsidRPr="008660C3">
              <w:rPr>
                <w:lang w:val="es-ES_tradnl"/>
              </w:rPr>
              <w:tab/>
              <w:t>El Consultor puede ser una firma individual o un JV. En el caso de un JV:</w:t>
            </w:r>
          </w:p>
          <w:p w14:paraId="43BF0C47" w14:textId="77777777" w:rsidR="001A7D2C" w:rsidRPr="008660C3" w:rsidRDefault="001A7D2C" w:rsidP="000100A5">
            <w:pPr>
              <w:tabs>
                <w:tab w:val="left" w:pos="1006"/>
              </w:tabs>
              <w:ind w:left="1021" w:hanging="454"/>
              <w:jc w:val="both"/>
              <w:rPr>
                <w:spacing w:val="-2"/>
                <w:szCs w:val="20"/>
                <w:lang w:val="es-ES_tradnl"/>
              </w:rPr>
            </w:pPr>
            <w:r w:rsidRPr="008660C3">
              <w:rPr>
                <w:szCs w:val="20"/>
                <w:lang w:val="es-ES"/>
              </w:rPr>
              <w:t>(a)</w:t>
            </w:r>
            <w:r w:rsidRPr="008660C3">
              <w:rPr>
                <w:szCs w:val="20"/>
                <w:lang w:val="es-ES"/>
              </w:rPr>
              <w:tab/>
            </w:r>
            <w:r w:rsidRPr="008660C3">
              <w:rPr>
                <w:spacing w:val="-2"/>
                <w:szCs w:val="20"/>
                <w:lang w:val="es-ES_tradnl"/>
              </w:rPr>
              <w:t xml:space="preserve">todos los </w:t>
            </w:r>
            <w:r w:rsidRPr="008660C3">
              <w:rPr>
                <w:spacing w:val="-2"/>
                <w:szCs w:val="20"/>
                <w:lang w:val="es-ES_tradnl" w:eastAsia="ja-JP"/>
              </w:rPr>
              <w:t>integrantes</w:t>
            </w:r>
            <w:r w:rsidRPr="008660C3">
              <w:rPr>
                <w:spacing w:val="-2"/>
                <w:szCs w:val="20"/>
                <w:lang w:val="es-ES_tradnl"/>
              </w:rPr>
              <w:t xml:space="preserve"> serán solidariamente responsables por la ejecución del Contrato de </w:t>
            </w:r>
            <w:r w:rsidRPr="008660C3">
              <w:rPr>
                <w:spacing w:val="-2"/>
                <w:szCs w:val="20"/>
                <w:lang w:val="es-ES_tradnl" w:eastAsia="ja-JP"/>
              </w:rPr>
              <w:t>acuerdo</w:t>
            </w:r>
            <w:r w:rsidRPr="008660C3">
              <w:rPr>
                <w:spacing w:val="-2"/>
                <w:szCs w:val="20"/>
                <w:lang w:val="es-ES_tradnl"/>
              </w:rPr>
              <w:t xml:space="preserve"> con los términos del Contrato, </w:t>
            </w:r>
          </w:p>
          <w:p w14:paraId="1346C973" w14:textId="11FF1F19" w:rsidR="001A7D2C" w:rsidRPr="008660C3" w:rsidRDefault="001A7D2C" w:rsidP="000100A5">
            <w:pPr>
              <w:tabs>
                <w:tab w:val="left" w:pos="1006"/>
              </w:tabs>
              <w:spacing w:after="200"/>
              <w:ind w:left="1021" w:hanging="454"/>
              <w:jc w:val="both"/>
              <w:rPr>
                <w:spacing w:val="-2"/>
                <w:szCs w:val="20"/>
                <w:lang w:val="es-ES_tradnl"/>
              </w:rPr>
            </w:pPr>
            <w:r w:rsidRPr="008660C3">
              <w:rPr>
                <w:szCs w:val="20"/>
                <w:lang w:val="es-ES"/>
              </w:rPr>
              <w:t>(b)</w:t>
            </w:r>
            <w:r w:rsidRPr="008660C3">
              <w:rPr>
                <w:szCs w:val="20"/>
                <w:lang w:val="es-ES"/>
              </w:rPr>
              <w:tab/>
            </w:r>
            <w:r w:rsidRPr="008660C3">
              <w:rPr>
                <w:spacing w:val="-2"/>
                <w:szCs w:val="20"/>
                <w:lang w:val="es-ES_tradnl"/>
              </w:rPr>
              <w:t xml:space="preserve">El JV nominará a un </w:t>
            </w:r>
            <w:r w:rsidR="008A1255" w:rsidRPr="008660C3">
              <w:rPr>
                <w:rFonts w:hint="eastAsia"/>
                <w:spacing w:val="-2"/>
                <w:szCs w:val="20"/>
                <w:lang w:val="es-ES_tradnl" w:eastAsia="ja-JP"/>
              </w:rPr>
              <w:t>r</w:t>
            </w:r>
            <w:r w:rsidRPr="008660C3">
              <w:rPr>
                <w:spacing w:val="-2"/>
                <w:szCs w:val="20"/>
                <w:lang w:val="es-ES_tradnl" w:eastAsia="ja-JP"/>
              </w:rPr>
              <w:t>e</w:t>
            </w:r>
            <w:r w:rsidRPr="008660C3">
              <w:rPr>
                <w:spacing w:val="-2"/>
                <w:szCs w:val="20"/>
                <w:lang w:val="es-ES_tradnl"/>
              </w:rPr>
              <w:t>presentante quien tendrá la autoridad de realizar todos los negocios por cuenta y en representación de todos y cada uno de los integrantes del JV durante el proceso de selección, y durante la ejecución del contrato en caso el JV sea adjudicado el Contrato, y</w:t>
            </w:r>
          </w:p>
          <w:p w14:paraId="1DAB0976" w14:textId="77777777" w:rsidR="001A7D2C" w:rsidRPr="008660C3" w:rsidRDefault="001A7D2C" w:rsidP="000100A5">
            <w:pPr>
              <w:tabs>
                <w:tab w:val="left" w:pos="1006"/>
              </w:tabs>
              <w:ind w:left="1021" w:hanging="454"/>
              <w:jc w:val="both"/>
              <w:rPr>
                <w:szCs w:val="20"/>
                <w:lang w:val="es-ES"/>
              </w:rPr>
            </w:pPr>
            <w:r w:rsidRPr="008660C3">
              <w:rPr>
                <w:szCs w:val="20"/>
                <w:lang w:val="es-ES"/>
              </w:rPr>
              <w:t>(c)</w:t>
            </w:r>
            <w:r w:rsidRPr="008660C3">
              <w:rPr>
                <w:szCs w:val="20"/>
                <w:lang w:val="es-ES"/>
              </w:rPr>
              <w:tab/>
              <w:t xml:space="preserve">Una Propuesta presentada por un JV, incluirá una copia del Acuerdo de JV celebrado entre todos los integrantes. </w:t>
            </w:r>
            <w:r w:rsidRPr="008660C3">
              <w:rPr>
                <w:szCs w:val="20"/>
                <w:lang w:val="es-ES" w:eastAsia="ja-JP"/>
              </w:rPr>
              <w:t xml:space="preserve">Alternativamente, todos los integrantes firmarán y presentarán junto con la Propuesta, una carta de intención formal para celebrar un JV en caso de que la Propuesta sea aceptada. </w:t>
            </w:r>
            <w:r w:rsidRPr="008660C3">
              <w:rPr>
                <w:szCs w:val="20"/>
                <w:lang w:val="es-ES"/>
              </w:rPr>
              <w:t>El Acuerdo de JV o la carta de intención formal, según sea el caso, deberá indicar al menos la porción de los trabajos que será ejecutada por cada integrante.</w:t>
            </w:r>
          </w:p>
          <w:p w14:paraId="4596AEB0" w14:textId="77777777" w:rsidR="001A7D2C" w:rsidRPr="008660C3" w:rsidRDefault="001A7D2C" w:rsidP="000100A5">
            <w:pPr>
              <w:tabs>
                <w:tab w:val="left" w:pos="1006"/>
              </w:tabs>
              <w:ind w:left="1003" w:hanging="425"/>
              <w:rPr>
                <w:lang w:val="es-ES_tradnl" w:eastAsia="ja-JP"/>
              </w:rPr>
            </w:pPr>
          </w:p>
        </w:tc>
      </w:tr>
      <w:tr w:rsidR="001A7D2C" w:rsidRPr="00BD6A8C" w14:paraId="6E39C7DA" w14:textId="77777777" w:rsidTr="00E03C41">
        <w:tc>
          <w:tcPr>
            <w:tcW w:w="2840" w:type="dxa"/>
          </w:tcPr>
          <w:p w14:paraId="7C467240" w14:textId="77777777" w:rsidR="001A7D2C" w:rsidRPr="008660C3" w:rsidRDefault="001A7D2C" w:rsidP="00E03C41">
            <w:pPr>
              <w:rPr>
                <w:lang w:val="es-ES_tradnl" w:eastAsia="ja-JP"/>
              </w:rPr>
            </w:pPr>
          </w:p>
        </w:tc>
        <w:tc>
          <w:tcPr>
            <w:tcW w:w="6520" w:type="dxa"/>
            <w:gridSpan w:val="2"/>
          </w:tcPr>
          <w:p w14:paraId="3599F431" w14:textId="77777777" w:rsidR="001A7D2C" w:rsidRPr="008660C3" w:rsidRDefault="001A7D2C" w:rsidP="000100A5">
            <w:pPr>
              <w:spacing w:after="200"/>
              <w:ind w:left="567" w:hanging="567"/>
              <w:jc w:val="both"/>
              <w:rPr>
                <w:lang w:val="es-ES_tradnl" w:eastAsia="ja-JP"/>
              </w:rPr>
            </w:pPr>
            <w:r w:rsidRPr="008660C3">
              <w:rPr>
                <w:lang w:val="es-ES_tradnl" w:eastAsia="ja-JP"/>
              </w:rPr>
              <w:t>5.2</w:t>
            </w:r>
            <w:r w:rsidRPr="008660C3">
              <w:rPr>
                <w:lang w:val="es-ES_tradnl"/>
              </w:rPr>
              <w:tab/>
            </w:r>
            <w:r w:rsidRPr="008660C3">
              <w:rPr>
                <w:rFonts w:cs="Arial"/>
                <w:lang w:val="es-ES_tradnl" w:eastAsia="ja-JP"/>
              </w:rPr>
              <w:t>El Consultor cumplirá los requisitos en relación a la elegibilidad de los Consultores indicados en la Sección V, Origen Elegible de Préstamos AOD del Japón.</w:t>
            </w:r>
          </w:p>
        </w:tc>
      </w:tr>
      <w:tr w:rsidR="001A7D2C" w:rsidRPr="00BD6A8C" w14:paraId="385BB774" w14:textId="77777777" w:rsidTr="00E03C41">
        <w:tc>
          <w:tcPr>
            <w:tcW w:w="2840" w:type="dxa"/>
          </w:tcPr>
          <w:p w14:paraId="39B4DE0C" w14:textId="77777777" w:rsidR="001A7D2C" w:rsidRPr="008660C3" w:rsidRDefault="001A7D2C" w:rsidP="00E03C41">
            <w:pPr>
              <w:rPr>
                <w:lang w:val="es-ES_tradnl" w:eastAsia="ja-JP"/>
              </w:rPr>
            </w:pPr>
          </w:p>
        </w:tc>
        <w:tc>
          <w:tcPr>
            <w:tcW w:w="6520" w:type="dxa"/>
            <w:gridSpan w:val="2"/>
          </w:tcPr>
          <w:p w14:paraId="6AB742E8" w14:textId="1FCC6347" w:rsidR="001A7D2C" w:rsidRPr="008660C3" w:rsidRDefault="001A7D2C" w:rsidP="000100A5">
            <w:pPr>
              <w:spacing w:after="200"/>
              <w:ind w:left="567" w:hanging="567"/>
              <w:jc w:val="both"/>
              <w:rPr>
                <w:rFonts w:cs="Arial"/>
                <w:lang w:val="es-ES_tradnl" w:eastAsia="ja-JP"/>
              </w:rPr>
            </w:pPr>
            <w:r w:rsidRPr="008660C3">
              <w:rPr>
                <w:lang w:val="es-ES_tradnl" w:eastAsia="ja-JP"/>
              </w:rPr>
              <w:t>5.3</w:t>
            </w:r>
            <w:r w:rsidRPr="008660C3">
              <w:rPr>
                <w:lang w:val="es-ES_tradnl"/>
              </w:rPr>
              <w:tab/>
            </w:r>
            <w:r w:rsidRPr="008660C3">
              <w:rPr>
                <w:rFonts w:cs="Arial"/>
                <w:lang w:val="es-ES_tradnl" w:eastAsia="ja-JP"/>
              </w:rPr>
              <w:t xml:space="preserve">El Consultor que ha sido determinado inelegible por JICA en conformidad con </w:t>
            </w:r>
            <w:r w:rsidR="00706F0E" w:rsidRPr="008660C3">
              <w:rPr>
                <w:rFonts w:cs="Arial"/>
                <w:lang w:val="es-ES_tradnl" w:eastAsia="ja-JP"/>
              </w:rPr>
              <w:t xml:space="preserve">la cláusula </w:t>
            </w:r>
            <w:r w:rsidRPr="008660C3">
              <w:rPr>
                <w:rFonts w:cs="Arial"/>
                <w:lang w:val="es-ES_tradnl" w:eastAsia="ja-JP"/>
              </w:rPr>
              <w:t>4.1</w:t>
            </w:r>
            <w:r w:rsidR="00706F0E" w:rsidRPr="008660C3">
              <w:rPr>
                <w:rFonts w:cs="Arial"/>
                <w:lang w:val="es-ES_tradnl" w:eastAsia="ja-JP"/>
              </w:rPr>
              <w:t xml:space="preserve"> de las IPC</w:t>
            </w:r>
            <w:r w:rsidRPr="008660C3">
              <w:rPr>
                <w:rFonts w:cs="Arial"/>
                <w:lang w:val="es-ES_tradnl" w:eastAsia="ja-JP"/>
              </w:rPr>
              <w:t xml:space="preserve"> de arriba, no será elegible </w:t>
            </w:r>
            <w:r w:rsidR="004B13AC" w:rsidRPr="008660C3">
              <w:rPr>
                <w:rFonts w:cs="Arial"/>
                <w:lang w:val="es-ES_tradnl" w:eastAsia="ja-JP"/>
              </w:rPr>
              <w:t xml:space="preserve">para </w:t>
            </w:r>
            <w:r w:rsidRPr="008660C3">
              <w:rPr>
                <w:rFonts w:cs="Arial"/>
                <w:lang w:val="es-ES_tradnl" w:eastAsia="ja-JP"/>
              </w:rPr>
              <w:t>ser adjudicado un Contrato.</w:t>
            </w:r>
          </w:p>
          <w:p w14:paraId="61F2BD79" w14:textId="43359692" w:rsidR="001A7D2C" w:rsidRPr="008660C3" w:rsidRDefault="001A7D2C" w:rsidP="000100A5">
            <w:pPr>
              <w:spacing w:after="240"/>
              <w:ind w:left="567" w:hanging="567"/>
              <w:jc w:val="both"/>
              <w:rPr>
                <w:lang w:val="es-ES_tradnl" w:eastAsia="ja-JP"/>
              </w:rPr>
            </w:pPr>
            <w:r w:rsidRPr="008660C3">
              <w:rPr>
                <w:lang w:val="es-ES_tradnl" w:eastAsia="ja-JP"/>
              </w:rPr>
              <w:t>5.4</w:t>
            </w:r>
            <w:r w:rsidRPr="008660C3">
              <w:rPr>
                <w:lang w:val="es-ES_tradnl"/>
              </w:rPr>
              <w:tab/>
            </w:r>
            <w:r w:rsidRPr="008660C3">
              <w:rPr>
                <w:rFonts w:cs="Arial"/>
                <w:lang w:val="es-ES_tradnl" w:eastAsia="ja-JP"/>
              </w:rPr>
              <w:t>El Consultor proporcionará evidencia satisfactoria al Contratante sobre su elegibilidad continua, según sea razonablemente solicitada por el Contratante.</w:t>
            </w:r>
          </w:p>
        </w:tc>
      </w:tr>
      <w:tr w:rsidR="001A7D2C" w:rsidRPr="00BD6A8C" w14:paraId="71248BD1" w14:textId="77777777" w:rsidTr="00E03C41">
        <w:tc>
          <w:tcPr>
            <w:tcW w:w="9360" w:type="dxa"/>
            <w:gridSpan w:val="3"/>
          </w:tcPr>
          <w:p w14:paraId="3199B795" w14:textId="27975AA0" w:rsidR="001A7D2C" w:rsidRPr="008660C3" w:rsidRDefault="001A7D2C" w:rsidP="00E03C41">
            <w:pPr>
              <w:pStyle w:val="Section2-Heading1"/>
              <w:spacing w:before="200"/>
              <w:ind w:left="0" w:firstLine="0"/>
              <w:rPr>
                <w:lang w:val="es-ES_tradnl"/>
              </w:rPr>
            </w:pPr>
            <w:bookmarkStart w:id="229" w:name="_Toc88847231"/>
            <w:r w:rsidRPr="008660C3">
              <w:rPr>
                <w:lang w:val="es-ES_tradnl"/>
              </w:rPr>
              <w:t>B.  Preparación de las Propuestas</w:t>
            </w:r>
            <w:bookmarkEnd w:id="229"/>
          </w:p>
        </w:tc>
      </w:tr>
      <w:tr w:rsidR="001A7D2C" w:rsidRPr="008660C3" w14:paraId="115B4971" w14:textId="77777777" w:rsidTr="00E03C41">
        <w:tc>
          <w:tcPr>
            <w:tcW w:w="2840" w:type="dxa"/>
          </w:tcPr>
          <w:p w14:paraId="2214D613" w14:textId="3E79154C" w:rsidR="001A7D2C" w:rsidRPr="008660C3" w:rsidRDefault="001A7D2C" w:rsidP="00E03C41">
            <w:pPr>
              <w:pStyle w:val="Section2-Heading2"/>
              <w:rPr>
                <w:lang w:val="es-ES_tradnl"/>
              </w:rPr>
            </w:pPr>
            <w:bookmarkStart w:id="230" w:name="_Toc88847232"/>
            <w:r w:rsidRPr="008660C3">
              <w:rPr>
                <w:lang w:val="es-ES_tradnl"/>
              </w:rPr>
              <w:t>6.</w:t>
            </w:r>
            <w:r w:rsidRPr="008660C3">
              <w:rPr>
                <w:lang w:val="es-ES_tradnl"/>
              </w:rPr>
              <w:tab/>
              <w:t>Preparación de las Propuestas</w:t>
            </w:r>
            <w:bookmarkEnd w:id="230"/>
          </w:p>
        </w:tc>
        <w:tc>
          <w:tcPr>
            <w:tcW w:w="6520" w:type="dxa"/>
            <w:gridSpan w:val="2"/>
          </w:tcPr>
          <w:p w14:paraId="14656834" w14:textId="17B89928" w:rsidR="001A7D2C" w:rsidRPr="008660C3" w:rsidRDefault="001A7D2C" w:rsidP="009855FD">
            <w:pPr>
              <w:spacing w:after="200"/>
              <w:ind w:left="774" w:hanging="774"/>
              <w:jc w:val="both"/>
              <w:rPr>
                <w:lang w:val="es-ES_tradnl" w:eastAsia="ja-JP"/>
              </w:rPr>
            </w:pPr>
          </w:p>
        </w:tc>
      </w:tr>
      <w:tr w:rsidR="001A7D2C" w:rsidRPr="00BD6A8C" w14:paraId="6AA1E3E6" w14:textId="77777777" w:rsidTr="00E03C41">
        <w:tc>
          <w:tcPr>
            <w:tcW w:w="2840" w:type="dxa"/>
          </w:tcPr>
          <w:p w14:paraId="761D3084" w14:textId="2AB822A2" w:rsidR="001A7D2C" w:rsidRPr="008660C3" w:rsidRDefault="001A7D2C" w:rsidP="00E03C41">
            <w:pPr>
              <w:pStyle w:val="Section2-Heading3"/>
              <w:ind w:left="837"/>
              <w:rPr>
                <w:lang w:val="es-ES_tradnl"/>
              </w:rPr>
            </w:pPr>
            <w:bookmarkStart w:id="231" w:name="_Toc88847233"/>
            <w:r w:rsidRPr="008660C3">
              <w:rPr>
                <w:rFonts w:hint="eastAsia"/>
                <w:lang w:val="es-ES"/>
              </w:rPr>
              <w:t>a.</w:t>
            </w:r>
            <w:r w:rsidRPr="008660C3">
              <w:rPr>
                <w:lang w:val="es-ES"/>
              </w:rPr>
              <w:tab/>
              <w:t>Integridad de la SP</w:t>
            </w:r>
            <w:bookmarkEnd w:id="231"/>
          </w:p>
        </w:tc>
        <w:tc>
          <w:tcPr>
            <w:tcW w:w="6520" w:type="dxa"/>
            <w:gridSpan w:val="2"/>
          </w:tcPr>
          <w:p w14:paraId="58DB2832" w14:textId="7E9E7095" w:rsidR="001A7D2C" w:rsidRPr="008660C3" w:rsidRDefault="001A7D2C" w:rsidP="00706F0E">
            <w:pPr>
              <w:spacing w:after="200"/>
              <w:ind w:left="567" w:hanging="567"/>
              <w:jc w:val="both"/>
              <w:rPr>
                <w:lang w:val="es-ES_tradnl" w:eastAsia="ja-JP"/>
              </w:rPr>
            </w:pPr>
            <w:r w:rsidRPr="008660C3">
              <w:rPr>
                <w:lang w:val="es-ES_tradnl" w:eastAsia="ja-JP"/>
              </w:rPr>
              <w:t>6.1</w:t>
            </w:r>
            <w:r w:rsidRPr="008660C3">
              <w:rPr>
                <w:lang w:val="es-ES_tradnl" w:eastAsia="ja-JP"/>
              </w:rPr>
              <w:tab/>
            </w:r>
            <w:r w:rsidRPr="008660C3">
              <w:rPr>
                <w:lang w:val="es-ES_tradnl"/>
              </w:rPr>
              <w:t xml:space="preserve">A no ser que se obtenga directamente del Contratante, el Contratante no se responsabiliza por la integridad de la SP, respuestas a las solicitudes de aclaración, acta de </w:t>
            </w:r>
            <w:r w:rsidR="00743E0E" w:rsidRPr="008660C3">
              <w:rPr>
                <w:lang w:val="es-ES_tradnl"/>
              </w:rPr>
              <w:t>la reunión</w:t>
            </w:r>
            <w:r w:rsidRPr="008660C3">
              <w:rPr>
                <w:lang w:val="es-ES_tradnl"/>
              </w:rPr>
              <w:t xml:space="preserve"> previa a la presentación de las Propuestas (de haberla), o adendas a la SP de conformidad con </w:t>
            </w:r>
            <w:r w:rsidR="00706F0E" w:rsidRPr="008660C3">
              <w:rPr>
                <w:lang w:val="es-ES_tradnl"/>
              </w:rPr>
              <w:t xml:space="preserve">la cláusula </w:t>
            </w:r>
            <w:r w:rsidRPr="008660C3">
              <w:rPr>
                <w:lang w:val="es-ES_tradnl"/>
              </w:rPr>
              <w:t>8.3</w:t>
            </w:r>
            <w:r w:rsidR="00706F0E" w:rsidRPr="008660C3">
              <w:rPr>
                <w:lang w:val="es-ES_tradnl"/>
              </w:rPr>
              <w:t xml:space="preserve"> de las IPC</w:t>
            </w:r>
            <w:r w:rsidRPr="008660C3">
              <w:rPr>
                <w:lang w:val="es-ES_tradnl"/>
              </w:rPr>
              <w:t>. En caso de cualquier discrepancia, los documentos obtenidos directamente del Contratante prevalecerán.</w:t>
            </w:r>
          </w:p>
        </w:tc>
      </w:tr>
      <w:tr w:rsidR="001A7D2C" w:rsidRPr="00BD6A8C" w14:paraId="3AAAAE2A" w14:textId="77777777" w:rsidTr="00E03C41">
        <w:tc>
          <w:tcPr>
            <w:tcW w:w="2840" w:type="dxa"/>
          </w:tcPr>
          <w:p w14:paraId="5FB0D14F" w14:textId="355A4DE8" w:rsidR="001A7D2C" w:rsidRPr="008660C3" w:rsidRDefault="001A7D2C" w:rsidP="00E03C41">
            <w:pPr>
              <w:pStyle w:val="Section2-Heading3"/>
              <w:ind w:left="837"/>
              <w:rPr>
                <w:lang w:val="es-ES_tradnl"/>
              </w:rPr>
            </w:pPr>
            <w:bookmarkStart w:id="232" w:name="_Toc88847234"/>
            <w:r w:rsidRPr="008660C3">
              <w:rPr>
                <w:rFonts w:hint="eastAsia"/>
                <w:lang w:val="es-ES"/>
              </w:rPr>
              <w:t>b.</w:t>
            </w:r>
            <w:r w:rsidRPr="008660C3">
              <w:rPr>
                <w:lang w:val="es-ES"/>
              </w:rPr>
              <w:tab/>
              <w:t>Información que será proporcionada</w:t>
            </w:r>
            <w:bookmarkEnd w:id="232"/>
          </w:p>
        </w:tc>
        <w:tc>
          <w:tcPr>
            <w:tcW w:w="6520" w:type="dxa"/>
            <w:gridSpan w:val="2"/>
          </w:tcPr>
          <w:p w14:paraId="1D5AACFA" w14:textId="2403CB4B" w:rsidR="001A7D2C" w:rsidRPr="008660C3" w:rsidRDefault="001A7D2C" w:rsidP="000100A5">
            <w:pPr>
              <w:spacing w:after="200"/>
              <w:ind w:left="567" w:hanging="567"/>
              <w:jc w:val="both"/>
              <w:rPr>
                <w:lang w:val="es-ES_tradnl" w:eastAsia="ja-JP"/>
              </w:rPr>
            </w:pPr>
            <w:r w:rsidRPr="008660C3">
              <w:rPr>
                <w:lang w:val="es-ES_tradnl" w:eastAsia="ja-JP"/>
              </w:rPr>
              <w:t>6.2</w:t>
            </w:r>
            <w:r w:rsidRPr="008660C3">
              <w:rPr>
                <w:lang w:val="es-ES_tradnl" w:eastAsia="ja-JP"/>
              </w:rPr>
              <w:tab/>
            </w:r>
            <w:r w:rsidRPr="008660C3">
              <w:rPr>
                <w:lang w:val="es-ES_tradnl"/>
              </w:rPr>
              <w:t xml:space="preserve">Es responsabilidad del Consultor examinar todas </w:t>
            </w:r>
            <w:r w:rsidR="00743E0E" w:rsidRPr="008660C3">
              <w:rPr>
                <w:lang w:val="es-ES_tradnl"/>
              </w:rPr>
              <w:t>las instrucciones</w:t>
            </w:r>
            <w:r w:rsidRPr="008660C3">
              <w:rPr>
                <w:lang w:val="es-ES_tradnl"/>
              </w:rPr>
              <w:t>, formularios y términos de la SP en detalle y proporcionar en su Propuesta toda la información y documentación solicitada en la SP. La información o documentación debe ser completa, precisa, actualizada y verificable.</w:t>
            </w:r>
          </w:p>
        </w:tc>
      </w:tr>
      <w:tr w:rsidR="001A7D2C" w:rsidRPr="00BD6A8C" w14:paraId="485EC060" w14:textId="77777777" w:rsidTr="00E03C41">
        <w:tc>
          <w:tcPr>
            <w:tcW w:w="2840" w:type="dxa"/>
          </w:tcPr>
          <w:p w14:paraId="40E855B4" w14:textId="112F16D2" w:rsidR="001A7D2C" w:rsidRPr="008660C3" w:rsidRDefault="001A7D2C" w:rsidP="00E03C41">
            <w:pPr>
              <w:pStyle w:val="Section2-Heading3"/>
              <w:ind w:left="837"/>
              <w:rPr>
                <w:lang w:val="es-ES_tradnl"/>
              </w:rPr>
            </w:pPr>
            <w:bookmarkStart w:id="233" w:name="_Toc88847235"/>
            <w:r w:rsidRPr="008660C3">
              <w:rPr>
                <w:rFonts w:hint="eastAsia"/>
                <w:lang w:val="es-ES"/>
              </w:rPr>
              <w:t>c.</w:t>
            </w:r>
            <w:r w:rsidRPr="008660C3">
              <w:rPr>
                <w:lang w:val="es-ES"/>
              </w:rPr>
              <w:tab/>
              <w:t>Costos asociados con las Propuestas</w:t>
            </w:r>
            <w:bookmarkEnd w:id="233"/>
          </w:p>
        </w:tc>
        <w:tc>
          <w:tcPr>
            <w:tcW w:w="6520" w:type="dxa"/>
            <w:gridSpan w:val="2"/>
          </w:tcPr>
          <w:p w14:paraId="2C2CA911" w14:textId="1FD84E5A" w:rsidR="001A7D2C" w:rsidRPr="008660C3" w:rsidRDefault="001A7D2C" w:rsidP="000100A5">
            <w:pPr>
              <w:spacing w:after="200"/>
              <w:ind w:left="567" w:hanging="567"/>
              <w:jc w:val="both"/>
              <w:rPr>
                <w:lang w:val="es-ES_tradnl" w:eastAsia="ja-JP"/>
              </w:rPr>
            </w:pPr>
            <w:r w:rsidRPr="008660C3">
              <w:rPr>
                <w:lang w:val="es-ES_tradnl" w:eastAsia="ja-JP"/>
              </w:rPr>
              <w:t>6.3</w:t>
            </w:r>
            <w:r w:rsidRPr="008660C3">
              <w:rPr>
                <w:lang w:val="es-ES_tradnl" w:eastAsia="ja-JP"/>
              </w:rPr>
              <w:tab/>
              <w:t>El</w:t>
            </w:r>
            <w:r w:rsidRPr="008660C3">
              <w:rPr>
                <w:lang w:val="es-ES_tradnl"/>
              </w:rPr>
              <w:t xml:space="preserve"> </w:t>
            </w:r>
            <w:r w:rsidRPr="008660C3">
              <w:rPr>
                <w:lang w:val="es-ES_tradnl" w:eastAsia="ja-JP"/>
              </w:rPr>
              <w:t>C</w:t>
            </w:r>
            <w:r w:rsidRPr="008660C3">
              <w:rPr>
                <w:lang w:val="es-ES_tradnl"/>
              </w:rPr>
              <w:t xml:space="preserve">onsultor asumirá todos los costos asociados con la preparación y presentación de su Propuesta y con la negociación del Contrato. El Contratante no está obligado a aceptar ninguna propuesta y se reserva el derecho de anular el proceso de selección en cualquier momento antes de la adjudicación del Contrato, sin que incurra en ninguna obligación con </w:t>
            </w:r>
            <w:r w:rsidRPr="008660C3">
              <w:rPr>
                <w:lang w:val="es-ES_tradnl" w:eastAsia="ja-JP"/>
              </w:rPr>
              <w:t>el</w:t>
            </w:r>
            <w:r w:rsidRPr="008660C3">
              <w:rPr>
                <w:lang w:val="es-ES_tradnl"/>
              </w:rPr>
              <w:t xml:space="preserve"> </w:t>
            </w:r>
            <w:r w:rsidRPr="008660C3">
              <w:rPr>
                <w:lang w:val="es-ES_tradnl" w:eastAsia="ja-JP"/>
              </w:rPr>
              <w:t>C</w:t>
            </w:r>
            <w:r w:rsidRPr="008660C3">
              <w:rPr>
                <w:lang w:val="es-ES_tradnl"/>
              </w:rPr>
              <w:t>onsultor.</w:t>
            </w:r>
          </w:p>
        </w:tc>
      </w:tr>
      <w:tr w:rsidR="001A7D2C" w:rsidRPr="00BD6A8C" w14:paraId="7E99D5F5" w14:textId="77777777" w:rsidTr="00E03C41">
        <w:tc>
          <w:tcPr>
            <w:tcW w:w="2840" w:type="dxa"/>
          </w:tcPr>
          <w:p w14:paraId="7606FC7C" w14:textId="5AC2A130" w:rsidR="001A7D2C" w:rsidRPr="008660C3" w:rsidRDefault="001A7D2C" w:rsidP="00E03C41">
            <w:pPr>
              <w:pStyle w:val="Section2-Heading3"/>
              <w:ind w:left="837"/>
              <w:rPr>
                <w:lang w:val="es-ES_tradnl"/>
              </w:rPr>
            </w:pPr>
            <w:bookmarkStart w:id="234" w:name="_Toc88847236"/>
            <w:r w:rsidRPr="008660C3">
              <w:rPr>
                <w:rFonts w:hint="eastAsia"/>
                <w:lang w:val="es-ES"/>
              </w:rPr>
              <w:t>d.</w:t>
            </w:r>
            <w:r w:rsidRPr="008660C3">
              <w:rPr>
                <w:lang w:val="es-ES"/>
              </w:rPr>
              <w:tab/>
              <w:t>Idioma de las Propuestas</w:t>
            </w:r>
            <w:bookmarkEnd w:id="234"/>
          </w:p>
        </w:tc>
        <w:tc>
          <w:tcPr>
            <w:tcW w:w="6520" w:type="dxa"/>
            <w:gridSpan w:val="2"/>
          </w:tcPr>
          <w:p w14:paraId="05112A8B" w14:textId="4E89E09E" w:rsidR="001A7D2C" w:rsidRPr="008660C3" w:rsidRDefault="001A7D2C" w:rsidP="00B4767E">
            <w:pPr>
              <w:spacing w:after="200"/>
              <w:ind w:left="567" w:hanging="567"/>
              <w:jc w:val="both"/>
              <w:rPr>
                <w:lang w:val="es-ES_tradnl" w:eastAsia="ja-JP"/>
              </w:rPr>
            </w:pPr>
            <w:r w:rsidRPr="008660C3">
              <w:rPr>
                <w:lang w:val="es-ES_tradnl" w:eastAsia="ja-JP"/>
              </w:rPr>
              <w:t>6.4</w:t>
            </w:r>
            <w:r w:rsidRPr="008660C3">
              <w:rPr>
                <w:lang w:val="es-ES_tradnl" w:eastAsia="ja-JP"/>
              </w:rPr>
              <w:tab/>
            </w:r>
            <w:r w:rsidRPr="008660C3">
              <w:rPr>
                <w:lang w:val="es-ES_tradnl"/>
              </w:rPr>
              <w:t xml:space="preserve">La Propuesta, así como toda la correspondencia relacionada intercambiada entre el Consultor y el Contratante, </w:t>
            </w:r>
            <w:r w:rsidR="00B4767E" w:rsidRPr="008660C3">
              <w:rPr>
                <w:lang w:val="es-ES_tradnl"/>
              </w:rPr>
              <w:t>s</w:t>
            </w:r>
            <w:r w:rsidRPr="008660C3">
              <w:rPr>
                <w:lang w:val="es-ES_tradnl"/>
              </w:rPr>
              <w:t xml:space="preserve">erá escrita en el idioma </w:t>
            </w:r>
            <w:r w:rsidRPr="008660C3">
              <w:rPr>
                <w:b/>
                <w:lang w:val="es-ES_tradnl"/>
              </w:rPr>
              <w:t>indicado en la HD</w:t>
            </w:r>
            <w:r w:rsidRPr="008660C3">
              <w:rPr>
                <w:lang w:val="es-ES_tradnl"/>
              </w:rPr>
              <w:t>.</w:t>
            </w:r>
          </w:p>
        </w:tc>
      </w:tr>
      <w:tr w:rsidR="001A7D2C" w:rsidRPr="00BD6A8C" w14:paraId="28EB95B9" w14:textId="77777777" w:rsidTr="00E03C41">
        <w:tc>
          <w:tcPr>
            <w:tcW w:w="2840" w:type="dxa"/>
          </w:tcPr>
          <w:p w14:paraId="6EB2126F" w14:textId="77777777" w:rsidR="001A7D2C" w:rsidRPr="008660C3" w:rsidRDefault="001A7D2C" w:rsidP="00E03C41">
            <w:pPr>
              <w:pStyle w:val="Section2-Heading2"/>
              <w:rPr>
                <w:lang w:val="es-ES_tradnl"/>
              </w:rPr>
            </w:pPr>
          </w:p>
        </w:tc>
        <w:tc>
          <w:tcPr>
            <w:tcW w:w="6520" w:type="dxa"/>
            <w:gridSpan w:val="2"/>
          </w:tcPr>
          <w:p w14:paraId="407A2509" w14:textId="77777777" w:rsidR="001A7D2C" w:rsidRPr="008660C3" w:rsidRDefault="001A7D2C" w:rsidP="000100A5">
            <w:pPr>
              <w:spacing w:after="200"/>
              <w:ind w:left="567" w:hanging="567"/>
              <w:jc w:val="both"/>
              <w:rPr>
                <w:lang w:val="es-ES_tradnl" w:eastAsia="ja-JP"/>
              </w:rPr>
            </w:pPr>
            <w:r w:rsidRPr="008660C3">
              <w:rPr>
                <w:lang w:val="es-ES_tradnl" w:eastAsia="ja-JP"/>
              </w:rPr>
              <w:t>6.5</w:t>
            </w:r>
            <w:r w:rsidRPr="008660C3">
              <w:rPr>
                <w:lang w:val="es-ES_tradnl" w:eastAsia="ja-JP"/>
              </w:rPr>
              <w:tab/>
            </w:r>
            <w:r w:rsidRPr="008660C3">
              <w:rPr>
                <w:lang w:val="es-ES_tradnl"/>
              </w:rPr>
              <w:t>Los documentos complementarios y material impreso que formen parte de la Propuesta, pueden estar en otro idioma siempre que estos estén acompañados de una traducción fiel de los párrafos pertinentes al idioma de la Propuesta, y en ese caso, para efectos de interpretación de la Propuesta, dicha traducción prevalecerá.</w:t>
            </w:r>
          </w:p>
        </w:tc>
      </w:tr>
      <w:tr w:rsidR="001A7D2C" w:rsidRPr="007D4140" w14:paraId="54D5294A" w14:textId="77777777" w:rsidTr="00E03C41">
        <w:tc>
          <w:tcPr>
            <w:tcW w:w="2840" w:type="dxa"/>
          </w:tcPr>
          <w:p w14:paraId="70DBB0AC" w14:textId="50FFC0A2" w:rsidR="001A7D2C" w:rsidRPr="008660C3" w:rsidRDefault="001A7D2C" w:rsidP="00E03C41">
            <w:pPr>
              <w:pStyle w:val="Section2-Heading2"/>
              <w:rPr>
                <w:lang w:val="es-ES_tradnl"/>
              </w:rPr>
            </w:pPr>
            <w:bookmarkStart w:id="235" w:name="_Toc88847237"/>
            <w:r w:rsidRPr="008660C3">
              <w:rPr>
                <w:lang w:val="es-ES_tradnl"/>
              </w:rPr>
              <w:t>7.</w:t>
            </w:r>
            <w:r w:rsidRPr="008660C3">
              <w:rPr>
                <w:lang w:val="es-ES_tradnl"/>
              </w:rPr>
              <w:tab/>
              <w:t>Período de validez de la Propuesta</w:t>
            </w:r>
            <w:bookmarkEnd w:id="235"/>
          </w:p>
        </w:tc>
        <w:tc>
          <w:tcPr>
            <w:tcW w:w="6520" w:type="dxa"/>
            <w:gridSpan w:val="2"/>
          </w:tcPr>
          <w:p w14:paraId="3715A7DA" w14:textId="77777777" w:rsidR="001A7D2C" w:rsidRPr="008660C3" w:rsidRDefault="001A7D2C" w:rsidP="000100A5">
            <w:pPr>
              <w:spacing w:after="200"/>
              <w:ind w:left="774" w:hanging="774"/>
              <w:jc w:val="both"/>
              <w:rPr>
                <w:lang w:val="es-ES_tradnl" w:eastAsia="ja-JP"/>
              </w:rPr>
            </w:pPr>
          </w:p>
        </w:tc>
      </w:tr>
      <w:tr w:rsidR="001A7D2C" w:rsidRPr="00BD6A8C" w14:paraId="31C86DD6" w14:textId="77777777" w:rsidTr="00E03C41">
        <w:tc>
          <w:tcPr>
            <w:tcW w:w="2840" w:type="dxa"/>
          </w:tcPr>
          <w:p w14:paraId="109DE695" w14:textId="33CA0010" w:rsidR="001A7D2C" w:rsidRPr="008660C3" w:rsidRDefault="001A7D2C" w:rsidP="00E03C41">
            <w:pPr>
              <w:pStyle w:val="Section2-Heading3"/>
              <w:ind w:left="837"/>
              <w:rPr>
                <w:lang w:val="es-ES_tradnl"/>
              </w:rPr>
            </w:pPr>
            <w:bookmarkStart w:id="236" w:name="_Toc88847238"/>
            <w:r w:rsidRPr="008660C3">
              <w:rPr>
                <w:rFonts w:hint="eastAsia"/>
                <w:lang w:val="es-ES_tradnl"/>
              </w:rPr>
              <w:t>a.</w:t>
            </w:r>
            <w:r w:rsidRPr="008660C3">
              <w:rPr>
                <w:lang w:val="es-ES_tradnl"/>
              </w:rPr>
              <w:tab/>
              <w:t>Período de validez</w:t>
            </w:r>
            <w:bookmarkEnd w:id="236"/>
          </w:p>
        </w:tc>
        <w:tc>
          <w:tcPr>
            <w:tcW w:w="6520" w:type="dxa"/>
            <w:gridSpan w:val="2"/>
          </w:tcPr>
          <w:p w14:paraId="14A3AEC9" w14:textId="293CC6B0" w:rsidR="001A7D2C" w:rsidRPr="008660C3" w:rsidRDefault="001A7D2C" w:rsidP="000100A5">
            <w:pPr>
              <w:spacing w:after="200"/>
              <w:ind w:left="567" w:hanging="567"/>
              <w:jc w:val="both"/>
              <w:rPr>
                <w:lang w:val="es-ES_tradnl" w:eastAsia="ja-JP"/>
              </w:rPr>
            </w:pPr>
            <w:r w:rsidRPr="008660C3">
              <w:rPr>
                <w:lang w:val="es-ES_tradnl" w:eastAsia="ja-JP"/>
              </w:rPr>
              <w:t>7.1</w:t>
            </w:r>
            <w:r w:rsidRPr="008660C3">
              <w:rPr>
                <w:lang w:val="es-ES_tradnl" w:eastAsia="ja-JP"/>
              </w:rPr>
              <w:tab/>
            </w:r>
            <w:r w:rsidRPr="008660C3">
              <w:rPr>
                <w:lang w:val="es-ES_tradnl"/>
              </w:rPr>
              <w:t>La Propuesta de</w:t>
            </w:r>
            <w:r w:rsidRPr="008660C3">
              <w:rPr>
                <w:lang w:val="es-ES_tradnl" w:eastAsia="ja-JP"/>
              </w:rPr>
              <w:t>l</w:t>
            </w:r>
            <w:r w:rsidRPr="008660C3">
              <w:rPr>
                <w:lang w:val="es-ES_tradnl"/>
              </w:rPr>
              <w:t xml:space="preserve"> Consultor deberá permanecer válida durante el período </w:t>
            </w:r>
            <w:r w:rsidRPr="008660C3">
              <w:rPr>
                <w:b/>
                <w:lang w:val="es-ES_tradnl"/>
              </w:rPr>
              <w:t>indicado en la HD</w:t>
            </w:r>
            <w:r w:rsidRPr="008660C3">
              <w:rPr>
                <w:lang w:val="es-ES_tradnl"/>
              </w:rPr>
              <w:t xml:space="preserve"> después de la fecha límite de presentación de las </w:t>
            </w:r>
            <w:r w:rsidRPr="008660C3">
              <w:rPr>
                <w:lang w:val="es-ES_tradnl" w:eastAsia="ja-JP"/>
              </w:rPr>
              <w:t>P</w:t>
            </w:r>
            <w:r w:rsidRPr="008660C3">
              <w:rPr>
                <w:lang w:val="es-ES_tradnl"/>
              </w:rPr>
              <w:t>ropuestas.</w:t>
            </w:r>
          </w:p>
          <w:p w14:paraId="66750186" w14:textId="77777777" w:rsidR="001A7D2C" w:rsidRPr="008660C3" w:rsidRDefault="001A7D2C" w:rsidP="000100A5">
            <w:pPr>
              <w:spacing w:after="200"/>
              <w:ind w:left="567" w:hanging="567"/>
              <w:jc w:val="both"/>
              <w:rPr>
                <w:lang w:val="es-ES_tradnl" w:eastAsia="ja-JP"/>
              </w:rPr>
            </w:pPr>
            <w:r w:rsidRPr="008660C3">
              <w:rPr>
                <w:lang w:val="es-ES_tradnl" w:eastAsia="ja-JP"/>
              </w:rPr>
              <w:t>7.2</w:t>
            </w:r>
            <w:r w:rsidRPr="008660C3">
              <w:rPr>
                <w:lang w:val="es-ES_tradnl" w:eastAsia="ja-JP"/>
              </w:rPr>
              <w:tab/>
            </w:r>
            <w:r w:rsidRPr="008660C3">
              <w:rPr>
                <w:lang w:val="es-ES_tradnl"/>
              </w:rPr>
              <w:t>Durante este periodo, e</w:t>
            </w:r>
            <w:r w:rsidRPr="008660C3">
              <w:rPr>
                <w:lang w:val="es-ES_tradnl" w:eastAsia="ja-JP"/>
              </w:rPr>
              <w:t>l</w:t>
            </w:r>
            <w:r w:rsidRPr="008660C3">
              <w:rPr>
                <w:lang w:val="es-ES_tradnl"/>
              </w:rPr>
              <w:t xml:space="preserve"> Consultor deberá </w:t>
            </w:r>
            <w:r w:rsidRPr="008660C3">
              <w:rPr>
                <w:lang w:val="es-ES_tradnl" w:eastAsia="ja-JP"/>
              </w:rPr>
              <w:t xml:space="preserve">mantener </w:t>
            </w:r>
            <w:r w:rsidRPr="008660C3">
              <w:rPr>
                <w:lang w:val="es-ES_tradnl"/>
              </w:rPr>
              <w:t>su Propuesta</w:t>
            </w:r>
            <w:r w:rsidRPr="008660C3">
              <w:rPr>
                <w:lang w:val="es-ES_tradnl" w:eastAsia="ja-JP"/>
              </w:rPr>
              <w:t xml:space="preserve"> original sin cambio alguno, incluyendo la disponibilidad de los Expertos Clave, las tarifas propuestas</w:t>
            </w:r>
            <w:r w:rsidRPr="008660C3">
              <w:rPr>
                <w:lang w:val="es-ES_tradnl"/>
              </w:rPr>
              <w:t xml:space="preserve"> </w:t>
            </w:r>
            <w:r w:rsidRPr="008660C3">
              <w:rPr>
                <w:lang w:val="es-ES_tradnl" w:eastAsia="ja-JP"/>
              </w:rPr>
              <w:t>y el precio total</w:t>
            </w:r>
            <w:r w:rsidRPr="008660C3">
              <w:rPr>
                <w:lang w:val="es-ES_tradnl"/>
              </w:rPr>
              <w:t>.</w:t>
            </w:r>
          </w:p>
        </w:tc>
      </w:tr>
      <w:tr w:rsidR="001A7D2C" w:rsidRPr="00BD6A8C" w14:paraId="2B3D1A24" w14:textId="77777777" w:rsidTr="00E03C41">
        <w:tc>
          <w:tcPr>
            <w:tcW w:w="2840" w:type="dxa"/>
          </w:tcPr>
          <w:p w14:paraId="712A83C1" w14:textId="77777777" w:rsidR="001A7D2C" w:rsidRPr="008660C3" w:rsidRDefault="001A7D2C" w:rsidP="00E03C41">
            <w:pPr>
              <w:pStyle w:val="Section2-Heading3"/>
              <w:ind w:left="837"/>
              <w:rPr>
                <w:lang w:val="es-ES_tradnl"/>
              </w:rPr>
            </w:pPr>
          </w:p>
        </w:tc>
        <w:tc>
          <w:tcPr>
            <w:tcW w:w="6520" w:type="dxa"/>
            <w:gridSpan w:val="2"/>
          </w:tcPr>
          <w:p w14:paraId="070D7B3A" w14:textId="77777777" w:rsidR="001A7D2C" w:rsidRPr="008660C3" w:rsidRDefault="001A7D2C" w:rsidP="000100A5">
            <w:pPr>
              <w:spacing w:after="200"/>
              <w:ind w:left="567" w:hanging="567"/>
              <w:jc w:val="both"/>
              <w:rPr>
                <w:lang w:val="es-ES_tradnl" w:eastAsia="ja-JP"/>
              </w:rPr>
            </w:pPr>
            <w:r w:rsidRPr="008660C3">
              <w:rPr>
                <w:lang w:val="es-ES_tradnl" w:eastAsia="ja-JP"/>
              </w:rPr>
              <w:t>7.3</w:t>
            </w:r>
            <w:r w:rsidRPr="008660C3">
              <w:rPr>
                <w:lang w:val="es-ES_tradnl" w:eastAsia="ja-JP"/>
              </w:rPr>
              <w:tab/>
              <w:t>Si se establece que cualquier Experto Clave nominado en la Propuesta del Consultor no se encuentra disponible al momento de la presentación de la Propuesta o fue nominado en la Propuesta sin la confirmación de su disponibilidad, dicha Propuesta será descalificada y no se procederá con la evaluación.</w:t>
            </w:r>
          </w:p>
        </w:tc>
      </w:tr>
      <w:tr w:rsidR="001A7D2C" w:rsidRPr="00BD6A8C" w14:paraId="1ED8A078" w14:textId="77777777" w:rsidTr="00E03C41">
        <w:tc>
          <w:tcPr>
            <w:tcW w:w="2840" w:type="dxa"/>
          </w:tcPr>
          <w:p w14:paraId="6220A826" w14:textId="350DD4D2" w:rsidR="001A7D2C" w:rsidRPr="008660C3" w:rsidRDefault="001A7D2C" w:rsidP="00E03C41">
            <w:pPr>
              <w:pStyle w:val="Section2-Heading3"/>
              <w:ind w:left="837"/>
              <w:rPr>
                <w:lang w:val="es-ES_tradnl"/>
              </w:rPr>
            </w:pPr>
            <w:bookmarkStart w:id="237" w:name="_Toc88847239"/>
            <w:r w:rsidRPr="008660C3">
              <w:rPr>
                <w:lang w:val="es-ES_tradnl"/>
              </w:rPr>
              <w:t>b.</w:t>
            </w:r>
            <w:r w:rsidRPr="008660C3">
              <w:rPr>
                <w:lang w:val="es-ES_tradnl"/>
              </w:rPr>
              <w:tab/>
              <w:t>Extensión de la validez de la Propuesta</w:t>
            </w:r>
            <w:bookmarkEnd w:id="237"/>
          </w:p>
        </w:tc>
        <w:tc>
          <w:tcPr>
            <w:tcW w:w="6520" w:type="dxa"/>
            <w:gridSpan w:val="2"/>
          </w:tcPr>
          <w:p w14:paraId="19DFA82D" w14:textId="2694589D" w:rsidR="001A7D2C" w:rsidRPr="008660C3" w:rsidRDefault="001A7D2C" w:rsidP="000100A5">
            <w:pPr>
              <w:spacing w:after="200"/>
              <w:ind w:left="567" w:hanging="567"/>
              <w:jc w:val="both"/>
              <w:rPr>
                <w:lang w:val="es-ES_tradnl" w:eastAsia="ja-JP"/>
              </w:rPr>
            </w:pPr>
            <w:r w:rsidRPr="008660C3">
              <w:rPr>
                <w:lang w:val="es-ES_tradnl" w:eastAsia="ja-JP"/>
              </w:rPr>
              <w:t>7.4</w:t>
            </w:r>
            <w:r w:rsidRPr="008660C3">
              <w:rPr>
                <w:lang w:val="es-ES_tradnl" w:eastAsia="ja-JP"/>
              </w:rPr>
              <w:tab/>
            </w:r>
            <w:r w:rsidRPr="008660C3">
              <w:rPr>
                <w:lang w:val="es-ES_tradnl"/>
              </w:rPr>
              <w:t xml:space="preserve">El Contratante hará todo lo que esté a su alcance para completar las negociaciones dentro de este periodo. Sin embargo, el Contratante podrá solicitar </w:t>
            </w:r>
            <w:r w:rsidRPr="008660C3">
              <w:rPr>
                <w:lang w:val="es-ES_tradnl" w:eastAsia="ja-JP"/>
              </w:rPr>
              <w:t xml:space="preserve">por escrito </w:t>
            </w:r>
            <w:r w:rsidRPr="008660C3">
              <w:rPr>
                <w:lang w:val="es-ES_tradnl"/>
              </w:rPr>
              <w:t xml:space="preserve">a </w:t>
            </w:r>
            <w:r w:rsidRPr="008660C3">
              <w:rPr>
                <w:lang w:val="es-ES_tradnl" w:eastAsia="ja-JP"/>
              </w:rPr>
              <w:t xml:space="preserve">todos </w:t>
            </w:r>
            <w:r w:rsidRPr="008660C3">
              <w:rPr>
                <w:lang w:val="es-ES_tradnl"/>
              </w:rPr>
              <w:t xml:space="preserve">los </w:t>
            </w:r>
            <w:r w:rsidRPr="008660C3">
              <w:rPr>
                <w:lang w:val="es-ES_tradnl" w:eastAsia="ja-JP"/>
              </w:rPr>
              <w:t>C</w:t>
            </w:r>
            <w:r w:rsidRPr="008660C3">
              <w:rPr>
                <w:lang w:val="es-ES_tradnl"/>
              </w:rPr>
              <w:t xml:space="preserve">onsultores que extiendan el plazo de la validez de sus </w:t>
            </w:r>
            <w:r w:rsidRPr="008660C3">
              <w:rPr>
                <w:lang w:val="es-ES_tradnl" w:eastAsia="ja-JP"/>
              </w:rPr>
              <w:t>P</w:t>
            </w:r>
            <w:r w:rsidRPr="008660C3">
              <w:rPr>
                <w:lang w:val="es-ES_tradnl"/>
              </w:rPr>
              <w:t xml:space="preserve">ropuestas si fuera necesario. Los </w:t>
            </w:r>
            <w:r w:rsidRPr="008660C3">
              <w:rPr>
                <w:lang w:val="es-ES_tradnl" w:eastAsia="ja-JP"/>
              </w:rPr>
              <w:t>C</w:t>
            </w:r>
            <w:r w:rsidRPr="008660C3">
              <w:rPr>
                <w:lang w:val="es-ES_tradnl"/>
              </w:rPr>
              <w:t xml:space="preserve">onsultores que estén de acuerdo con dicha extensión deberán confirmar que mantienen </w:t>
            </w:r>
            <w:r w:rsidRPr="008660C3">
              <w:rPr>
                <w:lang w:val="es-ES_tradnl" w:eastAsia="ja-JP"/>
              </w:rPr>
              <w:t>la disponibilidad de los Expertos Clave</w:t>
            </w:r>
            <w:r w:rsidRPr="008660C3">
              <w:rPr>
                <w:lang w:val="es-ES_tradnl"/>
              </w:rPr>
              <w:t xml:space="preserve"> indicado</w:t>
            </w:r>
            <w:r w:rsidRPr="008660C3">
              <w:rPr>
                <w:lang w:val="es-ES_tradnl" w:eastAsia="ja-JP"/>
              </w:rPr>
              <w:t>s</w:t>
            </w:r>
            <w:r w:rsidRPr="008660C3">
              <w:rPr>
                <w:lang w:val="es-ES_tradnl"/>
              </w:rPr>
              <w:t xml:space="preserve"> en la </w:t>
            </w:r>
            <w:r w:rsidRPr="008660C3">
              <w:rPr>
                <w:lang w:val="es-ES_tradnl" w:eastAsia="ja-JP"/>
              </w:rPr>
              <w:t>P</w:t>
            </w:r>
            <w:r w:rsidRPr="008660C3">
              <w:rPr>
                <w:lang w:val="es-ES_tradnl"/>
              </w:rPr>
              <w:t xml:space="preserve">ropuesta sujetos a las disposiciones de </w:t>
            </w:r>
            <w:r w:rsidR="00706F0E" w:rsidRPr="008660C3">
              <w:rPr>
                <w:lang w:val="es-ES_tradnl"/>
              </w:rPr>
              <w:t xml:space="preserve">la cláusula </w:t>
            </w:r>
            <w:r w:rsidRPr="008660C3">
              <w:rPr>
                <w:lang w:val="es-ES_tradnl"/>
              </w:rPr>
              <w:t>7.6</w:t>
            </w:r>
            <w:r w:rsidR="00706F0E" w:rsidRPr="008660C3">
              <w:rPr>
                <w:lang w:val="es-ES_tradnl"/>
              </w:rPr>
              <w:t xml:space="preserve"> de las IPC</w:t>
            </w:r>
            <w:r w:rsidRPr="008660C3">
              <w:rPr>
                <w:lang w:val="es-ES_tradnl" w:eastAsia="ja-JP"/>
              </w:rPr>
              <w:t>.</w:t>
            </w:r>
          </w:p>
          <w:p w14:paraId="34438F2E" w14:textId="7E1353CF" w:rsidR="001A7D2C" w:rsidRPr="008660C3" w:rsidRDefault="001A7D2C" w:rsidP="000100A5">
            <w:pPr>
              <w:widowControl w:val="0"/>
              <w:spacing w:after="200"/>
              <w:ind w:left="567" w:hanging="567"/>
              <w:jc w:val="both"/>
              <w:rPr>
                <w:lang w:val="es-ES_tradnl"/>
              </w:rPr>
            </w:pPr>
            <w:r w:rsidRPr="008660C3">
              <w:rPr>
                <w:lang w:val="es-ES_tradnl" w:eastAsia="ja-JP"/>
              </w:rPr>
              <w:t>7.5</w:t>
            </w:r>
            <w:r w:rsidRPr="008660C3">
              <w:rPr>
                <w:lang w:val="es-ES_tradnl" w:eastAsia="ja-JP"/>
              </w:rPr>
              <w:tab/>
            </w:r>
            <w:r w:rsidRPr="008660C3">
              <w:rPr>
                <w:lang w:val="es-ES_tradnl"/>
              </w:rPr>
              <w:t xml:space="preserve">Los </w:t>
            </w:r>
            <w:r w:rsidRPr="008660C3">
              <w:rPr>
                <w:lang w:val="es-ES_tradnl" w:eastAsia="ja-JP"/>
              </w:rPr>
              <w:t>C</w:t>
            </w:r>
            <w:r w:rsidRPr="008660C3">
              <w:rPr>
                <w:lang w:val="es-ES_tradnl"/>
              </w:rPr>
              <w:t xml:space="preserve">onsultores que no estén de acuerdo tienen el derecho de rehusar a extender la validez de sus </w:t>
            </w:r>
            <w:r w:rsidRPr="008660C3">
              <w:rPr>
                <w:lang w:val="es-ES_tradnl" w:eastAsia="ja-JP"/>
              </w:rPr>
              <w:t>P</w:t>
            </w:r>
            <w:r w:rsidRPr="008660C3">
              <w:rPr>
                <w:lang w:val="es-ES_tradnl"/>
              </w:rPr>
              <w:t>ropuestas</w:t>
            </w:r>
            <w:r w:rsidRPr="008660C3">
              <w:rPr>
                <w:lang w:val="es-ES_tradnl" w:eastAsia="ja-JP"/>
              </w:rPr>
              <w:t xml:space="preserve"> en cuyo caso sus Propuestas no se seguirán evaluando.</w:t>
            </w:r>
          </w:p>
        </w:tc>
      </w:tr>
      <w:tr w:rsidR="001A7D2C" w:rsidRPr="00BD6A8C" w14:paraId="47900D8D" w14:textId="77777777" w:rsidTr="00E03C41">
        <w:tc>
          <w:tcPr>
            <w:tcW w:w="2840" w:type="dxa"/>
          </w:tcPr>
          <w:p w14:paraId="7790DD61" w14:textId="007E68C3" w:rsidR="001A7D2C" w:rsidRPr="008660C3" w:rsidRDefault="001A7D2C" w:rsidP="00E03C41">
            <w:pPr>
              <w:pStyle w:val="Section2-Heading3"/>
              <w:ind w:left="837"/>
              <w:rPr>
                <w:lang w:val="es-ES_tradnl"/>
              </w:rPr>
            </w:pPr>
            <w:bookmarkStart w:id="238" w:name="_Toc88847240"/>
            <w:r w:rsidRPr="008660C3">
              <w:rPr>
                <w:lang w:val="es-ES_tradnl"/>
              </w:rPr>
              <w:t>c.</w:t>
            </w:r>
            <w:r w:rsidRPr="008660C3">
              <w:rPr>
                <w:lang w:val="es-ES_tradnl"/>
              </w:rPr>
              <w:tab/>
              <w:t>Sustitución de Expertos Clave a la extensión de la validez</w:t>
            </w:r>
            <w:bookmarkEnd w:id="238"/>
          </w:p>
        </w:tc>
        <w:tc>
          <w:tcPr>
            <w:tcW w:w="6520" w:type="dxa"/>
            <w:gridSpan w:val="2"/>
          </w:tcPr>
          <w:p w14:paraId="0B89BE83" w14:textId="2F9EF083" w:rsidR="001A7D2C" w:rsidRPr="008660C3" w:rsidRDefault="001A7D2C" w:rsidP="000100A5">
            <w:pPr>
              <w:spacing w:after="200"/>
              <w:ind w:left="567" w:hanging="567"/>
              <w:jc w:val="both"/>
              <w:rPr>
                <w:lang w:val="es-ES_tradnl" w:eastAsia="ja-JP"/>
              </w:rPr>
            </w:pPr>
            <w:r w:rsidRPr="008660C3">
              <w:rPr>
                <w:lang w:val="es-ES_tradnl" w:eastAsia="ja-JP"/>
              </w:rPr>
              <w:t>7.6</w:t>
            </w:r>
            <w:r w:rsidRPr="008660C3">
              <w:rPr>
                <w:lang w:val="es-ES_tradnl" w:eastAsia="ja-JP"/>
              </w:rPr>
              <w:tab/>
              <w:t>Si alguno de los Expertos Clave dejara de estar disponible por el periodo extendido de la validez, el Consultor deberá presentar una justificación adecuada por escrito y evidencia satisfactoria para el Contratante junto con la solicitud de sustitución.</w:t>
            </w:r>
            <w:r w:rsidRPr="008660C3">
              <w:rPr>
                <w:lang w:val="es-ES_tradnl"/>
              </w:rPr>
              <w:t xml:space="preserve"> </w:t>
            </w:r>
            <w:r w:rsidRPr="008660C3">
              <w:rPr>
                <w:lang w:val="es-ES_tradnl" w:eastAsia="ja-JP"/>
              </w:rPr>
              <w:t xml:space="preserve">En dicho caso, el Experto Clave sustituto deberá tener calificaciones y experiencia iguales o mejores que las del Experto Clave originalmente propuesto. Sin embargo, el puntaje de evaluación técnica seguirá estando basado en la evaluación del CV del Experto Clave original. </w:t>
            </w:r>
          </w:p>
          <w:p w14:paraId="3E5E6D33" w14:textId="193CC5D4" w:rsidR="001A7D2C" w:rsidRPr="008660C3" w:rsidRDefault="001A7D2C" w:rsidP="000100A5">
            <w:pPr>
              <w:spacing w:after="200"/>
              <w:ind w:left="567" w:hanging="567"/>
              <w:jc w:val="both"/>
              <w:rPr>
                <w:lang w:val="es-ES_tradnl" w:eastAsia="ja-JP"/>
              </w:rPr>
            </w:pPr>
            <w:r w:rsidRPr="008660C3">
              <w:rPr>
                <w:lang w:val="es-ES_tradnl" w:eastAsia="ja-JP"/>
              </w:rPr>
              <w:t>7.7</w:t>
            </w:r>
            <w:r w:rsidRPr="008660C3">
              <w:rPr>
                <w:lang w:val="es-ES_tradnl" w:eastAsia="ja-JP"/>
              </w:rPr>
              <w:tab/>
            </w:r>
            <w:r w:rsidRPr="008660C3">
              <w:rPr>
                <w:lang w:val="es-ES_tradnl"/>
              </w:rPr>
              <w:t>Si el Consultor no pudiera proporcionar un Experto Clave sustituto con calificaciones iguales o mejores, tal Propuesta será rechazada.</w:t>
            </w:r>
          </w:p>
        </w:tc>
      </w:tr>
      <w:tr w:rsidR="001A7D2C" w:rsidRPr="00BD6A8C" w14:paraId="0CD5BED9" w14:textId="77777777" w:rsidTr="00E03C41">
        <w:tc>
          <w:tcPr>
            <w:tcW w:w="2840" w:type="dxa"/>
          </w:tcPr>
          <w:p w14:paraId="3E511C01" w14:textId="33B67B67" w:rsidR="001A7D2C" w:rsidRPr="008660C3" w:rsidRDefault="001A7D2C">
            <w:pPr>
              <w:pStyle w:val="Section2-Heading3"/>
              <w:ind w:left="837"/>
              <w:rPr>
                <w:lang w:val="es-ES_tradnl"/>
              </w:rPr>
            </w:pPr>
            <w:bookmarkStart w:id="239" w:name="_Toc88847241"/>
            <w:r w:rsidRPr="008660C3">
              <w:rPr>
                <w:lang w:val="es-ES_tradnl"/>
              </w:rPr>
              <w:t>d.</w:t>
            </w:r>
            <w:r w:rsidRPr="008660C3">
              <w:rPr>
                <w:lang w:val="es-ES_tradnl"/>
              </w:rPr>
              <w:tab/>
              <w:t>Subconsultoría</w:t>
            </w:r>
            <w:bookmarkEnd w:id="239"/>
          </w:p>
        </w:tc>
        <w:tc>
          <w:tcPr>
            <w:tcW w:w="6520" w:type="dxa"/>
            <w:gridSpan w:val="2"/>
          </w:tcPr>
          <w:p w14:paraId="48AC1606" w14:textId="6B3AF5ED" w:rsidR="001A7D2C" w:rsidRPr="008660C3" w:rsidRDefault="001A7D2C" w:rsidP="000100A5">
            <w:pPr>
              <w:spacing w:after="200"/>
              <w:ind w:left="567" w:hanging="567"/>
              <w:jc w:val="both"/>
              <w:rPr>
                <w:lang w:val="es-ES_tradnl" w:eastAsia="ja-JP"/>
              </w:rPr>
            </w:pPr>
            <w:r w:rsidRPr="008660C3">
              <w:rPr>
                <w:lang w:val="es-ES_tradnl" w:eastAsia="ja-JP"/>
              </w:rPr>
              <w:t>7.8</w:t>
            </w:r>
            <w:r w:rsidRPr="008660C3">
              <w:rPr>
                <w:lang w:val="es-ES_tradnl" w:eastAsia="ja-JP"/>
              </w:rPr>
              <w:tab/>
              <w:t>El Consultor no propondrá l</w:t>
            </w:r>
            <w:r w:rsidRPr="008660C3">
              <w:rPr>
                <w:rFonts w:hint="eastAsia"/>
                <w:lang w:val="es-ES_tradnl" w:eastAsia="ja-JP"/>
              </w:rPr>
              <w:t>o</w:t>
            </w:r>
            <w:r w:rsidRPr="008660C3">
              <w:rPr>
                <w:lang w:val="es-ES_tradnl" w:eastAsia="ja-JP"/>
              </w:rPr>
              <w:t xml:space="preserve">s Subconsultores para la totalidad de los Servicios. </w:t>
            </w:r>
          </w:p>
        </w:tc>
      </w:tr>
      <w:tr w:rsidR="001A7D2C" w:rsidRPr="00BD6A8C" w14:paraId="6648BCF8" w14:textId="77777777" w:rsidTr="00E03C41">
        <w:tc>
          <w:tcPr>
            <w:tcW w:w="2840" w:type="dxa"/>
          </w:tcPr>
          <w:p w14:paraId="7F073610" w14:textId="508E2C85" w:rsidR="001A7D2C" w:rsidRPr="008660C3" w:rsidRDefault="001A7D2C" w:rsidP="00E03C41">
            <w:pPr>
              <w:pStyle w:val="Section2-Heading3"/>
              <w:ind w:left="837"/>
              <w:rPr>
                <w:lang w:val="es-ES_tradnl"/>
              </w:rPr>
            </w:pPr>
            <w:bookmarkStart w:id="240" w:name="_Toc88847242"/>
            <w:r w:rsidRPr="008660C3">
              <w:rPr>
                <w:lang w:val="es-ES_tradnl"/>
              </w:rPr>
              <w:t>e.</w:t>
            </w:r>
            <w:r w:rsidRPr="008660C3">
              <w:rPr>
                <w:lang w:val="es-ES_tradnl"/>
              </w:rPr>
              <w:tab/>
              <w:t>Retraso en la firma del Contrato</w:t>
            </w:r>
            <w:bookmarkEnd w:id="240"/>
          </w:p>
        </w:tc>
        <w:tc>
          <w:tcPr>
            <w:tcW w:w="6520" w:type="dxa"/>
            <w:gridSpan w:val="2"/>
          </w:tcPr>
          <w:p w14:paraId="52B1FC99" w14:textId="67309E90" w:rsidR="001A7D2C" w:rsidRPr="008660C3" w:rsidRDefault="001A7D2C" w:rsidP="000100A5">
            <w:pPr>
              <w:ind w:left="567" w:hanging="567"/>
              <w:jc w:val="both"/>
              <w:rPr>
                <w:lang w:val="es-ES_tradnl" w:eastAsia="ja-JP"/>
              </w:rPr>
            </w:pPr>
            <w:r w:rsidRPr="008660C3">
              <w:rPr>
                <w:lang w:val="es-ES_tradnl" w:eastAsia="ja-JP"/>
              </w:rPr>
              <w:t>7.9</w:t>
            </w:r>
            <w:r w:rsidRPr="008660C3">
              <w:rPr>
                <w:lang w:val="es-ES_tradnl" w:eastAsia="ja-JP"/>
              </w:rPr>
              <w:tab/>
            </w:r>
            <w:r w:rsidRPr="008660C3">
              <w:rPr>
                <w:lang w:val="es-ES_tradnl"/>
              </w:rPr>
              <w:t xml:space="preserve">Si la firma del Contrato se retrasa por un periodo de más de cincuenta y seis (56) días más allá de la fecha de expiración del período de validez inicial de las </w:t>
            </w:r>
            <w:r w:rsidRPr="008660C3">
              <w:rPr>
                <w:lang w:val="es-ES_tradnl" w:eastAsia="ja-JP"/>
              </w:rPr>
              <w:t>P</w:t>
            </w:r>
            <w:r w:rsidRPr="008660C3">
              <w:rPr>
                <w:lang w:val="es-ES_tradnl"/>
              </w:rPr>
              <w:t>ropuestas, los montos pagaderos en virtud del Contrato se determinarán de la siguiente manera:</w:t>
            </w:r>
          </w:p>
          <w:p w14:paraId="11344BEE" w14:textId="77777777" w:rsidR="001A7D2C" w:rsidRPr="008660C3" w:rsidRDefault="001A7D2C" w:rsidP="000100A5">
            <w:pPr>
              <w:ind w:left="761" w:hangingChars="317" w:hanging="761"/>
              <w:jc w:val="both"/>
              <w:rPr>
                <w:lang w:val="es-ES_tradnl" w:eastAsia="ja-JP"/>
              </w:rPr>
            </w:pPr>
          </w:p>
          <w:p w14:paraId="1E51B4D7" w14:textId="4F3FF3EC" w:rsidR="001A7D2C" w:rsidRPr="008660C3" w:rsidRDefault="001A7D2C" w:rsidP="000100A5">
            <w:pPr>
              <w:widowControl w:val="0"/>
              <w:numPr>
                <w:ilvl w:val="0"/>
                <w:numId w:val="23"/>
              </w:numPr>
              <w:tabs>
                <w:tab w:val="clear" w:pos="360"/>
              </w:tabs>
              <w:spacing w:after="200"/>
              <w:ind w:left="1021" w:hanging="454"/>
              <w:jc w:val="both"/>
              <w:rPr>
                <w:lang w:val="es-ES_tradnl"/>
              </w:rPr>
            </w:pPr>
            <w:r w:rsidRPr="008660C3">
              <w:rPr>
                <w:lang w:val="es-ES_tradnl"/>
              </w:rPr>
              <w:t xml:space="preserve">En el caso de contratos a precio fijo, los montos pagaderos en virtud del </w:t>
            </w:r>
            <w:r w:rsidRPr="008660C3">
              <w:rPr>
                <w:lang w:val="es-ES_tradnl" w:eastAsia="ja-JP"/>
              </w:rPr>
              <w:t>C</w:t>
            </w:r>
            <w:r w:rsidRPr="008660C3">
              <w:rPr>
                <w:lang w:val="es-ES_tradnl"/>
              </w:rPr>
              <w:t>ontrato serán el precio de la Propuesta Financiera ajustad</w:t>
            </w:r>
            <w:r w:rsidRPr="008660C3">
              <w:rPr>
                <w:lang w:val="es-ES_tradnl" w:eastAsia="ja-JP"/>
              </w:rPr>
              <w:t>o</w:t>
            </w:r>
            <w:r w:rsidRPr="008660C3">
              <w:rPr>
                <w:lang w:val="es-ES_tradnl"/>
              </w:rPr>
              <w:t xml:space="preserve"> por el factor </w:t>
            </w:r>
            <w:r w:rsidRPr="008660C3">
              <w:rPr>
                <w:b/>
                <w:lang w:val="es-ES_tradnl"/>
              </w:rPr>
              <w:t>indicado en la HD</w:t>
            </w:r>
            <w:r w:rsidRPr="008660C3">
              <w:rPr>
                <w:lang w:val="es-ES_tradnl"/>
              </w:rPr>
              <w:t>.</w:t>
            </w:r>
          </w:p>
          <w:p w14:paraId="3F936B9B" w14:textId="637D7701" w:rsidR="001A7D2C" w:rsidRPr="008660C3" w:rsidRDefault="001A7D2C" w:rsidP="000100A5">
            <w:pPr>
              <w:widowControl w:val="0"/>
              <w:numPr>
                <w:ilvl w:val="0"/>
                <w:numId w:val="23"/>
              </w:numPr>
              <w:tabs>
                <w:tab w:val="clear" w:pos="360"/>
              </w:tabs>
              <w:spacing w:after="200"/>
              <w:ind w:left="1021" w:hanging="454"/>
              <w:jc w:val="both"/>
              <w:rPr>
                <w:lang w:val="es-ES_tradnl"/>
              </w:rPr>
            </w:pPr>
            <w:r w:rsidRPr="008660C3">
              <w:rPr>
                <w:lang w:val="es-ES_tradnl"/>
              </w:rPr>
              <w:t>En el caso de contratos con precios ajustables, no se realizará ajuste alguno.</w:t>
            </w:r>
          </w:p>
          <w:p w14:paraId="1593E870" w14:textId="77777777" w:rsidR="001A7D2C" w:rsidRPr="008660C3" w:rsidRDefault="001A7D2C" w:rsidP="000100A5">
            <w:pPr>
              <w:widowControl w:val="0"/>
              <w:spacing w:after="200"/>
              <w:ind w:left="567"/>
              <w:jc w:val="both"/>
              <w:rPr>
                <w:lang w:val="es-ES_tradnl"/>
              </w:rPr>
            </w:pPr>
            <w:r w:rsidRPr="008660C3">
              <w:rPr>
                <w:lang w:val="es-ES_tradnl"/>
              </w:rPr>
              <w:t>En cualquier caso, la evaluación estará basada en el precio de l</w:t>
            </w:r>
            <w:r w:rsidRPr="008660C3">
              <w:rPr>
                <w:rFonts w:eastAsia="MS UI Gothic"/>
                <w:lang w:val="es-ES_tradnl"/>
              </w:rPr>
              <w:t xml:space="preserve">a Propuesta Financiera sin tomar en consideración la corrección aplicable </w:t>
            </w:r>
            <w:r w:rsidRPr="008660C3">
              <w:rPr>
                <w:rFonts w:eastAsia="MS UI Gothic"/>
                <w:lang w:val="es-ES_tradnl" w:eastAsia="ja-JP"/>
              </w:rPr>
              <w:t>en</w:t>
            </w:r>
            <w:r w:rsidRPr="008660C3">
              <w:rPr>
                <w:rFonts w:eastAsia="MS UI Gothic"/>
                <w:lang w:val="es-ES_tradnl"/>
              </w:rPr>
              <w:t xml:space="preserve"> los casos indicados arriba.</w:t>
            </w:r>
          </w:p>
        </w:tc>
      </w:tr>
      <w:tr w:rsidR="001A7D2C" w:rsidRPr="00BD6A8C" w14:paraId="18D9CCF5" w14:textId="77777777" w:rsidTr="00E03C41">
        <w:tc>
          <w:tcPr>
            <w:tcW w:w="2840" w:type="dxa"/>
          </w:tcPr>
          <w:p w14:paraId="0F865D59" w14:textId="30F2BD99" w:rsidR="001A7D2C" w:rsidRPr="008660C3" w:rsidRDefault="001A7D2C" w:rsidP="00E03C41">
            <w:pPr>
              <w:pStyle w:val="Section2-Heading2"/>
              <w:rPr>
                <w:lang w:val="es-ES_tradnl"/>
              </w:rPr>
            </w:pPr>
            <w:bookmarkStart w:id="241" w:name="_Toc88847243"/>
            <w:r w:rsidRPr="008660C3">
              <w:rPr>
                <w:lang w:val="es-ES_tradnl"/>
              </w:rPr>
              <w:t>8.</w:t>
            </w:r>
            <w:r w:rsidRPr="008660C3">
              <w:rPr>
                <w:lang w:val="es-ES_tradnl"/>
              </w:rPr>
              <w:tab/>
              <w:t>Aclaración y Enmiendas de la SP</w:t>
            </w:r>
            <w:bookmarkEnd w:id="241"/>
          </w:p>
        </w:tc>
        <w:tc>
          <w:tcPr>
            <w:tcW w:w="6520" w:type="dxa"/>
            <w:gridSpan w:val="2"/>
          </w:tcPr>
          <w:p w14:paraId="30B7DE59" w14:textId="77777777" w:rsidR="001A7D2C" w:rsidRPr="008660C3" w:rsidRDefault="001A7D2C" w:rsidP="000100A5">
            <w:pPr>
              <w:spacing w:after="200"/>
              <w:ind w:left="774" w:hanging="774"/>
              <w:jc w:val="both"/>
              <w:rPr>
                <w:lang w:val="es-ES_tradnl" w:eastAsia="ja-JP"/>
              </w:rPr>
            </w:pPr>
          </w:p>
        </w:tc>
      </w:tr>
      <w:tr w:rsidR="001A7D2C" w:rsidRPr="00BD6A8C" w14:paraId="025A41AC" w14:textId="77777777" w:rsidTr="00E03C41">
        <w:tc>
          <w:tcPr>
            <w:tcW w:w="2840" w:type="dxa"/>
          </w:tcPr>
          <w:p w14:paraId="7698978F" w14:textId="01F8F986" w:rsidR="001A7D2C" w:rsidRPr="008660C3" w:rsidRDefault="001A7D2C" w:rsidP="00E03C41">
            <w:pPr>
              <w:pStyle w:val="Section2-Heading3"/>
              <w:ind w:left="837"/>
              <w:rPr>
                <w:lang w:val="es-ES_tradnl"/>
              </w:rPr>
            </w:pPr>
            <w:bookmarkStart w:id="242" w:name="_Toc88847244"/>
            <w:r w:rsidRPr="008660C3">
              <w:rPr>
                <w:lang w:val="es-ES_tradnl"/>
              </w:rPr>
              <w:t>a.</w:t>
            </w:r>
            <w:r w:rsidRPr="008660C3">
              <w:rPr>
                <w:lang w:val="es-ES_tradnl"/>
              </w:rPr>
              <w:tab/>
              <w:t>Aclaración de la SP</w:t>
            </w:r>
            <w:bookmarkEnd w:id="242"/>
          </w:p>
        </w:tc>
        <w:tc>
          <w:tcPr>
            <w:tcW w:w="6520" w:type="dxa"/>
            <w:gridSpan w:val="2"/>
          </w:tcPr>
          <w:p w14:paraId="56FB50DE" w14:textId="7BA55690" w:rsidR="001A7D2C" w:rsidRPr="008660C3" w:rsidRDefault="001A7D2C" w:rsidP="00706F0E">
            <w:pPr>
              <w:spacing w:after="200"/>
              <w:ind w:left="567" w:hanging="567"/>
              <w:jc w:val="both"/>
              <w:rPr>
                <w:lang w:val="es-ES_tradnl" w:eastAsia="ja-JP"/>
              </w:rPr>
            </w:pPr>
            <w:r w:rsidRPr="008660C3">
              <w:rPr>
                <w:lang w:val="es-ES_tradnl" w:eastAsia="ja-JP"/>
              </w:rPr>
              <w:t>8</w:t>
            </w:r>
            <w:r w:rsidRPr="008660C3">
              <w:rPr>
                <w:lang w:val="es-ES_tradnl"/>
              </w:rPr>
              <w:t>.1</w:t>
            </w:r>
            <w:r w:rsidRPr="008660C3">
              <w:rPr>
                <w:lang w:val="es-ES_tradnl"/>
              </w:rPr>
              <w:tab/>
              <w:t xml:space="preserve">El </w:t>
            </w:r>
            <w:r w:rsidRPr="008660C3">
              <w:rPr>
                <w:lang w:val="es-ES_tradnl" w:eastAsia="ja-JP"/>
              </w:rPr>
              <w:t>C</w:t>
            </w:r>
            <w:r w:rsidRPr="008660C3">
              <w:rPr>
                <w:lang w:val="es-ES_tradnl"/>
              </w:rPr>
              <w:t xml:space="preserve">onsultor que requiera alguna aclaración sobre la SP, deberá comunicarse con el Contratante por escrito a la dirección del Contratante que </w:t>
            </w:r>
            <w:r w:rsidRPr="008660C3">
              <w:rPr>
                <w:b/>
                <w:lang w:val="es-ES_tradnl"/>
              </w:rPr>
              <w:t>se indica en la HD</w:t>
            </w:r>
            <w:r w:rsidRPr="008660C3">
              <w:rPr>
                <w:lang w:val="es-ES_tradnl"/>
              </w:rPr>
              <w:t xml:space="preserve">, o plantear sus inquietudes durante la reunión previa a la presentación de las Propuestas, en caso de que se estipule en </w:t>
            </w:r>
            <w:r w:rsidR="00706F0E" w:rsidRPr="008660C3">
              <w:rPr>
                <w:lang w:val="es-ES_tradnl"/>
              </w:rPr>
              <w:t xml:space="preserve">la cláusula </w:t>
            </w:r>
            <w:r w:rsidRPr="008660C3">
              <w:rPr>
                <w:lang w:val="es-ES_tradnl"/>
              </w:rPr>
              <w:t>8.2</w:t>
            </w:r>
            <w:r w:rsidR="00706F0E" w:rsidRPr="008660C3">
              <w:rPr>
                <w:lang w:val="es-ES_tradnl"/>
              </w:rPr>
              <w:t xml:space="preserve"> de las IPC</w:t>
            </w:r>
            <w:r w:rsidRPr="008660C3">
              <w:rPr>
                <w:lang w:val="es-ES_tradnl"/>
              </w:rPr>
              <w:t>. El Contratante responderá por escrito a todas las solicitudes de aclaración, a más tardar catorce (14) días antes de la fecha límite para la presentación de las Propuestas, siempre y cuando dicha solicitud se haya recibido a más tardar veintiún (21) días previos a dicha fecha límite. El Contratante enviará copias de su respuesta incluyendo una descripción de la consulta pero sin identificar su fuente, a todos los Consultores</w:t>
            </w:r>
            <w:r w:rsidRPr="008660C3">
              <w:rPr>
                <w:lang w:val="es-ES_tradnl" w:eastAsia="ja-JP"/>
              </w:rPr>
              <w:t xml:space="preserve"> de la Lista Corta</w:t>
            </w:r>
            <w:r w:rsidRPr="008660C3">
              <w:rPr>
                <w:lang w:val="es-ES_tradnl"/>
              </w:rPr>
              <w:t xml:space="preserve">. </w:t>
            </w:r>
            <w:r w:rsidRPr="008660C3">
              <w:rPr>
                <w:lang w:val="es-ES" w:eastAsia="ja-JP"/>
              </w:rPr>
              <w:t xml:space="preserve">Si así se </w:t>
            </w:r>
            <w:r w:rsidRPr="008660C3">
              <w:rPr>
                <w:b/>
                <w:lang w:val="es-ES" w:eastAsia="ja-JP"/>
              </w:rPr>
              <w:t>indica en la HD</w:t>
            </w:r>
            <w:r w:rsidRPr="008660C3">
              <w:rPr>
                <w:lang w:val="es-ES" w:eastAsia="ja-JP"/>
              </w:rPr>
              <w:t xml:space="preserve">, el Contratante también publicará prontamente sus respuestas en la página web del Contratante </w:t>
            </w:r>
            <w:r w:rsidRPr="008660C3">
              <w:rPr>
                <w:b/>
                <w:lang w:val="es-ES" w:eastAsia="ja-JP"/>
              </w:rPr>
              <w:t>indicada en la HD</w:t>
            </w:r>
            <w:r w:rsidRPr="008660C3">
              <w:rPr>
                <w:lang w:val="es-ES" w:eastAsia="ja-JP"/>
              </w:rPr>
              <w:t xml:space="preserve">. Si las aclaraciones resultan en cambios en los elementos esenciales de la SP, </w:t>
            </w:r>
            <w:r w:rsidRPr="008660C3">
              <w:rPr>
                <w:lang w:val="es-ES_tradnl"/>
              </w:rPr>
              <w:t xml:space="preserve">el Contratante enmendará la SP, siguiendo los procedimientos indicados en </w:t>
            </w:r>
            <w:r w:rsidR="00706F0E" w:rsidRPr="008660C3">
              <w:rPr>
                <w:lang w:val="es-ES_tradnl" w:eastAsia="ja-JP"/>
              </w:rPr>
              <w:t>la cláusula</w:t>
            </w:r>
            <w:r w:rsidR="00706F0E" w:rsidRPr="008660C3">
              <w:rPr>
                <w:lang w:val="es-ES_tradnl"/>
              </w:rPr>
              <w:t xml:space="preserve"> </w:t>
            </w:r>
            <w:r w:rsidRPr="008660C3">
              <w:rPr>
                <w:lang w:val="es-ES_tradnl" w:eastAsia="ja-JP"/>
              </w:rPr>
              <w:t>8</w:t>
            </w:r>
            <w:r w:rsidRPr="008660C3">
              <w:rPr>
                <w:lang w:val="es-ES_tradnl"/>
              </w:rPr>
              <w:t>.3</w:t>
            </w:r>
            <w:r w:rsidR="00706F0E" w:rsidRPr="008660C3">
              <w:rPr>
                <w:lang w:val="es-ES_tradnl"/>
              </w:rPr>
              <w:t xml:space="preserve"> de las IPC</w:t>
            </w:r>
            <w:r w:rsidRPr="008660C3">
              <w:rPr>
                <w:lang w:val="es-ES_tradnl"/>
              </w:rPr>
              <w:t>.</w:t>
            </w:r>
          </w:p>
        </w:tc>
      </w:tr>
      <w:tr w:rsidR="001A7D2C" w:rsidRPr="00BD6A8C" w14:paraId="3F126482" w14:textId="77777777" w:rsidTr="00E03C41">
        <w:tc>
          <w:tcPr>
            <w:tcW w:w="2840" w:type="dxa"/>
          </w:tcPr>
          <w:p w14:paraId="5B9621F9" w14:textId="6DC0353E" w:rsidR="001A7D2C" w:rsidRPr="008660C3" w:rsidRDefault="001A7D2C" w:rsidP="00E03C41">
            <w:pPr>
              <w:pStyle w:val="Section2-Heading3"/>
              <w:ind w:left="837"/>
              <w:rPr>
                <w:lang w:val="es-ES"/>
              </w:rPr>
            </w:pPr>
            <w:bookmarkStart w:id="243" w:name="_Toc88847245"/>
            <w:r w:rsidRPr="008660C3">
              <w:rPr>
                <w:lang w:val="es-ES"/>
              </w:rPr>
              <w:t>b</w:t>
            </w:r>
            <w:r w:rsidRPr="008660C3">
              <w:rPr>
                <w:rFonts w:hint="eastAsia"/>
                <w:lang w:val="es-ES"/>
              </w:rPr>
              <w:t>.</w:t>
            </w:r>
            <w:r w:rsidRPr="008660C3">
              <w:rPr>
                <w:lang w:val="es-ES"/>
              </w:rPr>
              <w:tab/>
              <w:t>Reunión previa a la presentación de las Propuestas</w:t>
            </w:r>
            <w:bookmarkEnd w:id="243"/>
          </w:p>
        </w:tc>
        <w:tc>
          <w:tcPr>
            <w:tcW w:w="6520" w:type="dxa"/>
            <w:gridSpan w:val="2"/>
          </w:tcPr>
          <w:p w14:paraId="29A23A08" w14:textId="77777777" w:rsidR="001A7D2C" w:rsidRPr="008660C3" w:rsidRDefault="001A7D2C" w:rsidP="000100A5">
            <w:pPr>
              <w:pStyle w:val="22"/>
              <w:spacing w:after="200"/>
              <w:ind w:left="567" w:hanging="567"/>
              <w:rPr>
                <w:lang w:val="es-ES"/>
              </w:rPr>
            </w:pPr>
            <w:r w:rsidRPr="008660C3">
              <w:rPr>
                <w:lang w:val="es-ES"/>
              </w:rPr>
              <w:t>8.2</w:t>
            </w:r>
            <w:r w:rsidRPr="008660C3">
              <w:rPr>
                <w:lang w:val="es-ES"/>
              </w:rPr>
              <w:tab/>
              <w:t xml:space="preserve">Se invitará al representante designado por el Consultor a asistir a una reunión previa a la presentación de las Propuestas, si así </w:t>
            </w:r>
            <w:r w:rsidRPr="008660C3">
              <w:rPr>
                <w:b/>
                <w:lang w:val="es-ES"/>
              </w:rPr>
              <w:t>se indica en la HD</w:t>
            </w:r>
            <w:r w:rsidRPr="008660C3">
              <w:rPr>
                <w:lang w:val="es-ES"/>
              </w:rPr>
              <w:t>. Esta reunión tendrá como finalidad aclarar dudas y responder a preguntas con respecto a cualquier tema que se plantee durante esa etapa. Los costos para atender la reunión correrán por cuenta propia del Consultor.</w:t>
            </w:r>
          </w:p>
          <w:p w14:paraId="4F9916F4" w14:textId="10F6CCF9" w:rsidR="001A7D2C" w:rsidRPr="008660C3" w:rsidRDefault="001A7D2C" w:rsidP="00706F0E">
            <w:pPr>
              <w:pStyle w:val="22"/>
              <w:spacing w:after="200"/>
              <w:ind w:left="567" w:hanging="567"/>
              <w:rPr>
                <w:lang w:val="es-ES_tradnl" w:eastAsia="ja-JP"/>
              </w:rPr>
            </w:pPr>
            <w:r w:rsidRPr="008660C3">
              <w:rPr>
                <w:lang w:val="es-ES"/>
              </w:rPr>
              <w:tab/>
            </w:r>
            <w:r w:rsidRPr="008660C3">
              <w:rPr>
                <w:spacing w:val="-2"/>
                <w:lang w:val="es-ES"/>
              </w:rPr>
              <w:t xml:space="preserve">El acta de la </w:t>
            </w:r>
            <w:r w:rsidRPr="008660C3">
              <w:rPr>
                <w:lang w:val="es-ES"/>
              </w:rPr>
              <w:t>reunión previa a la presentación de las Propuestas</w:t>
            </w:r>
            <w:r w:rsidRPr="008660C3">
              <w:rPr>
                <w:spacing w:val="-2"/>
                <w:lang w:val="es-ES"/>
              </w:rPr>
              <w:t xml:space="preserve">, de </w:t>
            </w:r>
            <w:r w:rsidRPr="008660C3">
              <w:rPr>
                <w:spacing w:val="-2"/>
                <w:lang w:val="es-ES" w:eastAsia="ja-JP"/>
              </w:rPr>
              <w:t>haber dicha reunión</w:t>
            </w:r>
            <w:r w:rsidRPr="008660C3">
              <w:rPr>
                <w:spacing w:val="-2"/>
                <w:lang w:val="es-ES"/>
              </w:rPr>
              <w:t>,</w:t>
            </w:r>
            <w:r w:rsidRPr="008660C3">
              <w:rPr>
                <w:spacing w:val="-2"/>
                <w:lang w:val="es-ES" w:eastAsia="ja-JP"/>
              </w:rPr>
              <w:t xml:space="preserve"> conteniendo</w:t>
            </w:r>
            <w:r w:rsidRPr="008660C3">
              <w:rPr>
                <w:spacing w:val="-2"/>
                <w:lang w:val="es-ES"/>
              </w:rPr>
              <w:t xml:space="preserve"> el texto de las preguntas formuladas por los </w:t>
            </w:r>
            <w:r w:rsidRPr="008660C3">
              <w:rPr>
                <w:lang w:val="es-ES"/>
              </w:rPr>
              <w:t>Consultores</w:t>
            </w:r>
            <w:r w:rsidRPr="008660C3">
              <w:rPr>
                <w:spacing w:val="-2"/>
                <w:lang w:val="es-ES"/>
              </w:rPr>
              <w:t xml:space="preserve">, sin identificar la fuente, y las respuestas dadas, junto con las respuestas preparadas después de la reunión, serán transmitidas prontamente a todos los </w:t>
            </w:r>
            <w:r w:rsidRPr="008660C3">
              <w:rPr>
                <w:lang w:val="es-ES"/>
              </w:rPr>
              <w:t xml:space="preserve">Consultores de la Lista Corta.  Cualquier modificación a la SP que pueda ser necesaria como resultado de la reunión previa a la presentación de las Propuestas será hecha por el Contratante exclusivamente a través de la emisión de una adenda de conformidad con </w:t>
            </w:r>
            <w:r w:rsidR="00706F0E" w:rsidRPr="008660C3">
              <w:rPr>
                <w:lang w:val="es-ES"/>
              </w:rPr>
              <w:t xml:space="preserve">la cláusula </w:t>
            </w:r>
            <w:r w:rsidRPr="008660C3">
              <w:rPr>
                <w:lang w:val="es-ES"/>
              </w:rPr>
              <w:t>8.3</w:t>
            </w:r>
            <w:r w:rsidR="00706F0E" w:rsidRPr="008660C3">
              <w:rPr>
                <w:lang w:val="es-ES"/>
              </w:rPr>
              <w:t xml:space="preserve"> de las IPC</w:t>
            </w:r>
            <w:r w:rsidRPr="008660C3">
              <w:rPr>
                <w:lang w:val="es-ES"/>
              </w:rPr>
              <w:t>, y no a través del acta de la reunión previa a la presentación de las Propuestas. La no asistencia a la reunión previa a la presentación de las Propuestas no será causal de descalificación de un Consultor.</w:t>
            </w:r>
          </w:p>
        </w:tc>
      </w:tr>
      <w:tr w:rsidR="001A7D2C" w:rsidRPr="00BD6A8C" w14:paraId="25BDC342" w14:textId="77777777" w:rsidTr="00E03C41">
        <w:tc>
          <w:tcPr>
            <w:tcW w:w="2840" w:type="dxa"/>
          </w:tcPr>
          <w:p w14:paraId="3FA6AF36" w14:textId="5459143E" w:rsidR="001A7D2C" w:rsidRPr="008660C3" w:rsidRDefault="001A7D2C" w:rsidP="00E03C41">
            <w:pPr>
              <w:pStyle w:val="Section2-Heading3"/>
              <w:ind w:left="837"/>
              <w:rPr>
                <w:lang w:val="es-ES_tradnl"/>
              </w:rPr>
            </w:pPr>
            <w:bookmarkStart w:id="244" w:name="_Toc88847246"/>
            <w:r w:rsidRPr="008660C3">
              <w:rPr>
                <w:lang w:val="es-ES_tradnl"/>
              </w:rPr>
              <w:t>c.</w:t>
            </w:r>
            <w:r w:rsidRPr="008660C3">
              <w:rPr>
                <w:lang w:val="es-ES_tradnl"/>
              </w:rPr>
              <w:tab/>
              <w:t>Enmienda a la SP</w:t>
            </w:r>
            <w:bookmarkEnd w:id="244"/>
          </w:p>
        </w:tc>
        <w:tc>
          <w:tcPr>
            <w:tcW w:w="6520" w:type="dxa"/>
            <w:gridSpan w:val="2"/>
          </w:tcPr>
          <w:p w14:paraId="789C783D" w14:textId="6F362DBA" w:rsidR="001A7D2C" w:rsidRPr="008660C3" w:rsidRDefault="001A7D2C" w:rsidP="000100A5">
            <w:pPr>
              <w:pStyle w:val="22"/>
              <w:spacing w:after="200"/>
              <w:ind w:left="567" w:hanging="567"/>
              <w:rPr>
                <w:lang w:val="es-ES_tradnl" w:eastAsia="ja-JP"/>
              </w:rPr>
            </w:pPr>
            <w:r w:rsidRPr="008660C3">
              <w:rPr>
                <w:lang w:val="es-ES_tradnl" w:eastAsia="ja-JP"/>
              </w:rPr>
              <w:t>8</w:t>
            </w:r>
            <w:r w:rsidRPr="008660C3">
              <w:rPr>
                <w:lang w:val="es-ES_tradnl"/>
              </w:rPr>
              <w:t>.3</w:t>
            </w:r>
            <w:r w:rsidRPr="008660C3">
              <w:rPr>
                <w:lang w:val="es-ES_tradnl"/>
              </w:rPr>
              <w:tab/>
              <w:t>En cualquier momento antes de la fecha límite de la presentación de las Propuestas, el Contratante podrá enmendar la SP emitiendo un</w:t>
            </w:r>
            <w:r w:rsidRPr="008660C3">
              <w:rPr>
                <w:lang w:val="es-ES_tradnl" w:eastAsia="ja-JP"/>
              </w:rPr>
              <w:t>a</w:t>
            </w:r>
            <w:r w:rsidRPr="008660C3">
              <w:rPr>
                <w:lang w:val="es-ES_tradnl"/>
              </w:rPr>
              <w:t xml:space="preserve"> ad</w:t>
            </w:r>
            <w:r w:rsidRPr="008660C3">
              <w:rPr>
                <w:lang w:val="es-ES_tradnl" w:eastAsia="ja-JP"/>
              </w:rPr>
              <w:t>enda</w:t>
            </w:r>
            <w:r w:rsidRPr="008660C3">
              <w:rPr>
                <w:lang w:val="es-ES_tradnl"/>
              </w:rPr>
              <w:t xml:space="preserve"> por escrito con suficiente antelación antes de la fecha límite de presentación de las </w:t>
            </w:r>
            <w:r w:rsidRPr="008660C3">
              <w:rPr>
                <w:lang w:val="es-ES_tradnl" w:eastAsia="ja-JP"/>
              </w:rPr>
              <w:t>P</w:t>
            </w:r>
            <w:r w:rsidRPr="008660C3">
              <w:rPr>
                <w:lang w:val="es-ES_tradnl"/>
              </w:rPr>
              <w:t xml:space="preserve">ropuestas. </w:t>
            </w:r>
            <w:r w:rsidRPr="008660C3">
              <w:rPr>
                <w:lang w:val="es-ES_tradnl" w:eastAsia="ja-JP"/>
              </w:rPr>
              <w:t>La adenda</w:t>
            </w:r>
            <w:r w:rsidRPr="008660C3">
              <w:rPr>
                <w:lang w:val="es-ES_tradnl"/>
              </w:rPr>
              <w:t xml:space="preserve"> será enviad</w:t>
            </w:r>
            <w:r w:rsidRPr="008660C3">
              <w:rPr>
                <w:lang w:val="es-ES_tradnl" w:eastAsia="ja-JP"/>
              </w:rPr>
              <w:t>a</w:t>
            </w:r>
            <w:r w:rsidRPr="008660C3">
              <w:rPr>
                <w:lang w:val="es-ES_tradnl"/>
              </w:rPr>
              <w:t xml:space="preserve"> a todos los Consultores </w:t>
            </w:r>
            <w:r w:rsidRPr="008660C3">
              <w:rPr>
                <w:lang w:val="es-ES_tradnl" w:eastAsia="ja-JP"/>
              </w:rPr>
              <w:t>de la Lista Corta</w:t>
            </w:r>
            <w:r w:rsidRPr="008660C3">
              <w:rPr>
                <w:lang w:val="es-ES_tradnl"/>
              </w:rPr>
              <w:t xml:space="preserve"> y será de carácter obligatorio para ellos. Los Consultores deberán acusar recibo de </w:t>
            </w:r>
            <w:r w:rsidRPr="008660C3">
              <w:rPr>
                <w:lang w:val="es-ES_tradnl" w:eastAsia="ja-JP"/>
              </w:rPr>
              <w:t xml:space="preserve">todas </w:t>
            </w:r>
            <w:r w:rsidRPr="008660C3">
              <w:rPr>
                <w:lang w:val="es-ES_tradnl"/>
              </w:rPr>
              <w:t xml:space="preserve">las enmiendas. El Contratante podrá prorrogar el plazo para la presentación de </w:t>
            </w:r>
            <w:r w:rsidRPr="008660C3">
              <w:rPr>
                <w:lang w:val="es-ES_tradnl" w:eastAsia="ja-JP"/>
              </w:rPr>
              <w:t>P</w:t>
            </w:r>
            <w:r w:rsidRPr="008660C3">
              <w:rPr>
                <w:lang w:val="es-ES_tradnl"/>
              </w:rPr>
              <w:t xml:space="preserve">ropuestas si la enmienda es considerable, con el fin de otorgar un tiempo prudente a los Consultores para tenerla en cuenta en la preparación de sus </w:t>
            </w:r>
            <w:r w:rsidRPr="008660C3">
              <w:rPr>
                <w:lang w:val="es-ES_tradnl" w:eastAsia="ja-JP"/>
              </w:rPr>
              <w:t>P</w:t>
            </w:r>
            <w:r w:rsidRPr="008660C3">
              <w:rPr>
                <w:lang w:val="es-ES_tradnl"/>
              </w:rPr>
              <w:t>ropuestas.</w:t>
            </w:r>
          </w:p>
        </w:tc>
      </w:tr>
      <w:tr w:rsidR="001A7D2C" w:rsidRPr="00BD6A8C" w14:paraId="0864CE1E" w14:textId="77777777" w:rsidTr="00E03C41">
        <w:tc>
          <w:tcPr>
            <w:tcW w:w="2840" w:type="dxa"/>
          </w:tcPr>
          <w:p w14:paraId="7BF881A1" w14:textId="77777777" w:rsidR="001A7D2C" w:rsidRPr="008660C3" w:rsidRDefault="001A7D2C" w:rsidP="00E03C41">
            <w:pPr>
              <w:pStyle w:val="Section2-Heading3"/>
              <w:ind w:left="837"/>
              <w:rPr>
                <w:lang w:val="es-ES_tradnl"/>
              </w:rPr>
            </w:pPr>
          </w:p>
        </w:tc>
        <w:tc>
          <w:tcPr>
            <w:tcW w:w="6520" w:type="dxa"/>
            <w:gridSpan w:val="2"/>
          </w:tcPr>
          <w:p w14:paraId="079208B5" w14:textId="252F8E7A" w:rsidR="001A7D2C" w:rsidRPr="008660C3" w:rsidRDefault="001A7D2C" w:rsidP="00706F0E">
            <w:pPr>
              <w:pStyle w:val="22"/>
              <w:spacing w:after="200"/>
              <w:ind w:left="567" w:hanging="567"/>
              <w:rPr>
                <w:lang w:val="es-ES_tradnl" w:eastAsia="ja-JP"/>
              </w:rPr>
            </w:pPr>
            <w:r w:rsidRPr="008660C3">
              <w:rPr>
                <w:lang w:val="es-ES_tradnl" w:eastAsia="ja-JP"/>
              </w:rPr>
              <w:t>8.4</w:t>
            </w:r>
            <w:r w:rsidRPr="008660C3">
              <w:rPr>
                <w:lang w:val="es-ES_tradnl"/>
              </w:rPr>
              <w:tab/>
            </w:r>
            <w:r w:rsidRPr="008660C3">
              <w:rPr>
                <w:lang w:val="es-ES_tradnl" w:eastAsia="ja-JP"/>
              </w:rPr>
              <w:t xml:space="preserve">El Consultor podrá presentar una Propuesta modificada reemplazando la Propuesta ya presentada o presentar una modificación a cualquier parte de la Propuesta ya presentada, de conformidad con </w:t>
            </w:r>
            <w:r w:rsidR="00706F0E" w:rsidRPr="008660C3">
              <w:rPr>
                <w:lang w:val="es-ES_tradnl" w:eastAsia="ja-JP"/>
              </w:rPr>
              <w:t xml:space="preserve">la cláusula </w:t>
            </w:r>
            <w:r w:rsidRPr="008660C3">
              <w:rPr>
                <w:lang w:val="es-ES_tradnl" w:eastAsia="ja-JP"/>
              </w:rPr>
              <w:t>12.8</w:t>
            </w:r>
            <w:r w:rsidR="00706F0E" w:rsidRPr="008660C3">
              <w:rPr>
                <w:lang w:val="es-ES_tradnl" w:eastAsia="ja-JP"/>
              </w:rPr>
              <w:t xml:space="preserve"> de las IPC</w:t>
            </w:r>
            <w:r w:rsidRPr="008660C3">
              <w:rPr>
                <w:lang w:val="es-ES_tradnl" w:eastAsia="ja-JP"/>
              </w:rPr>
              <w:t xml:space="preserve">, en cualquier momento antes de la fecha límite de presentación de Propuestas. No se aceptarán modificaciones a las Propuestas Técnicas o Financieras después de la fecha límite para la presentación de Propuestas a excepción de lo permitido en </w:t>
            </w:r>
            <w:r w:rsidR="00706F0E" w:rsidRPr="008660C3">
              <w:rPr>
                <w:lang w:val="es-ES_tradnl" w:eastAsia="ja-JP"/>
              </w:rPr>
              <w:t xml:space="preserve">la cláusula </w:t>
            </w:r>
            <w:r w:rsidRPr="008660C3">
              <w:rPr>
                <w:lang w:val="es-ES_tradnl" w:eastAsia="ja-JP"/>
              </w:rPr>
              <w:t>7.6</w:t>
            </w:r>
            <w:r w:rsidR="00706F0E" w:rsidRPr="008660C3">
              <w:rPr>
                <w:lang w:val="es-ES_tradnl" w:eastAsia="ja-JP"/>
              </w:rPr>
              <w:t xml:space="preserve"> de las IPC</w:t>
            </w:r>
            <w:r w:rsidRPr="008660C3">
              <w:rPr>
                <w:lang w:val="es-ES_tradnl" w:eastAsia="ja-JP"/>
              </w:rPr>
              <w:t xml:space="preserve">. </w:t>
            </w:r>
          </w:p>
        </w:tc>
      </w:tr>
      <w:tr w:rsidR="001A7D2C" w:rsidRPr="00BD6A8C" w14:paraId="6B538195" w14:textId="77777777" w:rsidTr="00E03C41">
        <w:trPr>
          <w:trHeight w:val="2269"/>
        </w:trPr>
        <w:tc>
          <w:tcPr>
            <w:tcW w:w="2840" w:type="dxa"/>
          </w:tcPr>
          <w:p w14:paraId="1E43F785" w14:textId="630E2E63" w:rsidR="001A7D2C" w:rsidRPr="008660C3" w:rsidRDefault="001A7D2C" w:rsidP="00E03C41">
            <w:pPr>
              <w:pStyle w:val="Section2-Heading2"/>
              <w:rPr>
                <w:lang w:val="es-ES_tradnl"/>
              </w:rPr>
            </w:pPr>
            <w:bookmarkStart w:id="245" w:name="_Toc88847247"/>
            <w:r w:rsidRPr="008660C3">
              <w:rPr>
                <w:lang w:val="es-ES_tradnl"/>
              </w:rPr>
              <w:t>9.</w:t>
            </w:r>
            <w:r w:rsidRPr="008660C3">
              <w:rPr>
                <w:lang w:val="es-ES_tradnl"/>
              </w:rPr>
              <w:tab/>
              <w:t>Preparación de las Propuestas - consideraciones específicas</w:t>
            </w:r>
            <w:bookmarkEnd w:id="245"/>
          </w:p>
        </w:tc>
        <w:tc>
          <w:tcPr>
            <w:tcW w:w="6520" w:type="dxa"/>
            <w:gridSpan w:val="2"/>
          </w:tcPr>
          <w:p w14:paraId="307B59A5" w14:textId="77777777" w:rsidR="001A7D2C" w:rsidRPr="008660C3" w:rsidRDefault="001A7D2C" w:rsidP="000100A5">
            <w:pPr>
              <w:spacing w:after="200"/>
              <w:ind w:left="567" w:hanging="567"/>
              <w:jc w:val="both"/>
              <w:rPr>
                <w:lang w:val="es-ES_tradnl"/>
              </w:rPr>
            </w:pPr>
            <w:r w:rsidRPr="008660C3">
              <w:rPr>
                <w:lang w:val="es-ES_tradnl" w:eastAsia="ja-JP"/>
              </w:rPr>
              <w:t>9</w:t>
            </w:r>
            <w:r w:rsidRPr="008660C3">
              <w:rPr>
                <w:lang w:val="es-ES_tradnl"/>
              </w:rPr>
              <w:t>.1</w:t>
            </w:r>
            <w:r w:rsidRPr="008660C3">
              <w:rPr>
                <w:lang w:val="es-ES_tradnl"/>
              </w:rPr>
              <w:tab/>
              <w:t xml:space="preserve">En la preparación de la </w:t>
            </w:r>
            <w:r w:rsidRPr="008660C3">
              <w:rPr>
                <w:lang w:val="es-ES_tradnl" w:eastAsia="ja-JP"/>
              </w:rPr>
              <w:t>P</w:t>
            </w:r>
            <w:r w:rsidRPr="008660C3">
              <w:rPr>
                <w:lang w:val="es-ES_tradnl"/>
              </w:rPr>
              <w:t xml:space="preserve">ropuesta, </w:t>
            </w:r>
            <w:r w:rsidRPr="008660C3">
              <w:rPr>
                <w:lang w:val="es-ES_tradnl" w:eastAsia="ja-JP"/>
              </w:rPr>
              <w:t>el</w:t>
            </w:r>
            <w:r w:rsidRPr="008660C3">
              <w:rPr>
                <w:lang w:val="es-ES_tradnl"/>
              </w:rPr>
              <w:t xml:space="preserve"> Consultor debe prestar especial atención a lo siguiente:</w:t>
            </w:r>
          </w:p>
          <w:p w14:paraId="072AEEDA" w14:textId="5DD57CA9" w:rsidR="001A7D2C" w:rsidRPr="008660C3" w:rsidRDefault="001A7D2C" w:rsidP="000100A5">
            <w:pPr>
              <w:spacing w:after="200"/>
              <w:ind w:left="1021" w:hanging="454"/>
              <w:jc w:val="both"/>
              <w:rPr>
                <w:lang w:val="es-ES_tradnl" w:eastAsia="ja-JP"/>
              </w:rPr>
            </w:pPr>
            <w:r w:rsidRPr="008660C3">
              <w:rPr>
                <w:lang w:val="es-ES_tradnl"/>
              </w:rPr>
              <w:t>(</w:t>
            </w:r>
            <w:r w:rsidRPr="008660C3">
              <w:rPr>
                <w:lang w:val="es-ES_tradnl" w:eastAsia="ja-JP"/>
              </w:rPr>
              <w:t>a</w:t>
            </w:r>
            <w:r w:rsidRPr="008660C3">
              <w:rPr>
                <w:lang w:val="es-ES_tradnl"/>
              </w:rPr>
              <w:t>)</w:t>
            </w:r>
            <w:r w:rsidRPr="008660C3">
              <w:rPr>
                <w:lang w:val="es-ES_tradnl"/>
              </w:rPr>
              <w:tab/>
              <w:t xml:space="preserve">Con el fin de presentar una Propuesta, un Consultor de la </w:t>
            </w:r>
            <w:r w:rsidRPr="008660C3">
              <w:rPr>
                <w:lang w:val="es-ES_tradnl" w:eastAsia="ja-JP"/>
              </w:rPr>
              <w:t>L</w:t>
            </w:r>
            <w:r w:rsidRPr="008660C3">
              <w:rPr>
                <w:lang w:val="es-ES_tradnl"/>
              </w:rPr>
              <w:t xml:space="preserve">ista </w:t>
            </w:r>
            <w:r w:rsidRPr="008660C3">
              <w:rPr>
                <w:lang w:val="es-ES_tradnl" w:eastAsia="ja-JP"/>
              </w:rPr>
              <w:t>C</w:t>
            </w:r>
            <w:r w:rsidRPr="008660C3">
              <w:rPr>
                <w:lang w:val="es-ES_tradnl"/>
              </w:rPr>
              <w:t>orta puede fortalecer sus habilidades o conocimientos especializados para el trabajo a realizarse, ya sea:</w:t>
            </w:r>
          </w:p>
          <w:p w14:paraId="1519E7DB" w14:textId="3F118575" w:rsidR="001A7D2C" w:rsidRPr="008660C3" w:rsidRDefault="001A7D2C" w:rsidP="000100A5">
            <w:pPr>
              <w:spacing w:after="200"/>
              <w:ind w:leftChars="450" w:left="1548" w:hangingChars="195" w:hanging="468"/>
              <w:jc w:val="both"/>
              <w:rPr>
                <w:lang w:val="es-ES_tradnl" w:eastAsia="ja-JP"/>
              </w:rPr>
            </w:pPr>
            <w:r w:rsidRPr="008660C3">
              <w:rPr>
                <w:lang w:val="es-ES_tradnl"/>
              </w:rPr>
              <w:t>(</w:t>
            </w:r>
            <w:r w:rsidRPr="008660C3">
              <w:rPr>
                <w:lang w:val="es-ES_tradnl" w:eastAsia="ja-JP"/>
              </w:rPr>
              <w:t>i</w:t>
            </w:r>
            <w:r w:rsidRPr="008660C3">
              <w:rPr>
                <w:lang w:val="es-ES_tradnl"/>
              </w:rPr>
              <w:t>)</w:t>
            </w:r>
            <w:r w:rsidRPr="008660C3">
              <w:rPr>
                <w:lang w:val="es-ES_tradnl"/>
              </w:rPr>
              <w:tab/>
              <w:t>asociándose con otr</w:t>
            </w:r>
            <w:r w:rsidRPr="008660C3">
              <w:rPr>
                <w:lang w:val="es-ES_tradnl" w:eastAsia="ja-JP"/>
              </w:rPr>
              <w:t>a</w:t>
            </w:r>
            <w:r w:rsidRPr="008660C3">
              <w:rPr>
                <w:lang w:val="es-ES_tradnl"/>
              </w:rPr>
              <w:t xml:space="preserve">s </w:t>
            </w:r>
            <w:r w:rsidRPr="008660C3">
              <w:rPr>
                <w:lang w:val="es-ES_tradnl" w:eastAsia="ja-JP"/>
              </w:rPr>
              <w:t>firmas o personas como Subconsultores</w:t>
            </w:r>
            <w:r w:rsidRPr="008660C3">
              <w:rPr>
                <w:lang w:val="es-ES_tradnl"/>
              </w:rPr>
              <w:t xml:space="preserve">, en </w:t>
            </w:r>
            <w:r w:rsidRPr="008660C3">
              <w:rPr>
                <w:lang w:val="es-ES_tradnl" w:eastAsia="ja-JP"/>
              </w:rPr>
              <w:t>cuyo</w:t>
            </w:r>
            <w:r w:rsidRPr="008660C3">
              <w:rPr>
                <w:lang w:val="es-ES_tradnl"/>
              </w:rPr>
              <w:t xml:space="preserve"> caso dichas otras firmas o personas no serán responsables por el Contrato, y/o</w:t>
            </w:r>
          </w:p>
          <w:p w14:paraId="1DE07B0D" w14:textId="073F4981" w:rsidR="001A7D2C" w:rsidRPr="008660C3" w:rsidRDefault="001A7D2C" w:rsidP="000100A5">
            <w:pPr>
              <w:spacing w:after="200"/>
              <w:ind w:leftChars="450" w:left="1548" w:hangingChars="195" w:hanging="468"/>
              <w:jc w:val="both"/>
              <w:rPr>
                <w:lang w:val="es-ES_tradnl" w:eastAsia="ja-JP"/>
              </w:rPr>
            </w:pPr>
            <w:r w:rsidRPr="008660C3">
              <w:rPr>
                <w:lang w:val="es-ES_tradnl" w:eastAsia="ja-JP"/>
              </w:rPr>
              <w:t>(ii)</w:t>
            </w:r>
            <w:r w:rsidRPr="008660C3">
              <w:rPr>
                <w:lang w:val="es-ES_tradnl"/>
              </w:rPr>
              <w:tab/>
              <w:t xml:space="preserve">formando un JV con otras firmas que sustancialmente proporcionen los </w:t>
            </w:r>
            <w:r w:rsidRPr="008660C3">
              <w:rPr>
                <w:lang w:val="es-ES_tradnl" w:eastAsia="ja-JP"/>
              </w:rPr>
              <w:t>S</w:t>
            </w:r>
            <w:r w:rsidRPr="008660C3">
              <w:rPr>
                <w:lang w:val="es-ES_tradnl"/>
              </w:rPr>
              <w:t xml:space="preserve">ervicios y/o tengan una experiencia que contribuya al fortalecimiento de las habilidades o conocimientos especializados </w:t>
            </w:r>
            <w:r w:rsidRPr="008660C3">
              <w:rPr>
                <w:lang w:val="es-ES_tradnl" w:eastAsia="ja-JP"/>
              </w:rPr>
              <w:t xml:space="preserve">del </w:t>
            </w:r>
            <w:r w:rsidRPr="008660C3">
              <w:rPr>
                <w:lang w:val="es-ES_tradnl"/>
              </w:rPr>
              <w:t xml:space="preserve">JV, </w:t>
            </w:r>
            <w:r w:rsidRPr="008660C3">
              <w:rPr>
                <w:lang w:val="es-ES_tradnl" w:eastAsia="ja-JP"/>
              </w:rPr>
              <w:t>en cuyo caso</w:t>
            </w:r>
            <w:r w:rsidRPr="008660C3">
              <w:rPr>
                <w:lang w:val="es-ES_tradnl"/>
              </w:rPr>
              <w:t xml:space="preserve"> el Consultor de la Lista Corta es el integrante principal, ejecut</w:t>
            </w:r>
            <w:r w:rsidRPr="008660C3">
              <w:rPr>
                <w:lang w:val="es-ES_tradnl" w:eastAsia="ja-JP"/>
              </w:rPr>
              <w:t>a</w:t>
            </w:r>
            <w:r w:rsidRPr="008660C3">
              <w:rPr>
                <w:lang w:val="es-ES_tradnl"/>
              </w:rPr>
              <w:t xml:space="preserve">rá una </w:t>
            </w:r>
            <w:r w:rsidR="008A1255" w:rsidRPr="008660C3">
              <w:rPr>
                <w:lang w:val="es-ES_tradnl"/>
              </w:rPr>
              <w:t xml:space="preserve">mayor </w:t>
            </w:r>
            <w:r w:rsidRPr="008660C3">
              <w:rPr>
                <w:lang w:val="es-ES_tradnl"/>
              </w:rPr>
              <w:t xml:space="preserve">porción del trabajo a realizarse, y tendrá la autoridad de conducir todos los negocios por cuenta y en representación de todos y cada uno de los </w:t>
            </w:r>
            <w:r w:rsidRPr="008660C3">
              <w:rPr>
                <w:lang w:val="es-ES_tradnl" w:eastAsia="ja-JP"/>
              </w:rPr>
              <w:t>integrantes. Cada integrante</w:t>
            </w:r>
            <w:r w:rsidRPr="008660C3">
              <w:rPr>
                <w:lang w:val="es-ES_tradnl"/>
              </w:rPr>
              <w:t xml:space="preserve"> del JV será responsable en virtud del Contrato como se estipula en </w:t>
            </w:r>
            <w:r w:rsidR="00706F0E" w:rsidRPr="008660C3">
              <w:rPr>
                <w:lang w:val="es-ES_tradnl"/>
              </w:rPr>
              <w:t xml:space="preserve">la cláusula </w:t>
            </w:r>
            <w:r w:rsidRPr="008660C3">
              <w:rPr>
                <w:lang w:val="es-ES_tradnl"/>
              </w:rPr>
              <w:t>5.1(a)</w:t>
            </w:r>
            <w:r w:rsidR="00706F0E" w:rsidRPr="008660C3">
              <w:rPr>
                <w:lang w:val="es-ES_tradnl"/>
              </w:rPr>
              <w:t xml:space="preserve"> de las IPC</w:t>
            </w:r>
            <w:r w:rsidRPr="008660C3">
              <w:rPr>
                <w:lang w:val="es-ES_tradnl" w:eastAsia="ja-JP"/>
              </w:rPr>
              <w:t>.</w:t>
            </w:r>
          </w:p>
          <w:p w14:paraId="13E8F6DF" w14:textId="40AAE2DD" w:rsidR="001A7D2C" w:rsidRPr="008660C3" w:rsidRDefault="001A7D2C" w:rsidP="000100A5">
            <w:pPr>
              <w:tabs>
                <w:tab w:val="left" w:pos="6367"/>
              </w:tabs>
              <w:spacing w:after="200"/>
              <w:ind w:left="1021" w:hanging="454"/>
              <w:jc w:val="both"/>
              <w:rPr>
                <w:lang w:val="es-ES_tradnl" w:eastAsia="ja-JP"/>
              </w:rPr>
            </w:pPr>
            <w:r w:rsidRPr="008660C3">
              <w:rPr>
                <w:lang w:val="es-ES_tradnl"/>
              </w:rPr>
              <w:t>(b)</w:t>
            </w:r>
            <w:r w:rsidRPr="008660C3">
              <w:rPr>
                <w:lang w:val="es-ES_tradnl"/>
              </w:rPr>
              <w:tab/>
              <w:t>Si el Consultor es incluido en la Lista Corta a través de una Expresión de Interés, cualquier cambio en la estructura o formación del Consultor incluyendo los Subconsultores nombrados en la solicitud de la Expresión de Interés, después de haber sido invitado a presentar una Propuesta estará sujeto a la aprobación por escrito del Contratante antes del plazo límite para la presentación de las Propuestas. Cualquiera de estos cambios deberán ser presentados al Contratante a más tardar veinti</w:t>
            </w:r>
            <w:r w:rsidRPr="008660C3">
              <w:rPr>
                <w:lang w:val="es-ES_tradnl" w:eastAsia="ja-JP"/>
              </w:rPr>
              <w:t>ún</w:t>
            </w:r>
            <w:r w:rsidRPr="008660C3">
              <w:rPr>
                <w:lang w:val="es-ES_tradnl"/>
              </w:rPr>
              <w:t xml:space="preserve"> (21) días antes de la fecha límite para la presentación de Propuestas.</w:t>
            </w:r>
          </w:p>
        </w:tc>
      </w:tr>
      <w:tr w:rsidR="001A7D2C" w:rsidRPr="00BD6A8C" w14:paraId="3AE3D5CE" w14:textId="77777777" w:rsidTr="00E03C41">
        <w:tc>
          <w:tcPr>
            <w:tcW w:w="2840" w:type="dxa"/>
          </w:tcPr>
          <w:p w14:paraId="75265ECC" w14:textId="67865795" w:rsidR="001A7D2C" w:rsidRPr="008660C3" w:rsidRDefault="001A7D2C" w:rsidP="00E03C41">
            <w:pPr>
              <w:pStyle w:val="Section2-Heading2"/>
              <w:rPr>
                <w:lang w:val="es-ES_tradnl"/>
              </w:rPr>
            </w:pPr>
            <w:bookmarkStart w:id="246" w:name="_Toc88847248"/>
            <w:r w:rsidRPr="008660C3">
              <w:rPr>
                <w:lang w:val="es-ES_tradnl"/>
              </w:rPr>
              <w:t>10.</w:t>
            </w:r>
            <w:r w:rsidRPr="008660C3">
              <w:rPr>
                <w:lang w:val="es-ES_tradnl"/>
              </w:rPr>
              <w:tab/>
              <w:t>Forma y contenido de la Propuesta Técnica</w:t>
            </w:r>
            <w:bookmarkEnd w:id="246"/>
          </w:p>
        </w:tc>
        <w:tc>
          <w:tcPr>
            <w:tcW w:w="6520" w:type="dxa"/>
            <w:gridSpan w:val="2"/>
          </w:tcPr>
          <w:p w14:paraId="5C0FBEFB" w14:textId="77777777" w:rsidR="001A7D2C" w:rsidRPr="008660C3" w:rsidRDefault="001A7D2C" w:rsidP="000100A5">
            <w:pPr>
              <w:pStyle w:val="StyleStyleHeader1-ClausesAfter0ptLeft0Hanging"/>
              <w:ind w:left="567" w:hanging="567"/>
              <w:rPr>
                <w:lang w:val="es-ES"/>
              </w:rPr>
            </w:pPr>
            <w:r w:rsidRPr="008660C3">
              <w:rPr>
                <w:lang w:val="es-ES"/>
              </w:rPr>
              <w:t>1</w:t>
            </w:r>
            <w:r w:rsidRPr="008660C3">
              <w:rPr>
                <w:rFonts w:hint="eastAsia"/>
                <w:lang w:val="es-ES" w:eastAsia="ja-JP"/>
              </w:rPr>
              <w:t>0</w:t>
            </w:r>
            <w:r w:rsidRPr="008660C3">
              <w:rPr>
                <w:lang w:val="es-ES"/>
              </w:rPr>
              <w:t>.</w:t>
            </w:r>
            <w:r w:rsidRPr="008660C3">
              <w:rPr>
                <w:rFonts w:hint="eastAsia"/>
                <w:lang w:val="es-ES" w:eastAsia="ja-JP"/>
              </w:rPr>
              <w:t>1</w:t>
            </w:r>
            <w:r w:rsidRPr="008660C3">
              <w:rPr>
                <w:lang w:val="es-ES"/>
              </w:rPr>
              <w:tab/>
              <w:t>La Propuesta Técnica estará compuesta por los siguientes documentos:</w:t>
            </w:r>
          </w:p>
          <w:p w14:paraId="631E7B39" w14:textId="21F38E9D" w:rsidR="001A7D2C" w:rsidRPr="008660C3" w:rsidRDefault="001A7D2C" w:rsidP="002C759C">
            <w:pPr>
              <w:pStyle w:val="P3Header1-Clauses"/>
              <w:tabs>
                <w:tab w:val="left" w:pos="1006"/>
              </w:tabs>
              <w:spacing w:after="200"/>
              <w:ind w:left="1021" w:hanging="454"/>
              <w:jc w:val="both"/>
              <w:rPr>
                <w:b w:val="0"/>
                <w:lang w:val="es-ES"/>
              </w:rPr>
            </w:pPr>
            <w:r w:rsidRPr="008660C3">
              <w:rPr>
                <w:b w:val="0"/>
                <w:lang w:val="es-ES"/>
              </w:rPr>
              <w:t>(a)</w:t>
            </w:r>
            <w:r w:rsidRPr="008660C3">
              <w:rPr>
                <w:b w:val="0"/>
                <w:lang w:val="es-ES"/>
              </w:rPr>
              <w:tab/>
              <w:t xml:space="preserve">Formularios de la Propuesta Técnica completados, de conformidad con </w:t>
            </w:r>
            <w:r w:rsidR="00706F0E" w:rsidRPr="008660C3">
              <w:rPr>
                <w:b w:val="0"/>
                <w:lang w:val="es-ES"/>
              </w:rPr>
              <w:t xml:space="preserve">la cláusula </w:t>
            </w:r>
            <w:r w:rsidRPr="008660C3">
              <w:rPr>
                <w:b w:val="0"/>
                <w:lang w:val="es-ES"/>
              </w:rPr>
              <w:t>10.2</w:t>
            </w:r>
            <w:r w:rsidR="00706F0E" w:rsidRPr="008660C3">
              <w:rPr>
                <w:b w:val="0"/>
                <w:lang w:val="es-ES"/>
              </w:rPr>
              <w:t xml:space="preserve"> de las IPC</w:t>
            </w:r>
            <w:r w:rsidRPr="008660C3">
              <w:rPr>
                <w:b w:val="0"/>
                <w:lang w:val="es-ES"/>
              </w:rPr>
              <w:t>;</w:t>
            </w:r>
          </w:p>
          <w:p w14:paraId="236A23F5" w14:textId="46FDC953" w:rsidR="001A7D2C" w:rsidRPr="008660C3" w:rsidRDefault="001A7D2C" w:rsidP="002C759C">
            <w:pPr>
              <w:pStyle w:val="P3Header1-Clauses"/>
              <w:tabs>
                <w:tab w:val="left" w:pos="1006"/>
              </w:tabs>
              <w:spacing w:after="200"/>
              <w:ind w:left="1021" w:hanging="454"/>
              <w:jc w:val="both"/>
              <w:rPr>
                <w:b w:val="0"/>
                <w:lang w:val="es-ES"/>
              </w:rPr>
            </w:pPr>
            <w:r w:rsidRPr="008660C3">
              <w:rPr>
                <w:b w:val="0"/>
                <w:lang w:val="es-ES"/>
              </w:rPr>
              <w:t>(b)</w:t>
            </w:r>
            <w:r w:rsidRPr="008660C3">
              <w:rPr>
                <w:b w:val="0"/>
                <w:lang w:val="es-ES"/>
              </w:rPr>
              <w:tab/>
              <w:t xml:space="preserve">Poder Notarial, que autorice al signatario de la Propuesta a comprometer al Consultor, de acuerdo con </w:t>
            </w:r>
            <w:r w:rsidR="00706F0E" w:rsidRPr="008660C3">
              <w:rPr>
                <w:b w:val="0"/>
                <w:lang w:val="es-ES"/>
              </w:rPr>
              <w:t xml:space="preserve">la cláusula </w:t>
            </w:r>
            <w:r w:rsidRPr="008660C3">
              <w:rPr>
                <w:b w:val="0"/>
                <w:lang w:val="es-ES"/>
              </w:rPr>
              <w:t>12.4</w:t>
            </w:r>
            <w:r w:rsidR="00706F0E" w:rsidRPr="008660C3">
              <w:rPr>
                <w:b w:val="0"/>
                <w:lang w:val="es-ES"/>
              </w:rPr>
              <w:t xml:space="preserve"> de las IPC</w:t>
            </w:r>
            <w:r w:rsidRPr="008660C3">
              <w:rPr>
                <w:b w:val="0"/>
                <w:lang w:val="es-ES"/>
              </w:rPr>
              <w:t>;</w:t>
            </w:r>
          </w:p>
          <w:p w14:paraId="39F23736" w14:textId="112149C0" w:rsidR="001A7D2C" w:rsidRPr="008660C3" w:rsidRDefault="001A7D2C" w:rsidP="002C759C">
            <w:pPr>
              <w:pStyle w:val="P3Header1-Clauses"/>
              <w:tabs>
                <w:tab w:val="left" w:pos="1006"/>
              </w:tabs>
              <w:spacing w:after="200"/>
              <w:ind w:left="1021" w:hanging="454"/>
              <w:jc w:val="both"/>
              <w:rPr>
                <w:b w:val="0"/>
                <w:lang w:val="es-ES"/>
              </w:rPr>
            </w:pPr>
            <w:r w:rsidRPr="008660C3">
              <w:rPr>
                <w:b w:val="0"/>
                <w:lang w:val="es-ES"/>
              </w:rPr>
              <w:t>(c)</w:t>
            </w:r>
            <w:r w:rsidRPr="008660C3">
              <w:rPr>
                <w:b w:val="0"/>
                <w:lang w:val="es-ES"/>
              </w:rPr>
              <w:tab/>
              <w:t xml:space="preserve">copia del Acuerdo de JV o una carta de intención formal para celebrar un JV en el caso que la Propuesta sea presentada por un JV, de conformidad con </w:t>
            </w:r>
            <w:r w:rsidR="00706F0E" w:rsidRPr="008660C3">
              <w:rPr>
                <w:b w:val="0"/>
                <w:lang w:val="es-ES"/>
              </w:rPr>
              <w:t xml:space="preserve">la cláusula </w:t>
            </w:r>
            <w:r w:rsidRPr="008660C3">
              <w:rPr>
                <w:b w:val="0"/>
                <w:lang w:val="es-ES"/>
              </w:rPr>
              <w:t>5.1</w:t>
            </w:r>
            <w:r w:rsidR="00706F0E" w:rsidRPr="008660C3">
              <w:rPr>
                <w:b w:val="0"/>
                <w:lang w:val="es-ES"/>
              </w:rPr>
              <w:t xml:space="preserve"> de las IPC</w:t>
            </w:r>
            <w:r w:rsidRPr="008660C3">
              <w:rPr>
                <w:b w:val="0"/>
                <w:lang w:val="es-ES"/>
              </w:rPr>
              <w:t>; y</w:t>
            </w:r>
          </w:p>
          <w:p w14:paraId="653199BD" w14:textId="17279D29" w:rsidR="001A7D2C" w:rsidRPr="008660C3" w:rsidRDefault="001A7D2C" w:rsidP="006E461C">
            <w:pPr>
              <w:pStyle w:val="P3Header1-Clauses"/>
              <w:tabs>
                <w:tab w:val="left" w:pos="1006"/>
              </w:tabs>
              <w:spacing w:after="200"/>
              <w:ind w:left="1021" w:hanging="454"/>
              <w:jc w:val="both"/>
              <w:rPr>
                <w:b w:val="0"/>
                <w:lang w:val="es-ES"/>
              </w:rPr>
            </w:pPr>
            <w:r w:rsidRPr="008660C3">
              <w:rPr>
                <w:b w:val="0"/>
                <w:lang w:val="es-ES"/>
              </w:rPr>
              <w:t>(d)</w:t>
            </w:r>
            <w:r w:rsidRPr="008660C3">
              <w:rPr>
                <w:b w:val="0"/>
                <w:lang w:val="es-ES"/>
              </w:rPr>
              <w:tab/>
              <w:t xml:space="preserve">cualquier otro documento </w:t>
            </w:r>
            <w:r w:rsidRPr="008660C3">
              <w:rPr>
                <w:lang w:val="es-ES"/>
              </w:rPr>
              <w:t>requerido en la HD</w:t>
            </w:r>
            <w:r w:rsidR="006E461C" w:rsidRPr="008660C3">
              <w:rPr>
                <w:b w:val="0"/>
                <w:lang w:val="es-ES"/>
              </w:rPr>
              <w:t>.</w:t>
            </w:r>
          </w:p>
        </w:tc>
      </w:tr>
      <w:tr w:rsidR="001A7D2C" w:rsidRPr="00BD6A8C" w14:paraId="6DEDE2AA" w14:textId="77777777" w:rsidTr="00E03C41">
        <w:tc>
          <w:tcPr>
            <w:tcW w:w="2840" w:type="dxa"/>
          </w:tcPr>
          <w:p w14:paraId="518E1A20" w14:textId="77777777" w:rsidR="001A7D2C" w:rsidRPr="008660C3" w:rsidRDefault="001A7D2C" w:rsidP="00E03C41">
            <w:pPr>
              <w:pStyle w:val="Section2-Heading3"/>
              <w:ind w:left="837"/>
              <w:rPr>
                <w:lang w:val="es-ES_tradnl"/>
              </w:rPr>
            </w:pPr>
            <w:bookmarkStart w:id="247" w:name="_Toc86238381"/>
            <w:bookmarkStart w:id="248" w:name="_Toc88847249"/>
            <w:r w:rsidRPr="008660C3">
              <w:rPr>
                <w:rFonts w:hint="eastAsia"/>
              </w:rPr>
              <w:t>a.</w:t>
            </w:r>
            <w:r w:rsidRPr="008660C3">
              <w:tab/>
              <w:t>Contenidos</w:t>
            </w:r>
            <w:bookmarkEnd w:id="247"/>
            <w:bookmarkEnd w:id="248"/>
          </w:p>
        </w:tc>
        <w:tc>
          <w:tcPr>
            <w:tcW w:w="6520" w:type="dxa"/>
            <w:gridSpan w:val="2"/>
            <w:tcBorders>
              <w:left w:val="nil"/>
            </w:tcBorders>
          </w:tcPr>
          <w:p w14:paraId="3791C2E0" w14:textId="6B188C38" w:rsidR="001A7D2C" w:rsidRPr="008660C3" w:rsidRDefault="001A7D2C" w:rsidP="007B6AB6">
            <w:pPr>
              <w:spacing w:after="200"/>
              <w:ind w:left="567" w:hanging="567"/>
              <w:jc w:val="both"/>
              <w:rPr>
                <w:lang w:val="es-ES_tradnl" w:eastAsia="ja-JP"/>
              </w:rPr>
            </w:pPr>
            <w:r w:rsidRPr="008660C3">
              <w:rPr>
                <w:lang w:val="es-ES_tradnl" w:eastAsia="ja-JP"/>
              </w:rPr>
              <w:t>10</w:t>
            </w:r>
            <w:r w:rsidRPr="008660C3">
              <w:rPr>
                <w:lang w:val="es-ES_tradnl"/>
              </w:rPr>
              <w:t>.</w:t>
            </w:r>
            <w:r w:rsidRPr="008660C3">
              <w:rPr>
                <w:lang w:val="es-ES_tradnl" w:eastAsia="ja-JP"/>
              </w:rPr>
              <w:t>2</w:t>
            </w:r>
            <w:r w:rsidRPr="008660C3">
              <w:rPr>
                <w:lang w:val="es-ES_tradnl"/>
              </w:rPr>
              <w:tab/>
              <w:t>La Propuesta Técnica deberá proporcionar la información requerida en los subpárrafos (a) hasta (</w:t>
            </w:r>
            <w:r w:rsidRPr="008660C3">
              <w:rPr>
                <w:lang w:val="es-ES_tradnl" w:eastAsia="ja-JP"/>
              </w:rPr>
              <w:t>h</w:t>
            </w:r>
            <w:r w:rsidRPr="008660C3">
              <w:rPr>
                <w:lang w:val="es-ES_tradnl"/>
              </w:rPr>
              <w:t xml:space="preserve">) de abajo, utilizando los </w:t>
            </w:r>
            <w:r w:rsidRPr="008660C3">
              <w:rPr>
                <w:lang w:val="es-ES_tradnl" w:eastAsia="ja-JP"/>
              </w:rPr>
              <w:t>f</w:t>
            </w:r>
            <w:r w:rsidRPr="008660C3">
              <w:rPr>
                <w:lang w:val="es-ES_tradnl"/>
              </w:rPr>
              <w:t xml:space="preserve">ormularios </w:t>
            </w:r>
            <w:r w:rsidRPr="008660C3">
              <w:rPr>
                <w:lang w:val="es-ES_tradnl" w:eastAsia="ja-JP"/>
              </w:rPr>
              <w:t>proporcionados en la</w:t>
            </w:r>
            <w:r w:rsidRPr="008660C3">
              <w:rPr>
                <w:lang w:val="es-ES_tradnl"/>
              </w:rPr>
              <w:t xml:space="preserve"> Sección III, Formularios de la Propuesta Técnica. </w:t>
            </w:r>
            <w:r w:rsidRPr="008660C3">
              <w:rPr>
                <w:lang w:val="es-ES_tradnl" w:eastAsia="ja-JP"/>
              </w:rPr>
              <w:t>Los formularios deberán completarse sin realizar ningún tipo de modificaciones al texto, y no se aceptarán sustituciones. Todos los espacios en blanco deberán llenarse con la información requerida</w:t>
            </w:r>
            <w:r w:rsidRPr="008660C3">
              <w:rPr>
                <w:lang w:val="es-ES_tradnl"/>
              </w:rPr>
              <w:t xml:space="preserve">. </w:t>
            </w:r>
          </w:p>
        </w:tc>
      </w:tr>
      <w:tr w:rsidR="001A7D2C" w:rsidRPr="00BD6A8C" w14:paraId="1CD9E5ED" w14:textId="77777777" w:rsidTr="00E03C41">
        <w:tc>
          <w:tcPr>
            <w:tcW w:w="2840" w:type="dxa"/>
          </w:tcPr>
          <w:p w14:paraId="5A1D850C" w14:textId="77777777" w:rsidR="001A7D2C" w:rsidRPr="008660C3" w:rsidRDefault="001A7D2C" w:rsidP="00E03C41">
            <w:pPr>
              <w:ind w:left="360"/>
              <w:rPr>
                <w:lang w:val="es-ES_tradnl"/>
              </w:rPr>
            </w:pPr>
          </w:p>
        </w:tc>
        <w:tc>
          <w:tcPr>
            <w:tcW w:w="6520" w:type="dxa"/>
            <w:gridSpan w:val="2"/>
            <w:tcBorders>
              <w:left w:val="nil"/>
            </w:tcBorders>
          </w:tcPr>
          <w:p w14:paraId="39860FC7" w14:textId="77777777" w:rsidR="001A7D2C" w:rsidRPr="008660C3" w:rsidRDefault="001A7D2C" w:rsidP="000100A5">
            <w:pPr>
              <w:tabs>
                <w:tab w:val="left" w:pos="1005"/>
              </w:tabs>
              <w:ind w:left="1021" w:hanging="454"/>
              <w:jc w:val="both"/>
              <w:rPr>
                <w:lang w:val="es-ES"/>
              </w:rPr>
            </w:pPr>
            <w:r w:rsidRPr="008660C3">
              <w:rPr>
                <w:lang w:val="es-ES"/>
              </w:rPr>
              <w:t>(</w:t>
            </w:r>
            <w:r w:rsidRPr="008660C3">
              <w:rPr>
                <w:lang w:val="es-ES" w:eastAsia="ja-JP"/>
              </w:rPr>
              <w:t>a</w:t>
            </w:r>
            <w:r w:rsidRPr="008660C3">
              <w:rPr>
                <w:lang w:val="es-ES"/>
              </w:rPr>
              <w:t>)</w:t>
            </w:r>
            <w:r w:rsidRPr="008660C3">
              <w:rPr>
                <w:lang w:val="es-ES"/>
              </w:rPr>
              <w:tab/>
              <w:t>Formulario TEC-1:</w:t>
            </w:r>
            <w:r w:rsidRPr="008660C3">
              <w:rPr>
                <w:lang w:val="es-ES"/>
              </w:rPr>
              <w:tab/>
            </w:r>
          </w:p>
          <w:p w14:paraId="671806C7" w14:textId="77777777" w:rsidR="001A7D2C" w:rsidRPr="008660C3" w:rsidRDefault="001A7D2C" w:rsidP="000100A5">
            <w:pPr>
              <w:tabs>
                <w:tab w:val="left" w:pos="1005"/>
              </w:tabs>
              <w:spacing w:after="120"/>
              <w:ind w:left="1021" w:hanging="454"/>
              <w:jc w:val="both"/>
              <w:rPr>
                <w:lang w:val="es-ES"/>
              </w:rPr>
            </w:pPr>
            <w:r w:rsidRPr="008660C3">
              <w:rPr>
                <w:lang w:val="es-ES"/>
              </w:rPr>
              <w:tab/>
              <w:t>Este formulario titulado “Formulario de Presentación de Propuesta Técnica”, una vez completado, será la Carta de Presentación de la Propuesta Técnica.</w:t>
            </w:r>
          </w:p>
          <w:p w14:paraId="1FC8F70E" w14:textId="65F28B3C" w:rsidR="001A7D2C" w:rsidRPr="008660C3" w:rsidRDefault="001A7D2C" w:rsidP="000100A5">
            <w:pPr>
              <w:tabs>
                <w:tab w:val="left" w:pos="1005"/>
              </w:tabs>
              <w:ind w:left="1021" w:hanging="454"/>
              <w:jc w:val="both"/>
              <w:rPr>
                <w:lang w:val="es-ES_tradnl"/>
              </w:rPr>
            </w:pPr>
            <w:r w:rsidRPr="008660C3">
              <w:rPr>
                <w:lang w:val="es-ES"/>
              </w:rPr>
              <w:t>(</w:t>
            </w:r>
            <w:r w:rsidRPr="008660C3">
              <w:rPr>
                <w:lang w:val="es-ES" w:eastAsia="ja-JP"/>
              </w:rPr>
              <w:t>b</w:t>
            </w:r>
            <w:r w:rsidRPr="008660C3">
              <w:rPr>
                <w:lang w:val="es-ES"/>
              </w:rPr>
              <w:t>)</w:t>
            </w:r>
            <w:r w:rsidRPr="008660C3">
              <w:rPr>
                <w:lang w:val="es-ES"/>
              </w:rPr>
              <w:tab/>
              <w:t>Formulario TEC-2:</w:t>
            </w:r>
            <w:r w:rsidRPr="008660C3">
              <w:rPr>
                <w:lang w:val="es-ES_tradnl"/>
              </w:rPr>
              <w:t xml:space="preserve"> </w:t>
            </w:r>
          </w:p>
          <w:p w14:paraId="7BBAAA1A" w14:textId="24D45956" w:rsidR="001A7D2C" w:rsidRPr="008660C3" w:rsidRDefault="001A7D2C" w:rsidP="000100A5">
            <w:pPr>
              <w:tabs>
                <w:tab w:val="left" w:pos="1005"/>
              </w:tabs>
              <w:spacing w:after="120"/>
              <w:ind w:left="1021" w:hanging="454"/>
              <w:jc w:val="both"/>
              <w:rPr>
                <w:lang w:val="es-ES_tradnl"/>
              </w:rPr>
            </w:pPr>
            <w:r w:rsidRPr="008660C3">
              <w:rPr>
                <w:lang w:val="es-ES"/>
              </w:rPr>
              <w:tab/>
            </w:r>
            <w:r w:rsidRPr="008660C3">
              <w:rPr>
                <w:lang w:val="es-ES_tradnl"/>
              </w:rPr>
              <w:t xml:space="preserve">Una breve descripción de la organización del Consultor y una sinopsis de la experiencia reciente del Consultor y, en el caso de un JV, para cada </w:t>
            </w:r>
            <w:r w:rsidRPr="008660C3">
              <w:rPr>
                <w:lang w:val="es-ES_tradnl" w:eastAsia="ja-JP"/>
              </w:rPr>
              <w:t>integrante</w:t>
            </w:r>
            <w:r w:rsidRPr="008660C3">
              <w:rPr>
                <w:lang w:val="es-ES_tradnl"/>
              </w:rPr>
              <w:t>, de los trabajos realizados de una naturaleza similar deberá</w:t>
            </w:r>
            <w:r w:rsidRPr="008660C3">
              <w:rPr>
                <w:lang w:val="es-ES_tradnl" w:eastAsia="ja-JP"/>
              </w:rPr>
              <w:t>n</w:t>
            </w:r>
            <w:r w:rsidRPr="008660C3">
              <w:rPr>
                <w:lang w:val="es-ES_tradnl"/>
              </w:rPr>
              <w:t xml:space="preserve"> presentarse en el Formulario TEC-2. </w:t>
            </w:r>
          </w:p>
          <w:p w14:paraId="431C955E" w14:textId="6497B7D3" w:rsidR="001A7D2C" w:rsidRPr="008660C3" w:rsidRDefault="001A7D2C" w:rsidP="000100A5">
            <w:pPr>
              <w:tabs>
                <w:tab w:val="left" w:pos="1005"/>
              </w:tabs>
              <w:spacing w:after="120"/>
              <w:ind w:left="1021" w:hanging="454"/>
              <w:jc w:val="both"/>
              <w:rPr>
                <w:lang w:val="es-ES_tradnl" w:eastAsia="ja-JP"/>
              </w:rPr>
            </w:pPr>
            <w:r w:rsidRPr="008660C3">
              <w:rPr>
                <w:lang w:val="es-ES"/>
              </w:rPr>
              <w:tab/>
            </w:r>
            <w:r w:rsidRPr="008660C3">
              <w:rPr>
                <w:lang w:val="es-ES_tradnl"/>
              </w:rPr>
              <w:t xml:space="preserve">Para cada trabajo, la sinopsis indicará los nombres de todos los integrantes del JV (en el caso de un JV), Subconsultores que participaron, duración del trabajo, monto del contrato, y la participación del Consultor. La información será proporcionada solamente para aquellos trabajos para los cuales el Consultor fue legalmente contratado individualmente como una firma individual o, como el </w:t>
            </w:r>
            <w:r w:rsidRPr="008660C3">
              <w:rPr>
                <w:lang w:val="es-ES_tradnl" w:eastAsia="ja-JP"/>
              </w:rPr>
              <w:t xml:space="preserve">integrante </w:t>
            </w:r>
            <w:r w:rsidRPr="008660C3">
              <w:rPr>
                <w:rFonts w:hint="eastAsia"/>
                <w:lang w:val="es-ES_tradnl" w:eastAsia="ja-JP"/>
              </w:rPr>
              <w:t>p</w:t>
            </w:r>
            <w:r w:rsidRPr="008660C3">
              <w:rPr>
                <w:lang w:val="es-ES_tradnl" w:eastAsia="ja-JP"/>
              </w:rPr>
              <w:t>rincipal</w:t>
            </w:r>
            <w:r w:rsidRPr="008660C3">
              <w:rPr>
                <w:lang w:val="es-ES_tradnl"/>
              </w:rPr>
              <w:t xml:space="preserve"> o uno de los </w:t>
            </w:r>
            <w:r w:rsidRPr="008660C3">
              <w:rPr>
                <w:lang w:val="es-ES_tradnl" w:eastAsia="ja-JP"/>
              </w:rPr>
              <w:t xml:space="preserve">integrantes </w:t>
            </w:r>
            <w:r w:rsidRPr="008660C3">
              <w:rPr>
                <w:lang w:val="es-ES_tradnl"/>
              </w:rPr>
              <w:t xml:space="preserve">de un JV. Los trabajos completados por </w:t>
            </w:r>
            <w:r w:rsidRPr="008660C3">
              <w:rPr>
                <w:lang w:val="es-ES_tradnl" w:eastAsia="ja-JP"/>
              </w:rPr>
              <w:t>E</w:t>
            </w:r>
            <w:r w:rsidRPr="008660C3">
              <w:rPr>
                <w:lang w:val="es-ES_tradnl"/>
              </w:rPr>
              <w:t xml:space="preserve">xpertos individuales trabajando privadamente o a través de otras firmas consultoras no pueden ser presentados como experiencia del Consultor o de los </w:t>
            </w:r>
            <w:r w:rsidRPr="008660C3">
              <w:rPr>
                <w:lang w:val="es-ES_tradnl" w:eastAsia="ja-JP"/>
              </w:rPr>
              <w:t xml:space="preserve">integrantes </w:t>
            </w:r>
            <w:r w:rsidRPr="008660C3">
              <w:rPr>
                <w:lang w:val="es-ES_tradnl"/>
              </w:rPr>
              <w:t xml:space="preserve">del JV, pero pueden ser presentados por </w:t>
            </w:r>
            <w:r w:rsidRPr="008660C3">
              <w:rPr>
                <w:lang w:val="es-ES_tradnl" w:eastAsia="ja-JP"/>
              </w:rPr>
              <w:t>los</w:t>
            </w:r>
            <w:r w:rsidRPr="008660C3">
              <w:rPr>
                <w:lang w:val="es-ES_tradnl"/>
              </w:rPr>
              <w:t xml:space="preserve"> </w:t>
            </w:r>
            <w:r w:rsidRPr="008660C3">
              <w:rPr>
                <w:lang w:val="es-ES_tradnl" w:eastAsia="ja-JP"/>
              </w:rPr>
              <w:t>E</w:t>
            </w:r>
            <w:r w:rsidRPr="008660C3">
              <w:rPr>
                <w:lang w:val="es-ES_tradnl"/>
              </w:rPr>
              <w:t>xperto</w:t>
            </w:r>
            <w:r w:rsidRPr="008660C3">
              <w:rPr>
                <w:lang w:val="es-ES_tradnl" w:eastAsia="ja-JP"/>
              </w:rPr>
              <w:t>s</w:t>
            </w:r>
            <w:r w:rsidRPr="008660C3">
              <w:rPr>
                <w:lang w:val="es-ES_tradnl"/>
              </w:rPr>
              <w:t xml:space="preserve"> en su </w:t>
            </w:r>
            <w:r w:rsidRPr="008660C3">
              <w:rPr>
                <w:lang w:val="es-ES_tradnl" w:eastAsia="ja-JP"/>
              </w:rPr>
              <w:t>CVs</w:t>
            </w:r>
            <w:r w:rsidRPr="008660C3">
              <w:rPr>
                <w:lang w:val="es-ES_tradnl"/>
              </w:rPr>
              <w:t>. No se incluirá la experiencia de las entidades afiliadas (tales como la(s) empresa(s) matriz(ces), compañía(s) del grupo, subsidiaria(s) u otra(s) empresa(s) afiliada(s)). El Consultor estará preparado para comprobar la experiencia presentada si así lo exigiera el Contratante.</w:t>
            </w:r>
          </w:p>
          <w:p w14:paraId="3A9AFC9C" w14:textId="77777777" w:rsidR="001A7D2C" w:rsidRPr="008660C3" w:rsidRDefault="001A7D2C" w:rsidP="000100A5">
            <w:pPr>
              <w:tabs>
                <w:tab w:val="left" w:pos="1005"/>
              </w:tabs>
              <w:ind w:left="1021" w:hanging="454"/>
              <w:jc w:val="both"/>
              <w:rPr>
                <w:lang w:val="es-ES"/>
              </w:rPr>
            </w:pPr>
            <w:r w:rsidRPr="008660C3">
              <w:rPr>
                <w:lang w:val="es-ES"/>
              </w:rPr>
              <w:t>(</w:t>
            </w:r>
            <w:r w:rsidRPr="008660C3">
              <w:rPr>
                <w:lang w:val="es-ES" w:eastAsia="ja-JP"/>
              </w:rPr>
              <w:t>c</w:t>
            </w:r>
            <w:r w:rsidRPr="008660C3">
              <w:rPr>
                <w:lang w:val="es-ES"/>
              </w:rPr>
              <w:t>)</w:t>
            </w:r>
            <w:r w:rsidRPr="008660C3">
              <w:rPr>
                <w:lang w:val="es-ES"/>
              </w:rPr>
              <w:tab/>
              <w:t>Formulario TEC-3:</w:t>
            </w:r>
          </w:p>
          <w:p w14:paraId="66D9AEC2" w14:textId="4F55743D" w:rsidR="001A7D2C" w:rsidRPr="008660C3" w:rsidRDefault="001A7D2C" w:rsidP="000100A5">
            <w:pPr>
              <w:tabs>
                <w:tab w:val="left" w:pos="1005"/>
              </w:tabs>
              <w:spacing w:after="120"/>
              <w:ind w:left="1021" w:hanging="454"/>
              <w:jc w:val="both"/>
              <w:rPr>
                <w:lang w:val="es-ES_tradnl" w:eastAsia="ja-JP"/>
              </w:rPr>
            </w:pPr>
            <w:r w:rsidRPr="008660C3">
              <w:rPr>
                <w:lang w:val="es-ES"/>
              </w:rPr>
              <w:tab/>
            </w:r>
            <w:r w:rsidRPr="008660C3">
              <w:rPr>
                <w:lang w:val="es-ES_tradnl" w:eastAsia="ja-JP"/>
              </w:rPr>
              <w:t>C</w:t>
            </w:r>
            <w:r w:rsidRPr="008660C3">
              <w:rPr>
                <w:lang w:val="es-ES_tradnl"/>
              </w:rPr>
              <w:t xml:space="preserve">omentarios y sugerencias a los TDR incluyendo sugerencias factibles que pudieran mejorar la calidad </w:t>
            </w:r>
            <w:r w:rsidRPr="008660C3">
              <w:rPr>
                <w:lang w:val="es-ES_tradnl" w:eastAsia="ja-JP"/>
              </w:rPr>
              <w:t>/</w:t>
            </w:r>
            <w:r w:rsidRPr="008660C3">
              <w:rPr>
                <w:lang w:val="es-ES_tradnl"/>
              </w:rPr>
              <w:t xml:space="preserve"> efectividad del trabajo</w:t>
            </w:r>
            <w:r w:rsidRPr="008660C3">
              <w:rPr>
                <w:lang w:val="es-ES_tradnl" w:eastAsia="ja-JP"/>
              </w:rPr>
              <w:t>;</w:t>
            </w:r>
            <w:r w:rsidRPr="008660C3">
              <w:rPr>
                <w:lang w:val="es-ES_tradnl"/>
              </w:rPr>
              <w:t xml:space="preserve"> y sobre los r</w:t>
            </w:r>
            <w:r w:rsidRPr="008660C3">
              <w:rPr>
                <w:rFonts w:hint="eastAsia"/>
                <w:lang w:val="es-ES_tradnl" w:eastAsia="ja-JP"/>
              </w:rPr>
              <w:t>equisitos</w:t>
            </w:r>
            <w:r w:rsidRPr="008660C3">
              <w:rPr>
                <w:lang w:val="es-ES_tradnl"/>
              </w:rPr>
              <w:t xml:space="preserve"> de personal de contrapartida e instalaciones incluyendo: apoyo administrativo, espacio de oficina, transporte local, equipos, información, etc. a ser proporcionados por el Contratante en el Formulario TEC-</w:t>
            </w:r>
            <w:r w:rsidRPr="008660C3">
              <w:rPr>
                <w:lang w:val="es-ES_tradnl" w:eastAsia="ja-JP"/>
              </w:rPr>
              <w:t>3</w:t>
            </w:r>
            <w:r w:rsidRPr="008660C3">
              <w:rPr>
                <w:lang w:val="es-ES_tradnl"/>
              </w:rPr>
              <w:t>.</w:t>
            </w:r>
            <w:r w:rsidRPr="008660C3">
              <w:rPr>
                <w:lang w:val="es-ES_tradnl" w:eastAsia="ja-JP"/>
              </w:rPr>
              <w:t xml:space="preserve"> </w:t>
            </w:r>
          </w:p>
          <w:p w14:paraId="48122A42" w14:textId="1C5916EA" w:rsidR="001A7D2C" w:rsidRPr="008660C3" w:rsidRDefault="001A7D2C" w:rsidP="000100A5">
            <w:pPr>
              <w:tabs>
                <w:tab w:val="left" w:pos="1005"/>
              </w:tabs>
              <w:spacing w:after="120"/>
              <w:ind w:left="1021" w:hanging="454"/>
              <w:jc w:val="both"/>
              <w:rPr>
                <w:lang w:val="es-ES_tradnl" w:eastAsia="ja-JP"/>
              </w:rPr>
            </w:pPr>
            <w:r w:rsidRPr="008660C3">
              <w:rPr>
                <w:lang w:val="es-ES"/>
              </w:rPr>
              <w:tab/>
            </w:r>
            <w:r w:rsidRPr="008660C3">
              <w:rPr>
                <w:lang w:val="es-ES_tradnl" w:eastAsia="ja-JP"/>
              </w:rPr>
              <w:t>Comentarios y sugerencias sobre los TDR y los requ</w:t>
            </w:r>
            <w:r w:rsidRPr="008660C3">
              <w:rPr>
                <w:rFonts w:hint="eastAsia"/>
                <w:lang w:val="es-ES_tradnl" w:eastAsia="ja-JP"/>
              </w:rPr>
              <w:t>isitos</w:t>
            </w:r>
            <w:r w:rsidRPr="008660C3">
              <w:rPr>
                <w:lang w:val="es-ES_tradnl" w:eastAsia="ja-JP"/>
              </w:rPr>
              <w:t xml:space="preserve"> de personal de contrapartida e instalaciones serán evaluados como parte de la Propuesta Técnica y los montos aplicables serán incluidos en la Propuesta Financiera.</w:t>
            </w:r>
          </w:p>
          <w:p w14:paraId="7BEC0163" w14:textId="77777777" w:rsidR="001A7D2C" w:rsidRPr="008660C3" w:rsidRDefault="001A7D2C" w:rsidP="000100A5">
            <w:pPr>
              <w:tabs>
                <w:tab w:val="left" w:pos="1005"/>
              </w:tabs>
              <w:ind w:left="1021" w:hanging="454"/>
              <w:jc w:val="both"/>
              <w:rPr>
                <w:lang w:val="es-ES"/>
              </w:rPr>
            </w:pPr>
            <w:r w:rsidRPr="008660C3">
              <w:rPr>
                <w:lang w:val="es-ES"/>
              </w:rPr>
              <w:t>(</w:t>
            </w:r>
            <w:r w:rsidRPr="008660C3">
              <w:rPr>
                <w:lang w:val="es-ES" w:eastAsia="ja-JP"/>
              </w:rPr>
              <w:t>d</w:t>
            </w:r>
            <w:r w:rsidRPr="008660C3">
              <w:rPr>
                <w:lang w:val="es-ES"/>
              </w:rPr>
              <w:t>)</w:t>
            </w:r>
            <w:r w:rsidRPr="008660C3">
              <w:rPr>
                <w:lang w:val="es-ES"/>
              </w:rPr>
              <w:tab/>
              <w:t xml:space="preserve">Formularios TEC-4 y TEC-8: </w:t>
            </w:r>
          </w:p>
          <w:p w14:paraId="27FE23E2" w14:textId="716B0434" w:rsidR="001A7D2C" w:rsidRPr="008660C3" w:rsidRDefault="001A7D2C" w:rsidP="000100A5">
            <w:pPr>
              <w:tabs>
                <w:tab w:val="left" w:pos="1005"/>
              </w:tabs>
              <w:spacing w:after="120"/>
              <w:ind w:left="1021" w:hanging="454"/>
              <w:jc w:val="both"/>
              <w:rPr>
                <w:lang w:val="es-ES_tradnl" w:eastAsia="ja-JP"/>
              </w:rPr>
            </w:pPr>
            <w:r w:rsidRPr="008660C3">
              <w:rPr>
                <w:lang w:val="es-ES"/>
              </w:rPr>
              <w:tab/>
            </w:r>
            <w:r w:rsidRPr="008660C3">
              <w:rPr>
                <w:lang w:val="es-ES_tradnl" w:eastAsia="ja-JP"/>
              </w:rPr>
              <w:t>U</w:t>
            </w:r>
            <w:r w:rsidRPr="008660C3">
              <w:rPr>
                <w:lang w:val="es-ES_tradnl"/>
              </w:rPr>
              <w:t>na descripción del enfoque, metodología y plan de trabajo para la prestación de los servicios</w:t>
            </w:r>
            <w:r w:rsidRPr="008660C3">
              <w:rPr>
                <w:lang w:val="es-ES_tradnl" w:eastAsia="ja-JP"/>
              </w:rPr>
              <w:t xml:space="preserve">. </w:t>
            </w:r>
          </w:p>
          <w:p w14:paraId="5BB364C0" w14:textId="26F39C2A" w:rsidR="001A7D2C" w:rsidRPr="008660C3" w:rsidRDefault="001A7D2C" w:rsidP="000100A5">
            <w:pPr>
              <w:tabs>
                <w:tab w:val="left" w:pos="1005"/>
              </w:tabs>
              <w:spacing w:after="120"/>
              <w:ind w:left="1021" w:hanging="454"/>
              <w:jc w:val="both"/>
              <w:rPr>
                <w:lang w:val="es-ES_tradnl" w:eastAsia="ja-JP"/>
              </w:rPr>
            </w:pPr>
            <w:r w:rsidRPr="008660C3">
              <w:rPr>
                <w:lang w:val="es-ES"/>
              </w:rPr>
              <w:tab/>
            </w:r>
            <w:r w:rsidRPr="008660C3">
              <w:rPr>
                <w:lang w:val="es-ES_tradnl" w:eastAsia="ja-JP"/>
              </w:rPr>
              <w:t xml:space="preserve">Una guía del contenido de esta sección de las Propuestas Técnicas se proporciona en el Formulario TEC-4. El plan de trabajo será consistente con el </w:t>
            </w:r>
            <w:r w:rsidRPr="008660C3">
              <w:rPr>
                <w:szCs w:val="32"/>
                <w:lang w:val="es-ES_tradnl" w:eastAsia="ja-JP"/>
              </w:rPr>
              <w:t>Cronograma</w:t>
            </w:r>
            <w:r w:rsidRPr="008660C3">
              <w:rPr>
                <w:szCs w:val="32"/>
                <w:lang w:val="es-ES_tradnl"/>
              </w:rPr>
              <w:t xml:space="preserve"> de </w:t>
            </w:r>
            <w:r w:rsidRPr="008660C3">
              <w:rPr>
                <w:szCs w:val="32"/>
                <w:lang w:val="es-ES_tradnl" w:eastAsia="ja-JP"/>
              </w:rPr>
              <w:t>T</w:t>
            </w:r>
            <w:r w:rsidRPr="008660C3">
              <w:rPr>
                <w:szCs w:val="32"/>
                <w:lang w:val="es-ES_tradnl"/>
              </w:rPr>
              <w:t>rabajo</w:t>
            </w:r>
            <w:r w:rsidRPr="008660C3">
              <w:rPr>
                <w:lang w:val="es-ES_tradnl" w:eastAsia="ja-JP"/>
              </w:rPr>
              <w:t xml:space="preserve"> como se indica en el Formulario TEC-8, el cual deberá mostrar en un gráfico de barras el tiempo propuesto para cada actividad.</w:t>
            </w:r>
          </w:p>
          <w:p w14:paraId="0C2CF6D0" w14:textId="77777777" w:rsidR="001A7D2C" w:rsidRPr="008660C3" w:rsidRDefault="001A7D2C" w:rsidP="000100A5">
            <w:pPr>
              <w:tabs>
                <w:tab w:val="left" w:pos="1005"/>
              </w:tabs>
              <w:ind w:left="1021" w:hanging="454"/>
              <w:jc w:val="both"/>
              <w:rPr>
                <w:bCs/>
                <w:lang w:val="es-ES"/>
              </w:rPr>
            </w:pPr>
            <w:r w:rsidRPr="008660C3">
              <w:rPr>
                <w:bCs/>
                <w:lang w:val="es-ES"/>
              </w:rPr>
              <w:t>(</w:t>
            </w:r>
            <w:r w:rsidRPr="008660C3">
              <w:rPr>
                <w:bCs/>
                <w:lang w:val="es-ES" w:eastAsia="ja-JP"/>
              </w:rPr>
              <w:t>e</w:t>
            </w:r>
            <w:r w:rsidRPr="008660C3">
              <w:rPr>
                <w:bCs/>
                <w:lang w:val="es-ES"/>
              </w:rPr>
              <w:t>)</w:t>
            </w:r>
            <w:r w:rsidRPr="008660C3">
              <w:rPr>
                <w:bCs/>
                <w:lang w:val="es-ES"/>
              </w:rPr>
              <w:tab/>
            </w:r>
            <w:r w:rsidRPr="008660C3">
              <w:rPr>
                <w:lang w:val="es-ES"/>
              </w:rPr>
              <w:t>Formulario TEC-5:</w:t>
            </w:r>
          </w:p>
          <w:p w14:paraId="340553F8" w14:textId="079B026A" w:rsidR="001A7D2C" w:rsidRPr="008660C3" w:rsidRDefault="001A7D2C" w:rsidP="000100A5">
            <w:pPr>
              <w:tabs>
                <w:tab w:val="left" w:pos="1005"/>
              </w:tabs>
              <w:spacing w:after="120"/>
              <w:ind w:left="1021" w:hanging="454"/>
              <w:jc w:val="both"/>
              <w:rPr>
                <w:bCs/>
                <w:lang w:val="es-ES_tradnl"/>
              </w:rPr>
            </w:pPr>
            <w:r w:rsidRPr="008660C3">
              <w:rPr>
                <w:lang w:val="es-ES"/>
              </w:rPr>
              <w:tab/>
            </w:r>
            <w:r w:rsidRPr="008660C3">
              <w:rPr>
                <w:bCs/>
                <w:lang w:val="es-ES_tradnl"/>
              </w:rPr>
              <w:t>La lista del equipo de personal propuesto por área de especialidad, el cargo que será asignado a cada miembro del equipo de personal</w:t>
            </w:r>
            <w:r w:rsidRPr="008660C3">
              <w:rPr>
                <w:bCs/>
                <w:lang w:val="es-ES_tradnl" w:eastAsia="ja-JP"/>
              </w:rPr>
              <w:t xml:space="preserve">, </w:t>
            </w:r>
            <w:r w:rsidRPr="008660C3">
              <w:rPr>
                <w:bCs/>
                <w:lang w:val="es-ES_tradnl"/>
              </w:rPr>
              <w:t xml:space="preserve">sus funciones </w:t>
            </w:r>
            <w:r w:rsidRPr="008660C3">
              <w:rPr>
                <w:bCs/>
                <w:lang w:val="es-ES_tradnl" w:eastAsia="ja-JP"/>
              </w:rPr>
              <w:t xml:space="preserve">y un resumen de información esencial de su CV </w:t>
            </w:r>
            <w:r w:rsidRPr="008660C3">
              <w:rPr>
                <w:bCs/>
                <w:lang w:val="es-ES_tradnl"/>
              </w:rPr>
              <w:t>en el Formulario TEC-5, debidamente completado tomando en cuenta lo siguiente:</w:t>
            </w:r>
          </w:p>
          <w:p w14:paraId="4B7312BB" w14:textId="77777777" w:rsidR="001A7D2C" w:rsidRPr="008660C3" w:rsidRDefault="001A7D2C" w:rsidP="000100A5">
            <w:pPr>
              <w:spacing w:after="200"/>
              <w:ind w:left="1474" w:hanging="454"/>
              <w:jc w:val="both"/>
              <w:rPr>
                <w:lang w:val="es-ES"/>
              </w:rPr>
            </w:pPr>
            <w:r w:rsidRPr="008660C3">
              <w:rPr>
                <w:lang w:val="es-ES"/>
              </w:rPr>
              <w:t>(i)</w:t>
            </w:r>
            <w:r w:rsidRPr="008660C3">
              <w:rPr>
                <w:lang w:val="es-ES"/>
              </w:rPr>
              <w:tab/>
              <w:t>Los Consultores no deberán proponer Expertos Clave alternativos. Se presentará solamente un CV para cada cargo de Expertos Clave a excepción de lo permitido en el subpárrafo (ii) de abajo. El no cumplir con este requisito hará que la Propuesta sea inadmisible.</w:t>
            </w:r>
          </w:p>
          <w:p w14:paraId="18A26E45" w14:textId="77777777" w:rsidR="001A7D2C" w:rsidRPr="008660C3" w:rsidRDefault="001A7D2C" w:rsidP="000100A5">
            <w:pPr>
              <w:spacing w:after="200"/>
              <w:ind w:left="1474" w:hanging="454"/>
              <w:jc w:val="both"/>
              <w:rPr>
                <w:lang w:val="es-ES"/>
              </w:rPr>
            </w:pPr>
            <w:r w:rsidRPr="008660C3">
              <w:rPr>
                <w:lang w:val="es-ES"/>
              </w:rPr>
              <w:t>(ii)</w:t>
            </w:r>
            <w:r w:rsidRPr="008660C3">
              <w:rPr>
                <w:lang w:val="es-ES"/>
              </w:rPr>
              <w:tab/>
              <w:t>El Consultor podrá, cuando sea apropiado, proponer dos o más Expertos Clave para que actúen conjuntamente para un solo cargo de Experto Clave.</w:t>
            </w:r>
          </w:p>
          <w:p w14:paraId="2A6D1AD8" w14:textId="77777777" w:rsidR="001A7D2C" w:rsidRPr="008660C3" w:rsidRDefault="001A7D2C" w:rsidP="000100A5">
            <w:pPr>
              <w:tabs>
                <w:tab w:val="left" w:pos="1005"/>
              </w:tabs>
              <w:spacing w:after="120"/>
              <w:ind w:left="1021" w:hanging="454"/>
              <w:jc w:val="both"/>
              <w:rPr>
                <w:b/>
                <w:bCs/>
                <w:lang w:val="es-ES" w:eastAsia="ja-JP"/>
              </w:rPr>
            </w:pPr>
            <w:r w:rsidRPr="008660C3">
              <w:rPr>
                <w:bCs/>
                <w:lang w:val="es-ES"/>
              </w:rPr>
              <w:t>(</w:t>
            </w:r>
            <w:r w:rsidRPr="008660C3">
              <w:rPr>
                <w:bCs/>
                <w:lang w:val="es-ES" w:eastAsia="ja-JP"/>
              </w:rPr>
              <w:t>f</w:t>
            </w:r>
            <w:r w:rsidRPr="008660C3">
              <w:rPr>
                <w:bCs/>
                <w:lang w:val="es-ES"/>
              </w:rPr>
              <w:t>)</w:t>
            </w:r>
            <w:r w:rsidRPr="008660C3">
              <w:rPr>
                <w:bCs/>
                <w:lang w:val="es-ES"/>
              </w:rPr>
              <w:tab/>
            </w:r>
            <w:r w:rsidRPr="008660C3">
              <w:rPr>
                <w:lang w:val="es-ES"/>
              </w:rPr>
              <w:t>Formulario TEC-6:</w:t>
            </w:r>
          </w:p>
          <w:p w14:paraId="36AB98C7" w14:textId="508CB2E6" w:rsidR="001A7D2C" w:rsidRPr="008660C3" w:rsidRDefault="001A7D2C" w:rsidP="000100A5">
            <w:pPr>
              <w:tabs>
                <w:tab w:val="left" w:pos="1005"/>
              </w:tabs>
              <w:spacing w:after="120"/>
              <w:ind w:left="1021" w:hanging="454"/>
              <w:jc w:val="both"/>
              <w:rPr>
                <w:lang w:val="es-ES_tradnl" w:eastAsia="ja-JP"/>
              </w:rPr>
            </w:pPr>
            <w:r w:rsidRPr="008660C3">
              <w:rPr>
                <w:lang w:val="es-ES"/>
              </w:rPr>
              <w:tab/>
            </w:r>
            <w:r w:rsidRPr="008660C3">
              <w:rPr>
                <w:lang w:val="es-ES_tradnl"/>
              </w:rPr>
              <w:t>CVs de</w:t>
            </w:r>
            <w:r w:rsidRPr="008660C3">
              <w:rPr>
                <w:lang w:val="es-ES_tradnl" w:eastAsia="ja-JP"/>
              </w:rPr>
              <w:t xml:space="preserve"> los E</w:t>
            </w:r>
            <w:r w:rsidRPr="008660C3">
              <w:rPr>
                <w:lang w:val="es-ES_tradnl"/>
              </w:rPr>
              <w:t>xperto</w:t>
            </w:r>
            <w:r w:rsidRPr="008660C3">
              <w:rPr>
                <w:lang w:val="es-ES_tradnl" w:eastAsia="ja-JP"/>
              </w:rPr>
              <w:t>s Clave</w:t>
            </w:r>
            <w:r w:rsidRPr="008660C3">
              <w:rPr>
                <w:lang w:val="es-ES_tradnl"/>
              </w:rPr>
              <w:t xml:space="preserve"> firmad</w:t>
            </w:r>
            <w:r w:rsidRPr="008660C3">
              <w:rPr>
                <w:lang w:val="es-ES_tradnl" w:eastAsia="ja-JP"/>
              </w:rPr>
              <w:t>o</w:t>
            </w:r>
            <w:r w:rsidRPr="008660C3">
              <w:rPr>
                <w:lang w:val="es-ES_tradnl"/>
              </w:rPr>
              <w:t xml:space="preserve">s por </w:t>
            </w:r>
            <w:r w:rsidRPr="008660C3">
              <w:rPr>
                <w:lang w:val="es-ES_tradnl" w:eastAsia="ja-JP"/>
              </w:rPr>
              <w:t>ellos</w:t>
            </w:r>
            <w:r w:rsidRPr="008660C3">
              <w:rPr>
                <w:lang w:val="es-ES_tradnl"/>
              </w:rPr>
              <w:t xml:space="preserve"> mismo</w:t>
            </w:r>
            <w:r w:rsidRPr="008660C3">
              <w:rPr>
                <w:lang w:val="es-ES_tradnl" w:eastAsia="ja-JP"/>
              </w:rPr>
              <w:t>s</w:t>
            </w:r>
            <w:r w:rsidRPr="008660C3">
              <w:rPr>
                <w:lang w:val="es-ES_tradnl"/>
              </w:rPr>
              <w:t>, o por el representante autorizado que presenta el Formulario TEC-6. En el caso de CVs firmad</w:t>
            </w:r>
            <w:r w:rsidRPr="008660C3">
              <w:rPr>
                <w:lang w:val="es-ES_tradnl" w:eastAsia="ja-JP"/>
              </w:rPr>
              <w:t>o</w:t>
            </w:r>
            <w:r w:rsidRPr="008660C3">
              <w:rPr>
                <w:lang w:val="es-ES_tradnl"/>
              </w:rPr>
              <w:t>s por el representante autorizado, si la firma obtiene la calificación más alta, copias de l</w:t>
            </w:r>
            <w:r w:rsidRPr="008660C3">
              <w:rPr>
                <w:lang w:val="es-ES_tradnl" w:eastAsia="ja-JP"/>
              </w:rPr>
              <w:t>o</w:t>
            </w:r>
            <w:r w:rsidRPr="008660C3">
              <w:rPr>
                <w:lang w:val="es-ES_tradnl"/>
              </w:rPr>
              <w:t>s mism</w:t>
            </w:r>
            <w:r w:rsidRPr="008660C3">
              <w:rPr>
                <w:lang w:val="es-ES_tradnl" w:eastAsia="ja-JP"/>
              </w:rPr>
              <w:t>o</w:t>
            </w:r>
            <w:r w:rsidRPr="008660C3">
              <w:rPr>
                <w:lang w:val="es-ES_tradnl"/>
              </w:rPr>
              <w:t>s CVs firmad</w:t>
            </w:r>
            <w:r w:rsidRPr="008660C3">
              <w:rPr>
                <w:lang w:val="es-ES_tradnl" w:eastAsia="ja-JP"/>
              </w:rPr>
              <w:t>o</w:t>
            </w:r>
            <w:r w:rsidRPr="008660C3">
              <w:rPr>
                <w:lang w:val="es-ES_tradnl"/>
              </w:rPr>
              <w:t xml:space="preserve">s por los </w:t>
            </w:r>
            <w:r w:rsidRPr="008660C3">
              <w:rPr>
                <w:lang w:val="es-ES_tradnl" w:eastAsia="ja-JP"/>
              </w:rPr>
              <w:t>E</w:t>
            </w:r>
            <w:r w:rsidRPr="008660C3">
              <w:rPr>
                <w:lang w:val="es-ES_tradnl"/>
              </w:rPr>
              <w:t>xperto</w:t>
            </w:r>
            <w:r w:rsidRPr="008660C3">
              <w:rPr>
                <w:lang w:val="es-ES_tradnl" w:eastAsia="ja-JP"/>
              </w:rPr>
              <w:t>s Clave</w:t>
            </w:r>
            <w:r w:rsidRPr="008660C3">
              <w:rPr>
                <w:lang w:val="es-ES_tradnl"/>
              </w:rPr>
              <w:t xml:space="preserve"> deberán ser presentad</w:t>
            </w:r>
            <w:r w:rsidRPr="008660C3">
              <w:rPr>
                <w:lang w:val="es-ES_tradnl" w:eastAsia="ja-JP"/>
              </w:rPr>
              <w:t>o</w:t>
            </w:r>
            <w:r w:rsidRPr="008660C3">
              <w:rPr>
                <w:lang w:val="es-ES_tradnl"/>
              </w:rPr>
              <w:t>s al Contratante antes del inicio de las negociaciones del contrato.</w:t>
            </w:r>
          </w:p>
          <w:p w14:paraId="7010C8A1" w14:textId="77777777" w:rsidR="001A7D2C" w:rsidRPr="008660C3" w:rsidRDefault="001A7D2C" w:rsidP="000100A5">
            <w:pPr>
              <w:tabs>
                <w:tab w:val="left" w:pos="1005"/>
              </w:tabs>
              <w:ind w:left="1021" w:hanging="454"/>
              <w:jc w:val="both"/>
              <w:rPr>
                <w:bCs/>
                <w:lang w:val="es-ES"/>
              </w:rPr>
            </w:pPr>
            <w:r w:rsidRPr="008660C3">
              <w:rPr>
                <w:bCs/>
                <w:lang w:val="es-ES"/>
              </w:rPr>
              <w:t>(</w:t>
            </w:r>
            <w:r w:rsidRPr="008660C3">
              <w:rPr>
                <w:bCs/>
                <w:lang w:val="es-ES" w:eastAsia="ja-JP"/>
              </w:rPr>
              <w:t>g</w:t>
            </w:r>
            <w:r w:rsidRPr="008660C3">
              <w:rPr>
                <w:bCs/>
                <w:lang w:val="es-ES"/>
              </w:rPr>
              <w:t>)</w:t>
            </w:r>
            <w:r w:rsidRPr="008660C3">
              <w:rPr>
                <w:bCs/>
                <w:lang w:val="es-ES"/>
              </w:rPr>
              <w:tab/>
            </w:r>
            <w:r w:rsidRPr="008660C3">
              <w:rPr>
                <w:lang w:val="es-ES"/>
              </w:rPr>
              <w:t>Formulario TEC-7:</w:t>
            </w:r>
          </w:p>
          <w:p w14:paraId="4EEDCD7C" w14:textId="4DA766BD" w:rsidR="001A7D2C" w:rsidRPr="008660C3" w:rsidRDefault="001A7D2C" w:rsidP="000100A5">
            <w:pPr>
              <w:tabs>
                <w:tab w:val="left" w:pos="1005"/>
              </w:tabs>
              <w:spacing w:after="120"/>
              <w:ind w:left="1021" w:hanging="454"/>
              <w:jc w:val="both"/>
              <w:rPr>
                <w:lang w:val="es-ES_tradnl" w:eastAsia="ja-JP"/>
              </w:rPr>
            </w:pPr>
            <w:r w:rsidRPr="008660C3">
              <w:rPr>
                <w:lang w:val="es-ES"/>
              </w:rPr>
              <w:tab/>
            </w:r>
            <w:r w:rsidRPr="008660C3">
              <w:rPr>
                <w:lang w:val="es-ES_tradnl"/>
              </w:rPr>
              <w:t xml:space="preserve">Un estimado (meses-hombre) </w:t>
            </w:r>
            <w:r w:rsidRPr="008660C3">
              <w:rPr>
                <w:lang w:val="es-ES_tradnl" w:eastAsia="ja-JP"/>
              </w:rPr>
              <w:t xml:space="preserve">de los Expertos </w:t>
            </w:r>
            <w:r w:rsidRPr="008660C3">
              <w:rPr>
                <w:lang w:val="es-ES_tradnl"/>
              </w:rPr>
              <w:t>necesarios para llevar a cabo los servicios en el Formulario TEC-7. La contribución de meses-hombre se indicará separadamente para trabajos en la oficina principal y trabajos sobre el terreno</w:t>
            </w:r>
            <w:r w:rsidRPr="008660C3">
              <w:rPr>
                <w:lang w:val="es-ES_tradnl" w:eastAsia="ja-JP"/>
              </w:rPr>
              <w:t>.</w:t>
            </w:r>
          </w:p>
          <w:p w14:paraId="13F0F7C6" w14:textId="77777777" w:rsidR="001A7D2C" w:rsidRPr="008660C3" w:rsidRDefault="001A7D2C" w:rsidP="000100A5">
            <w:pPr>
              <w:tabs>
                <w:tab w:val="left" w:pos="1005"/>
              </w:tabs>
              <w:ind w:left="1021" w:hanging="454"/>
              <w:jc w:val="both"/>
              <w:rPr>
                <w:bCs/>
                <w:lang w:val="es-ES"/>
              </w:rPr>
            </w:pPr>
            <w:r w:rsidRPr="008660C3">
              <w:rPr>
                <w:bCs/>
                <w:lang w:val="es-ES"/>
              </w:rPr>
              <w:t>(</w:t>
            </w:r>
            <w:r w:rsidRPr="008660C3">
              <w:rPr>
                <w:bCs/>
                <w:lang w:val="es-ES" w:eastAsia="ja-JP"/>
              </w:rPr>
              <w:t>h</w:t>
            </w:r>
            <w:r w:rsidRPr="008660C3">
              <w:rPr>
                <w:bCs/>
                <w:lang w:val="es-ES"/>
              </w:rPr>
              <w:t>)</w:t>
            </w:r>
            <w:r w:rsidRPr="008660C3">
              <w:rPr>
                <w:bCs/>
                <w:lang w:val="es-ES"/>
              </w:rPr>
              <w:tab/>
            </w:r>
            <w:r w:rsidRPr="008660C3">
              <w:rPr>
                <w:lang w:val="es-ES"/>
              </w:rPr>
              <w:t>Formulario TEC-9:</w:t>
            </w:r>
          </w:p>
          <w:p w14:paraId="1E5E25B9" w14:textId="567DBECE" w:rsidR="001A7D2C" w:rsidRPr="008660C3" w:rsidRDefault="001A7D2C" w:rsidP="000100A5">
            <w:pPr>
              <w:tabs>
                <w:tab w:val="left" w:pos="1005"/>
              </w:tabs>
              <w:spacing w:after="200"/>
              <w:ind w:left="1021" w:hanging="454"/>
              <w:jc w:val="both"/>
              <w:rPr>
                <w:bCs/>
                <w:lang w:val="es-ES_tradnl" w:eastAsia="ja-JP"/>
              </w:rPr>
            </w:pPr>
            <w:r w:rsidRPr="008660C3">
              <w:rPr>
                <w:lang w:val="es-ES"/>
              </w:rPr>
              <w:tab/>
            </w:r>
            <w:r w:rsidRPr="008660C3">
              <w:rPr>
                <w:lang w:val="es-ES_tradnl" w:eastAsia="ja-JP"/>
              </w:rPr>
              <w:t xml:space="preserve">El </w:t>
            </w:r>
            <w:r w:rsidRPr="008660C3">
              <w:rPr>
                <w:rFonts w:cs="Arial"/>
                <w:lang w:val="es-ES_tradnl" w:eastAsia="ja-JP"/>
              </w:rPr>
              <w:t>Reconocimiento de Cumplimiento de las Normas para la Contratación de Consultores</w:t>
            </w:r>
            <w:r w:rsidRPr="008660C3">
              <w:rPr>
                <w:bCs/>
                <w:lang w:val="es-ES_tradnl" w:eastAsia="ja-JP"/>
              </w:rPr>
              <w:t xml:space="preserve"> como </w:t>
            </w:r>
            <w:r w:rsidRPr="008660C3">
              <w:rPr>
                <w:lang w:val="es-ES_tradnl"/>
              </w:rPr>
              <w:t xml:space="preserve">Formulario </w:t>
            </w:r>
            <w:r w:rsidRPr="008660C3">
              <w:rPr>
                <w:bCs/>
                <w:lang w:val="es-ES_tradnl" w:eastAsia="ja-JP"/>
              </w:rPr>
              <w:t>TEC-9</w:t>
            </w:r>
            <w:r w:rsidRPr="008660C3">
              <w:rPr>
                <w:bCs/>
                <w:lang w:val="es-ES_tradnl"/>
              </w:rPr>
              <w:t xml:space="preserve">. El representante autorizado del Consultor firmará y fechará este </w:t>
            </w:r>
            <w:r w:rsidRPr="008660C3">
              <w:rPr>
                <w:bCs/>
                <w:lang w:val="es-ES_tradnl" w:eastAsia="ja-JP"/>
              </w:rPr>
              <w:t>F</w:t>
            </w:r>
            <w:r w:rsidRPr="008660C3">
              <w:rPr>
                <w:bCs/>
                <w:lang w:val="es-ES_tradnl"/>
              </w:rPr>
              <w:t>ormulario en nombre del Consultor.</w:t>
            </w:r>
          </w:p>
        </w:tc>
      </w:tr>
      <w:tr w:rsidR="001A7D2C" w:rsidRPr="00BD6A8C" w14:paraId="71A6BE65" w14:textId="77777777" w:rsidTr="00E03C41">
        <w:tc>
          <w:tcPr>
            <w:tcW w:w="2840" w:type="dxa"/>
          </w:tcPr>
          <w:p w14:paraId="6E568605" w14:textId="77777777" w:rsidR="001A7D2C" w:rsidRPr="008660C3" w:rsidRDefault="001A7D2C" w:rsidP="00E03C41">
            <w:pPr>
              <w:ind w:left="360"/>
              <w:rPr>
                <w:b/>
                <w:lang w:val="es-ES_tradnl"/>
              </w:rPr>
            </w:pPr>
          </w:p>
        </w:tc>
        <w:tc>
          <w:tcPr>
            <w:tcW w:w="6520" w:type="dxa"/>
            <w:gridSpan w:val="2"/>
          </w:tcPr>
          <w:p w14:paraId="08604E41" w14:textId="310DBFCD" w:rsidR="001A7D2C" w:rsidRPr="008660C3" w:rsidRDefault="001A7D2C" w:rsidP="000100A5">
            <w:pPr>
              <w:spacing w:after="200"/>
              <w:ind w:left="567" w:hanging="567"/>
              <w:jc w:val="both"/>
              <w:rPr>
                <w:lang w:val="es-ES_tradnl"/>
              </w:rPr>
            </w:pPr>
            <w:r w:rsidRPr="008660C3">
              <w:rPr>
                <w:lang w:val="es-ES_tradnl" w:eastAsia="ja-JP"/>
              </w:rPr>
              <w:t>10</w:t>
            </w:r>
            <w:r w:rsidRPr="008660C3">
              <w:rPr>
                <w:lang w:val="es-ES_tradnl"/>
              </w:rPr>
              <w:t>.</w:t>
            </w:r>
            <w:r w:rsidRPr="008660C3">
              <w:rPr>
                <w:lang w:val="es-ES_tradnl" w:eastAsia="ja-JP"/>
              </w:rPr>
              <w:t>3</w:t>
            </w:r>
            <w:r w:rsidRPr="008660C3">
              <w:rPr>
                <w:lang w:val="es-ES_tradnl"/>
              </w:rPr>
              <w:tab/>
              <w:t>La Propuesta Técnica no deberá incluir ninguna información financiera. Una Propuesta Técnica que contenga información financiera</w:t>
            </w:r>
            <w:r w:rsidRPr="008660C3">
              <w:rPr>
                <w:lang w:val="es-ES_tradnl" w:eastAsia="ja-JP"/>
              </w:rPr>
              <w:t xml:space="preserve"> </w:t>
            </w:r>
            <w:r w:rsidRPr="008660C3">
              <w:rPr>
                <w:lang w:val="es-ES_tradnl"/>
              </w:rPr>
              <w:t>significativa será declarada inadmisible.</w:t>
            </w:r>
          </w:p>
        </w:tc>
      </w:tr>
      <w:tr w:rsidR="001A7D2C" w:rsidRPr="00BD6A8C" w14:paraId="075F7F46" w14:textId="77777777" w:rsidTr="00E03C41">
        <w:tc>
          <w:tcPr>
            <w:tcW w:w="2840" w:type="dxa"/>
          </w:tcPr>
          <w:p w14:paraId="24E31E08" w14:textId="77777777" w:rsidR="001A7D2C" w:rsidRPr="008660C3" w:rsidRDefault="001A7D2C" w:rsidP="00E03C41">
            <w:pPr>
              <w:pStyle w:val="Section2-Heading3"/>
              <w:ind w:left="837"/>
            </w:pPr>
            <w:bookmarkStart w:id="249" w:name="_Toc86238382"/>
            <w:bookmarkStart w:id="250" w:name="_Toc88847250"/>
            <w:r w:rsidRPr="008660C3">
              <w:rPr>
                <w:rFonts w:hint="eastAsia"/>
              </w:rPr>
              <w:t>b.</w:t>
            </w:r>
            <w:r w:rsidRPr="008660C3">
              <w:tab/>
              <w:t>Volúmen</w:t>
            </w:r>
            <w:bookmarkEnd w:id="249"/>
            <w:bookmarkEnd w:id="250"/>
          </w:p>
        </w:tc>
        <w:tc>
          <w:tcPr>
            <w:tcW w:w="6520" w:type="dxa"/>
            <w:gridSpan w:val="2"/>
          </w:tcPr>
          <w:p w14:paraId="3803DDC4" w14:textId="1A7AE66A" w:rsidR="001A7D2C" w:rsidRPr="008660C3" w:rsidRDefault="001A7D2C" w:rsidP="00FA1121">
            <w:pPr>
              <w:spacing w:after="200"/>
              <w:ind w:left="567" w:hanging="567"/>
              <w:jc w:val="both"/>
              <w:rPr>
                <w:lang w:val="es-ES_tradnl" w:eastAsia="ja-JP"/>
              </w:rPr>
            </w:pPr>
            <w:r w:rsidRPr="008660C3">
              <w:rPr>
                <w:lang w:val="es-ES_tradnl"/>
              </w:rPr>
              <w:t>10.4</w:t>
            </w:r>
            <w:r w:rsidRPr="008660C3">
              <w:rPr>
                <w:lang w:val="es-ES_tradnl"/>
              </w:rPr>
              <w:tab/>
              <w:t xml:space="preserve">En la siguiente tabla se indican los contenidos de la Propuesta Técnica y el número recomendado de páginas. Se entiende por una página una cara impresa de papel tamaño A4 (210mm x </w:t>
            </w:r>
            <w:r w:rsidRPr="008660C3">
              <w:rPr>
                <w:lang w:val="es-ES"/>
              </w:rPr>
              <w:t>297mm). Si se usan otros tamaños de papel, el número de páginas se determinará en base a pro-rata (por ejemplo: una (1) página A3 equivale a dos (2) páginas A4). Las Propuestas Técnicas excesivamente voluminosas, a consideración del Contratante, no podrían ser evaluadas.</w:t>
            </w:r>
          </w:p>
        </w:tc>
      </w:tr>
      <w:tr w:rsidR="00130B26" w:rsidRPr="00BD6A8C" w14:paraId="12D64A87" w14:textId="77777777" w:rsidTr="00E03C41">
        <w:tc>
          <w:tcPr>
            <w:tcW w:w="2840" w:type="dxa"/>
          </w:tcPr>
          <w:p w14:paraId="4CC9A020" w14:textId="77777777" w:rsidR="00130B26" w:rsidRPr="008660C3" w:rsidRDefault="00130B26" w:rsidP="00E03C41">
            <w:pPr>
              <w:pStyle w:val="Section2-Heading2"/>
              <w:rPr>
                <w:lang w:val="es-ES_tradnl"/>
              </w:rPr>
            </w:pPr>
          </w:p>
        </w:tc>
        <w:tc>
          <w:tcPr>
            <w:tcW w:w="6520" w:type="dxa"/>
            <w:gridSpan w:val="2"/>
          </w:tcPr>
          <w:p w14:paraId="6E10BAAC" w14:textId="77777777" w:rsidR="00130B26" w:rsidRPr="008660C3" w:rsidRDefault="00130B26" w:rsidP="00825ADE">
            <w:pPr>
              <w:jc w:val="center"/>
              <w:rPr>
                <w:rFonts w:cs="Arial"/>
                <w:b/>
                <w:lang w:val="es-ES"/>
              </w:rPr>
            </w:pPr>
          </w:p>
        </w:tc>
      </w:tr>
      <w:tr w:rsidR="001A7D2C" w:rsidRPr="00BD6A8C" w14:paraId="71D2DD77" w14:textId="77777777" w:rsidTr="00E03C41">
        <w:tc>
          <w:tcPr>
            <w:tcW w:w="2840" w:type="dxa"/>
          </w:tcPr>
          <w:p w14:paraId="75A25673" w14:textId="77777777" w:rsidR="001A7D2C" w:rsidRPr="008660C3" w:rsidRDefault="001A7D2C" w:rsidP="00E03C41">
            <w:pPr>
              <w:pStyle w:val="Section2-Heading2"/>
              <w:rPr>
                <w:lang w:val="es-ES_tradnl"/>
              </w:rPr>
            </w:pPr>
          </w:p>
        </w:tc>
        <w:tc>
          <w:tcPr>
            <w:tcW w:w="6520" w:type="dxa"/>
            <w:gridSpan w:val="2"/>
          </w:tcPr>
          <w:tbl>
            <w:tblPr>
              <w:tblpPr w:leftFromText="180" w:rightFromText="180" w:vertAnchor="text" w:horzAnchor="margin" w:tblpY="-113"/>
              <w:tblOverlap w:val="neve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496"/>
              <w:gridCol w:w="2881"/>
              <w:gridCol w:w="2485"/>
            </w:tblGrid>
            <w:tr w:rsidR="00825ADE" w:rsidRPr="00BD6A8C" w14:paraId="77AEF61B" w14:textId="77777777" w:rsidTr="006C73B8">
              <w:trPr>
                <w:trHeight w:val="59"/>
                <w:tblHeader/>
              </w:trPr>
              <w:tc>
                <w:tcPr>
                  <w:tcW w:w="3860" w:type="dxa"/>
                  <w:gridSpan w:val="3"/>
                  <w:tcBorders>
                    <w:top w:val="nil"/>
                    <w:left w:val="nil"/>
                    <w:right w:val="nil"/>
                  </w:tcBorders>
                  <w:shd w:val="clear" w:color="auto" w:fill="auto"/>
                </w:tcPr>
                <w:p w14:paraId="6401CA46" w14:textId="77777777" w:rsidR="00825ADE" w:rsidRPr="008660C3" w:rsidRDefault="00825ADE" w:rsidP="00825ADE">
                  <w:pPr>
                    <w:jc w:val="center"/>
                    <w:rPr>
                      <w:rFonts w:cs="Arial"/>
                      <w:b/>
                      <w:lang w:val="es-ES"/>
                    </w:rPr>
                  </w:pPr>
                </w:p>
              </w:tc>
              <w:tc>
                <w:tcPr>
                  <w:tcW w:w="2485" w:type="dxa"/>
                  <w:tcBorders>
                    <w:top w:val="nil"/>
                    <w:left w:val="nil"/>
                    <w:right w:val="nil"/>
                  </w:tcBorders>
                  <w:shd w:val="clear" w:color="auto" w:fill="auto"/>
                </w:tcPr>
                <w:p w14:paraId="33B9BDB1" w14:textId="77777777" w:rsidR="00825ADE" w:rsidRPr="008660C3" w:rsidRDefault="00825ADE" w:rsidP="00825ADE">
                  <w:pPr>
                    <w:jc w:val="center"/>
                    <w:rPr>
                      <w:b/>
                      <w:lang w:val="es-ES"/>
                    </w:rPr>
                  </w:pPr>
                </w:p>
              </w:tc>
            </w:tr>
            <w:tr w:rsidR="001A7D2C" w:rsidRPr="008660C3" w14:paraId="6C40C619" w14:textId="77777777" w:rsidTr="006C73B8">
              <w:trPr>
                <w:trHeight w:val="430"/>
                <w:tblHeader/>
              </w:trPr>
              <w:tc>
                <w:tcPr>
                  <w:tcW w:w="3860" w:type="dxa"/>
                  <w:gridSpan w:val="3"/>
                  <w:tcBorders>
                    <w:top w:val="single" w:sz="4" w:space="0" w:color="auto"/>
                  </w:tcBorders>
                  <w:shd w:val="clear" w:color="auto" w:fill="auto"/>
                </w:tcPr>
                <w:p w14:paraId="6FDB788E" w14:textId="77777777" w:rsidR="001A7D2C" w:rsidRPr="008660C3" w:rsidRDefault="001A7D2C" w:rsidP="000100A5">
                  <w:pPr>
                    <w:spacing w:after="60"/>
                    <w:jc w:val="center"/>
                    <w:rPr>
                      <w:b/>
                      <w:lang w:val="es-ES"/>
                    </w:rPr>
                  </w:pPr>
                  <w:r w:rsidRPr="008660C3">
                    <w:rPr>
                      <w:rFonts w:cs="Arial"/>
                      <w:b/>
                      <w:lang w:val="es-ES"/>
                    </w:rPr>
                    <w:t>Formulario de Propuesta Técnica</w:t>
                  </w:r>
                </w:p>
              </w:tc>
              <w:tc>
                <w:tcPr>
                  <w:tcW w:w="2485" w:type="dxa"/>
                  <w:tcBorders>
                    <w:top w:val="single" w:sz="4" w:space="0" w:color="auto"/>
                  </w:tcBorders>
                  <w:shd w:val="clear" w:color="auto" w:fill="auto"/>
                </w:tcPr>
                <w:p w14:paraId="51ACC650" w14:textId="45170100" w:rsidR="001A7D2C" w:rsidRPr="008660C3" w:rsidRDefault="001A7D2C" w:rsidP="00CA476C">
                  <w:pPr>
                    <w:spacing w:after="60"/>
                    <w:jc w:val="center"/>
                    <w:rPr>
                      <w:b/>
                    </w:rPr>
                  </w:pPr>
                  <w:r w:rsidRPr="008660C3">
                    <w:rPr>
                      <w:b/>
                    </w:rPr>
                    <w:t xml:space="preserve">No. de </w:t>
                  </w:r>
                  <w:r w:rsidR="00CA476C" w:rsidRPr="008660C3">
                    <w:rPr>
                      <w:b/>
                    </w:rPr>
                    <w:t>p</w:t>
                  </w:r>
                  <w:r w:rsidRPr="008660C3">
                    <w:rPr>
                      <w:b/>
                    </w:rPr>
                    <w:t>áginas</w:t>
                  </w:r>
                </w:p>
              </w:tc>
            </w:tr>
            <w:tr w:rsidR="001A7D2C" w:rsidRPr="00BD6A8C" w14:paraId="0F684A20" w14:textId="77777777" w:rsidTr="006C73B8">
              <w:trPr>
                <w:trHeight w:val="608"/>
              </w:trPr>
              <w:tc>
                <w:tcPr>
                  <w:tcW w:w="483" w:type="dxa"/>
                  <w:tcBorders>
                    <w:bottom w:val="nil"/>
                  </w:tcBorders>
                  <w:shd w:val="clear" w:color="auto" w:fill="auto"/>
                </w:tcPr>
                <w:p w14:paraId="0BFCA186" w14:textId="77777777" w:rsidR="001A7D2C" w:rsidRPr="008660C3" w:rsidRDefault="001A7D2C" w:rsidP="000100A5">
                  <w:pPr>
                    <w:spacing w:after="60"/>
                    <w:jc w:val="center"/>
                  </w:pPr>
                  <w:r w:rsidRPr="008660C3">
                    <w:t>1.</w:t>
                  </w:r>
                </w:p>
              </w:tc>
              <w:tc>
                <w:tcPr>
                  <w:tcW w:w="3377" w:type="dxa"/>
                  <w:gridSpan w:val="2"/>
                  <w:tcBorders>
                    <w:bottom w:val="single" w:sz="4" w:space="0" w:color="auto"/>
                  </w:tcBorders>
                  <w:shd w:val="clear" w:color="auto" w:fill="auto"/>
                </w:tcPr>
                <w:p w14:paraId="75CD4FA4" w14:textId="77777777" w:rsidR="001A7D2C" w:rsidRPr="008660C3" w:rsidRDefault="001A7D2C" w:rsidP="000100A5">
                  <w:pPr>
                    <w:spacing w:after="60"/>
                    <w:rPr>
                      <w:lang w:val="es-ES"/>
                    </w:rPr>
                  </w:pPr>
                  <w:r w:rsidRPr="008660C3">
                    <w:rPr>
                      <w:rFonts w:cs="Arial"/>
                      <w:lang w:val="es-ES"/>
                    </w:rPr>
                    <w:t>Organización y Experiencia del Consultor</w:t>
                  </w:r>
                </w:p>
              </w:tc>
              <w:tc>
                <w:tcPr>
                  <w:tcW w:w="2485" w:type="dxa"/>
                  <w:shd w:val="clear" w:color="auto" w:fill="auto"/>
                </w:tcPr>
                <w:p w14:paraId="60754F19" w14:textId="77777777" w:rsidR="001A7D2C" w:rsidRPr="008660C3" w:rsidRDefault="001A7D2C" w:rsidP="000100A5">
                  <w:pPr>
                    <w:spacing w:after="60"/>
                    <w:rPr>
                      <w:lang w:val="es-ES"/>
                    </w:rPr>
                  </w:pPr>
                </w:p>
              </w:tc>
            </w:tr>
            <w:tr w:rsidR="001A7D2C" w:rsidRPr="007D4140" w14:paraId="73BA6FA6" w14:textId="77777777" w:rsidTr="006C73B8">
              <w:trPr>
                <w:trHeight w:val="1216"/>
              </w:trPr>
              <w:tc>
                <w:tcPr>
                  <w:tcW w:w="483" w:type="dxa"/>
                  <w:tcBorders>
                    <w:top w:val="nil"/>
                    <w:bottom w:val="nil"/>
                  </w:tcBorders>
                  <w:shd w:val="clear" w:color="auto" w:fill="auto"/>
                </w:tcPr>
                <w:p w14:paraId="2EF07183" w14:textId="77777777" w:rsidR="001A7D2C" w:rsidRPr="008660C3" w:rsidRDefault="001A7D2C" w:rsidP="000100A5">
                  <w:pPr>
                    <w:spacing w:after="60"/>
                    <w:jc w:val="center"/>
                    <w:rPr>
                      <w:lang w:val="es-ES"/>
                    </w:rPr>
                  </w:pPr>
                </w:p>
              </w:tc>
              <w:tc>
                <w:tcPr>
                  <w:tcW w:w="496" w:type="dxa"/>
                  <w:tcBorders>
                    <w:bottom w:val="nil"/>
                    <w:right w:val="nil"/>
                  </w:tcBorders>
                  <w:shd w:val="clear" w:color="auto" w:fill="auto"/>
                </w:tcPr>
                <w:p w14:paraId="593F77CB" w14:textId="77777777" w:rsidR="001A7D2C" w:rsidRPr="008660C3" w:rsidRDefault="001A7D2C" w:rsidP="000100A5">
                  <w:pPr>
                    <w:spacing w:after="60"/>
                    <w:jc w:val="center"/>
                  </w:pPr>
                  <w:r w:rsidRPr="008660C3">
                    <w:t>a.</w:t>
                  </w:r>
                </w:p>
              </w:tc>
              <w:tc>
                <w:tcPr>
                  <w:tcW w:w="2880" w:type="dxa"/>
                  <w:tcBorders>
                    <w:left w:val="nil"/>
                    <w:bottom w:val="nil"/>
                  </w:tcBorders>
                  <w:shd w:val="clear" w:color="auto" w:fill="auto"/>
                </w:tcPr>
                <w:p w14:paraId="72E39257" w14:textId="77777777" w:rsidR="001A7D2C" w:rsidRPr="008660C3" w:rsidRDefault="001A7D2C" w:rsidP="000100A5">
                  <w:pPr>
                    <w:rPr>
                      <w:b/>
                      <w:lang w:val="es-ES"/>
                    </w:rPr>
                  </w:pPr>
                  <w:r w:rsidRPr="008660C3">
                    <w:rPr>
                      <w:b/>
                      <w:lang w:val="es-ES"/>
                    </w:rPr>
                    <w:t>Formulario TEC-2A</w:t>
                  </w:r>
                </w:p>
                <w:p w14:paraId="1F720D84" w14:textId="77777777" w:rsidR="001A7D2C" w:rsidRPr="008660C3" w:rsidRDefault="001A7D2C" w:rsidP="000100A5">
                  <w:pPr>
                    <w:spacing w:after="60"/>
                    <w:rPr>
                      <w:lang w:val="es-ES"/>
                    </w:rPr>
                  </w:pPr>
                  <w:r w:rsidRPr="008660C3">
                    <w:rPr>
                      <w:lang w:val="es-ES"/>
                    </w:rPr>
                    <w:t>Organización del Consultor</w:t>
                  </w:r>
                </w:p>
              </w:tc>
              <w:tc>
                <w:tcPr>
                  <w:tcW w:w="2485" w:type="dxa"/>
                  <w:shd w:val="clear" w:color="auto" w:fill="auto"/>
                </w:tcPr>
                <w:p w14:paraId="757D48CE" w14:textId="77777777" w:rsidR="001A7D2C" w:rsidRPr="008660C3" w:rsidRDefault="001A7D2C" w:rsidP="000100A5">
                  <w:pPr>
                    <w:spacing w:after="60"/>
                    <w:rPr>
                      <w:lang w:val="es-ES"/>
                    </w:rPr>
                  </w:pPr>
                  <w:r w:rsidRPr="008660C3">
                    <w:rPr>
                      <w:lang w:val="es-ES"/>
                    </w:rPr>
                    <w:t xml:space="preserve">Dos (2) páginas </w:t>
                  </w:r>
                </w:p>
                <w:p w14:paraId="625F0E74" w14:textId="77777777" w:rsidR="001A7D2C" w:rsidRPr="008660C3" w:rsidRDefault="001A7D2C" w:rsidP="000100A5">
                  <w:pPr>
                    <w:spacing w:after="60"/>
                    <w:rPr>
                      <w:lang w:val="es-ES"/>
                    </w:rPr>
                  </w:pPr>
                  <w:r w:rsidRPr="008660C3">
                    <w:rPr>
                      <w:lang w:val="es-ES"/>
                    </w:rPr>
                    <w:t>para cada entidad que forma parte del Consultor.</w:t>
                  </w:r>
                </w:p>
              </w:tc>
            </w:tr>
            <w:tr w:rsidR="001A7D2C" w:rsidRPr="008660C3" w14:paraId="6862E5A8" w14:textId="77777777" w:rsidTr="006C73B8">
              <w:trPr>
                <w:trHeight w:val="677"/>
              </w:trPr>
              <w:tc>
                <w:tcPr>
                  <w:tcW w:w="483" w:type="dxa"/>
                  <w:tcBorders>
                    <w:top w:val="nil"/>
                  </w:tcBorders>
                  <w:shd w:val="clear" w:color="auto" w:fill="auto"/>
                </w:tcPr>
                <w:p w14:paraId="525A28A4" w14:textId="77777777" w:rsidR="001A7D2C" w:rsidRPr="008660C3" w:rsidRDefault="001A7D2C" w:rsidP="000100A5">
                  <w:pPr>
                    <w:spacing w:after="60"/>
                    <w:jc w:val="center"/>
                    <w:rPr>
                      <w:lang w:val="es-ES"/>
                    </w:rPr>
                  </w:pPr>
                </w:p>
              </w:tc>
              <w:tc>
                <w:tcPr>
                  <w:tcW w:w="496" w:type="dxa"/>
                  <w:tcBorders>
                    <w:top w:val="nil"/>
                    <w:right w:val="nil"/>
                  </w:tcBorders>
                  <w:shd w:val="clear" w:color="auto" w:fill="auto"/>
                </w:tcPr>
                <w:p w14:paraId="67D606CC" w14:textId="77777777" w:rsidR="001A7D2C" w:rsidRPr="008660C3" w:rsidRDefault="001A7D2C" w:rsidP="000100A5">
                  <w:pPr>
                    <w:spacing w:after="60"/>
                    <w:jc w:val="center"/>
                  </w:pPr>
                  <w:r w:rsidRPr="008660C3">
                    <w:t>b.</w:t>
                  </w:r>
                </w:p>
              </w:tc>
              <w:tc>
                <w:tcPr>
                  <w:tcW w:w="2880" w:type="dxa"/>
                  <w:tcBorders>
                    <w:top w:val="nil"/>
                    <w:left w:val="nil"/>
                  </w:tcBorders>
                  <w:shd w:val="clear" w:color="auto" w:fill="auto"/>
                </w:tcPr>
                <w:p w14:paraId="18CFBD8B" w14:textId="77777777" w:rsidR="001A7D2C" w:rsidRPr="008660C3" w:rsidRDefault="001A7D2C" w:rsidP="000100A5">
                  <w:pPr>
                    <w:spacing w:after="60"/>
                    <w:rPr>
                      <w:b/>
                      <w:lang w:val="es-ES"/>
                    </w:rPr>
                  </w:pPr>
                  <w:r w:rsidRPr="008660C3">
                    <w:rPr>
                      <w:b/>
                      <w:lang w:val="es-ES"/>
                    </w:rPr>
                    <w:t>Formulario TEC-2B</w:t>
                  </w:r>
                </w:p>
                <w:p w14:paraId="74A73384" w14:textId="77777777" w:rsidR="001A7D2C" w:rsidRPr="008660C3" w:rsidRDefault="001A7D2C" w:rsidP="000100A5">
                  <w:pPr>
                    <w:spacing w:after="60"/>
                    <w:rPr>
                      <w:lang w:val="es-ES"/>
                    </w:rPr>
                  </w:pPr>
                  <w:r w:rsidRPr="008660C3">
                    <w:rPr>
                      <w:lang w:val="es-ES"/>
                    </w:rPr>
                    <w:t>Experiencia del Consultor</w:t>
                  </w:r>
                </w:p>
              </w:tc>
              <w:tc>
                <w:tcPr>
                  <w:tcW w:w="2485" w:type="dxa"/>
                  <w:shd w:val="clear" w:color="auto" w:fill="auto"/>
                </w:tcPr>
                <w:p w14:paraId="4D704DBB" w14:textId="77777777" w:rsidR="001A7D2C" w:rsidRPr="008660C3" w:rsidRDefault="001A7D2C" w:rsidP="000100A5">
                  <w:pPr>
                    <w:spacing w:after="60"/>
                  </w:pPr>
                  <w:r w:rsidRPr="008660C3">
                    <w:t>Veinte</w:t>
                  </w:r>
                  <w:r w:rsidRPr="008660C3">
                    <w:rPr>
                      <w:lang w:val="en-GB"/>
                    </w:rPr>
                    <w:t xml:space="preserve"> (20) páginas</w:t>
                  </w:r>
                </w:p>
              </w:tc>
            </w:tr>
            <w:tr w:rsidR="001A7D2C" w:rsidRPr="00BD6A8C" w14:paraId="59590037" w14:textId="77777777" w:rsidTr="006C73B8">
              <w:trPr>
                <w:trHeight w:val="1156"/>
              </w:trPr>
              <w:tc>
                <w:tcPr>
                  <w:tcW w:w="483" w:type="dxa"/>
                  <w:shd w:val="clear" w:color="auto" w:fill="auto"/>
                </w:tcPr>
                <w:p w14:paraId="35115F5C" w14:textId="77777777" w:rsidR="001A7D2C" w:rsidRPr="008660C3" w:rsidRDefault="001A7D2C" w:rsidP="000100A5">
                  <w:pPr>
                    <w:spacing w:after="60"/>
                    <w:jc w:val="center"/>
                  </w:pPr>
                  <w:r w:rsidRPr="008660C3">
                    <w:t>2.</w:t>
                  </w:r>
                </w:p>
              </w:tc>
              <w:tc>
                <w:tcPr>
                  <w:tcW w:w="3377" w:type="dxa"/>
                  <w:gridSpan w:val="2"/>
                  <w:shd w:val="clear" w:color="auto" w:fill="auto"/>
                </w:tcPr>
                <w:p w14:paraId="76841387" w14:textId="77777777" w:rsidR="001A7D2C" w:rsidRPr="008660C3" w:rsidRDefault="001A7D2C" w:rsidP="000100A5">
                  <w:pPr>
                    <w:spacing w:after="60"/>
                    <w:rPr>
                      <w:b/>
                      <w:lang w:val="es-ES"/>
                    </w:rPr>
                  </w:pPr>
                  <w:r w:rsidRPr="008660C3">
                    <w:rPr>
                      <w:b/>
                      <w:lang w:val="es-ES"/>
                    </w:rPr>
                    <w:t>Formulario TEC-3A</w:t>
                  </w:r>
                </w:p>
                <w:p w14:paraId="43EE0A58" w14:textId="77777777" w:rsidR="001A7D2C" w:rsidRPr="008660C3" w:rsidRDefault="001A7D2C" w:rsidP="000100A5">
                  <w:pPr>
                    <w:spacing w:after="60"/>
                    <w:rPr>
                      <w:lang w:val="es-ES"/>
                    </w:rPr>
                  </w:pPr>
                  <w:r w:rsidRPr="008660C3">
                    <w:rPr>
                      <w:rFonts w:cs="Arial"/>
                      <w:lang w:val="es-ES"/>
                    </w:rPr>
                    <w:t>Comentarios y Sugerencias sobre los Términos de Referencia</w:t>
                  </w:r>
                  <w:r w:rsidRPr="008660C3">
                    <w:rPr>
                      <w:lang w:val="es-ES"/>
                    </w:rPr>
                    <w:t xml:space="preserve"> </w:t>
                  </w:r>
                </w:p>
              </w:tc>
              <w:tc>
                <w:tcPr>
                  <w:tcW w:w="2485" w:type="dxa"/>
                  <w:shd w:val="clear" w:color="auto" w:fill="auto"/>
                </w:tcPr>
                <w:p w14:paraId="1E0FA5D1" w14:textId="77777777" w:rsidR="001A7D2C" w:rsidRPr="008660C3" w:rsidRDefault="001A7D2C" w:rsidP="000100A5">
                  <w:pPr>
                    <w:spacing w:after="60"/>
                    <w:rPr>
                      <w:rFonts w:cs="Arial"/>
                      <w:lang w:val="es-ES" w:eastAsia="ja-JP"/>
                    </w:rPr>
                  </w:pPr>
                  <w:r w:rsidRPr="008660C3">
                    <w:rPr>
                      <w:rFonts w:cs="Arial"/>
                      <w:lang w:val="es-ES" w:eastAsia="ja-JP"/>
                    </w:rPr>
                    <w:t>No existe un límite de páginas pero deberán ser concisas y puntuales.</w:t>
                  </w:r>
                </w:p>
              </w:tc>
            </w:tr>
            <w:tr w:rsidR="001A7D2C" w:rsidRPr="008660C3" w14:paraId="1704D2FA" w14:textId="77777777" w:rsidTr="006C73B8">
              <w:trPr>
                <w:trHeight w:val="1216"/>
              </w:trPr>
              <w:tc>
                <w:tcPr>
                  <w:tcW w:w="483" w:type="dxa"/>
                  <w:shd w:val="clear" w:color="auto" w:fill="auto"/>
                </w:tcPr>
                <w:p w14:paraId="466A2E26" w14:textId="77777777" w:rsidR="001A7D2C" w:rsidRPr="008660C3" w:rsidRDefault="001A7D2C" w:rsidP="000100A5">
                  <w:pPr>
                    <w:spacing w:after="60"/>
                    <w:jc w:val="center"/>
                  </w:pPr>
                  <w:r w:rsidRPr="008660C3">
                    <w:t>3.</w:t>
                  </w:r>
                </w:p>
              </w:tc>
              <w:tc>
                <w:tcPr>
                  <w:tcW w:w="3377" w:type="dxa"/>
                  <w:gridSpan w:val="2"/>
                  <w:shd w:val="clear" w:color="auto" w:fill="auto"/>
                </w:tcPr>
                <w:p w14:paraId="72793E6B" w14:textId="77777777" w:rsidR="001A7D2C" w:rsidRPr="008660C3" w:rsidRDefault="001A7D2C" w:rsidP="000100A5">
                  <w:pPr>
                    <w:spacing w:after="60"/>
                    <w:rPr>
                      <w:rFonts w:cs="Arial"/>
                      <w:lang w:val="es-ES"/>
                    </w:rPr>
                  </w:pPr>
                  <w:r w:rsidRPr="008660C3">
                    <w:rPr>
                      <w:rFonts w:cs="Arial"/>
                      <w:b/>
                      <w:lang w:val="es-ES" w:eastAsia="ja-JP"/>
                    </w:rPr>
                    <w:t>Formulario TEC-3B</w:t>
                  </w:r>
                  <w:r w:rsidRPr="008660C3">
                    <w:rPr>
                      <w:rFonts w:cs="Arial"/>
                      <w:lang w:val="es-ES"/>
                    </w:rPr>
                    <w:t xml:space="preserve"> </w:t>
                  </w:r>
                </w:p>
                <w:p w14:paraId="305C8E2D" w14:textId="77E64240" w:rsidR="001A7D2C" w:rsidRPr="008660C3" w:rsidRDefault="001A7D2C" w:rsidP="00CA67E8">
                  <w:pPr>
                    <w:spacing w:after="60"/>
                    <w:rPr>
                      <w:rFonts w:cs="Arial"/>
                      <w:lang w:val="es-ES" w:eastAsia="ja-JP"/>
                    </w:rPr>
                  </w:pPr>
                  <w:r w:rsidRPr="008660C3">
                    <w:rPr>
                      <w:rFonts w:cs="Arial"/>
                      <w:lang w:val="es-ES"/>
                    </w:rPr>
                    <w:t xml:space="preserve">Comentarios y Sugerencias sobre el Personal de Contrapartida </w:t>
                  </w:r>
                  <w:r w:rsidR="00CA67E8" w:rsidRPr="008660C3">
                    <w:rPr>
                      <w:rFonts w:cs="Arial"/>
                      <w:lang w:val="es-ES"/>
                    </w:rPr>
                    <w:t xml:space="preserve">y las </w:t>
                  </w:r>
                  <w:r w:rsidRPr="008660C3">
                    <w:rPr>
                      <w:rFonts w:cs="Arial"/>
                      <w:lang w:val="es-ES"/>
                    </w:rPr>
                    <w:t>Instalaciones</w:t>
                  </w:r>
                </w:p>
              </w:tc>
              <w:tc>
                <w:tcPr>
                  <w:tcW w:w="2485" w:type="dxa"/>
                  <w:shd w:val="clear" w:color="auto" w:fill="auto"/>
                </w:tcPr>
                <w:p w14:paraId="69C71F33" w14:textId="77777777" w:rsidR="001A7D2C" w:rsidRPr="008660C3" w:rsidRDefault="001A7D2C" w:rsidP="000100A5">
                  <w:pPr>
                    <w:spacing w:after="60"/>
                    <w:rPr>
                      <w:rFonts w:cs="Arial"/>
                      <w:lang w:eastAsia="ja-JP"/>
                    </w:rPr>
                  </w:pPr>
                  <w:r w:rsidRPr="008660C3">
                    <w:rPr>
                      <w:rFonts w:cs="Arial"/>
                      <w:lang w:eastAsia="ja-JP"/>
                    </w:rPr>
                    <w:t>Dos (2) páginas.</w:t>
                  </w:r>
                </w:p>
              </w:tc>
            </w:tr>
            <w:tr w:rsidR="001A7D2C" w:rsidRPr="00BD6A8C" w14:paraId="6C876C0A" w14:textId="77777777" w:rsidTr="006C73B8">
              <w:trPr>
                <w:trHeight w:val="1226"/>
              </w:trPr>
              <w:tc>
                <w:tcPr>
                  <w:tcW w:w="483" w:type="dxa"/>
                  <w:shd w:val="clear" w:color="auto" w:fill="auto"/>
                </w:tcPr>
                <w:p w14:paraId="2F1E866E" w14:textId="77777777" w:rsidR="001A7D2C" w:rsidRPr="008660C3" w:rsidRDefault="001A7D2C" w:rsidP="000100A5">
                  <w:pPr>
                    <w:spacing w:after="60"/>
                    <w:jc w:val="center"/>
                  </w:pPr>
                  <w:r w:rsidRPr="008660C3">
                    <w:t>4.</w:t>
                  </w:r>
                </w:p>
              </w:tc>
              <w:tc>
                <w:tcPr>
                  <w:tcW w:w="3377" w:type="dxa"/>
                  <w:gridSpan w:val="2"/>
                  <w:shd w:val="clear" w:color="auto" w:fill="auto"/>
                </w:tcPr>
                <w:p w14:paraId="4117F9FC" w14:textId="77777777" w:rsidR="001A7D2C" w:rsidRPr="008660C3" w:rsidRDefault="001A7D2C" w:rsidP="000100A5">
                  <w:pPr>
                    <w:spacing w:after="60"/>
                    <w:rPr>
                      <w:b/>
                      <w:lang w:val="es-ES"/>
                    </w:rPr>
                  </w:pPr>
                  <w:r w:rsidRPr="008660C3">
                    <w:rPr>
                      <w:b/>
                      <w:lang w:val="es-ES"/>
                    </w:rPr>
                    <w:t>Formulario TEC-4</w:t>
                  </w:r>
                </w:p>
                <w:p w14:paraId="4FDE1216" w14:textId="77777777" w:rsidR="001A7D2C" w:rsidRPr="008660C3" w:rsidRDefault="001A7D2C" w:rsidP="000100A5">
                  <w:pPr>
                    <w:spacing w:after="60"/>
                    <w:rPr>
                      <w:lang w:val="es-ES"/>
                    </w:rPr>
                  </w:pPr>
                  <w:r w:rsidRPr="008660C3">
                    <w:rPr>
                      <w:lang w:val="es-ES"/>
                    </w:rPr>
                    <w:t>Descripción del Enfoque, la Metodología y el Plan de Trabajo para la Ejecución del Trabajo</w:t>
                  </w:r>
                </w:p>
              </w:tc>
              <w:tc>
                <w:tcPr>
                  <w:tcW w:w="2485" w:type="dxa"/>
                  <w:shd w:val="clear" w:color="auto" w:fill="auto"/>
                </w:tcPr>
                <w:p w14:paraId="1568B228" w14:textId="77777777" w:rsidR="001A7D2C" w:rsidRPr="008660C3" w:rsidRDefault="001A7D2C" w:rsidP="000100A5">
                  <w:pPr>
                    <w:spacing w:after="60"/>
                    <w:rPr>
                      <w:rFonts w:cs="Arial"/>
                      <w:lang w:val="es-ES" w:eastAsia="ja-JP"/>
                    </w:rPr>
                  </w:pPr>
                  <w:r w:rsidRPr="008660C3">
                    <w:rPr>
                      <w:lang w:val="es-ES"/>
                    </w:rPr>
                    <w:t>Cincuenta (50) páginas incluyendo gráficos y diagramas.</w:t>
                  </w:r>
                </w:p>
              </w:tc>
            </w:tr>
            <w:tr w:rsidR="001A7D2C" w:rsidRPr="00BD6A8C" w14:paraId="4F1588D5" w14:textId="77777777" w:rsidTr="006C73B8">
              <w:trPr>
                <w:trHeight w:val="1495"/>
              </w:trPr>
              <w:tc>
                <w:tcPr>
                  <w:tcW w:w="483" w:type="dxa"/>
                  <w:shd w:val="clear" w:color="auto" w:fill="auto"/>
                </w:tcPr>
                <w:p w14:paraId="2248AEBA" w14:textId="77777777" w:rsidR="001A7D2C" w:rsidRPr="008660C3" w:rsidRDefault="001A7D2C" w:rsidP="000100A5">
                  <w:pPr>
                    <w:spacing w:after="60"/>
                    <w:jc w:val="center"/>
                  </w:pPr>
                  <w:r w:rsidRPr="008660C3">
                    <w:t>5.</w:t>
                  </w:r>
                </w:p>
              </w:tc>
              <w:tc>
                <w:tcPr>
                  <w:tcW w:w="3377" w:type="dxa"/>
                  <w:gridSpan w:val="2"/>
                  <w:shd w:val="clear" w:color="auto" w:fill="auto"/>
                </w:tcPr>
                <w:p w14:paraId="5963C90B" w14:textId="77777777" w:rsidR="001A7D2C" w:rsidRPr="008660C3" w:rsidRDefault="001A7D2C" w:rsidP="000100A5">
                  <w:pPr>
                    <w:spacing w:after="60"/>
                    <w:rPr>
                      <w:b/>
                      <w:lang w:val="es-ES"/>
                    </w:rPr>
                  </w:pPr>
                  <w:r w:rsidRPr="008660C3">
                    <w:rPr>
                      <w:b/>
                      <w:lang w:val="es-ES"/>
                    </w:rPr>
                    <w:t>Formulario TEC-5</w:t>
                  </w:r>
                </w:p>
                <w:p w14:paraId="6424A308" w14:textId="2E3AF5B6" w:rsidR="001A7D2C" w:rsidRPr="008660C3" w:rsidRDefault="001A7D2C" w:rsidP="00CA67E8">
                  <w:pPr>
                    <w:spacing w:after="60"/>
                    <w:rPr>
                      <w:lang w:val="es-ES"/>
                    </w:rPr>
                  </w:pPr>
                  <w:bookmarkStart w:id="251" w:name="_Hlk78471817"/>
                  <w:r w:rsidRPr="008660C3">
                    <w:rPr>
                      <w:lang w:val="es-ES"/>
                    </w:rPr>
                    <w:t xml:space="preserve">Composición del Equipo del Personal, Asignación de </w:t>
                  </w:r>
                  <w:r w:rsidR="00CA67E8" w:rsidRPr="008660C3">
                    <w:rPr>
                      <w:lang w:val="es-ES"/>
                    </w:rPr>
                    <w:t xml:space="preserve">Actividades </w:t>
                  </w:r>
                  <w:r w:rsidRPr="008660C3">
                    <w:rPr>
                      <w:lang w:val="es-ES"/>
                    </w:rPr>
                    <w:t xml:space="preserve">y Resumen de la Información </w:t>
                  </w:r>
                  <w:r w:rsidR="00CA67E8" w:rsidRPr="008660C3">
                    <w:rPr>
                      <w:lang w:val="es-ES"/>
                    </w:rPr>
                    <w:t xml:space="preserve">en </w:t>
                  </w:r>
                  <w:r w:rsidRPr="008660C3">
                    <w:rPr>
                      <w:lang w:val="es-ES"/>
                    </w:rPr>
                    <w:t>CV</w:t>
                  </w:r>
                  <w:bookmarkEnd w:id="251"/>
                </w:p>
              </w:tc>
              <w:tc>
                <w:tcPr>
                  <w:tcW w:w="2485" w:type="dxa"/>
                  <w:shd w:val="clear" w:color="auto" w:fill="auto"/>
                </w:tcPr>
                <w:p w14:paraId="6C8F434B" w14:textId="77777777" w:rsidR="001A7D2C" w:rsidRPr="008660C3" w:rsidRDefault="001A7D2C" w:rsidP="000100A5">
                  <w:pPr>
                    <w:spacing w:after="60"/>
                    <w:rPr>
                      <w:rFonts w:cs="Arial"/>
                      <w:lang w:val="es-ES" w:eastAsia="ja-JP"/>
                    </w:rPr>
                  </w:pPr>
                  <w:r w:rsidRPr="008660C3">
                    <w:rPr>
                      <w:rFonts w:cs="Arial"/>
                      <w:lang w:val="es-ES" w:eastAsia="ja-JP"/>
                    </w:rPr>
                    <w:t>Según sea necesario para la información requerida.</w:t>
                  </w:r>
                </w:p>
              </w:tc>
            </w:tr>
            <w:tr w:rsidR="001A7D2C" w:rsidRPr="00BD6A8C" w14:paraId="309A54F9" w14:textId="77777777" w:rsidTr="006C73B8">
              <w:trPr>
                <w:trHeight w:val="947"/>
              </w:trPr>
              <w:tc>
                <w:tcPr>
                  <w:tcW w:w="483" w:type="dxa"/>
                  <w:tcBorders>
                    <w:bottom w:val="single" w:sz="4" w:space="0" w:color="auto"/>
                  </w:tcBorders>
                  <w:shd w:val="clear" w:color="auto" w:fill="auto"/>
                </w:tcPr>
                <w:p w14:paraId="082F4580" w14:textId="77777777" w:rsidR="001A7D2C" w:rsidRPr="008660C3" w:rsidRDefault="001A7D2C" w:rsidP="000100A5">
                  <w:pPr>
                    <w:spacing w:after="60"/>
                    <w:jc w:val="center"/>
                  </w:pPr>
                  <w:r w:rsidRPr="008660C3">
                    <w:t>6.</w:t>
                  </w:r>
                </w:p>
              </w:tc>
              <w:tc>
                <w:tcPr>
                  <w:tcW w:w="3377" w:type="dxa"/>
                  <w:gridSpan w:val="2"/>
                  <w:tcBorders>
                    <w:bottom w:val="single" w:sz="4" w:space="0" w:color="auto"/>
                  </w:tcBorders>
                  <w:shd w:val="clear" w:color="auto" w:fill="auto"/>
                </w:tcPr>
                <w:p w14:paraId="1889E51E" w14:textId="77777777" w:rsidR="001A7D2C" w:rsidRPr="008660C3" w:rsidRDefault="001A7D2C" w:rsidP="000100A5">
                  <w:pPr>
                    <w:spacing w:after="60"/>
                    <w:rPr>
                      <w:lang w:val="es-ES"/>
                    </w:rPr>
                  </w:pPr>
                  <w:r w:rsidRPr="008660C3">
                    <w:rPr>
                      <w:b/>
                      <w:lang w:val="es-ES"/>
                    </w:rPr>
                    <w:t>Formulario TEC-6</w:t>
                  </w:r>
                </w:p>
                <w:p w14:paraId="7D276A6A" w14:textId="77777777" w:rsidR="001A7D2C" w:rsidRPr="008660C3" w:rsidRDefault="001A7D2C" w:rsidP="000100A5">
                  <w:pPr>
                    <w:spacing w:after="60"/>
                    <w:rPr>
                      <w:b/>
                      <w:lang w:val="es-ES"/>
                    </w:rPr>
                  </w:pPr>
                  <w:r w:rsidRPr="008660C3">
                    <w:rPr>
                      <w:lang w:val="es-ES"/>
                    </w:rPr>
                    <w:t>Curriculum Vitae (CV) de los Expertos Clave Propuestos</w:t>
                  </w:r>
                </w:p>
              </w:tc>
              <w:tc>
                <w:tcPr>
                  <w:tcW w:w="2485" w:type="dxa"/>
                  <w:tcBorders>
                    <w:bottom w:val="single" w:sz="4" w:space="0" w:color="auto"/>
                  </w:tcBorders>
                  <w:shd w:val="clear" w:color="auto" w:fill="auto"/>
                </w:tcPr>
                <w:p w14:paraId="6C2A5F63" w14:textId="77777777" w:rsidR="001A7D2C" w:rsidRPr="008660C3" w:rsidRDefault="001A7D2C" w:rsidP="000100A5">
                  <w:pPr>
                    <w:spacing w:after="60"/>
                    <w:rPr>
                      <w:rFonts w:cs="Arial"/>
                      <w:lang w:val="es-ES" w:eastAsia="ja-JP"/>
                    </w:rPr>
                  </w:pPr>
                  <w:r w:rsidRPr="008660C3">
                    <w:rPr>
                      <w:lang w:val="es-ES"/>
                    </w:rPr>
                    <w:t>Cinco (5) páginas para cada CV de los Expertos Clave.</w:t>
                  </w:r>
                </w:p>
              </w:tc>
            </w:tr>
            <w:tr w:rsidR="001A7D2C" w:rsidRPr="00BD6A8C" w14:paraId="6C384A6B" w14:textId="77777777" w:rsidTr="00130B26">
              <w:trPr>
                <w:trHeight w:val="937"/>
              </w:trPr>
              <w:tc>
                <w:tcPr>
                  <w:tcW w:w="483" w:type="dxa"/>
                  <w:tcBorders>
                    <w:bottom w:val="single" w:sz="4" w:space="0" w:color="auto"/>
                  </w:tcBorders>
                  <w:shd w:val="clear" w:color="auto" w:fill="auto"/>
                </w:tcPr>
                <w:p w14:paraId="2BBA9F9D" w14:textId="77777777" w:rsidR="001A7D2C" w:rsidRPr="008660C3" w:rsidRDefault="001A7D2C" w:rsidP="000100A5">
                  <w:pPr>
                    <w:spacing w:after="60"/>
                    <w:jc w:val="center"/>
                  </w:pPr>
                  <w:r w:rsidRPr="008660C3">
                    <w:t>7.</w:t>
                  </w:r>
                </w:p>
              </w:tc>
              <w:tc>
                <w:tcPr>
                  <w:tcW w:w="3377" w:type="dxa"/>
                  <w:gridSpan w:val="2"/>
                  <w:tcBorders>
                    <w:bottom w:val="single" w:sz="4" w:space="0" w:color="auto"/>
                  </w:tcBorders>
                  <w:shd w:val="clear" w:color="auto" w:fill="auto"/>
                </w:tcPr>
                <w:p w14:paraId="318A04A1" w14:textId="77777777" w:rsidR="001A7D2C" w:rsidRPr="008660C3" w:rsidRDefault="001A7D2C" w:rsidP="000100A5">
                  <w:pPr>
                    <w:spacing w:after="60"/>
                    <w:rPr>
                      <w:b/>
                      <w:lang w:val="es-ES"/>
                    </w:rPr>
                  </w:pPr>
                  <w:r w:rsidRPr="008660C3">
                    <w:rPr>
                      <w:b/>
                      <w:lang w:val="es-ES"/>
                    </w:rPr>
                    <w:t>Formulario TEC-7</w:t>
                  </w:r>
                </w:p>
                <w:p w14:paraId="16E06FFB" w14:textId="1E8E23F6" w:rsidR="001A7D2C" w:rsidRPr="008660C3" w:rsidRDefault="008A1255" w:rsidP="000100A5">
                  <w:pPr>
                    <w:spacing w:after="60"/>
                    <w:rPr>
                      <w:lang w:val="es-ES"/>
                    </w:rPr>
                  </w:pPr>
                  <w:r w:rsidRPr="008660C3">
                    <w:rPr>
                      <w:lang w:val="es-ES"/>
                    </w:rPr>
                    <w:t>Cronograma</w:t>
                  </w:r>
                  <w:r w:rsidR="001A7D2C" w:rsidRPr="008660C3">
                    <w:rPr>
                      <w:lang w:val="es-ES"/>
                    </w:rPr>
                    <w:t xml:space="preserve"> de Expertos</w:t>
                  </w:r>
                </w:p>
              </w:tc>
              <w:tc>
                <w:tcPr>
                  <w:tcW w:w="2485" w:type="dxa"/>
                  <w:tcBorders>
                    <w:bottom w:val="single" w:sz="4" w:space="0" w:color="auto"/>
                  </w:tcBorders>
                  <w:shd w:val="clear" w:color="auto" w:fill="auto"/>
                </w:tcPr>
                <w:p w14:paraId="3B349B58" w14:textId="77777777" w:rsidR="001A7D2C" w:rsidRPr="008660C3" w:rsidRDefault="001A7D2C" w:rsidP="000100A5">
                  <w:pPr>
                    <w:spacing w:after="60"/>
                    <w:rPr>
                      <w:rFonts w:cs="Arial"/>
                      <w:lang w:val="es-ES" w:eastAsia="ja-JP"/>
                    </w:rPr>
                  </w:pPr>
                  <w:r w:rsidRPr="008660C3">
                    <w:rPr>
                      <w:rFonts w:cs="Arial"/>
                      <w:lang w:val="es-ES" w:eastAsia="ja-JP"/>
                    </w:rPr>
                    <w:t>Según sea necesario para la información requerida.</w:t>
                  </w:r>
                </w:p>
              </w:tc>
            </w:tr>
            <w:tr w:rsidR="001A7D2C" w:rsidRPr="00BD6A8C" w14:paraId="1456B166" w14:textId="77777777" w:rsidTr="006C73B8">
              <w:trPr>
                <w:trHeight w:val="897"/>
              </w:trPr>
              <w:tc>
                <w:tcPr>
                  <w:tcW w:w="483" w:type="dxa"/>
                  <w:shd w:val="clear" w:color="auto" w:fill="auto"/>
                </w:tcPr>
                <w:p w14:paraId="468BE7B4" w14:textId="77777777" w:rsidR="001A7D2C" w:rsidRPr="008660C3" w:rsidRDefault="001A7D2C" w:rsidP="000100A5">
                  <w:pPr>
                    <w:spacing w:after="60"/>
                    <w:jc w:val="center"/>
                  </w:pPr>
                  <w:r w:rsidRPr="008660C3">
                    <w:t>8.</w:t>
                  </w:r>
                </w:p>
              </w:tc>
              <w:tc>
                <w:tcPr>
                  <w:tcW w:w="3377" w:type="dxa"/>
                  <w:gridSpan w:val="2"/>
                  <w:shd w:val="clear" w:color="auto" w:fill="auto"/>
                </w:tcPr>
                <w:p w14:paraId="0044AF8C" w14:textId="77777777" w:rsidR="001A7D2C" w:rsidRPr="008660C3" w:rsidRDefault="001A7D2C" w:rsidP="000100A5">
                  <w:pPr>
                    <w:spacing w:after="60"/>
                    <w:rPr>
                      <w:b/>
                      <w:lang w:val="es-ES"/>
                    </w:rPr>
                  </w:pPr>
                  <w:r w:rsidRPr="008660C3">
                    <w:rPr>
                      <w:b/>
                      <w:lang w:val="es-ES"/>
                    </w:rPr>
                    <w:t>Formulario TEC-8</w:t>
                  </w:r>
                </w:p>
                <w:p w14:paraId="660F4874" w14:textId="77777777" w:rsidR="001A7D2C" w:rsidRPr="008660C3" w:rsidRDefault="001A7D2C" w:rsidP="000100A5">
                  <w:pPr>
                    <w:spacing w:after="60"/>
                    <w:rPr>
                      <w:b/>
                      <w:lang w:val="es-ES"/>
                    </w:rPr>
                  </w:pPr>
                  <w:r w:rsidRPr="008660C3">
                    <w:rPr>
                      <w:lang w:val="es-ES"/>
                    </w:rPr>
                    <w:t>Cronograma de Trabajo</w:t>
                  </w:r>
                </w:p>
              </w:tc>
              <w:tc>
                <w:tcPr>
                  <w:tcW w:w="2485" w:type="dxa"/>
                  <w:shd w:val="clear" w:color="auto" w:fill="auto"/>
                </w:tcPr>
                <w:p w14:paraId="735B65A0" w14:textId="77777777" w:rsidR="001A7D2C" w:rsidRPr="008660C3" w:rsidRDefault="001A7D2C" w:rsidP="000100A5">
                  <w:pPr>
                    <w:spacing w:after="60"/>
                    <w:rPr>
                      <w:rFonts w:cs="Arial"/>
                      <w:lang w:val="es-ES" w:eastAsia="ja-JP"/>
                    </w:rPr>
                  </w:pPr>
                  <w:r w:rsidRPr="008660C3">
                    <w:rPr>
                      <w:rFonts w:cs="Arial"/>
                      <w:lang w:val="es-ES" w:eastAsia="ja-JP"/>
                    </w:rPr>
                    <w:t>Según sea necesario para la información requerida.</w:t>
                  </w:r>
                </w:p>
              </w:tc>
            </w:tr>
            <w:tr w:rsidR="001A7D2C" w:rsidRPr="00BD6A8C" w14:paraId="06DD6D32" w14:textId="77777777" w:rsidTr="006C73B8">
              <w:trPr>
                <w:trHeight w:val="1495"/>
              </w:trPr>
              <w:tc>
                <w:tcPr>
                  <w:tcW w:w="483" w:type="dxa"/>
                  <w:tcBorders>
                    <w:bottom w:val="single" w:sz="4" w:space="0" w:color="auto"/>
                  </w:tcBorders>
                  <w:shd w:val="clear" w:color="auto" w:fill="auto"/>
                </w:tcPr>
                <w:p w14:paraId="5CE05CB6" w14:textId="77777777" w:rsidR="001A7D2C" w:rsidRPr="008660C3" w:rsidRDefault="001A7D2C" w:rsidP="000100A5">
                  <w:pPr>
                    <w:spacing w:after="60"/>
                    <w:jc w:val="center"/>
                  </w:pPr>
                  <w:r w:rsidRPr="008660C3">
                    <w:t>9.</w:t>
                  </w:r>
                </w:p>
              </w:tc>
              <w:tc>
                <w:tcPr>
                  <w:tcW w:w="3377" w:type="dxa"/>
                  <w:gridSpan w:val="2"/>
                  <w:tcBorders>
                    <w:bottom w:val="single" w:sz="4" w:space="0" w:color="auto"/>
                  </w:tcBorders>
                  <w:shd w:val="clear" w:color="auto" w:fill="auto"/>
                </w:tcPr>
                <w:p w14:paraId="265196F9" w14:textId="77777777" w:rsidR="001A7D2C" w:rsidRPr="008660C3" w:rsidRDefault="001A7D2C" w:rsidP="000100A5">
                  <w:pPr>
                    <w:spacing w:after="60"/>
                    <w:rPr>
                      <w:b/>
                      <w:lang w:val="es-ES"/>
                    </w:rPr>
                  </w:pPr>
                  <w:r w:rsidRPr="008660C3">
                    <w:rPr>
                      <w:b/>
                      <w:lang w:val="es-ES"/>
                    </w:rPr>
                    <w:t>Formulario TEC-9</w:t>
                  </w:r>
                </w:p>
                <w:p w14:paraId="231994AB" w14:textId="77777777" w:rsidR="001A7D2C" w:rsidRPr="008660C3" w:rsidRDefault="001A7D2C" w:rsidP="000100A5">
                  <w:pPr>
                    <w:spacing w:after="60"/>
                    <w:rPr>
                      <w:b/>
                      <w:lang w:val="es-ES"/>
                    </w:rPr>
                  </w:pPr>
                  <w:r w:rsidRPr="008660C3">
                    <w:rPr>
                      <w:lang w:val="es-ES"/>
                    </w:rPr>
                    <w:t>Reconocimiento de Cumplimiento de las Normas para la Contratación de Consultores</w:t>
                  </w:r>
                </w:p>
              </w:tc>
              <w:tc>
                <w:tcPr>
                  <w:tcW w:w="2485" w:type="dxa"/>
                  <w:tcBorders>
                    <w:bottom w:val="single" w:sz="4" w:space="0" w:color="auto"/>
                  </w:tcBorders>
                  <w:shd w:val="clear" w:color="auto" w:fill="auto"/>
                </w:tcPr>
                <w:p w14:paraId="27691F2B" w14:textId="77777777" w:rsidR="001A7D2C" w:rsidRPr="008660C3" w:rsidRDefault="001A7D2C" w:rsidP="000100A5">
                  <w:pPr>
                    <w:spacing w:after="60"/>
                    <w:rPr>
                      <w:rFonts w:cs="Arial"/>
                      <w:lang w:val="es-ES" w:eastAsia="ja-JP"/>
                    </w:rPr>
                  </w:pPr>
                  <w:r w:rsidRPr="008660C3">
                    <w:rPr>
                      <w:rFonts w:cs="Arial"/>
                      <w:lang w:val="es-ES" w:eastAsia="ja-JP"/>
                    </w:rPr>
                    <w:t>Según sea necesario para la información requerida.</w:t>
                  </w:r>
                </w:p>
              </w:tc>
            </w:tr>
            <w:tr w:rsidR="001A7D2C" w:rsidRPr="00BD6A8C" w14:paraId="7A546F11" w14:textId="77777777" w:rsidTr="006C73B8">
              <w:trPr>
                <w:trHeight w:val="338"/>
              </w:trPr>
              <w:tc>
                <w:tcPr>
                  <w:tcW w:w="483" w:type="dxa"/>
                  <w:tcBorders>
                    <w:left w:val="nil"/>
                    <w:bottom w:val="nil"/>
                    <w:right w:val="nil"/>
                  </w:tcBorders>
                  <w:shd w:val="clear" w:color="auto" w:fill="auto"/>
                </w:tcPr>
                <w:p w14:paraId="77B2CFF5" w14:textId="77777777" w:rsidR="001A7D2C" w:rsidRPr="008660C3" w:rsidRDefault="001A7D2C" w:rsidP="000100A5">
                  <w:pPr>
                    <w:spacing w:after="60"/>
                    <w:jc w:val="center"/>
                    <w:rPr>
                      <w:lang w:val="es-ES"/>
                    </w:rPr>
                  </w:pPr>
                </w:p>
              </w:tc>
              <w:tc>
                <w:tcPr>
                  <w:tcW w:w="3377" w:type="dxa"/>
                  <w:gridSpan w:val="2"/>
                  <w:tcBorders>
                    <w:left w:val="nil"/>
                    <w:bottom w:val="nil"/>
                    <w:right w:val="nil"/>
                  </w:tcBorders>
                  <w:shd w:val="clear" w:color="auto" w:fill="auto"/>
                </w:tcPr>
                <w:p w14:paraId="21E0DE12" w14:textId="77777777" w:rsidR="001A7D2C" w:rsidRPr="008660C3" w:rsidRDefault="001A7D2C" w:rsidP="000100A5">
                  <w:pPr>
                    <w:spacing w:after="60"/>
                    <w:rPr>
                      <w:b/>
                      <w:lang w:val="es-ES"/>
                    </w:rPr>
                  </w:pPr>
                </w:p>
              </w:tc>
              <w:tc>
                <w:tcPr>
                  <w:tcW w:w="2485" w:type="dxa"/>
                  <w:tcBorders>
                    <w:left w:val="nil"/>
                    <w:bottom w:val="nil"/>
                    <w:right w:val="nil"/>
                  </w:tcBorders>
                  <w:shd w:val="clear" w:color="auto" w:fill="auto"/>
                </w:tcPr>
                <w:p w14:paraId="4AB419F3" w14:textId="77777777" w:rsidR="001A7D2C" w:rsidRPr="008660C3" w:rsidRDefault="001A7D2C" w:rsidP="000100A5">
                  <w:pPr>
                    <w:spacing w:after="60"/>
                    <w:rPr>
                      <w:rFonts w:cs="Arial"/>
                      <w:lang w:val="es-ES" w:eastAsia="ja-JP"/>
                    </w:rPr>
                  </w:pPr>
                </w:p>
              </w:tc>
            </w:tr>
          </w:tbl>
          <w:p w14:paraId="1435DFAE" w14:textId="77777777" w:rsidR="001A7D2C" w:rsidRPr="008660C3" w:rsidRDefault="001A7D2C" w:rsidP="000100A5">
            <w:pPr>
              <w:pStyle w:val="22"/>
              <w:tabs>
                <w:tab w:val="left" w:pos="724"/>
              </w:tabs>
              <w:spacing w:after="200"/>
              <w:ind w:left="1315" w:hanging="1257"/>
              <w:rPr>
                <w:lang w:val="es-ES_tradnl" w:eastAsia="ja-JP"/>
              </w:rPr>
            </w:pPr>
          </w:p>
        </w:tc>
      </w:tr>
      <w:tr w:rsidR="001A7D2C" w:rsidRPr="00BD6A8C" w14:paraId="58E052AA" w14:textId="77777777" w:rsidTr="00E03C41">
        <w:tc>
          <w:tcPr>
            <w:tcW w:w="2840" w:type="dxa"/>
          </w:tcPr>
          <w:p w14:paraId="41871478" w14:textId="7ADD3E00" w:rsidR="001A7D2C" w:rsidRPr="008660C3" w:rsidRDefault="001A7D2C" w:rsidP="00E03C41">
            <w:pPr>
              <w:pStyle w:val="Section2-Heading2"/>
              <w:rPr>
                <w:lang w:val="es-ES_tradnl"/>
              </w:rPr>
            </w:pPr>
            <w:bookmarkStart w:id="252" w:name="_Toc88847251"/>
            <w:r w:rsidRPr="008660C3">
              <w:rPr>
                <w:lang w:val="es-ES_tradnl"/>
              </w:rPr>
              <w:t>11.</w:t>
            </w:r>
            <w:r w:rsidRPr="008660C3">
              <w:rPr>
                <w:lang w:val="es-ES_tradnl"/>
              </w:rPr>
              <w:tab/>
              <w:t>Forma y contenido de la Propuesta Financiera</w:t>
            </w:r>
            <w:bookmarkEnd w:id="252"/>
          </w:p>
          <w:p w14:paraId="76290B58" w14:textId="77777777" w:rsidR="001A7D2C" w:rsidRPr="008660C3" w:rsidRDefault="001A7D2C" w:rsidP="00E03C41">
            <w:pPr>
              <w:ind w:left="720"/>
              <w:rPr>
                <w:b/>
                <w:lang w:val="es-ES_tradnl"/>
              </w:rPr>
            </w:pPr>
          </w:p>
        </w:tc>
        <w:tc>
          <w:tcPr>
            <w:tcW w:w="6520" w:type="dxa"/>
            <w:gridSpan w:val="2"/>
          </w:tcPr>
          <w:p w14:paraId="1FA52150" w14:textId="4C6F2AF0" w:rsidR="001A7D2C" w:rsidRPr="008660C3" w:rsidRDefault="001A7D2C" w:rsidP="000100A5">
            <w:pPr>
              <w:spacing w:after="200"/>
              <w:ind w:left="567" w:hanging="567"/>
              <w:jc w:val="both"/>
              <w:rPr>
                <w:lang w:val="es-ES_tradnl" w:eastAsia="ja-JP"/>
              </w:rPr>
            </w:pPr>
            <w:r w:rsidRPr="008660C3">
              <w:rPr>
                <w:lang w:val="es-ES_tradnl" w:eastAsia="ja-JP"/>
              </w:rPr>
              <w:t>11</w:t>
            </w:r>
            <w:r w:rsidRPr="008660C3">
              <w:rPr>
                <w:lang w:val="es-ES_tradnl"/>
              </w:rPr>
              <w:t>.</w:t>
            </w:r>
            <w:r w:rsidRPr="008660C3">
              <w:rPr>
                <w:lang w:val="es-ES_tradnl" w:eastAsia="ja-JP"/>
              </w:rPr>
              <w:t>1</w:t>
            </w:r>
            <w:r w:rsidRPr="008660C3">
              <w:rPr>
                <w:lang w:val="es-ES_tradnl"/>
              </w:rPr>
              <w:tab/>
              <w:t xml:space="preserve">La Propuesta </w:t>
            </w:r>
            <w:r w:rsidRPr="008660C3">
              <w:rPr>
                <w:lang w:val="es-ES_tradnl" w:eastAsia="ja-JP"/>
              </w:rPr>
              <w:t>F</w:t>
            </w:r>
            <w:r w:rsidRPr="008660C3">
              <w:rPr>
                <w:lang w:val="es-ES_tradnl"/>
              </w:rPr>
              <w:t xml:space="preserve">inanciera constará de lo siguiente y será preparada utilizando los Formularios </w:t>
            </w:r>
            <w:r w:rsidRPr="008660C3">
              <w:rPr>
                <w:lang w:val="es-ES_tradnl" w:eastAsia="ja-JP"/>
              </w:rPr>
              <w:t xml:space="preserve">proporcionados en la </w:t>
            </w:r>
            <w:r w:rsidRPr="008660C3">
              <w:rPr>
                <w:lang w:val="es-ES_tradnl"/>
              </w:rPr>
              <w:t xml:space="preserve">Sección IV, </w:t>
            </w:r>
            <w:r w:rsidRPr="008660C3">
              <w:rPr>
                <w:lang w:val="es-ES_tradnl" w:eastAsia="ja-JP"/>
              </w:rPr>
              <w:t>Formularios de Propuesta Financiera que serán completados como se indica en los subpárrafos (a) hasta (c) de abajo. Los formularios deberán completarse sin realizar ningún tipo de modificaciones al texto, y no se aceptarán sustituciones. Todos los espacios en blanco deberán llenarse con la información requerida</w:t>
            </w:r>
            <w:r w:rsidRPr="008660C3">
              <w:rPr>
                <w:lang w:val="es-ES_tradnl"/>
              </w:rPr>
              <w:t xml:space="preserve">. </w:t>
            </w:r>
            <w:r w:rsidRPr="008660C3">
              <w:rPr>
                <w:lang w:val="es-ES_tradnl" w:eastAsia="ja-JP"/>
              </w:rPr>
              <w:t>El</w:t>
            </w:r>
            <w:r w:rsidRPr="008660C3">
              <w:rPr>
                <w:lang w:val="es-ES_tradnl"/>
              </w:rPr>
              <w:t xml:space="preserve"> </w:t>
            </w:r>
            <w:r w:rsidRPr="008660C3">
              <w:rPr>
                <w:lang w:val="es-ES_tradnl" w:eastAsia="ja-JP"/>
              </w:rPr>
              <w:t xml:space="preserve">número mínimo de </w:t>
            </w:r>
            <w:r w:rsidRPr="008660C3">
              <w:rPr>
                <w:lang w:val="es-ES_tradnl"/>
              </w:rPr>
              <w:t>meses-hombre necesario para llevar a cabo los Servicios</w:t>
            </w:r>
            <w:r w:rsidRPr="008660C3">
              <w:rPr>
                <w:lang w:val="es-ES_tradnl" w:eastAsia="ja-JP"/>
              </w:rPr>
              <w:t xml:space="preserve"> </w:t>
            </w:r>
            <w:r w:rsidRPr="008660C3">
              <w:rPr>
                <w:b/>
                <w:lang w:val="es-ES_tradnl" w:eastAsia="ja-JP"/>
              </w:rPr>
              <w:t>se indica en la HD</w:t>
            </w:r>
            <w:r w:rsidRPr="008660C3">
              <w:rPr>
                <w:lang w:val="es-ES_tradnl" w:eastAsia="ja-JP"/>
              </w:rPr>
              <w:t xml:space="preserve"> con finalidad meramente informativa. </w:t>
            </w:r>
          </w:p>
          <w:p w14:paraId="1CFBB4BC" w14:textId="2938E144" w:rsidR="001A7D2C" w:rsidRPr="008660C3" w:rsidRDefault="001A7D2C" w:rsidP="000100A5">
            <w:pPr>
              <w:tabs>
                <w:tab w:val="left" w:pos="1005"/>
              </w:tabs>
              <w:spacing w:before="120" w:after="200"/>
              <w:ind w:left="1021" w:hanging="454"/>
              <w:jc w:val="both"/>
              <w:rPr>
                <w:lang w:val="es-ES_tradnl"/>
              </w:rPr>
            </w:pPr>
            <w:r w:rsidRPr="008660C3">
              <w:rPr>
                <w:lang w:val="es-ES_tradnl"/>
              </w:rPr>
              <w:t>(a)</w:t>
            </w:r>
            <w:r w:rsidRPr="008660C3">
              <w:rPr>
                <w:lang w:val="es-ES_tradnl"/>
              </w:rPr>
              <w:tab/>
              <w:t xml:space="preserve">La Propuesta Financiera deberá incluir todos los precios asociados con los servicios, incluyendo </w:t>
            </w:r>
          </w:p>
          <w:p w14:paraId="7F514C63" w14:textId="13BA2B1C" w:rsidR="001A7D2C" w:rsidRPr="008660C3" w:rsidRDefault="001A7D2C" w:rsidP="000100A5">
            <w:pPr>
              <w:spacing w:before="120" w:after="200"/>
              <w:ind w:leftChars="419" w:left="1570" w:hangingChars="235" w:hanging="564"/>
              <w:jc w:val="both"/>
              <w:rPr>
                <w:lang w:val="es-ES_tradnl"/>
              </w:rPr>
            </w:pPr>
            <w:r w:rsidRPr="008660C3">
              <w:rPr>
                <w:lang w:val="es-ES_tradnl"/>
              </w:rPr>
              <w:t xml:space="preserve">(i) remuneraciones </w:t>
            </w:r>
            <w:r w:rsidRPr="008660C3">
              <w:rPr>
                <w:lang w:val="es-ES_tradnl" w:eastAsia="ja-JP"/>
              </w:rPr>
              <w:t>para Expertos Clave y No Clave</w:t>
            </w:r>
            <w:r w:rsidRPr="008660C3">
              <w:rPr>
                <w:lang w:val="es-ES_tradnl"/>
              </w:rPr>
              <w:t xml:space="preserve">. </w:t>
            </w:r>
          </w:p>
          <w:p w14:paraId="6CEC65BA" w14:textId="65AD3EDE" w:rsidR="001A7D2C" w:rsidRPr="008660C3" w:rsidRDefault="001A7D2C" w:rsidP="000100A5">
            <w:pPr>
              <w:spacing w:before="120" w:after="200"/>
              <w:ind w:leftChars="419" w:left="1570" w:hangingChars="235" w:hanging="564"/>
              <w:jc w:val="both"/>
              <w:rPr>
                <w:lang w:val="es-ES_tradnl" w:eastAsia="ja-JP"/>
              </w:rPr>
            </w:pPr>
            <w:r w:rsidRPr="008660C3">
              <w:rPr>
                <w:lang w:val="es-ES_tradnl"/>
              </w:rPr>
              <w:t xml:space="preserve">(ii) gastos reembolsables </w:t>
            </w:r>
            <w:r w:rsidRPr="008660C3">
              <w:rPr>
                <w:b/>
                <w:lang w:val="es-ES_tradnl"/>
              </w:rPr>
              <w:t>indicados en la HD</w:t>
            </w:r>
            <w:r w:rsidRPr="008660C3">
              <w:rPr>
                <w:lang w:val="es-ES_tradnl"/>
              </w:rPr>
              <w:t>.</w:t>
            </w:r>
          </w:p>
          <w:p w14:paraId="440782D6" w14:textId="5A897E5E" w:rsidR="001A7D2C" w:rsidRPr="008660C3" w:rsidRDefault="001A7D2C" w:rsidP="000100A5">
            <w:pPr>
              <w:spacing w:after="200"/>
              <w:ind w:left="1021" w:hanging="454"/>
              <w:jc w:val="both"/>
              <w:rPr>
                <w:lang w:val="es-ES_tradnl" w:eastAsia="ja-JP"/>
              </w:rPr>
            </w:pPr>
            <w:r w:rsidRPr="008660C3">
              <w:rPr>
                <w:lang w:val="es-ES_tradnl"/>
              </w:rPr>
              <w:t>(b)</w:t>
            </w:r>
            <w:r w:rsidRPr="008660C3">
              <w:rPr>
                <w:lang w:val="es-ES_tradnl"/>
              </w:rPr>
              <w:tab/>
              <w:t xml:space="preserve">La Propuesta Financiera requiere que se llenen los </w:t>
            </w:r>
            <w:r w:rsidRPr="008660C3">
              <w:rPr>
                <w:lang w:val="es-ES_tradnl" w:eastAsia="ja-JP"/>
              </w:rPr>
              <w:t>siguientes</w:t>
            </w:r>
            <w:r w:rsidRPr="008660C3">
              <w:rPr>
                <w:lang w:val="es-ES_tradnl"/>
              </w:rPr>
              <w:t xml:space="preserve"> </w:t>
            </w:r>
            <w:r w:rsidRPr="008660C3">
              <w:rPr>
                <w:lang w:val="es-ES_tradnl" w:eastAsia="ja-JP"/>
              </w:rPr>
              <w:t>f</w:t>
            </w:r>
            <w:r w:rsidRPr="008660C3">
              <w:rPr>
                <w:lang w:val="es-ES_tradnl"/>
              </w:rPr>
              <w:t>ormularios en la Sección IV, Formularios de la Propuesta Financiera</w:t>
            </w:r>
            <w:r w:rsidRPr="008660C3">
              <w:rPr>
                <w:lang w:val="es-ES_tradnl" w:eastAsia="ja-JP"/>
              </w:rPr>
              <w:t>.</w:t>
            </w:r>
          </w:p>
          <w:p w14:paraId="6F3325BA" w14:textId="0CD44392" w:rsidR="001A7D2C" w:rsidRPr="008660C3" w:rsidRDefault="001A7D2C" w:rsidP="000100A5">
            <w:pPr>
              <w:spacing w:before="120"/>
              <w:ind w:leftChars="419" w:left="1570" w:hangingChars="235" w:hanging="564"/>
              <w:jc w:val="both"/>
              <w:rPr>
                <w:lang w:val="es-ES_tradnl"/>
              </w:rPr>
            </w:pPr>
            <w:r w:rsidRPr="008660C3">
              <w:rPr>
                <w:rFonts w:hint="eastAsia"/>
                <w:lang w:val="es-ES_tradnl" w:eastAsia="ja-JP"/>
              </w:rPr>
              <w:t>(</w:t>
            </w:r>
            <w:r w:rsidRPr="008660C3">
              <w:rPr>
                <w:lang w:val="es-ES_tradnl" w:eastAsia="ja-JP"/>
              </w:rPr>
              <w:t>i)</w:t>
            </w:r>
            <w:r w:rsidRPr="008660C3">
              <w:rPr>
                <w:lang w:val="es-ES_tradnl"/>
              </w:rPr>
              <w:tab/>
            </w:r>
            <w:r w:rsidRPr="008660C3">
              <w:rPr>
                <w:lang w:val="es-ES_tradnl" w:eastAsia="ja-JP"/>
              </w:rPr>
              <w:t>F</w:t>
            </w:r>
            <w:r w:rsidRPr="008660C3">
              <w:rPr>
                <w:lang w:val="es-ES_tradnl"/>
              </w:rPr>
              <w:t xml:space="preserve">ormulario FIN-1: </w:t>
            </w:r>
          </w:p>
          <w:p w14:paraId="183B568B" w14:textId="5C918697" w:rsidR="001A7D2C" w:rsidRPr="008660C3" w:rsidRDefault="001A7D2C" w:rsidP="000100A5">
            <w:pPr>
              <w:spacing w:after="200"/>
              <w:ind w:leftChars="419" w:left="1561" w:hangingChars="235" w:hanging="555"/>
              <w:jc w:val="both"/>
              <w:rPr>
                <w:lang w:val="es-ES_tradnl" w:eastAsia="ja-JP"/>
              </w:rPr>
            </w:pPr>
            <w:r w:rsidRPr="008660C3">
              <w:rPr>
                <w:spacing w:val="-4"/>
                <w:lang w:val="es-ES"/>
              </w:rPr>
              <w:tab/>
            </w:r>
            <w:r w:rsidRPr="008660C3">
              <w:rPr>
                <w:lang w:val="es-ES_tradnl"/>
              </w:rPr>
              <w:t xml:space="preserve">Este formulario titulado “Formulario de </w:t>
            </w:r>
            <w:r w:rsidRPr="008660C3">
              <w:rPr>
                <w:lang w:val="es-ES_tradnl" w:eastAsia="ja-JP"/>
              </w:rPr>
              <w:t>P</w:t>
            </w:r>
            <w:r w:rsidRPr="008660C3">
              <w:rPr>
                <w:lang w:val="es-ES_tradnl"/>
              </w:rPr>
              <w:t>resentación de la Propuesta Financiera”, una vez completado será la Carta de Presentación de la Propuesta Financiera.</w:t>
            </w:r>
          </w:p>
          <w:p w14:paraId="3773E3A5" w14:textId="56BB1F47" w:rsidR="001A7D2C" w:rsidRPr="008660C3" w:rsidRDefault="001A7D2C" w:rsidP="000100A5">
            <w:pPr>
              <w:spacing w:before="120"/>
              <w:ind w:leftChars="419" w:left="1570" w:hangingChars="235" w:hanging="564"/>
              <w:jc w:val="both"/>
              <w:rPr>
                <w:lang w:val="es-ES_tradnl"/>
              </w:rPr>
            </w:pPr>
            <w:r w:rsidRPr="008660C3">
              <w:rPr>
                <w:lang w:val="es-ES_tradnl"/>
              </w:rPr>
              <w:t>(ii)</w:t>
            </w:r>
            <w:r w:rsidRPr="008660C3">
              <w:rPr>
                <w:lang w:val="es-ES_tradnl"/>
              </w:rPr>
              <w:tab/>
            </w:r>
            <w:r w:rsidRPr="008660C3">
              <w:rPr>
                <w:lang w:val="es-ES_tradnl" w:eastAsia="ja-JP"/>
              </w:rPr>
              <w:t>F</w:t>
            </w:r>
            <w:r w:rsidRPr="008660C3">
              <w:rPr>
                <w:lang w:val="es-ES_tradnl"/>
              </w:rPr>
              <w:t xml:space="preserve">ormulario FIN-2: </w:t>
            </w:r>
          </w:p>
          <w:p w14:paraId="73F0FFEA" w14:textId="6F395046" w:rsidR="001A7D2C" w:rsidRPr="008660C3" w:rsidRDefault="001A7D2C" w:rsidP="000100A5">
            <w:pPr>
              <w:spacing w:after="200"/>
              <w:ind w:leftChars="419" w:left="1561" w:hangingChars="235" w:hanging="555"/>
              <w:jc w:val="both"/>
              <w:rPr>
                <w:lang w:val="es-ES_tradnl" w:eastAsia="ja-JP"/>
              </w:rPr>
            </w:pPr>
            <w:r w:rsidRPr="008660C3">
              <w:rPr>
                <w:spacing w:val="-4"/>
                <w:lang w:val="es-ES"/>
              </w:rPr>
              <w:tab/>
            </w:r>
            <w:r w:rsidRPr="008660C3">
              <w:rPr>
                <w:lang w:val="es-ES_tradnl"/>
              </w:rPr>
              <w:t xml:space="preserve">Este formulario titulado “Resumen de Costos” resumirá el(los) costo(s) propuesto(s) por moneda(s). Deberá incluir todos los costos asociados con los servicios, incluyendo remuneraciones </w:t>
            </w:r>
            <w:r w:rsidRPr="008660C3">
              <w:rPr>
                <w:lang w:val="es-ES_tradnl" w:eastAsia="ja-JP"/>
              </w:rPr>
              <w:t xml:space="preserve">para Expertos </w:t>
            </w:r>
            <w:r w:rsidRPr="008660C3">
              <w:rPr>
                <w:lang w:val="es-ES_tradnl"/>
              </w:rPr>
              <w:t xml:space="preserve">y los gastos reembolsables </w:t>
            </w:r>
            <w:r w:rsidRPr="008660C3">
              <w:rPr>
                <w:b/>
                <w:lang w:val="es-ES_tradnl"/>
              </w:rPr>
              <w:t>indicados en la cláusula 11.1(a)(ii) de la HD</w:t>
            </w:r>
            <w:r w:rsidRPr="008660C3">
              <w:rPr>
                <w:lang w:val="es-ES_tradnl"/>
              </w:rPr>
              <w:t>.</w:t>
            </w:r>
            <w:r w:rsidRPr="008660C3">
              <w:rPr>
                <w:lang w:val="es-ES_tradnl" w:eastAsia="ja-JP"/>
              </w:rPr>
              <w:t xml:space="preserve"> Los montos totales de remuneración y gastos reembolsables en el Formulario FIN-2 deben ser consistentes con los montos en los Formularios FIN-3 y FIN-4.</w:t>
            </w:r>
          </w:p>
          <w:p w14:paraId="7F969F14" w14:textId="6EC290F0" w:rsidR="001A7D2C" w:rsidRPr="008660C3" w:rsidRDefault="001A7D2C" w:rsidP="000100A5">
            <w:pPr>
              <w:spacing w:after="200"/>
              <w:ind w:leftChars="654" w:left="1570" w:firstLineChars="7" w:firstLine="17"/>
              <w:jc w:val="both"/>
              <w:rPr>
                <w:lang w:val="es-ES_tradnl" w:eastAsia="ja-JP"/>
              </w:rPr>
            </w:pPr>
            <w:r w:rsidRPr="008660C3">
              <w:rPr>
                <w:lang w:val="es-ES_tradnl"/>
              </w:rPr>
              <w:t xml:space="preserve">Los montos y las monedas del Monto Provisional de Reservas para Imprevistos y Montos Provisionales Específicos, de ser incluidos en el </w:t>
            </w:r>
            <w:r w:rsidRPr="008660C3">
              <w:rPr>
                <w:lang w:val="es-ES_tradnl" w:eastAsia="ja-JP"/>
              </w:rPr>
              <w:t>F</w:t>
            </w:r>
            <w:r w:rsidRPr="008660C3">
              <w:rPr>
                <w:lang w:val="es-ES_tradnl"/>
              </w:rPr>
              <w:t xml:space="preserve">ormulario FIN-2 deberán ser los que </w:t>
            </w:r>
            <w:r w:rsidRPr="008660C3">
              <w:rPr>
                <w:b/>
                <w:lang w:val="es-ES_tradnl"/>
              </w:rPr>
              <w:t>se indican en la HD</w:t>
            </w:r>
            <w:r w:rsidRPr="008660C3">
              <w:rPr>
                <w:lang w:val="es-ES_tradnl"/>
              </w:rPr>
              <w:t>. El Consultor deberá tener en cuenta las disposiciones indicadas en la cláusula 2.6.4 de las Condiciones del Contrato.</w:t>
            </w:r>
          </w:p>
          <w:p w14:paraId="5061B1D5" w14:textId="7528ADF4" w:rsidR="001A7D2C" w:rsidRPr="008660C3" w:rsidRDefault="001A7D2C" w:rsidP="000100A5">
            <w:pPr>
              <w:spacing w:before="120"/>
              <w:ind w:leftChars="419" w:left="1570" w:hangingChars="235" w:hanging="564"/>
              <w:jc w:val="both"/>
              <w:rPr>
                <w:lang w:val="es-ES_tradnl" w:eastAsia="ja-JP"/>
              </w:rPr>
            </w:pPr>
            <w:r w:rsidRPr="008660C3">
              <w:rPr>
                <w:lang w:val="es-ES_tradnl" w:eastAsia="ja-JP"/>
              </w:rPr>
              <w:t>(iii)</w:t>
            </w:r>
            <w:r w:rsidRPr="008660C3">
              <w:rPr>
                <w:lang w:val="es-ES_tradnl"/>
              </w:rPr>
              <w:tab/>
            </w:r>
            <w:r w:rsidRPr="008660C3">
              <w:rPr>
                <w:lang w:val="es-ES_tradnl" w:eastAsia="ja-JP"/>
              </w:rPr>
              <w:t>F</w:t>
            </w:r>
            <w:r w:rsidRPr="008660C3">
              <w:rPr>
                <w:lang w:val="es-ES_tradnl"/>
              </w:rPr>
              <w:t>ormulario FIN-3:</w:t>
            </w:r>
            <w:r w:rsidRPr="008660C3">
              <w:rPr>
                <w:lang w:val="es-ES_tradnl" w:eastAsia="ja-JP"/>
              </w:rPr>
              <w:t xml:space="preserve"> </w:t>
            </w:r>
          </w:p>
          <w:p w14:paraId="4EF0240D" w14:textId="34A662F3" w:rsidR="001A7D2C" w:rsidRPr="008660C3" w:rsidRDefault="001A7D2C" w:rsidP="000100A5">
            <w:pPr>
              <w:spacing w:after="200"/>
              <w:ind w:leftChars="419" w:left="1561" w:hangingChars="235" w:hanging="555"/>
              <w:jc w:val="both"/>
              <w:rPr>
                <w:lang w:val="es-ES_tradnl" w:eastAsia="ja-JP"/>
              </w:rPr>
            </w:pPr>
            <w:r w:rsidRPr="008660C3">
              <w:rPr>
                <w:spacing w:val="-4"/>
                <w:lang w:val="es-ES"/>
              </w:rPr>
              <w:tab/>
              <w:t xml:space="preserve">Este formulario titulado “Remuneración” </w:t>
            </w:r>
            <w:r w:rsidRPr="008660C3">
              <w:rPr>
                <w:lang w:val="es-ES_tradnl"/>
              </w:rPr>
              <w:t>mostrará los detalles de la remuneración.</w:t>
            </w:r>
          </w:p>
          <w:p w14:paraId="6DA3E13C" w14:textId="194B4A0A" w:rsidR="001A7D2C" w:rsidRPr="008660C3" w:rsidRDefault="001A7D2C" w:rsidP="000100A5">
            <w:pPr>
              <w:spacing w:before="120"/>
              <w:ind w:leftChars="419" w:left="1570" w:hangingChars="235" w:hanging="564"/>
              <w:jc w:val="both"/>
              <w:rPr>
                <w:lang w:val="es-ES_tradnl" w:eastAsia="ja-JP"/>
              </w:rPr>
            </w:pPr>
            <w:r w:rsidRPr="008660C3">
              <w:rPr>
                <w:lang w:val="es-ES_tradnl" w:eastAsia="ja-JP"/>
              </w:rPr>
              <w:t>(iv)</w:t>
            </w:r>
            <w:r w:rsidRPr="008660C3">
              <w:rPr>
                <w:lang w:val="es-ES_tradnl"/>
              </w:rPr>
              <w:tab/>
            </w:r>
            <w:r w:rsidRPr="008660C3">
              <w:rPr>
                <w:lang w:val="es-ES_tradnl" w:eastAsia="ja-JP"/>
              </w:rPr>
              <w:t>F</w:t>
            </w:r>
            <w:r w:rsidRPr="008660C3">
              <w:rPr>
                <w:lang w:val="es-ES_tradnl"/>
              </w:rPr>
              <w:t xml:space="preserve">ormulario </w:t>
            </w:r>
            <w:r w:rsidRPr="008660C3">
              <w:rPr>
                <w:lang w:val="es-ES_tradnl" w:eastAsia="ja-JP"/>
              </w:rPr>
              <w:t xml:space="preserve">FIN-4: </w:t>
            </w:r>
          </w:p>
          <w:p w14:paraId="4304A4D2" w14:textId="786431E1" w:rsidR="001A7D2C" w:rsidRPr="008660C3" w:rsidRDefault="001A7D2C" w:rsidP="000100A5">
            <w:pPr>
              <w:spacing w:after="200"/>
              <w:ind w:leftChars="419" w:left="1561" w:hangingChars="235" w:hanging="555"/>
              <w:jc w:val="both"/>
              <w:rPr>
                <w:lang w:val="es-ES_tradnl" w:eastAsia="ja-JP"/>
              </w:rPr>
            </w:pPr>
            <w:r w:rsidRPr="008660C3">
              <w:rPr>
                <w:spacing w:val="-4"/>
                <w:lang w:val="es-ES"/>
              </w:rPr>
              <w:tab/>
            </w:r>
            <w:r w:rsidRPr="008660C3">
              <w:rPr>
                <w:lang w:val="es-ES_tradnl" w:eastAsia="ja-JP"/>
              </w:rPr>
              <w:t>Este formulario titulado “Gastos Reembolsables” mostrará los detalles de los gastos reembolsables.</w:t>
            </w:r>
          </w:p>
          <w:p w14:paraId="2433E707" w14:textId="77777777" w:rsidR="001A7D2C" w:rsidRPr="008660C3" w:rsidRDefault="001A7D2C" w:rsidP="000100A5">
            <w:pPr>
              <w:spacing w:before="120"/>
              <w:ind w:leftChars="419" w:left="1570" w:hangingChars="235" w:hanging="564"/>
              <w:jc w:val="both"/>
              <w:rPr>
                <w:lang w:val="es-ES" w:eastAsia="ja-JP"/>
              </w:rPr>
            </w:pPr>
            <w:r w:rsidRPr="008660C3">
              <w:rPr>
                <w:lang w:val="es-ES"/>
              </w:rPr>
              <w:t>(v)</w:t>
            </w:r>
            <w:r w:rsidRPr="008660C3">
              <w:rPr>
                <w:lang w:val="es-ES"/>
              </w:rPr>
              <w:tab/>
            </w:r>
            <w:r w:rsidRPr="008660C3">
              <w:rPr>
                <w:lang w:val="es-ES" w:eastAsia="ja-JP"/>
              </w:rPr>
              <w:t>Formulario FIN-5:</w:t>
            </w:r>
          </w:p>
          <w:p w14:paraId="7632D01B" w14:textId="77777777" w:rsidR="001A7D2C" w:rsidRPr="008660C3" w:rsidRDefault="001A7D2C" w:rsidP="000100A5">
            <w:pPr>
              <w:spacing w:after="200"/>
              <w:ind w:leftChars="419" w:left="1570" w:hangingChars="235" w:hanging="564"/>
              <w:jc w:val="both"/>
              <w:rPr>
                <w:lang w:val="es-ES"/>
              </w:rPr>
            </w:pPr>
            <w:r w:rsidRPr="008660C3">
              <w:rPr>
                <w:lang w:val="es-ES" w:eastAsia="ja-JP"/>
              </w:rPr>
              <w:tab/>
              <w:t>Este Formulario titulado “Tabla de Datos de Ajuste”, mostrará los índices y/o coeficientes que se aplicarán para la fórmula de ajuste de precios</w:t>
            </w:r>
            <w:r w:rsidRPr="008660C3">
              <w:rPr>
                <w:lang w:val="es-ES"/>
              </w:rPr>
              <w:t>.</w:t>
            </w:r>
          </w:p>
          <w:p w14:paraId="1666907A" w14:textId="36DA732F" w:rsidR="001A7D2C" w:rsidRPr="008660C3" w:rsidRDefault="001A7D2C" w:rsidP="000100A5">
            <w:pPr>
              <w:spacing w:after="200"/>
              <w:ind w:left="1552" w:hanging="376"/>
              <w:jc w:val="both"/>
              <w:rPr>
                <w:lang w:val="es-ES"/>
              </w:rPr>
            </w:pPr>
            <w:r w:rsidRPr="008660C3">
              <w:rPr>
                <w:lang w:val="es-ES"/>
              </w:rPr>
              <w:tab/>
            </w:r>
            <w:r w:rsidRPr="008660C3">
              <w:rPr>
                <w:b/>
                <w:lang w:val="es-ES"/>
              </w:rPr>
              <w:t>Salvo se disponga lo contrario en la HD,</w:t>
            </w:r>
            <w:r w:rsidRPr="008660C3">
              <w:rPr>
                <w:lang w:val="es-ES"/>
              </w:rPr>
              <w:t xml:space="preserve"> las tarifas y precios cotizados por el Consultor estarán sujetos a ajuste durante la ejecución del</w:t>
            </w:r>
            <w:r w:rsidRPr="008660C3">
              <w:rPr>
                <w:rFonts w:hint="eastAsia"/>
                <w:lang w:val="es-ES" w:eastAsia="ja-JP"/>
              </w:rPr>
              <w:t xml:space="preserve"> </w:t>
            </w:r>
            <w:r w:rsidRPr="008660C3">
              <w:rPr>
                <w:lang w:val="es-ES"/>
              </w:rPr>
              <w:t>Contrato, de conformidad con lo establecido en las Condiciones del Contrato.  En dicho caso, el Consultor proporcionará los índices y/o los coeficientes para las fórmulas de ajuste de precios en la Tabla de Datos de Ajuste, y el Contratante podrá exigir al Consultor que justifique los índices y coeficientes propuestos.</w:t>
            </w:r>
          </w:p>
          <w:p w14:paraId="2AA6B7A7" w14:textId="71686B03" w:rsidR="001A7D2C" w:rsidRPr="008660C3" w:rsidRDefault="001A7D2C" w:rsidP="00FB5276">
            <w:pPr>
              <w:spacing w:after="200"/>
              <w:ind w:left="1315" w:hanging="577"/>
              <w:jc w:val="both"/>
              <w:rPr>
                <w:lang w:val="es-ES_tradnl" w:eastAsia="ja-JP"/>
              </w:rPr>
            </w:pPr>
            <w:r w:rsidRPr="008660C3">
              <w:rPr>
                <w:lang w:val="es-ES_tradnl" w:eastAsia="ja-JP"/>
              </w:rPr>
              <w:t>(c)</w:t>
            </w:r>
            <w:r w:rsidRPr="008660C3">
              <w:rPr>
                <w:lang w:val="es-ES_tradnl"/>
              </w:rPr>
              <w:tab/>
              <w:t>Se deberá</w:t>
            </w:r>
            <w:r w:rsidRPr="008660C3">
              <w:rPr>
                <w:lang w:val="es-ES_tradnl" w:eastAsia="ja-JP"/>
              </w:rPr>
              <w:t>n</w:t>
            </w:r>
            <w:r w:rsidRPr="008660C3">
              <w:rPr>
                <w:lang w:val="es-ES_tradnl"/>
              </w:rPr>
              <w:t xml:space="preserve"> indicar precios para todas las actividades y artículos descritos en la Propuesta Técnica. Cualquier actividad o artículo incluido en la Propuesta Técnica pero para el cual no se indicó un precio, se considerará que fue incluido en los precios de otras actividades o artículos indicados en la Propuesta Financiera.</w:t>
            </w:r>
          </w:p>
        </w:tc>
      </w:tr>
      <w:tr w:rsidR="001A7D2C" w:rsidRPr="00BD6A8C" w14:paraId="38C47FBB" w14:textId="77777777" w:rsidTr="00E03C41">
        <w:tc>
          <w:tcPr>
            <w:tcW w:w="2840" w:type="dxa"/>
          </w:tcPr>
          <w:p w14:paraId="30D02B29" w14:textId="6207F0C0" w:rsidR="001A7D2C" w:rsidRPr="008660C3" w:rsidRDefault="001A7D2C" w:rsidP="00E03C41">
            <w:pPr>
              <w:pStyle w:val="Section2-Heading3"/>
              <w:ind w:left="837"/>
              <w:rPr>
                <w:lang w:val="es-ES_tradnl"/>
              </w:rPr>
            </w:pPr>
            <w:bookmarkStart w:id="253" w:name="_Toc88847252"/>
            <w:r w:rsidRPr="008660C3">
              <w:rPr>
                <w:lang w:val="es-ES_tradnl"/>
              </w:rPr>
              <w:t>a.</w:t>
            </w:r>
            <w:r w:rsidRPr="008660C3">
              <w:rPr>
                <w:lang w:val="es-ES_tradnl"/>
              </w:rPr>
              <w:tab/>
              <w:t>Derechos, impuestos y gravámenes</w:t>
            </w:r>
            <w:bookmarkEnd w:id="253"/>
          </w:p>
        </w:tc>
        <w:tc>
          <w:tcPr>
            <w:tcW w:w="6520" w:type="dxa"/>
            <w:gridSpan w:val="2"/>
          </w:tcPr>
          <w:p w14:paraId="3D1490D9" w14:textId="77777777" w:rsidR="001A7D2C" w:rsidRPr="008660C3" w:rsidRDefault="001A7D2C" w:rsidP="000100A5">
            <w:pPr>
              <w:spacing w:after="200"/>
              <w:ind w:left="567" w:hanging="567"/>
              <w:jc w:val="both"/>
              <w:rPr>
                <w:lang w:val="es-ES_tradnl"/>
              </w:rPr>
            </w:pPr>
            <w:r w:rsidRPr="008660C3">
              <w:rPr>
                <w:lang w:val="es-ES_tradnl" w:eastAsia="ja-JP"/>
              </w:rPr>
              <w:t>11</w:t>
            </w:r>
            <w:r w:rsidRPr="008660C3">
              <w:rPr>
                <w:lang w:val="es-ES_tradnl"/>
              </w:rPr>
              <w:t>.</w:t>
            </w:r>
            <w:r w:rsidRPr="008660C3">
              <w:rPr>
                <w:lang w:val="es-ES_tradnl" w:eastAsia="ja-JP"/>
              </w:rPr>
              <w:t>2</w:t>
            </w:r>
            <w:r w:rsidRPr="008660C3">
              <w:rPr>
                <w:lang w:val="es-ES_tradnl"/>
              </w:rPr>
              <w:tab/>
              <w:t>Todos los derechos, impuestos y gravámenes que resulten en relación al Contrato serán considerados e incluidos en la Propuesta Financiera:</w:t>
            </w:r>
          </w:p>
          <w:p w14:paraId="59059D36" w14:textId="2502B889" w:rsidR="001A7D2C" w:rsidRPr="008660C3" w:rsidRDefault="001A7D2C" w:rsidP="000100A5">
            <w:pPr>
              <w:spacing w:after="200"/>
              <w:ind w:left="1021" w:hanging="454"/>
              <w:jc w:val="both"/>
              <w:rPr>
                <w:lang w:val="es-ES_tradnl" w:eastAsia="ja-JP"/>
              </w:rPr>
            </w:pPr>
            <w:r w:rsidRPr="008660C3">
              <w:rPr>
                <w:lang w:val="es-ES"/>
              </w:rPr>
              <w:t>(a)</w:t>
            </w:r>
            <w:r w:rsidRPr="008660C3">
              <w:rPr>
                <w:lang w:val="es-ES"/>
              </w:rPr>
              <w:tab/>
            </w:r>
            <w:r w:rsidRPr="008660C3">
              <w:rPr>
                <w:b/>
                <w:lang w:val="es-ES"/>
              </w:rPr>
              <w:t xml:space="preserve">Salvo se disponga lo contrario en la cláusula 11.2(c) de la HD, </w:t>
            </w:r>
            <w:r w:rsidRPr="008660C3">
              <w:rPr>
                <w:lang w:val="es-ES_tradnl" w:eastAsia="ja-JP"/>
              </w:rPr>
              <w:t xml:space="preserve">el Consultor (incluyendo todos los integrantes de un JV), todos los Subconsultores y todos los Expertos serán responsables de cumplir con todas sus obligaciones con respecto a los derechos, impuestos y gravámenes que resulten en relación al Contrato, tanto dentro como fuera del país del Contratante. </w:t>
            </w:r>
          </w:p>
          <w:p w14:paraId="476D0C4A" w14:textId="4107257A" w:rsidR="001A7D2C" w:rsidRPr="008660C3" w:rsidRDefault="001A7D2C" w:rsidP="000100A5">
            <w:pPr>
              <w:spacing w:after="200"/>
              <w:ind w:left="1021" w:hanging="454"/>
              <w:jc w:val="both"/>
              <w:rPr>
                <w:lang w:val="es-ES_tradnl" w:eastAsia="ja-JP"/>
              </w:rPr>
            </w:pPr>
            <w:r w:rsidRPr="008660C3">
              <w:rPr>
                <w:lang w:val="es-ES"/>
              </w:rPr>
              <w:t>(b)</w:t>
            </w:r>
            <w:r w:rsidRPr="008660C3">
              <w:rPr>
                <w:lang w:val="es-ES"/>
              </w:rPr>
              <w:tab/>
            </w:r>
            <w:r w:rsidRPr="008660C3">
              <w:rPr>
                <w:lang w:val="es-ES_tradnl" w:eastAsia="ja-JP"/>
              </w:rPr>
              <w:t xml:space="preserve">La información general relacionada a los derechos, impuestos y gravámenes en el país del Contratante </w:t>
            </w:r>
            <w:r w:rsidRPr="008660C3">
              <w:rPr>
                <w:b/>
                <w:lang w:val="es-ES_tradnl" w:eastAsia="ja-JP"/>
              </w:rPr>
              <w:t>se indica en la HD</w:t>
            </w:r>
            <w:r w:rsidRPr="008660C3">
              <w:rPr>
                <w:lang w:val="es-ES_tradnl" w:eastAsia="ja-JP"/>
              </w:rPr>
              <w:t xml:space="preserve">. </w:t>
            </w:r>
          </w:p>
          <w:p w14:paraId="3D7D4D66" w14:textId="77777777" w:rsidR="001A7D2C" w:rsidRPr="008660C3" w:rsidRDefault="001A7D2C" w:rsidP="000100A5">
            <w:pPr>
              <w:spacing w:after="200"/>
              <w:ind w:left="1021" w:hanging="454"/>
              <w:jc w:val="both"/>
              <w:rPr>
                <w:lang w:val="es-ES"/>
              </w:rPr>
            </w:pPr>
            <w:r w:rsidRPr="008660C3">
              <w:rPr>
                <w:lang w:val="es-ES"/>
              </w:rPr>
              <w:t>(c)</w:t>
            </w:r>
            <w:r w:rsidRPr="008660C3">
              <w:rPr>
                <w:lang w:val="es-ES"/>
              </w:rPr>
              <w:tab/>
              <w:t>Los montos estimados de todos los derechos, impuestos y gravámenes identificables en el país del Contratante (impuestos locales) serán indicados en la Propuesta Financiera como sigue:</w:t>
            </w:r>
          </w:p>
          <w:p w14:paraId="0B0F05B8" w14:textId="77777777" w:rsidR="001A7D2C" w:rsidRPr="008660C3" w:rsidRDefault="001A7D2C" w:rsidP="000100A5">
            <w:pPr>
              <w:spacing w:before="120" w:after="200"/>
              <w:ind w:leftChars="419" w:left="1570" w:hangingChars="235" w:hanging="564"/>
              <w:jc w:val="both"/>
              <w:rPr>
                <w:lang w:val="es-ES"/>
              </w:rPr>
            </w:pPr>
            <w:r w:rsidRPr="008660C3">
              <w:rPr>
                <w:lang w:val="es-ES"/>
              </w:rPr>
              <w:t>(i)</w:t>
            </w:r>
            <w:r w:rsidRPr="008660C3">
              <w:rPr>
                <w:lang w:val="es-ES"/>
              </w:rPr>
              <w:tab/>
              <w:t xml:space="preserve">Impuestos Locales a ser exentos como exenciones de </w:t>
            </w:r>
            <w:r w:rsidRPr="008660C3">
              <w:rPr>
                <w:spacing w:val="-6"/>
                <w:lang w:val="es-ES"/>
              </w:rPr>
              <w:t>“No Pago”</w:t>
            </w:r>
          </w:p>
          <w:p w14:paraId="5A5B1824" w14:textId="77777777" w:rsidR="001A7D2C" w:rsidRPr="008660C3" w:rsidRDefault="001A7D2C" w:rsidP="000100A5">
            <w:pPr>
              <w:tabs>
                <w:tab w:val="left" w:pos="1573"/>
              </w:tabs>
              <w:spacing w:after="200"/>
              <w:ind w:leftChars="419" w:left="1570" w:hangingChars="235" w:hanging="564"/>
              <w:jc w:val="both"/>
              <w:rPr>
                <w:lang w:val="es-ES"/>
              </w:rPr>
            </w:pPr>
            <w:r w:rsidRPr="008660C3">
              <w:rPr>
                <w:lang w:val="es-ES"/>
              </w:rPr>
              <w:tab/>
              <w:t>Ningún monto con respecto a cualquier impuesto local que</w:t>
            </w:r>
            <w:r w:rsidRPr="008660C3">
              <w:rPr>
                <w:b/>
                <w:lang w:val="es-ES"/>
              </w:rPr>
              <w:t xml:space="preserve"> sea indicado en la HD</w:t>
            </w:r>
            <w:r w:rsidRPr="008660C3">
              <w:rPr>
                <w:lang w:val="es-ES"/>
              </w:rPr>
              <w:t xml:space="preserve"> como una exención de “No Pago” será incluido o indicado en la Propuesta Financiera.</w:t>
            </w:r>
          </w:p>
          <w:p w14:paraId="73BA1509" w14:textId="77777777" w:rsidR="001A7D2C" w:rsidRPr="008660C3" w:rsidRDefault="001A7D2C" w:rsidP="000100A5">
            <w:pPr>
              <w:tabs>
                <w:tab w:val="left" w:pos="1573"/>
              </w:tabs>
              <w:spacing w:after="200"/>
              <w:ind w:leftChars="419" w:left="1570" w:hangingChars="235" w:hanging="564"/>
              <w:jc w:val="both"/>
              <w:rPr>
                <w:lang w:val="es-ES"/>
              </w:rPr>
            </w:pPr>
            <w:r w:rsidRPr="008660C3">
              <w:rPr>
                <w:lang w:val="es-ES"/>
              </w:rPr>
              <w:t>(ii)</w:t>
            </w:r>
            <w:r w:rsidRPr="008660C3">
              <w:rPr>
                <w:lang w:val="es-ES"/>
              </w:rPr>
              <w:tab/>
            </w:r>
            <w:r w:rsidRPr="008660C3">
              <w:rPr>
                <w:spacing w:val="-6"/>
                <w:lang w:val="es-ES"/>
              </w:rPr>
              <w:t>Impuestos Locales Indirectos exentos como exenciones de “Pago y Reembolso”</w:t>
            </w:r>
          </w:p>
          <w:p w14:paraId="44C5F30E" w14:textId="77777777" w:rsidR="001A7D2C" w:rsidRPr="008660C3" w:rsidRDefault="001A7D2C" w:rsidP="000100A5">
            <w:pPr>
              <w:tabs>
                <w:tab w:val="left" w:pos="1573"/>
              </w:tabs>
              <w:spacing w:after="200"/>
              <w:ind w:leftChars="419" w:left="1570" w:hangingChars="235" w:hanging="564"/>
              <w:jc w:val="both"/>
              <w:rPr>
                <w:lang w:val="es-ES"/>
              </w:rPr>
            </w:pPr>
            <w:r w:rsidRPr="008660C3">
              <w:rPr>
                <w:lang w:val="es-ES"/>
              </w:rPr>
              <w:tab/>
              <w:t xml:space="preserve">El monto estimado de cualquier impuesto local que </w:t>
            </w:r>
            <w:r w:rsidRPr="008660C3">
              <w:rPr>
                <w:b/>
                <w:lang w:val="es-ES"/>
              </w:rPr>
              <w:t>sea indicado en la HD</w:t>
            </w:r>
            <w:r w:rsidRPr="008660C3">
              <w:rPr>
                <w:lang w:val="es-ES"/>
              </w:rPr>
              <w:t xml:space="preserve"> como una exención de “Pago y Reembolso” será:</w:t>
            </w:r>
          </w:p>
          <w:p w14:paraId="790A326E" w14:textId="77777777" w:rsidR="001A7D2C" w:rsidRPr="008660C3" w:rsidRDefault="001A7D2C" w:rsidP="000100A5">
            <w:pPr>
              <w:tabs>
                <w:tab w:val="left" w:pos="1998"/>
              </w:tabs>
              <w:spacing w:after="200"/>
              <w:ind w:leftChars="655" w:left="1997" w:hangingChars="177" w:hanging="425"/>
              <w:jc w:val="both"/>
              <w:rPr>
                <w:spacing w:val="-6"/>
                <w:lang w:val="es-ES"/>
              </w:rPr>
            </w:pPr>
            <w:r w:rsidRPr="008660C3">
              <w:rPr>
                <w:lang w:val="es-ES"/>
              </w:rPr>
              <w:t>a.</w:t>
            </w:r>
            <w:r w:rsidRPr="008660C3">
              <w:rPr>
                <w:lang w:val="es-ES"/>
              </w:rPr>
              <w:tab/>
              <w:t>indicado en los Componentes No Competitivos del Formulario FIN-2: Resumen de Costos;</w:t>
            </w:r>
          </w:p>
          <w:p w14:paraId="173D97B4" w14:textId="77777777" w:rsidR="001A7D2C" w:rsidRPr="008660C3" w:rsidRDefault="001A7D2C" w:rsidP="000100A5">
            <w:pPr>
              <w:tabs>
                <w:tab w:val="left" w:pos="1998"/>
              </w:tabs>
              <w:spacing w:after="200"/>
              <w:ind w:leftChars="655" w:left="1997" w:hangingChars="177" w:hanging="425"/>
              <w:jc w:val="both"/>
              <w:rPr>
                <w:lang w:val="es-ES"/>
              </w:rPr>
            </w:pPr>
            <w:r w:rsidRPr="008660C3">
              <w:rPr>
                <w:lang w:val="es-ES"/>
              </w:rPr>
              <w:t>b.</w:t>
            </w:r>
            <w:r w:rsidRPr="008660C3">
              <w:rPr>
                <w:lang w:val="es-ES"/>
              </w:rPr>
              <w:tab/>
              <w:t>excluido de la evaluación de la Propuesta Financiera; e</w:t>
            </w:r>
          </w:p>
          <w:p w14:paraId="30F1A40A" w14:textId="77777777" w:rsidR="001A7D2C" w:rsidRPr="008660C3" w:rsidRDefault="001A7D2C" w:rsidP="000100A5">
            <w:pPr>
              <w:tabs>
                <w:tab w:val="left" w:pos="1998"/>
              </w:tabs>
              <w:spacing w:after="200"/>
              <w:ind w:leftChars="655" w:left="1997" w:hangingChars="177" w:hanging="425"/>
              <w:jc w:val="both"/>
              <w:rPr>
                <w:lang w:val="es-ES"/>
              </w:rPr>
            </w:pPr>
            <w:r w:rsidRPr="008660C3">
              <w:rPr>
                <w:lang w:val="es-ES"/>
              </w:rPr>
              <w:t>c.</w:t>
            </w:r>
            <w:r w:rsidRPr="008660C3">
              <w:rPr>
                <w:lang w:val="es-ES"/>
              </w:rPr>
              <w:tab/>
              <w:t>incluido en el Precio del Contrato.</w:t>
            </w:r>
          </w:p>
          <w:p w14:paraId="412EF0B2" w14:textId="77777777" w:rsidR="001A7D2C" w:rsidRPr="008660C3" w:rsidRDefault="001A7D2C" w:rsidP="000100A5">
            <w:pPr>
              <w:tabs>
                <w:tab w:val="left" w:pos="1573"/>
              </w:tabs>
              <w:spacing w:after="200"/>
              <w:ind w:leftChars="419" w:left="1570" w:hangingChars="235" w:hanging="564"/>
              <w:jc w:val="both"/>
              <w:rPr>
                <w:lang w:val="es-ES"/>
              </w:rPr>
            </w:pPr>
            <w:r w:rsidRPr="008660C3">
              <w:rPr>
                <w:lang w:val="es-ES"/>
              </w:rPr>
              <w:t>(iii)</w:t>
            </w:r>
            <w:r w:rsidRPr="008660C3">
              <w:rPr>
                <w:lang w:val="es-ES"/>
              </w:rPr>
              <w:tab/>
              <w:t>Impuestos Locales Indirectos que serán pagados por el Contratante a nombre del Consultor</w:t>
            </w:r>
          </w:p>
          <w:p w14:paraId="40D4A711" w14:textId="77777777" w:rsidR="001A7D2C" w:rsidRPr="008660C3" w:rsidRDefault="001A7D2C" w:rsidP="000100A5">
            <w:pPr>
              <w:spacing w:after="200"/>
              <w:ind w:leftChars="419" w:left="1570" w:hangingChars="235" w:hanging="564"/>
              <w:jc w:val="both"/>
              <w:rPr>
                <w:lang w:val="es-ES"/>
              </w:rPr>
            </w:pPr>
            <w:r w:rsidRPr="008660C3">
              <w:rPr>
                <w:lang w:val="es-ES"/>
              </w:rPr>
              <w:tab/>
              <w:t>El monto estimado de cualquier impuesto local indirecto que</w:t>
            </w:r>
            <w:r w:rsidRPr="008660C3">
              <w:rPr>
                <w:b/>
                <w:lang w:val="es-ES"/>
              </w:rPr>
              <w:t xml:space="preserve"> sea indicado en la HD</w:t>
            </w:r>
            <w:r w:rsidRPr="008660C3">
              <w:rPr>
                <w:lang w:val="es-ES"/>
              </w:rPr>
              <w:t xml:space="preserve"> como pagado por el Contratante en nombre del Consultor será: </w:t>
            </w:r>
          </w:p>
          <w:p w14:paraId="391A1F2D" w14:textId="77777777" w:rsidR="001A7D2C" w:rsidRPr="008660C3" w:rsidRDefault="001A7D2C" w:rsidP="000100A5">
            <w:pPr>
              <w:tabs>
                <w:tab w:val="left" w:pos="1998"/>
              </w:tabs>
              <w:spacing w:after="200"/>
              <w:ind w:leftChars="655" w:left="1997" w:hangingChars="177" w:hanging="425"/>
              <w:jc w:val="both"/>
              <w:rPr>
                <w:spacing w:val="-4"/>
                <w:lang w:val="es-ES"/>
              </w:rPr>
            </w:pPr>
            <w:r w:rsidRPr="008660C3">
              <w:rPr>
                <w:lang w:val="es-ES"/>
              </w:rPr>
              <w:t>a.</w:t>
            </w:r>
            <w:r w:rsidRPr="008660C3">
              <w:rPr>
                <w:lang w:val="es-ES"/>
              </w:rPr>
              <w:tab/>
              <w:t xml:space="preserve">indicado en los Componentes No Competitivos del Formulario FIN-2: Resumen de Costos; </w:t>
            </w:r>
          </w:p>
          <w:p w14:paraId="3A2ADFAF" w14:textId="77777777" w:rsidR="001A7D2C" w:rsidRPr="008660C3" w:rsidRDefault="001A7D2C" w:rsidP="000100A5">
            <w:pPr>
              <w:tabs>
                <w:tab w:val="left" w:pos="1998"/>
              </w:tabs>
              <w:spacing w:after="200"/>
              <w:ind w:leftChars="655" w:left="1997" w:hangingChars="177" w:hanging="425"/>
              <w:jc w:val="both"/>
              <w:rPr>
                <w:lang w:val="es-ES"/>
              </w:rPr>
            </w:pPr>
            <w:r w:rsidRPr="008660C3">
              <w:rPr>
                <w:lang w:val="es-ES"/>
              </w:rPr>
              <w:t>b.</w:t>
            </w:r>
            <w:r w:rsidRPr="008660C3">
              <w:rPr>
                <w:lang w:val="es-ES"/>
              </w:rPr>
              <w:tab/>
              <w:t>excluido de la evaluación de la Propuesta Financiera; y</w:t>
            </w:r>
          </w:p>
          <w:p w14:paraId="19D40A5A" w14:textId="77777777" w:rsidR="001A7D2C" w:rsidRPr="008660C3" w:rsidRDefault="001A7D2C" w:rsidP="000100A5">
            <w:pPr>
              <w:tabs>
                <w:tab w:val="left" w:pos="1308"/>
                <w:tab w:val="left" w:pos="2017"/>
              </w:tabs>
              <w:spacing w:after="200"/>
              <w:ind w:left="2017" w:hanging="425"/>
              <w:jc w:val="both"/>
              <w:rPr>
                <w:color w:val="FF0000"/>
                <w:lang w:val="es-ES"/>
              </w:rPr>
            </w:pPr>
            <w:r w:rsidRPr="008660C3">
              <w:rPr>
                <w:lang w:val="es-ES"/>
              </w:rPr>
              <w:t>c.</w:t>
            </w:r>
            <w:r w:rsidRPr="008660C3">
              <w:rPr>
                <w:lang w:val="es-ES"/>
              </w:rPr>
              <w:tab/>
              <w:t>no incluido en el Precio del Contrato.</w:t>
            </w:r>
          </w:p>
          <w:p w14:paraId="769DE700" w14:textId="77777777" w:rsidR="001A7D2C" w:rsidRPr="008660C3" w:rsidRDefault="001A7D2C" w:rsidP="000100A5">
            <w:pPr>
              <w:spacing w:after="200"/>
              <w:ind w:leftChars="419" w:left="1570" w:hangingChars="235" w:hanging="564"/>
              <w:jc w:val="both"/>
              <w:rPr>
                <w:lang w:val="es-ES"/>
              </w:rPr>
            </w:pPr>
            <w:r w:rsidRPr="008660C3">
              <w:rPr>
                <w:lang w:val="es-ES"/>
              </w:rPr>
              <w:t>(iv)</w:t>
            </w:r>
            <w:r w:rsidRPr="008660C3">
              <w:rPr>
                <w:lang w:val="es-ES"/>
              </w:rPr>
              <w:tab/>
              <w:t>Impuestos Locales Indirectos pagados por el Consultor</w:t>
            </w:r>
          </w:p>
          <w:p w14:paraId="22B3CFB5" w14:textId="648F2DCE" w:rsidR="001A7D2C" w:rsidRPr="008660C3" w:rsidRDefault="001A7D2C" w:rsidP="000100A5">
            <w:pPr>
              <w:spacing w:after="200"/>
              <w:ind w:leftChars="419" w:left="1572" w:hangingChars="235" w:hanging="566"/>
              <w:jc w:val="both"/>
              <w:rPr>
                <w:lang w:val="es-ES"/>
              </w:rPr>
            </w:pPr>
            <w:r w:rsidRPr="008660C3">
              <w:rPr>
                <w:b/>
                <w:lang w:val="es-ES"/>
              </w:rPr>
              <w:tab/>
            </w:r>
            <w:r w:rsidRPr="008660C3">
              <w:rPr>
                <w:lang w:val="es-ES"/>
              </w:rPr>
              <w:t>El monto estimado de cualquier impuesto local indirecto que no sea indicado en la cláusula 11.2(</w:t>
            </w:r>
            <w:r w:rsidR="00A60477" w:rsidRPr="008660C3">
              <w:rPr>
                <w:lang w:val="es-ES"/>
              </w:rPr>
              <w:t>c</w:t>
            </w:r>
            <w:r w:rsidRPr="008660C3">
              <w:rPr>
                <w:lang w:val="es-ES"/>
              </w:rPr>
              <w:t>) de la HD como exento o como pagado por el Contratante en nombre del Consultor será:</w:t>
            </w:r>
          </w:p>
          <w:p w14:paraId="67340B06" w14:textId="77777777" w:rsidR="001A7D2C" w:rsidRPr="008660C3" w:rsidRDefault="001A7D2C" w:rsidP="000100A5">
            <w:pPr>
              <w:tabs>
                <w:tab w:val="left" w:pos="1998"/>
              </w:tabs>
              <w:spacing w:after="200"/>
              <w:ind w:leftChars="655" w:left="1997" w:hangingChars="177" w:hanging="425"/>
              <w:jc w:val="both"/>
              <w:rPr>
                <w:lang w:val="es-ES"/>
              </w:rPr>
            </w:pPr>
            <w:r w:rsidRPr="008660C3">
              <w:rPr>
                <w:lang w:val="es-ES"/>
              </w:rPr>
              <w:t>a.</w:t>
            </w:r>
            <w:r w:rsidRPr="008660C3">
              <w:rPr>
                <w:lang w:val="es-ES"/>
              </w:rPr>
              <w:tab/>
              <w:t xml:space="preserve">indicado en los Componentes No Competitivos del Formulario FIN-2: Resumen de Costos; </w:t>
            </w:r>
          </w:p>
          <w:p w14:paraId="5297CED4" w14:textId="77777777" w:rsidR="001A7D2C" w:rsidRPr="008660C3" w:rsidRDefault="001A7D2C" w:rsidP="000100A5">
            <w:pPr>
              <w:tabs>
                <w:tab w:val="left" w:pos="1998"/>
              </w:tabs>
              <w:spacing w:after="200"/>
              <w:ind w:leftChars="655" w:left="1997" w:hangingChars="177" w:hanging="425"/>
              <w:jc w:val="both"/>
              <w:rPr>
                <w:lang w:val="es-ES"/>
              </w:rPr>
            </w:pPr>
            <w:r w:rsidRPr="008660C3">
              <w:rPr>
                <w:lang w:val="es-ES"/>
              </w:rPr>
              <w:t>b.</w:t>
            </w:r>
            <w:r w:rsidRPr="008660C3">
              <w:rPr>
                <w:lang w:val="es-ES"/>
              </w:rPr>
              <w:tab/>
              <w:t>excluido de la evaluación de la Propuesta Financiera; e</w:t>
            </w:r>
          </w:p>
          <w:p w14:paraId="24E67934" w14:textId="77777777" w:rsidR="001A7D2C" w:rsidRPr="008660C3" w:rsidRDefault="001A7D2C" w:rsidP="000100A5">
            <w:pPr>
              <w:tabs>
                <w:tab w:val="left" w:pos="1998"/>
              </w:tabs>
              <w:spacing w:after="200"/>
              <w:ind w:leftChars="655" w:left="1997" w:hangingChars="177" w:hanging="425"/>
              <w:jc w:val="both"/>
              <w:rPr>
                <w:lang w:val="es-ES" w:eastAsia="ja-JP"/>
              </w:rPr>
            </w:pPr>
            <w:r w:rsidRPr="008660C3">
              <w:rPr>
                <w:lang w:val="es-ES"/>
              </w:rPr>
              <w:t>c.</w:t>
            </w:r>
            <w:r w:rsidRPr="008660C3">
              <w:rPr>
                <w:lang w:val="es-ES"/>
              </w:rPr>
              <w:tab/>
              <w:t>incluido en el Precio del Contrato.</w:t>
            </w:r>
          </w:p>
        </w:tc>
      </w:tr>
      <w:tr w:rsidR="001A7D2C" w:rsidRPr="00BD6A8C" w14:paraId="338C2066" w14:textId="77777777" w:rsidTr="00E03C41">
        <w:tc>
          <w:tcPr>
            <w:tcW w:w="2840" w:type="dxa"/>
          </w:tcPr>
          <w:p w14:paraId="6564F97B" w14:textId="27C0E845" w:rsidR="001A7D2C" w:rsidRPr="008660C3" w:rsidRDefault="001A7D2C" w:rsidP="00E36A98">
            <w:pPr>
              <w:pStyle w:val="Section2-Heading3"/>
              <w:ind w:left="837"/>
              <w:rPr>
                <w:lang w:val="es-ES_tradnl"/>
              </w:rPr>
            </w:pPr>
            <w:bookmarkStart w:id="254" w:name="_Toc88847253"/>
            <w:r w:rsidRPr="008660C3">
              <w:rPr>
                <w:lang w:val="es-ES_tradnl"/>
              </w:rPr>
              <w:t>b.</w:t>
            </w:r>
            <w:r w:rsidRPr="008660C3">
              <w:rPr>
                <w:lang w:val="es-ES_tradnl"/>
              </w:rPr>
              <w:tab/>
              <w:t xml:space="preserve">Moneda de la Propuesta y de </w:t>
            </w:r>
            <w:r w:rsidR="00E36A98" w:rsidRPr="008660C3">
              <w:rPr>
                <w:lang w:val="es-ES_tradnl"/>
              </w:rPr>
              <w:t>p</w:t>
            </w:r>
            <w:r w:rsidRPr="008660C3">
              <w:rPr>
                <w:lang w:val="es-ES_tradnl"/>
              </w:rPr>
              <w:t>ago</w:t>
            </w:r>
            <w:bookmarkEnd w:id="254"/>
          </w:p>
        </w:tc>
        <w:tc>
          <w:tcPr>
            <w:tcW w:w="6520" w:type="dxa"/>
            <w:gridSpan w:val="2"/>
          </w:tcPr>
          <w:p w14:paraId="6DC3C7A3" w14:textId="7BF7456D" w:rsidR="001A7D2C" w:rsidRPr="008660C3" w:rsidRDefault="001A7D2C" w:rsidP="000100A5">
            <w:pPr>
              <w:spacing w:after="200"/>
              <w:ind w:left="567" w:hanging="567"/>
              <w:jc w:val="both"/>
              <w:rPr>
                <w:lang w:val="es-ES_tradnl" w:eastAsia="ja-JP"/>
              </w:rPr>
            </w:pPr>
            <w:r w:rsidRPr="008660C3">
              <w:rPr>
                <w:lang w:val="es-ES_tradnl" w:eastAsia="ja-JP"/>
              </w:rPr>
              <w:t>11</w:t>
            </w:r>
            <w:r w:rsidRPr="008660C3">
              <w:rPr>
                <w:lang w:val="es-ES_tradnl"/>
              </w:rPr>
              <w:t>.</w:t>
            </w:r>
            <w:r w:rsidRPr="008660C3">
              <w:rPr>
                <w:lang w:val="es-ES_tradnl" w:eastAsia="ja-JP"/>
              </w:rPr>
              <w:t>3</w:t>
            </w:r>
            <w:r w:rsidRPr="008660C3">
              <w:rPr>
                <w:lang w:val="es-ES_tradnl"/>
              </w:rPr>
              <w:tab/>
            </w:r>
            <w:r w:rsidRPr="008660C3">
              <w:rPr>
                <w:lang w:val="es-ES_tradnl" w:eastAsia="ja-JP"/>
              </w:rPr>
              <w:t xml:space="preserve">La(s) moneda(s) de la Propuesta Financiera será(n) la(s) </w:t>
            </w:r>
            <w:r w:rsidRPr="008660C3">
              <w:rPr>
                <w:b/>
                <w:lang w:val="es-ES_tradnl" w:eastAsia="ja-JP"/>
              </w:rPr>
              <w:t>indicada(s) en la HD</w:t>
            </w:r>
            <w:r w:rsidRPr="008660C3">
              <w:rPr>
                <w:lang w:val="es-ES_tradnl" w:eastAsia="ja-JP"/>
              </w:rPr>
              <w:t>.</w:t>
            </w:r>
          </w:p>
          <w:p w14:paraId="0ACE9DE5" w14:textId="582F5BDC" w:rsidR="001A7D2C" w:rsidRPr="008660C3" w:rsidRDefault="001A7D2C" w:rsidP="000100A5">
            <w:pPr>
              <w:spacing w:after="200"/>
              <w:ind w:left="567" w:hanging="567"/>
              <w:jc w:val="both"/>
              <w:rPr>
                <w:lang w:val="es-ES_tradnl" w:eastAsia="ja-JP"/>
              </w:rPr>
            </w:pPr>
            <w:r w:rsidRPr="008660C3">
              <w:rPr>
                <w:lang w:val="es-ES_tradnl" w:eastAsia="ja-JP"/>
              </w:rPr>
              <w:t>11</w:t>
            </w:r>
            <w:r w:rsidRPr="008660C3">
              <w:rPr>
                <w:lang w:val="es-ES_tradnl"/>
              </w:rPr>
              <w:t>.</w:t>
            </w:r>
            <w:r w:rsidRPr="008660C3">
              <w:rPr>
                <w:lang w:val="es-ES_tradnl" w:eastAsia="ja-JP"/>
              </w:rPr>
              <w:t>4</w:t>
            </w:r>
            <w:r w:rsidRPr="008660C3">
              <w:rPr>
                <w:lang w:val="es-ES_tradnl"/>
              </w:rPr>
              <w:tab/>
            </w:r>
            <w:r w:rsidRPr="008660C3">
              <w:rPr>
                <w:lang w:val="es-ES_tradnl" w:eastAsia="ja-JP"/>
              </w:rPr>
              <w:t xml:space="preserve">Los pagos en virtud del Contrato serán hechos en la(s) moneda(s) en la(s) que se expresa la Propuesta Financiera del Consultor seleccionado. </w:t>
            </w:r>
          </w:p>
        </w:tc>
      </w:tr>
      <w:tr w:rsidR="001A7D2C" w:rsidRPr="00BD6A8C" w14:paraId="6F3AEFCC" w14:textId="77777777" w:rsidTr="00E03C41">
        <w:tc>
          <w:tcPr>
            <w:tcW w:w="9360" w:type="dxa"/>
            <w:gridSpan w:val="3"/>
          </w:tcPr>
          <w:p w14:paraId="21C3CA77" w14:textId="631CC411" w:rsidR="001A7D2C" w:rsidRPr="008660C3" w:rsidRDefault="001A7D2C" w:rsidP="0038118B">
            <w:pPr>
              <w:pStyle w:val="Section2-Heading1"/>
              <w:spacing w:before="200"/>
              <w:rPr>
                <w:lang w:val="es-ES_tradnl"/>
              </w:rPr>
            </w:pPr>
            <w:bookmarkStart w:id="255" w:name="_Toc88847254"/>
            <w:r w:rsidRPr="008660C3">
              <w:rPr>
                <w:lang w:val="es-ES_tradnl"/>
              </w:rPr>
              <w:t xml:space="preserve">C.  Presentación, </w:t>
            </w:r>
            <w:r w:rsidR="0038118B" w:rsidRPr="008660C3">
              <w:rPr>
                <w:lang w:val="es-ES_tradnl"/>
              </w:rPr>
              <w:t>A</w:t>
            </w:r>
            <w:r w:rsidRPr="008660C3">
              <w:rPr>
                <w:lang w:val="es-ES_tradnl"/>
              </w:rPr>
              <w:t xml:space="preserve">pertura y </w:t>
            </w:r>
            <w:r w:rsidR="0038118B" w:rsidRPr="008660C3">
              <w:rPr>
                <w:lang w:val="es-ES_tradnl"/>
              </w:rPr>
              <w:t>E</w:t>
            </w:r>
            <w:r w:rsidRPr="008660C3">
              <w:rPr>
                <w:lang w:val="es-ES_tradnl"/>
              </w:rPr>
              <w:t>valuación de las Propuestas</w:t>
            </w:r>
            <w:bookmarkEnd w:id="255"/>
          </w:p>
        </w:tc>
      </w:tr>
      <w:tr w:rsidR="001A7D2C" w:rsidRPr="00BD6A8C" w14:paraId="592B46AA" w14:textId="77777777" w:rsidTr="00E03C41">
        <w:tc>
          <w:tcPr>
            <w:tcW w:w="2840" w:type="dxa"/>
          </w:tcPr>
          <w:p w14:paraId="430E6AA2" w14:textId="68BCDD0E" w:rsidR="001A7D2C" w:rsidRPr="008660C3" w:rsidRDefault="001A7D2C" w:rsidP="00E03C41">
            <w:pPr>
              <w:pStyle w:val="Section2-Heading2"/>
              <w:rPr>
                <w:lang w:val="es-ES_tradnl"/>
              </w:rPr>
            </w:pPr>
            <w:bookmarkStart w:id="256" w:name="_Toc88847255"/>
            <w:r w:rsidRPr="008660C3">
              <w:rPr>
                <w:lang w:val="es-ES_tradnl"/>
              </w:rPr>
              <w:t>12.</w:t>
            </w:r>
            <w:r w:rsidRPr="008660C3">
              <w:rPr>
                <w:lang w:val="es-ES_tradnl"/>
              </w:rPr>
              <w:tab/>
              <w:t>Presentación de las Propuestas</w:t>
            </w:r>
            <w:bookmarkEnd w:id="256"/>
          </w:p>
        </w:tc>
        <w:tc>
          <w:tcPr>
            <w:tcW w:w="6520" w:type="dxa"/>
            <w:gridSpan w:val="2"/>
          </w:tcPr>
          <w:p w14:paraId="1B1D96B4" w14:textId="241831C0" w:rsidR="001A7D2C" w:rsidRPr="008660C3" w:rsidRDefault="001A7D2C" w:rsidP="00706F0E">
            <w:pPr>
              <w:pStyle w:val="BankNormal"/>
              <w:tabs>
                <w:tab w:val="left" w:pos="6367"/>
              </w:tabs>
              <w:spacing w:after="200"/>
              <w:ind w:left="567" w:hanging="567"/>
              <w:jc w:val="both"/>
              <w:rPr>
                <w:szCs w:val="24"/>
                <w:lang w:val="es-ES_tradnl" w:eastAsia="ja-JP"/>
              </w:rPr>
            </w:pPr>
            <w:r w:rsidRPr="008660C3">
              <w:rPr>
                <w:szCs w:val="24"/>
                <w:lang w:val="es-ES_tradnl" w:eastAsia="ja-JP"/>
              </w:rPr>
              <w:t>12</w:t>
            </w:r>
            <w:r w:rsidRPr="008660C3">
              <w:rPr>
                <w:szCs w:val="24"/>
                <w:lang w:val="es-ES_tradnl"/>
              </w:rPr>
              <w:t>.1</w:t>
            </w:r>
            <w:r w:rsidRPr="008660C3">
              <w:rPr>
                <w:szCs w:val="24"/>
                <w:lang w:val="es-ES_tradnl"/>
              </w:rPr>
              <w:tab/>
            </w:r>
            <w:r w:rsidRPr="008660C3">
              <w:rPr>
                <w:lang w:val="es-ES_tradnl"/>
              </w:rPr>
              <w:t xml:space="preserve">El Consultor presentará una Propuesta firmada y completa que comprende los documentos en conformidad con </w:t>
            </w:r>
            <w:r w:rsidR="00706F0E" w:rsidRPr="008660C3">
              <w:rPr>
                <w:lang w:val="es-ES_tradnl"/>
              </w:rPr>
              <w:t xml:space="preserve">las cláusulas </w:t>
            </w:r>
            <w:r w:rsidRPr="008660C3">
              <w:rPr>
                <w:lang w:val="es-ES_tradnl"/>
              </w:rPr>
              <w:t xml:space="preserve">10 </w:t>
            </w:r>
            <w:r w:rsidR="00706F0E" w:rsidRPr="008660C3">
              <w:rPr>
                <w:lang w:val="es-ES_tradnl"/>
              </w:rPr>
              <w:t>y</w:t>
            </w:r>
            <w:r w:rsidRPr="008660C3">
              <w:rPr>
                <w:lang w:val="es-ES_tradnl"/>
              </w:rPr>
              <w:t xml:space="preserve"> 11</w:t>
            </w:r>
            <w:r w:rsidR="00706F0E" w:rsidRPr="008660C3">
              <w:rPr>
                <w:lang w:val="es-ES_tradnl"/>
              </w:rPr>
              <w:t xml:space="preserve"> de las IPC</w:t>
            </w:r>
            <w:r w:rsidRPr="008660C3">
              <w:rPr>
                <w:lang w:val="es-ES_tradnl"/>
              </w:rPr>
              <w:t>. La presentación puede ser enviada por correo o entregada personalmente.</w:t>
            </w:r>
          </w:p>
        </w:tc>
      </w:tr>
      <w:tr w:rsidR="001A7D2C" w:rsidRPr="00BD6A8C" w14:paraId="5214BD29" w14:textId="77777777" w:rsidTr="00E03C41">
        <w:tc>
          <w:tcPr>
            <w:tcW w:w="2840" w:type="dxa"/>
          </w:tcPr>
          <w:p w14:paraId="6C42C857" w14:textId="2D9C38F5" w:rsidR="001A7D2C" w:rsidRPr="008660C3" w:rsidRDefault="001A7D2C" w:rsidP="00E03C41">
            <w:pPr>
              <w:pStyle w:val="Section2-Heading3"/>
              <w:ind w:left="837"/>
              <w:rPr>
                <w:lang w:val="es-ES_tradnl"/>
              </w:rPr>
            </w:pPr>
            <w:bookmarkStart w:id="257" w:name="_Toc88847256"/>
            <w:r w:rsidRPr="008660C3">
              <w:rPr>
                <w:lang w:val="es-ES"/>
              </w:rPr>
              <w:t>a.</w:t>
            </w:r>
            <w:r w:rsidRPr="008660C3">
              <w:rPr>
                <w:lang w:val="es-ES"/>
              </w:rPr>
              <w:tab/>
              <w:t>Formato y firma de las Propuestas</w:t>
            </w:r>
            <w:bookmarkEnd w:id="257"/>
          </w:p>
        </w:tc>
        <w:tc>
          <w:tcPr>
            <w:tcW w:w="6520" w:type="dxa"/>
            <w:gridSpan w:val="2"/>
          </w:tcPr>
          <w:p w14:paraId="590C909D" w14:textId="66756C24" w:rsidR="001A7D2C" w:rsidRPr="008660C3" w:rsidRDefault="001A7D2C" w:rsidP="00706F0E">
            <w:pPr>
              <w:pStyle w:val="BankNormal"/>
              <w:tabs>
                <w:tab w:val="left" w:pos="6367"/>
              </w:tabs>
              <w:spacing w:after="200"/>
              <w:ind w:left="567" w:hanging="567"/>
              <w:jc w:val="both"/>
              <w:rPr>
                <w:szCs w:val="24"/>
                <w:lang w:val="es-ES_tradnl" w:eastAsia="ja-JP"/>
              </w:rPr>
            </w:pPr>
            <w:r w:rsidRPr="008660C3">
              <w:rPr>
                <w:szCs w:val="24"/>
                <w:lang w:val="es-ES_tradnl" w:eastAsia="ja-JP"/>
              </w:rPr>
              <w:t>12.2</w:t>
            </w:r>
            <w:r w:rsidRPr="008660C3">
              <w:rPr>
                <w:szCs w:val="24"/>
                <w:lang w:val="es-ES_tradnl"/>
              </w:rPr>
              <w:tab/>
            </w:r>
            <w:r w:rsidRPr="008660C3">
              <w:rPr>
                <w:lang w:val="es-ES_tradnl"/>
              </w:rPr>
              <w:t xml:space="preserve">El Consultor preparará un original de la Propuesta Técnica y un original de la Propuesta Financiera como se indica en </w:t>
            </w:r>
            <w:r w:rsidR="00706F0E" w:rsidRPr="008660C3">
              <w:rPr>
                <w:lang w:val="es-ES_tradnl"/>
              </w:rPr>
              <w:t>las cláusulas</w:t>
            </w:r>
            <w:r w:rsidRPr="008660C3">
              <w:rPr>
                <w:lang w:val="es-ES_tradnl"/>
              </w:rPr>
              <w:t xml:space="preserve"> 10 </w:t>
            </w:r>
            <w:r w:rsidR="00706F0E" w:rsidRPr="008660C3">
              <w:rPr>
                <w:lang w:val="es-ES_tradnl"/>
              </w:rPr>
              <w:t>y</w:t>
            </w:r>
            <w:r w:rsidRPr="008660C3">
              <w:rPr>
                <w:lang w:val="es-ES_tradnl"/>
              </w:rPr>
              <w:t xml:space="preserve"> 11 </w:t>
            </w:r>
            <w:r w:rsidR="00706F0E" w:rsidRPr="008660C3">
              <w:rPr>
                <w:lang w:val="es-ES_tradnl"/>
              </w:rPr>
              <w:t xml:space="preserve">de las IPC </w:t>
            </w:r>
            <w:r w:rsidRPr="008660C3">
              <w:rPr>
                <w:lang w:val="es-ES_tradnl"/>
              </w:rPr>
              <w:t xml:space="preserve">respectivamente, y los marcará claramente como </w:t>
            </w:r>
            <w:r w:rsidRPr="008660C3">
              <w:rPr>
                <w:lang w:val="es-ES"/>
              </w:rPr>
              <w:t>“</w:t>
            </w:r>
            <w:r w:rsidRPr="008660C3">
              <w:rPr>
                <w:smallCaps/>
                <w:lang w:val="es-ES" w:eastAsia="ja-JP"/>
              </w:rPr>
              <w:t>Propuesta Técnica</w:t>
            </w:r>
            <w:r w:rsidRPr="008660C3">
              <w:rPr>
                <w:smallCaps/>
                <w:lang w:val="es-ES"/>
              </w:rPr>
              <w:t xml:space="preserve"> - Original</w:t>
            </w:r>
            <w:r w:rsidRPr="008660C3">
              <w:rPr>
                <w:smallCaps/>
                <w:lang w:val="es-ES" w:eastAsia="ja-JP"/>
              </w:rPr>
              <w:t xml:space="preserve">” </w:t>
            </w:r>
            <w:r w:rsidRPr="008660C3">
              <w:rPr>
                <w:lang w:val="es-ES"/>
              </w:rPr>
              <w:t>y</w:t>
            </w:r>
            <w:r w:rsidRPr="008660C3">
              <w:rPr>
                <w:smallCaps/>
                <w:lang w:val="es-ES" w:eastAsia="ja-JP"/>
              </w:rPr>
              <w:t xml:space="preserve"> “Propuesta Financiera - Original”, </w:t>
            </w:r>
            <w:r w:rsidRPr="008660C3">
              <w:rPr>
                <w:lang w:val="es-ES"/>
              </w:rPr>
              <w:t>según corresponda</w:t>
            </w:r>
            <w:r w:rsidRPr="008660C3">
              <w:rPr>
                <w:lang w:val="es-ES_tradnl"/>
              </w:rPr>
              <w:t>.</w:t>
            </w:r>
          </w:p>
        </w:tc>
      </w:tr>
      <w:tr w:rsidR="001A7D2C" w:rsidRPr="00BD6A8C" w14:paraId="416CD997" w14:textId="77777777" w:rsidTr="00E03C41">
        <w:tc>
          <w:tcPr>
            <w:tcW w:w="2840" w:type="dxa"/>
          </w:tcPr>
          <w:p w14:paraId="00A9BDD7" w14:textId="77777777" w:rsidR="001A7D2C" w:rsidRPr="008660C3" w:rsidRDefault="001A7D2C" w:rsidP="00E03C41">
            <w:pPr>
              <w:pStyle w:val="Section2-Heading2"/>
              <w:rPr>
                <w:lang w:val="es-ES_tradnl"/>
              </w:rPr>
            </w:pPr>
          </w:p>
        </w:tc>
        <w:tc>
          <w:tcPr>
            <w:tcW w:w="6520" w:type="dxa"/>
            <w:gridSpan w:val="2"/>
          </w:tcPr>
          <w:p w14:paraId="0AE4A2D2" w14:textId="37EFD0DB" w:rsidR="001A7D2C" w:rsidRPr="008660C3" w:rsidRDefault="001A7D2C" w:rsidP="000100A5">
            <w:pPr>
              <w:pStyle w:val="BankNormal"/>
              <w:tabs>
                <w:tab w:val="left" w:pos="6367"/>
              </w:tabs>
              <w:spacing w:after="200"/>
              <w:ind w:left="567" w:hanging="567"/>
              <w:jc w:val="both"/>
              <w:rPr>
                <w:lang w:val="es-ES_tradnl"/>
              </w:rPr>
            </w:pPr>
            <w:r w:rsidRPr="008660C3">
              <w:rPr>
                <w:szCs w:val="24"/>
                <w:lang w:val="es-ES_tradnl" w:eastAsia="ja-JP"/>
              </w:rPr>
              <w:t>12</w:t>
            </w:r>
            <w:r w:rsidRPr="008660C3">
              <w:rPr>
                <w:szCs w:val="24"/>
                <w:lang w:val="es-ES_tradnl"/>
              </w:rPr>
              <w:t>.</w:t>
            </w:r>
            <w:r w:rsidRPr="008660C3">
              <w:rPr>
                <w:szCs w:val="24"/>
                <w:lang w:val="es-ES_tradnl" w:eastAsia="ja-JP"/>
              </w:rPr>
              <w:t>3</w:t>
            </w:r>
            <w:r w:rsidRPr="008660C3">
              <w:rPr>
                <w:szCs w:val="24"/>
                <w:lang w:val="es-ES_tradnl"/>
              </w:rPr>
              <w:tab/>
            </w:r>
            <w:r w:rsidRPr="008660C3">
              <w:rPr>
                <w:lang w:val="es-ES_tradnl"/>
              </w:rPr>
              <w:t xml:space="preserve">Además, el Consultor presentará el número de copias de las Propuestas Técnica y Financiera que </w:t>
            </w:r>
            <w:r w:rsidRPr="008660C3">
              <w:rPr>
                <w:b/>
                <w:lang w:val="es-ES_tradnl"/>
              </w:rPr>
              <w:t xml:space="preserve">se indica en la HD </w:t>
            </w:r>
            <w:r w:rsidRPr="008660C3">
              <w:rPr>
                <w:lang w:val="es-ES_tradnl"/>
              </w:rPr>
              <w:t xml:space="preserve">y marcará claramente cada ejemplar como </w:t>
            </w:r>
            <w:r w:rsidRPr="008660C3">
              <w:rPr>
                <w:lang w:val="es-ES"/>
              </w:rPr>
              <w:t>“</w:t>
            </w:r>
            <w:r w:rsidRPr="008660C3">
              <w:rPr>
                <w:smallCaps/>
                <w:lang w:val="es-ES" w:eastAsia="ja-JP"/>
              </w:rPr>
              <w:t>Propuesta Técnica</w:t>
            </w:r>
            <w:r w:rsidRPr="008660C3">
              <w:rPr>
                <w:smallCaps/>
                <w:lang w:val="es-ES"/>
              </w:rPr>
              <w:t xml:space="preserve"> - Copia</w:t>
            </w:r>
            <w:r w:rsidRPr="008660C3">
              <w:rPr>
                <w:smallCaps/>
                <w:lang w:val="es-ES" w:eastAsia="ja-JP"/>
              </w:rPr>
              <w:t xml:space="preserve">” </w:t>
            </w:r>
            <w:r w:rsidRPr="008660C3">
              <w:rPr>
                <w:lang w:val="es-ES"/>
              </w:rPr>
              <w:t>y</w:t>
            </w:r>
            <w:r w:rsidRPr="008660C3">
              <w:rPr>
                <w:smallCaps/>
                <w:lang w:val="es-ES" w:eastAsia="ja-JP"/>
              </w:rPr>
              <w:t xml:space="preserve"> “Propuesta Financiera - Copia”, </w:t>
            </w:r>
            <w:r w:rsidRPr="008660C3">
              <w:rPr>
                <w:lang w:val="es-ES"/>
              </w:rPr>
              <w:t>según corresponda</w:t>
            </w:r>
            <w:r w:rsidRPr="008660C3">
              <w:rPr>
                <w:lang w:val="es-ES_tradnl"/>
              </w:rPr>
              <w:t xml:space="preserve">. </w:t>
            </w:r>
          </w:p>
          <w:p w14:paraId="0047113C" w14:textId="41C4847C" w:rsidR="001A7D2C" w:rsidRPr="008660C3" w:rsidRDefault="001A7D2C" w:rsidP="000100A5">
            <w:pPr>
              <w:pStyle w:val="BankNormal"/>
              <w:tabs>
                <w:tab w:val="left" w:pos="6367"/>
              </w:tabs>
              <w:spacing w:after="200"/>
              <w:ind w:left="567" w:hanging="567"/>
              <w:jc w:val="both"/>
              <w:rPr>
                <w:szCs w:val="24"/>
                <w:lang w:val="es-ES_tradnl" w:eastAsia="ja-JP"/>
              </w:rPr>
            </w:pPr>
            <w:r w:rsidRPr="008660C3">
              <w:rPr>
                <w:lang w:val="es-ES"/>
              </w:rPr>
              <w:tab/>
            </w:r>
            <w:r w:rsidRPr="008660C3">
              <w:rPr>
                <w:lang w:val="es-ES_tradnl"/>
              </w:rPr>
              <w:t>En el caso de discrepancia entre el original y las copias, el original prevalecerá.</w:t>
            </w:r>
          </w:p>
        </w:tc>
      </w:tr>
      <w:tr w:rsidR="001A7D2C" w:rsidRPr="00BD6A8C" w14:paraId="32CB9159" w14:textId="77777777" w:rsidTr="00E03C41">
        <w:tc>
          <w:tcPr>
            <w:tcW w:w="2840" w:type="dxa"/>
          </w:tcPr>
          <w:p w14:paraId="07E44D31" w14:textId="77777777" w:rsidR="001A7D2C" w:rsidRPr="008660C3" w:rsidRDefault="001A7D2C" w:rsidP="00E03C41">
            <w:pPr>
              <w:pStyle w:val="Section2-Heading2"/>
              <w:rPr>
                <w:lang w:val="es-ES_tradnl"/>
              </w:rPr>
            </w:pPr>
          </w:p>
        </w:tc>
        <w:tc>
          <w:tcPr>
            <w:tcW w:w="6520" w:type="dxa"/>
            <w:gridSpan w:val="2"/>
          </w:tcPr>
          <w:p w14:paraId="5C71F404" w14:textId="6005A4F5" w:rsidR="001A7D2C" w:rsidRPr="008660C3" w:rsidRDefault="001A7D2C" w:rsidP="000100A5">
            <w:pPr>
              <w:pStyle w:val="BankNormal"/>
              <w:tabs>
                <w:tab w:val="left" w:pos="6367"/>
              </w:tabs>
              <w:spacing w:after="200"/>
              <w:ind w:left="567" w:hanging="567"/>
              <w:jc w:val="both"/>
              <w:rPr>
                <w:lang w:val="es-ES_tradnl"/>
              </w:rPr>
            </w:pPr>
            <w:r w:rsidRPr="008660C3">
              <w:rPr>
                <w:szCs w:val="24"/>
                <w:lang w:val="es-ES_tradnl" w:eastAsia="ja-JP"/>
              </w:rPr>
              <w:t>12</w:t>
            </w:r>
            <w:r w:rsidRPr="008660C3">
              <w:rPr>
                <w:szCs w:val="24"/>
                <w:lang w:val="es-ES_tradnl"/>
              </w:rPr>
              <w:t>.</w:t>
            </w:r>
            <w:r w:rsidRPr="008660C3">
              <w:rPr>
                <w:szCs w:val="24"/>
                <w:lang w:val="es-ES_tradnl" w:eastAsia="ja-JP"/>
              </w:rPr>
              <w:t>4</w:t>
            </w:r>
            <w:r w:rsidRPr="008660C3">
              <w:rPr>
                <w:szCs w:val="24"/>
                <w:lang w:val="es-ES_tradnl"/>
              </w:rPr>
              <w:tab/>
            </w:r>
            <w:r w:rsidRPr="008660C3">
              <w:rPr>
                <w:lang w:val="es-ES_tradnl"/>
              </w:rPr>
              <w:t>El original de la Propuesta será mecanografiado o escrito con tinta indeleble y estará firmado por la persona debidamente autorizada para firmar en nombre del Consultor. La autorización se presentará en la forma de un Poder Notarial incluido en la Propuesta Técnica. Todas las páginas de la Propuesta que contengan anotaciones o enmiendas deberán estar firmadas o rubricadas por la persona que firma la Propuesta.</w:t>
            </w:r>
            <w:r w:rsidRPr="008660C3">
              <w:rPr>
                <w:lang w:val="es-ES"/>
              </w:rPr>
              <w:t xml:space="preserve"> </w:t>
            </w:r>
            <w:r w:rsidRPr="008660C3">
              <w:rPr>
                <w:lang w:val="es-ES_tradnl"/>
              </w:rPr>
              <w:t>Los textos entre líneas, tachaduras o palabras superpuestas serán válidos solamente si llevan la firma o la rúbrica de la persona que firma la Propuesta.</w:t>
            </w:r>
          </w:p>
          <w:p w14:paraId="1AAB2588" w14:textId="30AD90A3" w:rsidR="001A7D2C" w:rsidRPr="008660C3" w:rsidRDefault="001A7D2C" w:rsidP="007C08CC">
            <w:pPr>
              <w:pStyle w:val="BankNormal"/>
              <w:tabs>
                <w:tab w:val="left" w:pos="6367"/>
              </w:tabs>
              <w:spacing w:after="200"/>
              <w:ind w:left="567" w:hanging="567"/>
              <w:jc w:val="both"/>
              <w:rPr>
                <w:szCs w:val="24"/>
                <w:lang w:val="es-ES_tradnl" w:eastAsia="ja-JP"/>
              </w:rPr>
            </w:pPr>
            <w:r w:rsidRPr="008660C3">
              <w:rPr>
                <w:lang w:val="es-ES"/>
              </w:rPr>
              <w:tab/>
            </w:r>
            <w:r w:rsidRPr="008660C3">
              <w:rPr>
                <w:lang w:val="es-ES_tradnl" w:eastAsia="ja-JP"/>
              </w:rPr>
              <w:t>Una Propuesta presentada por un JV será firmada por un representante autorizado del JV, acompañada de un Poder Notarial firmado por cada integrante del JV, otorgando a ese representante autorizado el derecho de firmar en nombre del JV, de tal modo que sea legalmente obligatori</w:t>
            </w:r>
            <w:r w:rsidR="007C08CC" w:rsidRPr="008660C3">
              <w:rPr>
                <w:lang w:val="es-ES_tradnl" w:eastAsia="ja-JP"/>
              </w:rPr>
              <w:t>o</w:t>
            </w:r>
            <w:r w:rsidRPr="008660C3">
              <w:rPr>
                <w:lang w:val="es-ES_tradnl" w:eastAsia="ja-JP"/>
              </w:rPr>
              <w:t xml:space="preserve"> para todos los integrantes. Asimismo, dicho poder será otorgado por una persona debidamente autorizada para firmar en nombre de cada integrante, según se evidencia en un Poder Notarial.</w:t>
            </w:r>
          </w:p>
        </w:tc>
      </w:tr>
      <w:tr w:rsidR="001A7D2C" w:rsidRPr="00BD6A8C" w14:paraId="3EA1580A" w14:textId="77777777" w:rsidTr="00E03C41">
        <w:tc>
          <w:tcPr>
            <w:tcW w:w="2840" w:type="dxa"/>
          </w:tcPr>
          <w:p w14:paraId="4693CCFD" w14:textId="77777777" w:rsidR="001A7D2C" w:rsidRPr="008660C3" w:rsidRDefault="001A7D2C" w:rsidP="00E03C41">
            <w:pPr>
              <w:pStyle w:val="Section2-Heading2"/>
              <w:rPr>
                <w:lang w:val="es-ES_tradnl"/>
              </w:rPr>
            </w:pPr>
          </w:p>
        </w:tc>
        <w:tc>
          <w:tcPr>
            <w:tcW w:w="6520" w:type="dxa"/>
            <w:gridSpan w:val="2"/>
          </w:tcPr>
          <w:p w14:paraId="2F2BCE98" w14:textId="7528C512" w:rsidR="001A7D2C" w:rsidRPr="008660C3" w:rsidRDefault="001A7D2C" w:rsidP="000100A5">
            <w:pPr>
              <w:pStyle w:val="BankNormal"/>
              <w:tabs>
                <w:tab w:val="left" w:pos="6367"/>
              </w:tabs>
              <w:spacing w:after="200"/>
              <w:ind w:left="567" w:hanging="567"/>
              <w:jc w:val="both"/>
              <w:rPr>
                <w:lang w:val="es-ES_tradnl" w:eastAsia="ja-JP"/>
              </w:rPr>
            </w:pPr>
            <w:r w:rsidRPr="008660C3">
              <w:rPr>
                <w:szCs w:val="24"/>
                <w:lang w:val="es-ES_tradnl" w:eastAsia="ja-JP"/>
              </w:rPr>
              <w:t>12</w:t>
            </w:r>
            <w:r w:rsidRPr="008660C3">
              <w:rPr>
                <w:szCs w:val="24"/>
                <w:lang w:val="es-ES_tradnl"/>
              </w:rPr>
              <w:t>.</w:t>
            </w:r>
            <w:r w:rsidRPr="008660C3">
              <w:rPr>
                <w:szCs w:val="24"/>
                <w:lang w:val="es-ES_tradnl" w:eastAsia="ja-JP"/>
              </w:rPr>
              <w:t>5</w:t>
            </w:r>
            <w:r w:rsidRPr="008660C3">
              <w:rPr>
                <w:szCs w:val="24"/>
                <w:lang w:val="es-ES_tradnl"/>
              </w:rPr>
              <w:tab/>
            </w:r>
            <w:r w:rsidRPr="008660C3">
              <w:rPr>
                <w:lang w:val="es-ES_tradnl"/>
              </w:rPr>
              <w:t>Los Consultores marcarán claramente como “</w:t>
            </w:r>
            <w:r w:rsidRPr="008660C3">
              <w:rPr>
                <w:smallCaps/>
                <w:lang w:val="es-ES" w:eastAsia="ja-JP"/>
              </w:rPr>
              <w:t>Confidencial</w:t>
            </w:r>
            <w:r w:rsidRPr="008660C3">
              <w:rPr>
                <w:lang w:val="es-ES_tradnl"/>
              </w:rPr>
              <w:t>” cualquier información que ellos consideren como confidencial para sus operaciones. Dicha información podrá incluir información propia de la firma, secretos comerciales o información delicada desde el punto de vista comercial o financiero.</w:t>
            </w:r>
          </w:p>
        </w:tc>
      </w:tr>
      <w:tr w:rsidR="001A7D2C" w:rsidRPr="00BD6A8C" w14:paraId="5461DB07" w14:textId="77777777" w:rsidTr="00E03C41">
        <w:tblPrEx>
          <w:tblLook w:val="04A0" w:firstRow="1" w:lastRow="0" w:firstColumn="1" w:lastColumn="0" w:noHBand="0" w:noVBand="1"/>
        </w:tblPrEx>
        <w:tc>
          <w:tcPr>
            <w:tcW w:w="2897" w:type="dxa"/>
            <w:gridSpan w:val="2"/>
            <w:hideMark/>
          </w:tcPr>
          <w:p w14:paraId="4EBB41A9" w14:textId="627C6F99" w:rsidR="001A7D2C" w:rsidRPr="008660C3" w:rsidRDefault="001A7D2C" w:rsidP="000100A5">
            <w:pPr>
              <w:pStyle w:val="Section2-Heading3"/>
              <w:ind w:left="837"/>
              <w:rPr>
                <w:lang w:val="es-ES"/>
              </w:rPr>
            </w:pPr>
            <w:bookmarkStart w:id="258" w:name="_Toc88847257"/>
            <w:r w:rsidRPr="008660C3">
              <w:rPr>
                <w:lang w:val="es-ES"/>
              </w:rPr>
              <w:t>b.</w:t>
            </w:r>
            <w:r w:rsidRPr="008660C3">
              <w:rPr>
                <w:lang w:val="es-ES"/>
              </w:rPr>
              <w:tab/>
              <w:t>Procedimiento para sellar y marcar las Propuestas</w:t>
            </w:r>
            <w:bookmarkEnd w:id="258"/>
          </w:p>
        </w:tc>
        <w:tc>
          <w:tcPr>
            <w:tcW w:w="6463" w:type="dxa"/>
            <w:hideMark/>
          </w:tcPr>
          <w:p w14:paraId="00D2DBEC" w14:textId="77777777" w:rsidR="001A7D2C" w:rsidRPr="008660C3" w:rsidRDefault="001A7D2C" w:rsidP="000100A5">
            <w:pPr>
              <w:pStyle w:val="BankNormal"/>
              <w:tabs>
                <w:tab w:val="left" w:pos="6367"/>
              </w:tabs>
              <w:spacing w:after="200"/>
              <w:ind w:left="567" w:hanging="567"/>
              <w:jc w:val="both"/>
              <w:rPr>
                <w:szCs w:val="24"/>
                <w:lang w:val="es-ES"/>
              </w:rPr>
            </w:pPr>
            <w:r w:rsidRPr="008660C3">
              <w:rPr>
                <w:szCs w:val="24"/>
                <w:lang w:val="es-ES" w:eastAsia="ja-JP"/>
              </w:rPr>
              <w:t>12</w:t>
            </w:r>
            <w:r w:rsidRPr="008660C3">
              <w:rPr>
                <w:szCs w:val="24"/>
                <w:lang w:val="es-ES"/>
              </w:rPr>
              <w:t>.</w:t>
            </w:r>
            <w:r w:rsidRPr="008660C3">
              <w:rPr>
                <w:szCs w:val="24"/>
                <w:lang w:val="es-ES" w:eastAsia="ja-JP"/>
              </w:rPr>
              <w:t>6</w:t>
            </w:r>
            <w:r w:rsidRPr="008660C3">
              <w:rPr>
                <w:szCs w:val="24"/>
                <w:lang w:val="es-ES"/>
              </w:rPr>
              <w:tab/>
              <w:t>El Consultor depositará:</w:t>
            </w:r>
          </w:p>
          <w:p w14:paraId="344B92F3" w14:textId="41C29179" w:rsidR="001A7D2C" w:rsidRPr="008660C3" w:rsidRDefault="001A7D2C" w:rsidP="000100A5">
            <w:pPr>
              <w:tabs>
                <w:tab w:val="left" w:pos="1005"/>
              </w:tabs>
              <w:spacing w:after="200"/>
              <w:ind w:left="1021" w:hanging="454"/>
              <w:jc w:val="both"/>
              <w:rPr>
                <w:lang w:val="es-ES"/>
              </w:rPr>
            </w:pPr>
            <w:r w:rsidRPr="008660C3">
              <w:rPr>
                <w:lang w:val="es-ES"/>
              </w:rPr>
              <w:t>(a)</w:t>
            </w:r>
            <w:r w:rsidRPr="008660C3">
              <w:rPr>
                <w:lang w:val="es-ES"/>
              </w:rPr>
              <w:tab/>
              <w:t>en un sobre sellado, debidamente marcado como “</w:t>
            </w:r>
            <w:r w:rsidRPr="008660C3">
              <w:rPr>
                <w:smallCaps/>
                <w:lang w:val="es-ES" w:eastAsia="ja-JP"/>
              </w:rPr>
              <w:t>Propuesta Técnica</w:t>
            </w:r>
            <w:r w:rsidRPr="008660C3">
              <w:rPr>
                <w:smallCaps/>
                <w:lang w:val="es-ES"/>
              </w:rPr>
              <w:t xml:space="preserve"> - Original</w:t>
            </w:r>
            <w:r w:rsidRPr="008660C3">
              <w:rPr>
                <w:lang w:val="es-ES"/>
              </w:rPr>
              <w:t xml:space="preserve">”, todos los documentos que conforman la Propuesta Técnica, como se describe en </w:t>
            </w:r>
            <w:r w:rsidR="00706F0E" w:rsidRPr="008660C3">
              <w:rPr>
                <w:lang w:val="es-ES"/>
              </w:rPr>
              <w:t xml:space="preserve">la cláusula </w:t>
            </w:r>
            <w:r w:rsidRPr="008660C3">
              <w:rPr>
                <w:lang w:val="es-ES"/>
              </w:rPr>
              <w:t>10</w:t>
            </w:r>
            <w:r w:rsidR="00706F0E" w:rsidRPr="008660C3">
              <w:rPr>
                <w:lang w:val="es-ES"/>
              </w:rPr>
              <w:t xml:space="preserve"> de las IPC</w:t>
            </w:r>
            <w:r w:rsidRPr="008660C3">
              <w:rPr>
                <w:lang w:val="es-ES"/>
              </w:rPr>
              <w:t xml:space="preserve">; </w:t>
            </w:r>
          </w:p>
          <w:p w14:paraId="5251402E" w14:textId="6053941D" w:rsidR="001A7D2C" w:rsidRPr="008660C3" w:rsidRDefault="001A7D2C" w:rsidP="000100A5">
            <w:pPr>
              <w:tabs>
                <w:tab w:val="left" w:pos="1005"/>
              </w:tabs>
              <w:spacing w:after="200"/>
              <w:ind w:left="1021" w:hanging="454"/>
              <w:jc w:val="both"/>
              <w:rPr>
                <w:lang w:val="es-ES"/>
              </w:rPr>
            </w:pPr>
            <w:r w:rsidRPr="008660C3">
              <w:rPr>
                <w:lang w:val="es-ES"/>
              </w:rPr>
              <w:t>(b)</w:t>
            </w:r>
            <w:r w:rsidRPr="008660C3">
              <w:rPr>
                <w:lang w:val="es-ES"/>
              </w:rPr>
              <w:tab/>
              <w:t>en un sobre sellado, debidamente marcado como “</w:t>
            </w:r>
            <w:r w:rsidRPr="008660C3">
              <w:rPr>
                <w:smallCaps/>
                <w:lang w:val="es-ES" w:eastAsia="ja-JP"/>
              </w:rPr>
              <w:t>Propuesta Financiera</w:t>
            </w:r>
            <w:r w:rsidRPr="008660C3">
              <w:rPr>
                <w:smallCaps/>
                <w:lang w:val="es-ES"/>
              </w:rPr>
              <w:t xml:space="preserve"> - Original</w:t>
            </w:r>
            <w:r w:rsidRPr="008660C3">
              <w:rPr>
                <w:lang w:val="es-ES"/>
              </w:rPr>
              <w:t>”, todos los documentos que conf</w:t>
            </w:r>
            <w:r w:rsidRPr="008660C3">
              <w:rPr>
                <w:lang w:val="es-ES" w:eastAsia="ja-JP"/>
              </w:rPr>
              <w:t>or</w:t>
            </w:r>
            <w:r w:rsidRPr="008660C3">
              <w:rPr>
                <w:lang w:val="es-ES"/>
              </w:rPr>
              <w:t xml:space="preserve">man la Propuesta Financiera, como se describe en </w:t>
            </w:r>
            <w:r w:rsidR="00706F0E" w:rsidRPr="008660C3">
              <w:rPr>
                <w:lang w:val="es-ES"/>
              </w:rPr>
              <w:t xml:space="preserve">la cláusula </w:t>
            </w:r>
            <w:r w:rsidRPr="008660C3">
              <w:rPr>
                <w:lang w:val="es-ES"/>
              </w:rPr>
              <w:t>11</w:t>
            </w:r>
            <w:r w:rsidR="00706F0E" w:rsidRPr="008660C3">
              <w:rPr>
                <w:lang w:val="es-ES"/>
              </w:rPr>
              <w:t xml:space="preserve"> de las IPC</w:t>
            </w:r>
            <w:r w:rsidRPr="008660C3">
              <w:rPr>
                <w:lang w:val="es-ES"/>
              </w:rPr>
              <w:t xml:space="preserve">; </w:t>
            </w:r>
          </w:p>
          <w:p w14:paraId="12180A21" w14:textId="2EF7569E" w:rsidR="001A7D2C" w:rsidRPr="008660C3" w:rsidRDefault="001A7D2C" w:rsidP="000100A5">
            <w:pPr>
              <w:tabs>
                <w:tab w:val="left" w:pos="1005"/>
              </w:tabs>
              <w:spacing w:after="200"/>
              <w:ind w:left="1021" w:hanging="454"/>
              <w:jc w:val="both"/>
              <w:rPr>
                <w:lang w:val="es-ES"/>
              </w:rPr>
            </w:pPr>
            <w:r w:rsidRPr="008660C3">
              <w:rPr>
                <w:lang w:val="es-ES"/>
              </w:rPr>
              <w:t>(c)</w:t>
            </w:r>
            <w:r w:rsidRPr="008660C3">
              <w:rPr>
                <w:lang w:val="es-ES"/>
              </w:rPr>
              <w:tab/>
              <w:t>en sobres sellados, debidamente marcados como “</w:t>
            </w:r>
            <w:r w:rsidRPr="008660C3">
              <w:rPr>
                <w:smallCaps/>
                <w:lang w:val="es-ES" w:eastAsia="ja-JP"/>
              </w:rPr>
              <w:t>Propuesta Técnica</w:t>
            </w:r>
            <w:r w:rsidRPr="008660C3">
              <w:rPr>
                <w:smallCaps/>
                <w:lang w:val="es-ES"/>
              </w:rPr>
              <w:t xml:space="preserve"> - Copia</w:t>
            </w:r>
            <w:r w:rsidRPr="008660C3">
              <w:rPr>
                <w:lang w:val="es-ES"/>
              </w:rPr>
              <w:t xml:space="preserve">”, todas las copias </w:t>
            </w:r>
            <w:r w:rsidR="009E427B" w:rsidRPr="008660C3">
              <w:rPr>
                <w:lang w:val="es-ES"/>
              </w:rPr>
              <w:t xml:space="preserve">requeridas </w:t>
            </w:r>
            <w:r w:rsidRPr="008660C3">
              <w:rPr>
                <w:lang w:val="es-ES"/>
              </w:rPr>
              <w:t xml:space="preserve">de la Propuesta Técnica, numeradas secuencialmente; y </w:t>
            </w:r>
          </w:p>
          <w:p w14:paraId="3F4954E0" w14:textId="541E870A" w:rsidR="001A7D2C" w:rsidRPr="008660C3" w:rsidRDefault="001A7D2C" w:rsidP="000100A5">
            <w:pPr>
              <w:tabs>
                <w:tab w:val="left" w:pos="1005"/>
              </w:tabs>
              <w:spacing w:after="200"/>
              <w:ind w:left="1021" w:hanging="454"/>
              <w:jc w:val="both"/>
              <w:rPr>
                <w:lang w:val="es-ES"/>
              </w:rPr>
            </w:pPr>
            <w:r w:rsidRPr="008660C3">
              <w:rPr>
                <w:lang w:val="es-ES"/>
              </w:rPr>
              <w:t>(d)</w:t>
            </w:r>
            <w:r w:rsidRPr="008660C3">
              <w:rPr>
                <w:lang w:val="es-ES"/>
              </w:rPr>
              <w:tab/>
              <w:t>en sobres sellados, debidamente marcados como “</w:t>
            </w:r>
            <w:r w:rsidRPr="008660C3">
              <w:rPr>
                <w:smallCaps/>
                <w:lang w:val="es-ES" w:eastAsia="ja-JP"/>
              </w:rPr>
              <w:t>Propuesta Financiera</w:t>
            </w:r>
            <w:r w:rsidRPr="008660C3">
              <w:rPr>
                <w:smallCaps/>
                <w:lang w:val="es-ES"/>
              </w:rPr>
              <w:t xml:space="preserve"> - Copia</w:t>
            </w:r>
            <w:r w:rsidRPr="008660C3">
              <w:rPr>
                <w:lang w:val="es-ES"/>
              </w:rPr>
              <w:t xml:space="preserve">”, todas las copias </w:t>
            </w:r>
            <w:r w:rsidR="009E427B" w:rsidRPr="008660C3">
              <w:rPr>
                <w:lang w:val="es-ES"/>
              </w:rPr>
              <w:t xml:space="preserve">requeridas </w:t>
            </w:r>
            <w:r w:rsidRPr="008660C3">
              <w:rPr>
                <w:lang w:val="es-ES"/>
              </w:rPr>
              <w:t>de la Propuesta Financiera, numeradas secuencialmente.</w:t>
            </w:r>
          </w:p>
          <w:p w14:paraId="7B49FAC0" w14:textId="77777777" w:rsidR="001A7D2C" w:rsidRPr="008660C3" w:rsidRDefault="001A7D2C" w:rsidP="000100A5">
            <w:pPr>
              <w:spacing w:after="200"/>
              <w:ind w:left="596" w:hanging="567"/>
              <w:jc w:val="both"/>
              <w:rPr>
                <w:lang w:val="es-ES"/>
              </w:rPr>
            </w:pPr>
            <w:r w:rsidRPr="008660C3">
              <w:rPr>
                <w:lang w:val="es-ES"/>
              </w:rPr>
              <w:tab/>
              <w:t>Estos sobres (sobres interiores) que contienen el original y las copias serán depositados a su vez en un solo sobre (sobre exterior).</w:t>
            </w:r>
          </w:p>
          <w:p w14:paraId="60258EBC" w14:textId="77777777" w:rsidR="001A7D2C" w:rsidRPr="008660C3" w:rsidRDefault="001A7D2C" w:rsidP="000100A5">
            <w:pPr>
              <w:pStyle w:val="BankNormal"/>
              <w:tabs>
                <w:tab w:val="left" w:pos="6367"/>
              </w:tabs>
              <w:spacing w:after="200"/>
              <w:ind w:left="610" w:hanging="567"/>
              <w:jc w:val="both"/>
              <w:rPr>
                <w:szCs w:val="24"/>
                <w:lang w:val="es-ES"/>
              </w:rPr>
            </w:pPr>
            <w:r w:rsidRPr="008660C3">
              <w:rPr>
                <w:szCs w:val="24"/>
                <w:lang w:val="es-ES"/>
              </w:rPr>
              <w:tab/>
              <w:t>Los sobres interiores y exteriores deberán estar:</w:t>
            </w:r>
          </w:p>
          <w:p w14:paraId="1BE1AD39" w14:textId="27505FAC" w:rsidR="001A7D2C" w:rsidRPr="008660C3" w:rsidRDefault="001A7D2C" w:rsidP="000100A5">
            <w:pPr>
              <w:tabs>
                <w:tab w:val="left" w:pos="1005"/>
              </w:tabs>
              <w:spacing w:after="200"/>
              <w:ind w:left="1021" w:hanging="454"/>
              <w:jc w:val="both"/>
              <w:rPr>
                <w:lang w:val="es-ES"/>
              </w:rPr>
            </w:pPr>
            <w:r w:rsidRPr="008660C3">
              <w:rPr>
                <w:lang w:val="es-ES"/>
              </w:rPr>
              <w:t>(a)</w:t>
            </w:r>
            <w:r w:rsidRPr="008660C3">
              <w:rPr>
                <w:lang w:val="es-ES"/>
              </w:rPr>
              <w:tab/>
              <w:t>claramente marcados con el nombre y</w:t>
            </w:r>
            <w:r w:rsidR="009E427B" w:rsidRPr="008660C3">
              <w:rPr>
                <w:lang w:val="es-ES"/>
              </w:rPr>
              <w:t xml:space="preserve"> la</w:t>
            </w:r>
            <w:r w:rsidRPr="008660C3">
              <w:rPr>
                <w:lang w:val="es-ES"/>
              </w:rPr>
              <w:t xml:space="preserve"> dirección del Consultor;</w:t>
            </w:r>
          </w:p>
          <w:p w14:paraId="3BBF1EE7" w14:textId="01660F7B" w:rsidR="001A7D2C" w:rsidRPr="008660C3" w:rsidRDefault="001A7D2C" w:rsidP="000100A5">
            <w:pPr>
              <w:tabs>
                <w:tab w:val="left" w:pos="1005"/>
              </w:tabs>
              <w:spacing w:after="200"/>
              <w:ind w:left="1021" w:hanging="454"/>
              <w:jc w:val="both"/>
              <w:rPr>
                <w:lang w:val="es-ES"/>
              </w:rPr>
            </w:pPr>
            <w:r w:rsidRPr="008660C3">
              <w:rPr>
                <w:lang w:val="es-ES"/>
              </w:rPr>
              <w:t>(b)</w:t>
            </w:r>
            <w:r w:rsidRPr="008660C3">
              <w:rPr>
                <w:lang w:val="es-ES"/>
              </w:rPr>
              <w:tab/>
              <w:t xml:space="preserve">dirigidos al Contratante de conformidad con </w:t>
            </w:r>
            <w:r w:rsidR="00706F0E" w:rsidRPr="008660C3">
              <w:rPr>
                <w:lang w:val="es-ES"/>
              </w:rPr>
              <w:t xml:space="preserve">la cláusula </w:t>
            </w:r>
            <w:r w:rsidRPr="008660C3">
              <w:rPr>
                <w:lang w:val="es-ES"/>
              </w:rPr>
              <w:t>12.7</w:t>
            </w:r>
            <w:r w:rsidR="00706F0E" w:rsidRPr="008660C3">
              <w:rPr>
                <w:lang w:val="es-ES"/>
              </w:rPr>
              <w:t xml:space="preserve"> de las IPC</w:t>
            </w:r>
            <w:r w:rsidRPr="008660C3">
              <w:rPr>
                <w:lang w:val="es-ES"/>
              </w:rPr>
              <w:t>; y</w:t>
            </w:r>
          </w:p>
          <w:p w14:paraId="2E114A6D" w14:textId="77777777" w:rsidR="001A7D2C" w:rsidRPr="008660C3" w:rsidRDefault="001A7D2C" w:rsidP="000100A5">
            <w:pPr>
              <w:tabs>
                <w:tab w:val="left" w:pos="1005"/>
              </w:tabs>
              <w:spacing w:after="200"/>
              <w:ind w:left="1021" w:hanging="454"/>
              <w:jc w:val="both"/>
              <w:rPr>
                <w:lang w:val="es-ES"/>
              </w:rPr>
            </w:pPr>
            <w:r w:rsidRPr="008660C3">
              <w:rPr>
                <w:lang w:val="es-ES"/>
              </w:rPr>
              <w:t>(</w:t>
            </w:r>
            <w:r w:rsidRPr="008660C3">
              <w:rPr>
                <w:lang w:val="es-ES" w:eastAsia="ja-JP"/>
              </w:rPr>
              <w:t>c</w:t>
            </w:r>
            <w:r w:rsidRPr="008660C3">
              <w:rPr>
                <w:lang w:val="es-ES"/>
              </w:rPr>
              <w:t>)</w:t>
            </w:r>
            <w:r w:rsidRPr="008660C3">
              <w:rPr>
                <w:lang w:val="es-ES"/>
              </w:rPr>
              <w:tab/>
              <w:t xml:space="preserve">claramente marcados con la identificación específica de este proceso de selección </w:t>
            </w:r>
            <w:r w:rsidRPr="008660C3">
              <w:rPr>
                <w:b/>
                <w:lang w:val="es-ES"/>
              </w:rPr>
              <w:t>indicada en la cláusula 2.1 de la HD</w:t>
            </w:r>
            <w:r w:rsidRPr="008660C3">
              <w:rPr>
                <w:lang w:val="es-ES"/>
              </w:rPr>
              <w:t>.</w:t>
            </w:r>
          </w:p>
          <w:p w14:paraId="68610E83" w14:textId="436C8739" w:rsidR="001A7D2C" w:rsidRPr="008660C3" w:rsidRDefault="001A7D2C" w:rsidP="000100A5">
            <w:pPr>
              <w:pStyle w:val="BankNormal"/>
              <w:tabs>
                <w:tab w:val="left" w:pos="6367"/>
              </w:tabs>
              <w:spacing w:after="200"/>
              <w:ind w:left="567"/>
              <w:jc w:val="both"/>
              <w:rPr>
                <w:lang w:val="es-ES" w:eastAsia="ja-JP"/>
              </w:rPr>
            </w:pPr>
            <w:r w:rsidRPr="008660C3">
              <w:rPr>
                <w:lang w:val="es-ES"/>
              </w:rPr>
              <w:t xml:space="preserve">Los sobres exteriores y los sobres interiores que contienen las Propuestas Técnicas deberán estar claramente marcados con la advertencia de </w:t>
            </w:r>
            <w:r w:rsidRPr="008660C3">
              <w:rPr>
                <w:smallCaps/>
                <w:szCs w:val="24"/>
                <w:lang w:val="es-ES"/>
              </w:rPr>
              <w:t>“No Abrir antes de la Hora y la Fecha de Apertura de la Propuesta Técnica”</w:t>
            </w:r>
            <w:r w:rsidRPr="008660C3">
              <w:rPr>
                <w:lang w:val="es-ES"/>
              </w:rPr>
              <w:t xml:space="preserve">, de conformidad con </w:t>
            </w:r>
            <w:r w:rsidR="00706F0E" w:rsidRPr="008660C3">
              <w:rPr>
                <w:lang w:val="es-ES"/>
              </w:rPr>
              <w:t xml:space="preserve">la cláusula </w:t>
            </w:r>
            <w:r w:rsidRPr="008660C3">
              <w:rPr>
                <w:lang w:val="es-ES" w:eastAsia="ja-JP"/>
              </w:rPr>
              <w:t>13.1</w:t>
            </w:r>
            <w:r w:rsidR="00706F0E" w:rsidRPr="008660C3">
              <w:rPr>
                <w:lang w:val="es-ES" w:eastAsia="ja-JP"/>
              </w:rPr>
              <w:t xml:space="preserve"> de las IPC</w:t>
            </w:r>
            <w:r w:rsidRPr="008660C3">
              <w:rPr>
                <w:lang w:val="es-ES" w:eastAsia="ja-JP"/>
              </w:rPr>
              <w:t>.</w:t>
            </w:r>
          </w:p>
          <w:p w14:paraId="6E76AC67" w14:textId="358C6FA0" w:rsidR="001A7D2C" w:rsidRPr="008660C3" w:rsidRDefault="001A7D2C" w:rsidP="000100A5">
            <w:pPr>
              <w:pStyle w:val="BankNormal"/>
              <w:tabs>
                <w:tab w:val="left" w:pos="6367"/>
              </w:tabs>
              <w:spacing w:after="200"/>
              <w:ind w:left="567"/>
              <w:jc w:val="both"/>
              <w:rPr>
                <w:lang w:val="es-ES"/>
              </w:rPr>
            </w:pPr>
            <w:r w:rsidRPr="008660C3">
              <w:rPr>
                <w:lang w:val="es-ES"/>
              </w:rPr>
              <w:t>Los sobres interiores que contienen las Propuestas Financieras deberán estar claramente marcados con la advertencia “</w:t>
            </w:r>
            <w:r w:rsidRPr="008660C3">
              <w:rPr>
                <w:smallCaps/>
                <w:szCs w:val="24"/>
                <w:lang w:val="es-ES"/>
              </w:rPr>
              <w:t>No Abrir hasta que así lo instruya el Contratante”</w:t>
            </w:r>
            <w:r w:rsidRPr="008660C3">
              <w:rPr>
                <w:lang w:val="es-ES" w:eastAsia="ja-JP"/>
              </w:rPr>
              <w:t>,</w:t>
            </w:r>
            <w:r w:rsidRPr="008660C3">
              <w:rPr>
                <w:lang w:val="es-ES"/>
              </w:rPr>
              <w:t xml:space="preserve"> de conformidad con </w:t>
            </w:r>
            <w:r w:rsidR="00706F0E" w:rsidRPr="008660C3">
              <w:rPr>
                <w:lang w:val="es-ES"/>
              </w:rPr>
              <w:t xml:space="preserve">la cláusula </w:t>
            </w:r>
            <w:r w:rsidRPr="008660C3">
              <w:rPr>
                <w:lang w:val="es-ES"/>
              </w:rPr>
              <w:t>1</w:t>
            </w:r>
            <w:r w:rsidRPr="008660C3">
              <w:rPr>
                <w:rFonts w:hint="eastAsia"/>
                <w:lang w:val="es-ES" w:eastAsia="ja-JP"/>
              </w:rPr>
              <w:t>3</w:t>
            </w:r>
            <w:r w:rsidRPr="008660C3">
              <w:rPr>
                <w:lang w:val="es-ES" w:eastAsia="ja-JP"/>
              </w:rPr>
              <w:t>.7</w:t>
            </w:r>
            <w:r w:rsidR="00706F0E" w:rsidRPr="008660C3">
              <w:rPr>
                <w:lang w:val="es-ES" w:eastAsia="ja-JP"/>
              </w:rPr>
              <w:t xml:space="preserve"> de las IPC</w:t>
            </w:r>
            <w:r w:rsidRPr="008660C3">
              <w:rPr>
                <w:lang w:val="es-ES"/>
              </w:rPr>
              <w:t>.</w:t>
            </w:r>
          </w:p>
          <w:p w14:paraId="59C0CC13" w14:textId="77777777" w:rsidR="001A7D2C" w:rsidRPr="008660C3" w:rsidRDefault="001A7D2C" w:rsidP="000100A5">
            <w:pPr>
              <w:pStyle w:val="BankNormal"/>
              <w:tabs>
                <w:tab w:val="left" w:pos="6367"/>
              </w:tabs>
              <w:spacing w:after="200"/>
              <w:ind w:left="567"/>
              <w:jc w:val="both"/>
              <w:rPr>
                <w:lang w:val="es-ES" w:eastAsia="ja-JP"/>
              </w:rPr>
            </w:pPr>
            <w:r w:rsidRPr="008660C3">
              <w:rPr>
                <w:lang w:val="es-ES"/>
              </w:rPr>
              <w:t>Si todos los sobres no están sellados y marcados como se requiere, el Contratante no se responsabilizará en caso de que la Propuesta se extravíe o sea abierta prematuramente.</w:t>
            </w:r>
          </w:p>
        </w:tc>
      </w:tr>
      <w:tr w:rsidR="001A7D2C" w:rsidRPr="00BD6A8C" w14:paraId="7462BF8E" w14:textId="77777777" w:rsidTr="00E03C41">
        <w:tc>
          <w:tcPr>
            <w:tcW w:w="2840" w:type="dxa"/>
          </w:tcPr>
          <w:p w14:paraId="491C8B7C" w14:textId="014F079A" w:rsidR="001A7D2C" w:rsidRPr="008660C3" w:rsidRDefault="001A7D2C" w:rsidP="005D7A4C">
            <w:pPr>
              <w:pStyle w:val="Section2-Heading3"/>
              <w:ind w:left="837"/>
              <w:rPr>
                <w:lang w:val="es-ES"/>
              </w:rPr>
            </w:pPr>
            <w:bookmarkStart w:id="259" w:name="_Toc88847258"/>
            <w:r w:rsidRPr="008660C3">
              <w:rPr>
                <w:lang w:val="es-ES"/>
              </w:rPr>
              <w:t>c.</w:t>
            </w:r>
            <w:r w:rsidR="00FB5276" w:rsidRPr="008660C3">
              <w:rPr>
                <w:lang w:val="es-ES"/>
              </w:rPr>
              <w:tab/>
            </w:r>
            <w:r w:rsidRPr="008660C3">
              <w:rPr>
                <w:lang w:val="es-ES"/>
              </w:rPr>
              <w:t>Fecha límite para la presentación de Propuestas y Propuestas tardías</w:t>
            </w:r>
            <w:bookmarkEnd w:id="259"/>
          </w:p>
          <w:p w14:paraId="671FFC1F" w14:textId="77777777" w:rsidR="001A7D2C" w:rsidRPr="008660C3" w:rsidRDefault="001A7D2C" w:rsidP="00E03C41">
            <w:pPr>
              <w:pStyle w:val="Section2-Heading2"/>
              <w:rPr>
                <w:lang w:val="es-ES"/>
              </w:rPr>
            </w:pPr>
          </w:p>
        </w:tc>
        <w:tc>
          <w:tcPr>
            <w:tcW w:w="6520" w:type="dxa"/>
            <w:gridSpan w:val="2"/>
          </w:tcPr>
          <w:p w14:paraId="51181690" w14:textId="74E4B3E6" w:rsidR="001A7D2C" w:rsidRPr="008660C3" w:rsidRDefault="001A7D2C" w:rsidP="000100A5">
            <w:pPr>
              <w:pStyle w:val="BankNormal"/>
              <w:tabs>
                <w:tab w:val="left" w:pos="6367"/>
              </w:tabs>
              <w:spacing w:after="200"/>
              <w:ind w:left="567" w:hanging="567"/>
              <w:jc w:val="both"/>
              <w:rPr>
                <w:lang w:val="es-ES_tradnl"/>
              </w:rPr>
            </w:pPr>
            <w:r w:rsidRPr="008660C3">
              <w:rPr>
                <w:lang w:val="es-ES_tradnl" w:eastAsia="ja-JP"/>
              </w:rPr>
              <w:t>12</w:t>
            </w:r>
            <w:r w:rsidRPr="008660C3">
              <w:rPr>
                <w:lang w:val="es-ES_tradnl"/>
              </w:rPr>
              <w:t>.</w:t>
            </w:r>
            <w:r w:rsidRPr="008660C3">
              <w:rPr>
                <w:lang w:val="es-ES_tradnl" w:eastAsia="ja-JP"/>
              </w:rPr>
              <w:t>7</w:t>
            </w:r>
            <w:r w:rsidRPr="008660C3">
              <w:rPr>
                <w:lang w:val="es-ES_tradnl"/>
              </w:rPr>
              <w:tab/>
              <w:t xml:space="preserve">Las </w:t>
            </w:r>
            <w:r w:rsidRPr="008660C3">
              <w:rPr>
                <w:lang w:val="es-ES_tradnl" w:eastAsia="ja-JP"/>
              </w:rPr>
              <w:t>P</w:t>
            </w:r>
            <w:r w:rsidRPr="008660C3">
              <w:rPr>
                <w:lang w:val="es-ES_tradnl"/>
              </w:rPr>
              <w:t xml:space="preserve">ropuestas deben ser presentadas a la(s) dirección(ones) </w:t>
            </w:r>
            <w:r w:rsidRPr="008660C3">
              <w:rPr>
                <w:b/>
                <w:lang w:val="es-ES_tradnl"/>
              </w:rPr>
              <w:t>indicada(s) en la HD</w:t>
            </w:r>
            <w:r w:rsidRPr="008660C3">
              <w:rPr>
                <w:lang w:val="es-ES_tradnl"/>
              </w:rPr>
              <w:t xml:space="preserve"> y recibidas </w:t>
            </w:r>
            <w:r w:rsidRPr="008660C3">
              <w:rPr>
                <w:lang w:val="es-ES_tradnl" w:eastAsia="ja-JP"/>
              </w:rPr>
              <w:t xml:space="preserve">por el Contratante </w:t>
            </w:r>
            <w:r w:rsidRPr="008660C3">
              <w:rPr>
                <w:lang w:val="es-ES_tradnl"/>
              </w:rPr>
              <w:t xml:space="preserve">a más tardar en la fecha y hora </w:t>
            </w:r>
            <w:r w:rsidRPr="008660C3">
              <w:rPr>
                <w:b/>
                <w:lang w:val="es-ES_tradnl"/>
              </w:rPr>
              <w:t>indicadas en la HD</w:t>
            </w:r>
            <w:r w:rsidRPr="008660C3">
              <w:rPr>
                <w:lang w:val="es-ES_tradnl"/>
              </w:rPr>
              <w:t xml:space="preserve">, o cualquier prórroga de dicha fecha de acuerdo a lo estipulado en </w:t>
            </w:r>
            <w:r w:rsidR="00706F0E" w:rsidRPr="008660C3">
              <w:rPr>
                <w:lang w:val="es-ES_tradnl" w:eastAsia="ja-JP"/>
              </w:rPr>
              <w:t>la cláusula</w:t>
            </w:r>
            <w:r w:rsidR="00706F0E" w:rsidRPr="008660C3">
              <w:rPr>
                <w:lang w:val="es-ES_tradnl"/>
              </w:rPr>
              <w:t xml:space="preserve"> </w:t>
            </w:r>
            <w:r w:rsidRPr="008660C3">
              <w:rPr>
                <w:lang w:val="es-ES_tradnl" w:eastAsia="ja-JP"/>
              </w:rPr>
              <w:t>8</w:t>
            </w:r>
            <w:r w:rsidRPr="008660C3">
              <w:rPr>
                <w:lang w:val="es-ES_tradnl"/>
              </w:rPr>
              <w:t>.3</w:t>
            </w:r>
            <w:r w:rsidR="00706F0E" w:rsidRPr="008660C3">
              <w:rPr>
                <w:lang w:val="es-ES_tradnl"/>
              </w:rPr>
              <w:t xml:space="preserve"> de las IPC</w:t>
            </w:r>
            <w:r w:rsidRPr="008660C3">
              <w:rPr>
                <w:lang w:val="es-ES_tradnl"/>
              </w:rPr>
              <w:t xml:space="preserve">. </w:t>
            </w:r>
          </w:p>
          <w:p w14:paraId="24268255" w14:textId="77777777" w:rsidR="001A7D2C" w:rsidRPr="008660C3" w:rsidRDefault="001A7D2C" w:rsidP="000100A5">
            <w:pPr>
              <w:pStyle w:val="BankNormal"/>
              <w:tabs>
                <w:tab w:val="left" w:pos="6367"/>
              </w:tabs>
              <w:spacing w:after="200"/>
              <w:ind w:left="567" w:hanging="567"/>
              <w:jc w:val="both"/>
              <w:rPr>
                <w:szCs w:val="24"/>
                <w:lang w:val="es-ES_tradnl" w:eastAsia="ja-JP"/>
              </w:rPr>
            </w:pPr>
            <w:r w:rsidRPr="008660C3">
              <w:rPr>
                <w:lang w:val="es-ES"/>
              </w:rPr>
              <w:tab/>
            </w:r>
            <w:r w:rsidRPr="008660C3">
              <w:rPr>
                <w:lang w:val="es-ES_tradnl"/>
              </w:rPr>
              <w:t xml:space="preserve">Cualquier propuesta recibida </w:t>
            </w:r>
            <w:r w:rsidRPr="008660C3">
              <w:rPr>
                <w:lang w:val="es-ES_tradnl" w:eastAsia="ja-JP"/>
              </w:rPr>
              <w:t xml:space="preserve">por el Contratante </w:t>
            </w:r>
            <w:r w:rsidRPr="008660C3">
              <w:rPr>
                <w:lang w:val="es-ES_tradnl"/>
              </w:rPr>
              <w:t xml:space="preserve">después de vencido el plazo para la presentación de las </w:t>
            </w:r>
            <w:r w:rsidRPr="008660C3">
              <w:rPr>
                <w:lang w:val="es-ES_tradnl" w:eastAsia="ja-JP"/>
              </w:rPr>
              <w:t>P</w:t>
            </w:r>
            <w:r w:rsidRPr="008660C3">
              <w:rPr>
                <w:lang w:val="es-ES_tradnl"/>
              </w:rPr>
              <w:t>ropuestas será declarada tardía, y ser</w:t>
            </w:r>
            <w:r w:rsidRPr="008660C3">
              <w:rPr>
                <w:lang w:val="es-ES"/>
              </w:rPr>
              <w:t xml:space="preserve">á </w:t>
            </w:r>
            <w:r w:rsidRPr="008660C3">
              <w:rPr>
                <w:lang w:val="es-ES_tradnl"/>
              </w:rPr>
              <w:t>rechazada y devuelta a los Consultores sin abrir.</w:t>
            </w:r>
          </w:p>
        </w:tc>
      </w:tr>
      <w:tr w:rsidR="001A7D2C" w:rsidRPr="00BD6A8C" w14:paraId="0300C5FB" w14:textId="77777777" w:rsidTr="00E03C41">
        <w:tc>
          <w:tcPr>
            <w:tcW w:w="2840" w:type="dxa"/>
          </w:tcPr>
          <w:p w14:paraId="0B5BB222" w14:textId="4C861099" w:rsidR="001A7D2C" w:rsidRPr="008660C3" w:rsidRDefault="001A7D2C" w:rsidP="005D7A4C">
            <w:pPr>
              <w:pStyle w:val="Section2-Heading3"/>
              <w:ind w:left="837"/>
            </w:pPr>
            <w:bookmarkStart w:id="260" w:name="_Toc88847259"/>
            <w:r w:rsidRPr="008660C3">
              <w:t>d.</w:t>
            </w:r>
            <w:r w:rsidR="00FB5276" w:rsidRPr="008660C3">
              <w:rPr>
                <w:lang w:val="es-ES"/>
              </w:rPr>
              <w:tab/>
            </w:r>
            <w:r w:rsidR="00C80902" w:rsidRPr="008660C3">
              <w:t xml:space="preserve">Sustituciones </w:t>
            </w:r>
            <w:r w:rsidRPr="008660C3">
              <w:t>y modificaciones</w:t>
            </w:r>
            <w:bookmarkEnd w:id="260"/>
          </w:p>
        </w:tc>
        <w:tc>
          <w:tcPr>
            <w:tcW w:w="6520" w:type="dxa"/>
            <w:gridSpan w:val="2"/>
          </w:tcPr>
          <w:p w14:paraId="57CD8C74" w14:textId="0D6C47AC" w:rsidR="001A7D2C" w:rsidRPr="008660C3" w:rsidRDefault="001A7D2C" w:rsidP="000100A5">
            <w:pPr>
              <w:pStyle w:val="BankNormal"/>
              <w:tabs>
                <w:tab w:val="left" w:pos="6367"/>
              </w:tabs>
              <w:spacing w:after="200"/>
              <w:ind w:left="567" w:hanging="567"/>
              <w:jc w:val="both"/>
              <w:rPr>
                <w:lang w:val="es-ES_tradnl" w:eastAsia="ja-JP"/>
              </w:rPr>
            </w:pPr>
            <w:r w:rsidRPr="008660C3">
              <w:rPr>
                <w:lang w:val="es-ES_tradnl" w:eastAsia="ja-JP"/>
              </w:rPr>
              <w:t>12.8</w:t>
            </w:r>
            <w:r w:rsidRPr="008660C3">
              <w:rPr>
                <w:lang w:val="es-ES_tradnl"/>
              </w:rPr>
              <w:tab/>
            </w:r>
            <w:r w:rsidRPr="008660C3">
              <w:rPr>
                <w:lang w:val="es-ES_tradnl" w:eastAsia="ja-JP"/>
              </w:rPr>
              <w:t>Los Consultores podrán</w:t>
            </w:r>
            <w:r w:rsidRPr="008660C3">
              <w:rPr>
                <w:lang w:val="es-ES_tradnl"/>
              </w:rPr>
              <w:t xml:space="preserve"> sustituir o modificar su P</w:t>
            </w:r>
            <w:r w:rsidRPr="008660C3">
              <w:rPr>
                <w:lang w:val="es-ES_tradnl" w:eastAsia="ja-JP"/>
              </w:rPr>
              <w:t>ropuesta</w:t>
            </w:r>
            <w:r w:rsidRPr="008660C3">
              <w:rPr>
                <w:lang w:val="es-ES_tradnl"/>
              </w:rPr>
              <w:t xml:space="preserve"> después de presentada, debiendo enviar para ello una comunicación por escrito debidamente firmada por un representante autorizado</w:t>
            </w:r>
            <w:r w:rsidRPr="008660C3">
              <w:rPr>
                <w:lang w:val="es-ES_tradnl" w:eastAsia="ja-JP"/>
              </w:rPr>
              <w:t>.</w:t>
            </w:r>
            <w:r w:rsidRPr="008660C3">
              <w:rPr>
                <w:lang w:val="es-ES_tradnl"/>
              </w:rPr>
              <w:t xml:space="preserve"> La correspondiente sustitución o modificación de la </w:t>
            </w:r>
            <w:r w:rsidRPr="008660C3">
              <w:rPr>
                <w:lang w:val="es-ES_tradnl" w:eastAsia="ja-JP"/>
              </w:rPr>
              <w:t>Propuesta</w:t>
            </w:r>
            <w:r w:rsidRPr="008660C3">
              <w:rPr>
                <w:lang w:val="es-ES_tradnl"/>
              </w:rPr>
              <w:t xml:space="preserve"> deberá acompañar a</w:t>
            </w:r>
            <w:r w:rsidRPr="008660C3">
              <w:rPr>
                <w:lang w:val="es-ES_tradnl" w:eastAsia="ja-JP"/>
              </w:rPr>
              <w:t xml:space="preserve"> d</w:t>
            </w:r>
            <w:r w:rsidRPr="008660C3">
              <w:rPr>
                <w:lang w:val="es-ES_tradnl"/>
              </w:rPr>
              <w:t xml:space="preserve">icha comunicación por escrito e incluirá una copia de la autorización de conformidad con </w:t>
            </w:r>
            <w:r w:rsidR="00706F0E" w:rsidRPr="008660C3">
              <w:rPr>
                <w:lang w:val="es-ES_tradnl"/>
              </w:rPr>
              <w:t xml:space="preserve">la cláusula </w:t>
            </w:r>
            <w:r w:rsidRPr="008660C3">
              <w:rPr>
                <w:lang w:val="es-ES_tradnl"/>
              </w:rPr>
              <w:t>12.4</w:t>
            </w:r>
            <w:r w:rsidR="00706F0E" w:rsidRPr="008660C3">
              <w:rPr>
                <w:lang w:val="es-ES_tradnl"/>
              </w:rPr>
              <w:t xml:space="preserve"> de las IPC</w:t>
            </w:r>
            <w:r w:rsidRPr="008660C3">
              <w:rPr>
                <w:lang w:val="es-ES_tradnl"/>
              </w:rPr>
              <w:t>. Todas las comunicaciones deberán ser:</w:t>
            </w:r>
          </w:p>
          <w:p w14:paraId="039230A3" w14:textId="168FB488" w:rsidR="001A7D2C" w:rsidRPr="008660C3" w:rsidRDefault="001A7D2C" w:rsidP="000100A5">
            <w:pPr>
              <w:spacing w:after="200"/>
              <w:ind w:left="1021" w:hanging="454"/>
              <w:jc w:val="both"/>
              <w:rPr>
                <w:lang w:val="es-ES_tradnl" w:eastAsia="ja-JP"/>
              </w:rPr>
            </w:pPr>
            <w:r w:rsidRPr="008660C3">
              <w:rPr>
                <w:lang w:val="es-ES_tradnl" w:eastAsia="ja-JP"/>
              </w:rPr>
              <w:t>(a)</w:t>
            </w:r>
            <w:r w:rsidRPr="008660C3">
              <w:rPr>
                <w:lang w:val="es-ES_tradnl"/>
              </w:rPr>
              <w:tab/>
            </w:r>
            <w:r w:rsidRPr="008660C3">
              <w:rPr>
                <w:lang w:val="es-ES_tradnl" w:eastAsia="ja-JP"/>
              </w:rPr>
              <w:t xml:space="preserve">preparadas y </w:t>
            </w:r>
            <w:r w:rsidRPr="008660C3">
              <w:rPr>
                <w:bCs/>
                <w:spacing w:val="-4"/>
                <w:lang w:val="es-ES_tradnl"/>
              </w:rPr>
              <w:t xml:space="preserve">presentadas de conformidad con </w:t>
            </w:r>
            <w:r w:rsidR="00706F0E" w:rsidRPr="008660C3">
              <w:rPr>
                <w:bCs/>
                <w:spacing w:val="-4"/>
                <w:lang w:val="es-ES_tradnl" w:eastAsia="ja-JP"/>
              </w:rPr>
              <w:t xml:space="preserve">las cláusulas </w:t>
            </w:r>
            <w:r w:rsidRPr="008660C3">
              <w:rPr>
                <w:bCs/>
                <w:spacing w:val="-4"/>
                <w:lang w:val="es-ES_tradnl" w:eastAsia="ja-JP"/>
              </w:rPr>
              <w:t>12.1 a 12.7</w:t>
            </w:r>
            <w:r w:rsidR="00706F0E" w:rsidRPr="008660C3">
              <w:rPr>
                <w:bCs/>
                <w:spacing w:val="-4"/>
                <w:lang w:val="es-ES_tradnl" w:eastAsia="ja-JP"/>
              </w:rPr>
              <w:t xml:space="preserve"> de las IPC</w:t>
            </w:r>
            <w:r w:rsidRPr="008660C3">
              <w:rPr>
                <w:lang w:val="es-ES_tradnl"/>
              </w:rPr>
              <w:t xml:space="preserve">, y los respectivos sobres exteriores deberán estar claramente marcados </w:t>
            </w:r>
            <w:r w:rsidR="001562A4" w:rsidRPr="008660C3">
              <w:rPr>
                <w:lang w:val="es-ES_tradnl"/>
              </w:rPr>
              <w:t xml:space="preserve">como </w:t>
            </w:r>
            <w:r w:rsidRPr="008660C3">
              <w:rPr>
                <w:bCs/>
                <w:spacing w:val="-4"/>
                <w:lang w:val="es-ES_tradnl"/>
              </w:rPr>
              <w:t>“</w:t>
            </w:r>
            <w:r w:rsidRPr="008660C3">
              <w:rPr>
                <w:bCs/>
                <w:smallCaps/>
                <w:spacing w:val="-4"/>
                <w:lang w:val="es-ES_tradnl"/>
              </w:rPr>
              <w:t>sustitución</w:t>
            </w:r>
            <w:r w:rsidRPr="008660C3">
              <w:rPr>
                <w:bCs/>
                <w:spacing w:val="-4"/>
                <w:lang w:val="es-ES_tradnl"/>
              </w:rPr>
              <w:t>” o “</w:t>
            </w:r>
            <w:r w:rsidRPr="008660C3">
              <w:rPr>
                <w:bCs/>
                <w:smallCaps/>
                <w:spacing w:val="-4"/>
                <w:lang w:val="es-ES_tradnl"/>
              </w:rPr>
              <w:t>modificación</w:t>
            </w:r>
            <w:r w:rsidRPr="008660C3">
              <w:rPr>
                <w:bCs/>
                <w:spacing w:val="-4"/>
                <w:lang w:val="es-ES_tradnl"/>
              </w:rPr>
              <w:t>”; y</w:t>
            </w:r>
          </w:p>
          <w:p w14:paraId="1A607F4F" w14:textId="1357CA25" w:rsidR="001A7D2C" w:rsidRPr="008660C3" w:rsidRDefault="001A7D2C" w:rsidP="00706F0E">
            <w:pPr>
              <w:pStyle w:val="BankNormal"/>
              <w:tabs>
                <w:tab w:val="left" w:pos="6367"/>
              </w:tabs>
              <w:spacing w:after="200"/>
              <w:ind w:left="1021" w:hanging="454"/>
              <w:jc w:val="both"/>
              <w:rPr>
                <w:szCs w:val="24"/>
                <w:lang w:val="es-ES_tradnl" w:eastAsia="ja-JP"/>
              </w:rPr>
            </w:pPr>
            <w:r w:rsidRPr="008660C3">
              <w:rPr>
                <w:lang w:val="es-ES_tradnl" w:eastAsia="ja-JP"/>
              </w:rPr>
              <w:t>(b)</w:t>
            </w:r>
            <w:r w:rsidRPr="008660C3">
              <w:rPr>
                <w:lang w:val="es-ES_tradnl" w:eastAsia="ja-JP"/>
              </w:rPr>
              <w:tab/>
            </w:r>
            <w:r w:rsidRPr="008660C3">
              <w:rPr>
                <w:bCs/>
                <w:spacing w:val="-4"/>
                <w:lang w:val="es-ES_tradnl"/>
              </w:rPr>
              <w:t xml:space="preserve">recibidas por el Contratante antes de la fecha límite establecida para la presentación de las </w:t>
            </w:r>
            <w:r w:rsidRPr="008660C3">
              <w:rPr>
                <w:lang w:val="es-ES_tradnl" w:eastAsia="ja-JP"/>
              </w:rPr>
              <w:t>Propuestas</w:t>
            </w:r>
            <w:r w:rsidRPr="008660C3">
              <w:rPr>
                <w:bCs/>
                <w:spacing w:val="-4"/>
                <w:lang w:val="es-ES_tradnl"/>
              </w:rPr>
              <w:t xml:space="preserve">, de conformidad con </w:t>
            </w:r>
            <w:r w:rsidR="00706F0E" w:rsidRPr="008660C3">
              <w:rPr>
                <w:bCs/>
                <w:spacing w:val="-4"/>
                <w:lang w:val="es-ES_tradnl" w:eastAsia="ja-JP"/>
              </w:rPr>
              <w:t xml:space="preserve">la cláusula </w:t>
            </w:r>
            <w:r w:rsidRPr="008660C3">
              <w:rPr>
                <w:bCs/>
                <w:spacing w:val="-4"/>
                <w:lang w:val="es-ES_tradnl" w:eastAsia="ja-JP"/>
              </w:rPr>
              <w:t>12.7</w:t>
            </w:r>
            <w:r w:rsidR="00706F0E" w:rsidRPr="008660C3">
              <w:rPr>
                <w:bCs/>
                <w:spacing w:val="-4"/>
                <w:lang w:val="es-ES_tradnl" w:eastAsia="ja-JP"/>
              </w:rPr>
              <w:t xml:space="preserve"> de las IPC</w:t>
            </w:r>
            <w:r w:rsidRPr="008660C3">
              <w:rPr>
                <w:bCs/>
                <w:spacing w:val="-4"/>
                <w:lang w:val="es-ES_tradnl"/>
              </w:rPr>
              <w:t>.</w:t>
            </w:r>
          </w:p>
        </w:tc>
      </w:tr>
      <w:tr w:rsidR="001A7D2C" w:rsidRPr="00BD6A8C" w14:paraId="6317BADE" w14:textId="77777777" w:rsidTr="00E03C41">
        <w:tc>
          <w:tcPr>
            <w:tcW w:w="2840" w:type="dxa"/>
          </w:tcPr>
          <w:p w14:paraId="4FB7DE36" w14:textId="73017B48" w:rsidR="001A7D2C" w:rsidRPr="008660C3" w:rsidRDefault="001A7D2C" w:rsidP="00E03C41">
            <w:pPr>
              <w:pStyle w:val="Section2-Heading2"/>
              <w:rPr>
                <w:lang w:val="es-ES_tradnl"/>
              </w:rPr>
            </w:pPr>
            <w:bookmarkStart w:id="261" w:name="_Toc88847260"/>
            <w:r w:rsidRPr="008660C3">
              <w:rPr>
                <w:lang w:val="es-ES"/>
              </w:rPr>
              <w:t>13. Apertura de las Propuestas</w:t>
            </w:r>
            <w:bookmarkEnd w:id="261"/>
          </w:p>
          <w:p w14:paraId="5BD4A804" w14:textId="77777777" w:rsidR="001A7D2C" w:rsidRPr="008660C3" w:rsidRDefault="001A7D2C" w:rsidP="00E03C41">
            <w:pPr>
              <w:pStyle w:val="Section2-Heading2"/>
              <w:rPr>
                <w:lang w:val="es-ES_tradnl"/>
              </w:rPr>
            </w:pPr>
          </w:p>
        </w:tc>
        <w:tc>
          <w:tcPr>
            <w:tcW w:w="6520" w:type="dxa"/>
            <w:gridSpan w:val="2"/>
          </w:tcPr>
          <w:p w14:paraId="083E8F9A" w14:textId="5D281CA0" w:rsidR="001A7D2C" w:rsidRPr="008660C3" w:rsidRDefault="001A7D2C" w:rsidP="00706F0E">
            <w:pPr>
              <w:pStyle w:val="BankNormal"/>
              <w:tabs>
                <w:tab w:val="left" w:pos="6367"/>
              </w:tabs>
              <w:spacing w:after="200"/>
              <w:ind w:left="567" w:hanging="567"/>
              <w:jc w:val="both"/>
              <w:rPr>
                <w:szCs w:val="24"/>
                <w:lang w:val="es-ES_tradnl" w:eastAsia="ja-JP"/>
              </w:rPr>
            </w:pPr>
            <w:r w:rsidRPr="008660C3">
              <w:rPr>
                <w:lang w:val="es-ES_tradnl" w:eastAsia="ja-JP"/>
              </w:rPr>
              <w:t>13.1</w:t>
            </w:r>
            <w:r w:rsidRPr="008660C3">
              <w:rPr>
                <w:lang w:val="es-ES_tradnl"/>
              </w:rPr>
              <w:tab/>
              <w:t xml:space="preserve">El Contratante, públicamente, abrirá y leerá en voz alta de conformidad con </w:t>
            </w:r>
            <w:r w:rsidR="00706F0E" w:rsidRPr="008660C3">
              <w:rPr>
                <w:lang w:val="es-ES_tradnl"/>
              </w:rPr>
              <w:t xml:space="preserve">la cláusula </w:t>
            </w:r>
            <w:r w:rsidRPr="008660C3">
              <w:rPr>
                <w:lang w:val="es-ES_tradnl"/>
              </w:rPr>
              <w:t>13.4</w:t>
            </w:r>
            <w:r w:rsidR="00706F0E" w:rsidRPr="008660C3">
              <w:rPr>
                <w:lang w:val="es-ES_tradnl"/>
              </w:rPr>
              <w:t xml:space="preserve"> de las IPC</w:t>
            </w:r>
            <w:r w:rsidRPr="008660C3">
              <w:rPr>
                <w:lang w:val="es-ES_tradnl"/>
              </w:rPr>
              <w:t xml:space="preserve">, todas las Propuestas Técnicas recibidas hasta el plazo límite para la presentación de </w:t>
            </w:r>
            <w:r w:rsidR="00FC4B6C" w:rsidRPr="008660C3">
              <w:rPr>
                <w:lang w:val="es-ES_tradnl"/>
              </w:rPr>
              <w:t xml:space="preserve">las </w:t>
            </w:r>
            <w:r w:rsidRPr="008660C3">
              <w:rPr>
                <w:lang w:val="es-ES_tradnl"/>
              </w:rPr>
              <w:t xml:space="preserve">Propuestas, en la fecha, hora y lugar </w:t>
            </w:r>
            <w:r w:rsidRPr="008660C3">
              <w:rPr>
                <w:b/>
                <w:lang w:val="es-ES_tradnl"/>
              </w:rPr>
              <w:t>indicados en la HD</w:t>
            </w:r>
            <w:r w:rsidRPr="008660C3">
              <w:rPr>
                <w:lang w:val="es-ES_tradnl"/>
              </w:rPr>
              <w:t xml:space="preserve">, en la presencia de los representantes designados de los Consultores de la Lista Corta que decidan asistir. Las Propuestas Financieras permanecerán sin abrir, selladas y quedarán en custodia del Contratante hasta que sean abiertas de conformidad con </w:t>
            </w:r>
            <w:r w:rsidR="00706F0E" w:rsidRPr="008660C3">
              <w:rPr>
                <w:lang w:val="es-ES_tradnl"/>
              </w:rPr>
              <w:t xml:space="preserve">la cláusula </w:t>
            </w:r>
            <w:r w:rsidRPr="008660C3">
              <w:rPr>
                <w:lang w:val="es-ES_tradnl"/>
              </w:rPr>
              <w:t>13.7</w:t>
            </w:r>
            <w:r w:rsidR="00706F0E" w:rsidRPr="008660C3">
              <w:rPr>
                <w:lang w:val="es-ES_tradnl"/>
              </w:rPr>
              <w:t xml:space="preserve"> de las IPC</w:t>
            </w:r>
            <w:r w:rsidRPr="008660C3">
              <w:rPr>
                <w:lang w:val="es-ES_tradnl"/>
              </w:rPr>
              <w:t>.</w:t>
            </w:r>
          </w:p>
        </w:tc>
      </w:tr>
      <w:tr w:rsidR="001A7D2C" w:rsidRPr="00BD6A8C" w14:paraId="1A1620EE" w14:textId="77777777" w:rsidTr="00E03C41">
        <w:tc>
          <w:tcPr>
            <w:tcW w:w="2840" w:type="dxa"/>
          </w:tcPr>
          <w:p w14:paraId="2068D222" w14:textId="77777777" w:rsidR="001A7D2C" w:rsidRPr="008660C3" w:rsidRDefault="001A7D2C" w:rsidP="00E03C41">
            <w:pPr>
              <w:pStyle w:val="Section2-Heading2"/>
              <w:rPr>
                <w:lang w:val="es-ES_tradnl"/>
              </w:rPr>
            </w:pPr>
          </w:p>
        </w:tc>
        <w:tc>
          <w:tcPr>
            <w:tcW w:w="6520" w:type="dxa"/>
            <w:gridSpan w:val="2"/>
          </w:tcPr>
          <w:p w14:paraId="70522303" w14:textId="66DF19E3" w:rsidR="001A7D2C" w:rsidRPr="008660C3" w:rsidRDefault="001A7D2C" w:rsidP="00706F0E">
            <w:pPr>
              <w:pStyle w:val="BankNormal"/>
              <w:tabs>
                <w:tab w:val="left" w:pos="6367"/>
              </w:tabs>
              <w:spacing w:after="200"/>
              <w:ind w:left="567" w:hanging="567"/>
              <w:jc w:val="both"/>
              <w:rPr>
                <w:lang w:val="es-ES_tradnl" w:eastAsia="ja-JP"/>
              </w:rPr>
            </w:pPr>
            <w:r w:rsidRPr="008660C3">
              <w:rPr>
                <w:lang w:val="es-ES_tradnl" w:eastAsia="ja-JP"/>
              </w:rPr>
              <w:t>13.2</w:t>
            </w:r>
            <w:r w:rsidRPr="008660C3">
              <w:rPr>
                <w:lang w:val="es-ES_tradnl"/>
              </w:rPr>
              <w:tab/>
              <w:t xml:space="preserve">Primero, se abrirán y leerán en voz alta los sobres marcados como </w:t>
            </w:r>
            <w:r w:rsidRPr="008660C3">
              <w:rPr>
                <w:bCs/>
                <w:spacing w:val="-4"/>
                <w:lang w:val="es-ES_tradnl"/>
              </w:rPr>
              <w:t>“</w:t>
            </w:r>
            <w:r w:rsidRPr="008660C3">
              <w:rPr>
                <w:bCs/>
                <w:smallCaps/>
                <w:spacing w:val="-4"/>
                <w:lang w:val="es-ES_tradnl"/>
              </w:rPr>
              <w:t>sustitución</w:t>
            </w:r>
            <w:r w:rsidRPr="008660C3">
              <w:rPr>
                <w:bCs/>
                <w:spacing w:val="-4"/>
                <w:lang w:val="es-ES_tradnl"/>
              </w:rPr>
              <w:t>”</w:t>
            </w:r>
            <w:r w:rsidRPr="008660C3">
              <w:rPr>
                <w:lang w:val="es-ES_tradnl"/>
              </w:rPr>
              <w:t xml:space="preserve"> y </w:t>
            </w:r>
            <w:r w:rsidRPr="008660C3">
              <w:rPr>
                <w:lang w:val="es-ES_tradnl" w:eastAsia="ja-JP"/>
              </w:rPr>
              <w:t>los sobres que contengan</w:t>
            </w:r>
            <w:r w:rsidRPr="008660C3">
              <w:rPr>
                <w:lang w:val="es-ES_tradnl"/>
              </w:rPr>
              <w:t xml:space="preserve"> </w:t>
            </w:r>
            <w:r w:rsidRPr="008660C3">
              <w:rPr>
                <w:lang w:val="es-ES_tradnl" w:eastAsia="ja-JP"/>
              </w:rPr>
              <w:t>la Propuesta Técnica Sustituta y</w:t>
            </w:r>
            <w:r w:rsidRPr="008660C3">
              <w:rPr>
                <w:lang w:val="es-ES_tradnl"/>
              </w:rPr>
              <w:t>/o la Propuesta Financiera Sustituta se intercambiará</w:t>
            </w:r>
            <w:r w:rsidRPr="008660C3">
              <w:rPr>
                <w:lang w:val="es-ES_tradnl" w:eastAsia="ja-JP"/>
              </w:rPr>
              <w:t>n</w:t>
            </w:r>
            <w:r w:rsidRPr="008660C3">
              <w:rPr>
                <w:lang w:val="es-ES_tradnl"/>
              </w:rPr>
              <w:t xml:space="preserve"> con </w:t>
            </w:r>
            <w:r w:rsidRPr="008660C3">
              <w:rPr>
                <w:lang w:val="es-ES_tradnl" w:eastAsia="ja-JP"/>
              </w:rPr>
              <w:t xml:space="preserve">los sobres </w:t>
            </w:r>
            <w:r w:rsidRPr="008660C3">
              <w:rPr>
                <w:lang w:val="es-ES_tradnl"/>
              </w:rPr>
              <w:t>correspondiente</w:t>
            </w:r>
            <w:r w:rsidRPr="008660C3">
              <w:rPr>
                <w:lang w:val="es-ES_tradnl" w:eastAsia="ja-JP"/>
              </w:rPr>
              <w:t>s</w:t>
            </w:r>
            <w:r w:rsidRPr="008660C3">
              <w:rPr>
                <w:lang w:val="es-ES_tradnl"/>
              </w:rPr>
              <w:t xml:space="preserve"> que está</w:t>
            </w:r>
            <w:r w:rsidRPr="008660C3">
              <w:rPr>
                <w:lang w:val="es-ES_tradnl" w:eastAsia="ja-JP"/>
              </w:rPr>
              <w:t>n</w:t>
            </w:r>
            <w:r w:rsidRPr="008660C3">
              <w:rPr>
                <w:lang w:val="es-ES_tradnl"/>
              </w:rPr>
              <w:t xml:space="preserve"> siendo sustituid</w:t>
            </w:r>
            <w:r w:rsidRPr="008660C3">
              <w:rPr>
                <w:lang w:val="es-ES_tradnl" w:eastAsia="ja-JP"/>
              </w:rPr>
              <w:t>os para ser devueltos al Consultor sin abrir.</w:t>
            </w:r>
            <w:r w:rsidRPr="008660C3">
              <w:rPr>
                <w:lang w:val="es-ES_tradnl"/>
              </w:rPr>
              <w:t xml:space="preserve"> </w:t>
            </w:r>
            <w:r w:rsidRPr="008660C3">
              <w:rPr>
                <w:lang w:val="es-ES_tradnl" w:eastAsia="ja-JP"/>
              </w:rPr>
              <w:t xml:space="preserve">Sólo la Propuesta Técnica Sustituta, en caso de haberla, será abierta y leída en voz alta. La Propuesta Financiera Sustituta permanecerá sin abrir en conformidad con </w:t>
            </w:r>
            <w:r w:rsidR="00706F0E" w:rsidRPr="008660C3">
              <w:rPr>
                <w:lang w:val="es-ES_tradnl" w:eastAsia="ja-JP"/>
              </w:rPr>
              <w:t xml:space="preserve">la cláusula </w:t>
            </w:r>
            <w:r w:rsidRPr="008660C3">
              <w:rPr>
                <w:lang w:val="es-ES_tradnl" w:eastAsia="ja-JP"/>
              </w:rPr>
              <w:t>13.1</w:t>
            </w:r>
            <w:r w:rsidR="00706F0E" w:rsidRPr="008660C3">
              <w:rPr>
                <w:lang w:val="es-ES_tradnl" w:eastAsia="ja-JP"/>
              </w:rPr>
              <w:t xml:space="preserve"> de las IPC</w:t>
            </w:r>
            <w:r w:rsidRPr="008660C3">
              <w:rPr>
                <w:lang w:val="es-ES_tradnl" w:eastAsia="ja-JP"/>
              </w:rPr>
              <w:t xml:space="preserve">. </w:t>
            </w:r>
            <w:r w:rsidRPr="008660C3">
              <w:rPr>
                <w:lang w:val="es-ES_tradnl"/>
              </w:rPr>
              <w:t>Ninguna sustitución</w:t>
            </w:r>
            <w:r w:rsidRPr="008660C3">
              <w:rPr>
                <w:lang w:val="es-ES_tradnl" w:eastAsia="ja-JP"/>
              </w:rPr>
              <w:t xml:space="preserve"> de sobres</w:t>
            </w:r>
            <w:r w:rsidRPr="008660C3">
              <w:rPr>
                <w:lang w:val="es-ES_tradnl"/>
              </w:rPr>
              <w:t xml:space="preserve"> será permitida a menos que la comunicación de sustitución correspondiente contenga una autorización válida para solicitar la sustitución y sea leída en voz alta en el acto de apertura de </w:t>
            </w:r>
            <w:r w:rsidRPr="008660C3">
              <w:rPr>
                <w:lang w:val="es-ES_tradnl" w:eastAsia="ja-JP"/>
              </w:rPr>
              <w:t xml:space="preserve">las </w:t>
            </w:r>
            <w:r w:rsidRPr="008660C3">
              <w:rPr>
                <w:lang w:val="es-ES_tradnl"/>
              </w:rPr>
              <w:t>Propuesta</w:t>
            </w:r>
            <w:r w:rsidRPr="008660C3">
              <w:rPr>
                <w:lang w:val="es-ES_tradnl" w:eastAsia="ja-JP"/>
              </w:rPr>
              <w:t>s</w:t>
            </w:r>
            <w:r w:rsidRPr="008660C3">
              <w:rPr>
                <w:lang w:val="es-ES_tradnl"/>
              </w:rPr>
              <w:t xml:space="preserve"> Técnica</w:t>
            </w:r>
            <w:r w:rsidRPr="008660C3">
              <w:rPr>
                <w:lang w:val="es-ES_tradnl" w:eastAsia="ja-JP"/>
              </w:rPr>
              <w:t>s</w:t>
            </w:r>
            <w:r w:rsidRPr="008660C3">
              <w:rPr>
                <w:lang w:val="es-ES_tradnl"/>
              </w:rPr>
              <w:t>.</w:t>
            </w:r>
          </w:p>
        </w:tc>
      </w:tr>
      <w:tr w:rsidR="001A7D2C" w:rsidRPr="00BD6A8C" w14:paraId="49C15180" w14:textId="77777777" w:rsidTr="00E03C41">
        <w:tc>
          <w:tcPr>
            <w:tcW w:w="2840" w:type="dxa"/>
          </w:tcPr>
          <w:p w14:paraId="5DFA013B" w14:textId="77777777" w:rsidR="001A7D2C" w:rsidRPr="008660C3" w:rsidRDefault="001A7D2C" w:rsidP="00E03C41">
            <w:pPr>
              <w:pStyle w:val="Section2-Heading2"/>
              <w:rPr>
                <w:lang w:val="es-ES_tradnl"/>
              </w:rPr>
            </w:pPr>
          </w:p>
        </w:tc>
        <w:tc>
          <w:tcPr>
            <w:tcW w:w="6520" w:type="dxa"/>
            <w:gridSpan w:val="2"/>
          </w:tcPr>
          <w:p w14:paraId="5B0E2C2B" w14:textId="17F10BA9" w:rsidR="001A7D2C" w:rsidRPr="008660C3" w:rsidRDefault="001A7D2C" w:rsidP="00706F0E">
            <w:pPr>
              <w:pStyle w:val="BankNormal"/>
              <w:tabs>
                <w:tab w:val="left" w:pos="6367"/>
              </w:tabs>
              <w:spacing w:after="200"/>
              <w:ind w:left="567" w:hanging="567"/>
              <w:jc w:val="both"/>
              <w:rPr>
                <w:lang w:val="es-ES_tradnl" w:eastAsia="ja-JP"/>
              </w:rPr>
            </w:pPr>
            <w:r w:rsidRPr="008660C3">
              <w:rPr>
                <w:lang w:val="es-ES_tradnl" w:eastAsia="ja-JP"/>
              </w:rPr>
              <w:t>13.3</w:t>
            </w:r>
            <w:r w:rsidRPr="008660C3">
              <w:rPr>
                <w:lang w:val="es-ES_tradnl"/>
              </w:rPr>
              <w:tab/>
              <w:t xml:space="preserve">Seguidamente, </w:t>
            </w:r>
            <w:r w:rsidRPr="008660C3">
              <w:rPr>
                <w:lang w:val="es-ES_tradnl" w:eastAsia="ja-JP"/>
              </w:rPr>
              <w:t>l</w:t>
            </w:r>
            <w:r w:rsidRPr="008660C3">
              <w:rPr>
                <w:lang w:val="es-ES_tradnl"/>
              </w:rPr>
              <w:t xml:space="preserve">os sobres marcados como </w:t>
            </w:r>
            <w:r w:rsidRPr="008660C3">
              <w:rPr>
                <w:bCs/>
                <w:spacing w:val="-4"/>
                <w:lang w:val="es-ES_tradnl"/>
              </w:rPr>
              <w:t>“</w:t>
            </w:r>
            <w:r w:rsidRPr="008660C3">
              <w:rPr>
                <w:bCs/>
                <w:smallCaps/>
                <w:spacing w:val="-4"/>
                <w:lang w:val="es-ES_tradnl"/>
              </w:rPr>
              <w:t>modificación</w:t>
            </w:r>
            <w:r w:rsidRPr="008660C3">
              <w:rPr>
                <w:bCs/>
                <w:spacing w:val="-4"/>
                <w:lang w:val="es-ES_tradnl"/>
              </w:rPr>
              <w:t>”</w:t>
            </w:r>
            <w:r w:rsidRPr="008660C3">
              <w:rPr>
                <w:lang w:val="es-ES_tradnl"/>
              </w:rPr>
              <w:t xml:space="preserve"> serán abiertos. No se permitirá ninguna modificación a las Propuesta</w:t>
            </w:r>
            <w:r w:rsidRPr="008660C3">
              <w:rPr>
                <w:lang w:val="es-ES_tradnl" w:eastAsia="ja-JP"/>
              </w:rPr>
              <w:t>s</w:t>
            </w:r>
            <w:r w:rsidRPr="008660C3">
              <w:rPr>
                <w:lang w:val="es-ES_tradnl"/>
              </w:rPr>
              <w:t xml:space="preserve"> Técnica</w:t>
            </w:r>
            <w:r w:rsidRPr="008660C3">
              <w:rPr>
                <w:lang w:val="es-ES_tradnl" w:eastAsia="ja-JP"/>
              </w:rPr>
              <w:t>s</w:t>
            </w:r>
            <w:r w:rsidRPr="008660C3">
              <w:rPr>
                <w:lang w:val="es-ES_tradnl"/>
              </w:rPr>
              <w:t xml:space="preserve"> </w:t>
            </w:r>
            <w:r w:rsidRPr="008660C3">
              <w:rPr>
                <w:lang w:val="es-ES_tradnl" w:eastAsia="ja-JP"/>
              </w:rPr>
              <w:t xml:space="preserve">y/o Financieras </w:t>
            </w:r>
            <w:r w:rsidRPr="008660C3">
              <w:rPr>
                <w:lang w:val="es-ES_tradnl"/>
              </w:rPr>
              <w:t xml:space="preserve">a menos que la comunicación de modificación correspondiente contenga una autorización válida para solicitar la modificación y sea leída en voz alta en el acto de Apertura de </w:t>
            </w:r>
            <w:r w:rsidRPr="008660C3">
              <w:rPr>
                <w:lang w:val="es-ES_tradnl" w:eastAsia="ja-JP"/>
              </w:rPr>
              <w:t xml:space="preserve">las </w:t>
            </w:r>
            <w:r w:rsidRPr="008660C3">
              <w:rPr>
                <w:lang w:val="es-ES_tradnl"/>
              </w:rPr>
              <w:t>Propuesta</w:t>
            </w:r>
            <w:r w:rsidRPr="008660C3">
              <w:rPr>
                <w:lang w:val="es-ES_tradnl" w:eastAsia="ja-JP"/>
              </w:rPr>
              <w:t>s</w:t>
            </w:r>
            <w:r w:rsidRPr="008660C3">
              <w:rPr>
                <w:lang w:val="es-ES_tradnl"/>
              </w:rPr>
              <w:t xml:space="preserve"> Técnica</w:t>
            </w:r>
            <w:r w:rsidRPr="008660C3">
              <w:rPr>
                <w:lang w:val="es-ES_tradnl" w:eastAsia="ja-JP"/>
              </w:rPr>
              <w:t>s</w:t>
            </w:r>
            <w:r w:rsidRPr="008660C3">
              <w:rPr>
                <w:lang w:val="es-ES_tradnl"/>
              </w:rPr>
              <w:t xml:space="preserve">. </w:t>
            </w:r>
            <w:r w:rsidRPr="008660C3">
              <w:rPr>
                <w:lang w:val="es-ES_tradnl" w:eastAsia="ja-JP"/>
              </w:rPr>
              <w:t xml:space="preserve">Sólo las Propuestas Técnicas, tanto las Originales como las Modificaciones, serán abiertas y leídas en voz alta durante la apertura de Propuestas Técnicas. Las Propuestas Financieras, tanto las Originales como las Modificaciones, permanecerán cerradas, de conformidad con </w:t>
            </w:r>
            <w:r w:rsidR="00706F0E" w:rsidRPr="008660C3">
              <w:rPr>
                <w:lang w:val="es-ES_tradnl" w:eastAsia="ja-JP"/>
              </w:rPr>
              <w:t xml:space="preserve">la cláusula </w:t>
            </w:r>
            <w:r w:rsidRPr="008660C3">
              <w:rPr>
                <w:lang w:val="es-ES_tradnl" w:eastAsia="ja-JP"/>
              </w:rPr>
              <w:t>13.1</w:t>
            </w:r>
            <w:r w:rsidR="00706F0E" w:rsidRPr="008660C3">
              <w:rPr>
                <w:lang w:val="es-ES_tradnl" w:eastAsia="ja-JP"/>
              </w:rPr>
              <w:t xml:space="preserve"> de las IPC</w:t>
            </w:r>
            <w:r w:rsidRPr="008660C3">
              <w:rPr>
                <w:lang w:val="es-ES_tradnl" w:eastAsia="ja-JP"/>
              </w:rPr>
              <w:t>.</w:t>
            </w:r>
          </w:p>
        </w:tc>
      </w:tr>
      <w:tr w:rsidR="001A7D2C" w:rsidRPr="00BD6A8C" w14:paraId="4AD6DED2" w14:textId="77777777" w:rsidTr="00E03C41">
        <w:tc>
          <w:tcPr>
            <w:tcW w:w="2840" w:type="dxa"/>
          </w:tcPr>
          <w:p w14:paraId="18607A36" w14:textId="77777777" w:rsidR="001A7D2C" w:rsidRPr="008660C3" w:rsidRDefault="001A7D2C" w:rsidP="00E03C41">
            <w:pPr>
              <w:pStyle w:val="Section2-Heading2"/>
              <w:rPr>
                <w:lang w:val="es-ES_tradnl"/>
              </w:rPr>
            </w:pPr>
          </w:p>
        </w:tc>
        <w:tc>
          <w:tcPr>
            <w:tcW w:w="6520" w:type="dxa"/>
            <w:gridSpan w:val="2"/>
          </w:tcPr>
          <w:p w14:paraId="483D33DF" w14:textId="77777777" w:rsidR="001A7D2C" w:rsidRPr="008660C3" w:rsidRDefault="001A7D2C" w:rsidP="000100A5">
            <w:pPr>
              <w:pStyle w:val="BankNormal"/>
              <w:tabs>
                <w:tab w:val="left" w:pos="6367"/>
              </w:tabs>
              <w:spacing w:after="200"/>
              <w:ind w:left="567" w:hanging="567"/>
              <w:jc w:val="both"/>
              <w:rPr>
                <w:lang w:val="es-ES_tradnl" w:eastAsia="ja-JP"/>
              </w:rPr>
            </w:pPr>
            <w:r w:rsidRPr="008660C3">
              <w:rPr>
                <w:lang w:val="es-ES_tradnl"/>
              </w:rPr>
              <w:t>13.</w:t>
            </w:r>
            <w:r w:rsidRPr="008660C3">
              <w:rPr>
                <w:lang w:val="es-ES_tradnl" w:eastAsia="ja-JP"/>
              </w:rPr>
              <w:t>4</w:t>
            </w:r>
            <w:r w:rsidRPr="008660C3">
              <w:rPr>
                <w:lang w:val="es-ES_tradnl"/>
              </w:rPr>
              <w:tab/>
              <w:t xml:space="preserve">Seguidamente, todos los demás sobres conteniendo las Propuestas Técnicas serán abiertos uno por uno, leyendo en voz alta y registrando: </w:t>
            </w:r>
          </w:p>
          <w:p w14:paraId="6EFBCC13" w14:textId="77777777" w:rsidR="001A7D2C" w:rsidRPr="008660C3" w:rsidRDefault="001A7D2C" w:rsidP="000100A5">
            <w:pPr>
              <w:tabs>
                <w:tab w:val="left" w:pos="1005"/>
              </w:tabs>
              <w:spacing w:after="200"/>
              <w:ind w:left="1005" w:hanging="425"/>
              <w:jc w:val="both"/>
              <w:rPr>
                <w:lang w:val="es-ES_tradnl"/>
              </w:rPr>
            </w:pPr>
            <w:r w:rsidRPr="008660C3">
              <w:rPr>
                <w:lang w:val="es-ES_tradnl"/>
              </w:rPr>
              <w:t>(a)</w:t>
            </w:r>
            <w:r w:rsidRPr="008660C3">
              <w:rPr>
                <w:lang w:val="es-ES_tradnl"/>
              </w:rPr>
              <w:tab/>
              <w:t>el nombre y el país del Consultor, o en el caso de un JV, el nombre del JV, el nombre y el país de cada integrante del JV, empezando por el integrante principal;</w:t>
            </w:r>
          </w:p>
          <w:p w14:paraId="4CD0DB7B" w14:textId="77777777" w:rsidR="001A7D2C" w:rsidRPr="008660C3" w:rsidRDefault="001A7D2C" w:rsidP="000100A5">
            <w:pPr>
              <w:tabs>
                <w:tab w:val="left" w:pos="1005"/>
              </w:tabs>
              <w:spacing w:after="200"/>
              <w:ind w:left="1005" w:hanging="425"/>
              <w:jc w:val="both"/>
              <w:rPr>
                <w:lang w:val="es-ES"/>
              </w:rPr>
            </w:pPr>
            <w:r w:rsidRPr="008660C3">
              <w:rPr>
                <w:lang w:val="es-ES"/>
              </w:rPr>
              <w:t>(b)</w:t>
            </w:r>
            <w:r w:rsidRPr="008660C3">
              <w:rPr>
                <w:lang w:val="es-ES"/>
              </w:rPr>
              <w:tab/>
              <w:t xml:space="preserve">si hay alguna modificación o sustitución; </w:t>
            </w:r>
          </w:p>
          <w:p w14:paraId="0380CACA" w14:textId="77777777" w:rsidR="001A7D2C" w:rsidRPr="008660C3" w:rsidRDefault="001A7D2C" w:rsidP="000100A5">
            <w:pPr>
              <w:tabs>
                <w:tab w:val="left" w:pos="1005"/>
              </w:tabs>
              <w:spacing w:after="200"/>
              <w:ind w:left="1005" w:hanging="425"/>
              <w:jc w:val="both"/>
              <w:rPr>
                <w:lang w:val="es-ES"/>
              </w:rPr>
            </w:pPr>
            <w:r w:rsidRPr="008660C3">
              <w:rPr>
                <w:lang w:val="es-ES"/>
              </w:rPr>
              <w:t>(c)</w:t>
            </w:r>
            <w:r w:rsidRPr="008660C3">
              <w:rPr>
                <w:lang w:val="es-ES"/>
              </w:rPr>
              <w:tab/>
              <w:t>la presencia o ausencia del sobre debidamente sellado con la Propuesta Financiera; y</w:t>
            </w:r>
          </w:p>
          <w:p w14:paraId="7EF05755" w14:textId="77777777" w:rsidR="001A7D2C" w:rsidRPr="008660C3" w:rsidRDefault="001A7D2C" w:rsidP="000100A5">
            <w:pPr>
              <w:tabs>
                <w:tab w:val="left" w:pos="1005"/>
              </w:tabs>
              <w:spacing w:after="200"/>
              <w:ind w:left="1005" w:hanging="425"/>
              <w:jc w:val="both"/>
              <w:rPr>
                <w:lang w:val="es-ES"/>
              </w:rPr>
            </w:pPr>
            <w:r w:rsidRPr="008660C3">
              <w:rPr>
                <w:lang w:val="es-ES"/>
              </w:rPr>
              <w:t>(d)</w:t>
            </w:r>
            <w:r w:rsidRPr="008660C3">
              <w:rPr>
                <w:lang w:val="es-ES"/>
              </w:rPr>
              <w:tab/>
              <w:t>cualquier otro detalle que el Contratante considere pertinente.</w:t>
            </w:r>
          </w:p>
          <w:p w14:paraId="655361AC" w14:textId="77777777" w:rsidR="001A7D2C" w:rsidRPr="008660C3" w:rsidRDefault="001A7D2C" w:rsidP="000100A5">
            <w:pPr>
              <w:spacing w:after="200"/>
              <w:ind w:left="567" w:hanging="567"/>
              <w:jc w:val="both"/>
              <w:rPr>
                <w:lang w:val="es-ES_tradnl" w:eastAsia="ja-JP"/>
              </w:rPr>
            </w:pPr>
            <w:r w:rsidRPr="008660C3">
              <w:rPr>
                <w:lang w:val="es-ES"/>
              </w:rPr>
              <w:tab/>
            </w:r>
            <w:r w:rsidRPr="008660C3">
              <w:rPr>
                <w:lang w:val="es-ES" w:eastAsia="ja-JP"/>
              </w:rPr>
              <w:t>Una copia del acta será enviada a todos los Consultores que presentaron sus Propuestas a tiempo, y a JICA.</w:t>
            </w:r>
          </w:p>
        </w:tc>
      </w:tr>
      <w:tr w:rsidR="001A7D2C" w:rsidRPr="00BD6A8C" w14:paraId="3AA7AA47" w14:textId="77777777" w:rsidTr="00E03C41">
        <w:tc>
          <w:tcPr>
            <w:tcW w:w="2840" w:type="dxa"/>
          </w:tcPr>
          <w:p w14:paraId="302F083D" w14:textId="77777777" w:rsidR="001A7D2C" w:rsidRPr="008660C3" w:rsidRDefault="001A7D2C" w:rsidP="00E03C41">
            <w:pPr>
              <w:pStyle w:val="Section2-Heading2"/>
              <w:rPr>
                <w:lang w:val="es-ES_tradnl"/>
              </w:rPr>
            </w:pPr>
          </w:p>
        </w:tc>
        <w:tc>
          <w:tcPr>
            <w:tcW w:w="6520" w:type="dxa"/>
            <w:gridSpan w:val="2"/>
          </w:tcPr>
          <w:p w14:paraId="175BDFDC" w14:textId="77777777" w:rsidR="001A7D2C" w:rsidRPr="008660C3" w:rsidRDefault="001A7D2C" w:rsidP="000100A5">
            <w:pPr>
              <w:spacing w:after="200"/>
              <w:ind w:left="567" w:hanging="567"/>
              <w:jc w:val="both"/>
              <w:rPr>
                <w:lang w:val="es-ES" w:eastAsia="ja-JP"/>
              </w:rPr>
            </w:pPr>
            <w:r w:rsidRPr="008660C3">
              <w:rPr>
                <w:lang w:val="es-ES_tradnl" w:eastAsia="ja-JP"/>
              </w:rPr>
              <w:t>13</w:t>
            </w:r>
            <w:r w:rsidRPr="008660C3">
              <w:rPr>
                <w:lang w:val="es-ES_tradnl"/>
              </w:rPr>
              <w:t>.</w:t>
            </w:r>
            <w:r w:rsidRPr="008660C3">
              <w:rPr>
                <w:lang w:val="es-ES_tradnl" w:eastAsia="ja-JP"/>
              </w:rPr>
              <w:t>5</w:t>
            </w:r>
            <w:r w:rsidRPr="008660C3">
              <w:rPr>
                <w:lang w:val="es-ES_tradnl"/>
              </w:rPr>
              <w:tab/>
              <w:t>Al final de la Evaluación Técnica, el Contratante notificará por escrito a los Consultores cuyas Propuestas Técnicas fueron determinadas como que se ajustan sustancialmente a los aspectos clave de la SP y que lograron obtener el Puntaje Técnico mínimo, informándoles el Puntaje Técnico obtenido en sus Propuestas Técnicas</w:t>
            </w:r>
            <w:r w:rsidRPr="008660C3">
              <w:rPr>
                <w:lang w:val="es-ES" w:eastAsia="ja-JP"/>
              </w:rPr>
              <w:t>, e indicándoles la fecha, hora y lugar de la apertura de las Propuestas Financieras. La fecha de la apertura deberá conceder a los Consultores tiempo suficiente para que hagan los arreglos necesarios para asistir al acto de apertura de las Propuestas Financieras.</w:t>
            </w:r>
          </w:p>
        </w:tc>
      </w:tr>
      <w:tr w:rsidR="001A7D2C" w:rsidRPr="00BD6A8C" w14:paraId="4C601871" w14:textId="77777777" w:rsidTr="00E03C41">
        <w:tc>
          <w:tcPr>
            <w:tcW w:w="2840" w:type="dxa"/>
          </w:tcPr>
          <w:p w14:paraId="4D3C37D7" w14:textId="77777777" w:rsidR="001A7D2C" w:rsidRPr="008660C3" w:rsidRDefault="001A7D2C" w:rsidP="00E03C41">
            <w:pPr>
              <w:pStyle w:val="Section2-Heading2"/>
              <w:rPr>
                <w:lang w:val="es-ES"/>
              </w:rPr>
            </w:pPr>
          </w:p>
        </w:tc>
        <w:tc>
          <w:tcPr>
            <w:tcW w:w="6520" w:type="dxa"/>
            <w:gridSpan w:val="2"/>
          </w:tcPr>
          <w:p w14:paraId="1A3708FA" w14:textId="77777777" w:rsidR="001A7D2C" w:rsidRPr="008660C3" w:rsidRDefault="001A7D2C" w:rsidP="000100A5">
            <w:pPr>
              <w:spacing w:after="200"/>
              <w:ind w:left="567" w:hanging="567"/>
              <w:jc w:val="both"/>
              <w:rPr>
                <w:lang w:val="es-ES" w:eastAsia="ja-JP"/>
              </w:rPr>
            </w:pPr>
            <w:r w:rsidRPr="008660C3">
              <w:rPr>
                <w:lang w:val="es-ES" w:eastAsia="ja-JP"/>
              </w:rPr>
              <w:t>13</w:t>
            </w:r>
            <w:r w:rsidRPr="008660C3">
              <w:rPr>
                <w:lang w:val="es-ES"/>
              </w:rPr>
              <w:t>.</w:t>
            </w:r>
            <w:r w:rsidRPr="008660C3">
              <w:rPr>
                <w:lang w:val="es-ES" w:eastAsia="ja-JP"/>
              </w:rPr>
              <w:t>6</w:t>
            </w:r>
            <w:r w:rsidRPr="008660C3">
              <w:rPr>
                <w:lang w:val="es-ES"/>
              </w:rPr>
              <w:tab/>
              <w:t xml:space="preserve">El Contratante notificará simultáneamente a aquellos Consultores cuyas Propuestas Técnicas sean determinadas como que no se ajustan a los aspectos clave de la SP y/o no lograron obtener el Puntaje Técnico mínimo, informándoles el Puntaje Técnico obtenido en sus Propuestas Técnicas y se les devolverá sus Propuestas Financieras sin abrir. </w:t>
            </w:r>
          </w:p>
        </w:tc>
      </w:tr>
      <w:tr w:rsidR="001A7D2C" w:rsidRPr="00BD6A8C" w14:paraId="156EA7B7" w14:textId="77777777" w:rsidTr="00E03C41">
        <w:tc>
          <w:tcPr>
            <w:tcW w:w="2840" w:type="dxa"/>
          </w:tcPr>
          <w:p w14:paraId="1D9674AE" w14:textId="77777777" w:rsidR="001A7D2C" w:rsidRPr="008660C3" w:rsidRDefault="001A7D2C" w:rsidP="00E03C41">
            <w:pPr>
              <w:pStyle w:val="Section2-Heading2"/>
              <w:rPr>
                <w:lang w:val="es-ES"/>
              </w:rPr>
            </w:pPr>
          </w:p>
        </w:tc>
        <w:tc>
          <w:tcPr>
            <w:tcW w:w="6520" w:type="dxa"/>
            <w:gridSpan w:val="2"/>
          </w:tcPr>
          <w:p w14:paraId="3006F195" w14:textId="0D928347" w:rsidR="001A7D2C" w:rsidRPr="008660C3" w:rsidRDefault="001A7D2C" w:rsidP="001562A4">
            <w:pPr>
              <w:spacing w:after="200"/>
              <w:ind w:left="567" w:hanging="567"/>
              <w:jc w:val="both"/>
              <w:rPr>
                <w:lang w:val="es-ES" w:eastAsia="ja-JP"/>
              </w:rPr>
            </w:pPr>
            <w:r w:rsidRPr="008660C3">
              <w:rPr>
                <w:lang w:val="es-ES" w:eastAsia="ja-JP"/>
              </w:rPr>
              <w:t>13</w:t>
            </w:r>
            <w:r w:rsidRPr="008660C3">
              <w:rPr>
                <w:lang w:val="es-ES"/>
              </w:rPr>
              <w:t>.</w:t>
            </w:r>
            <w:r w:rsidRPr="008660C3">
              <w:rPr>
                <w:lang w:val="es-ES" w:eastAsia="ja-JP"/>
              </w:rPr>
              <w:t>7</w:t>
            </w:r>
            <w:r w:rsidRPr="008660C3">
              <w:rPr>
                <w:lang w:val="es-ES"/>
              </w:rPr>
              <w:tab/>
              <w:t>El Contratante realizará la apertura de las Propuestas Financieras en presencia de los representantes de los Consultores que deseen asistir en la dirección, fecha y hora especificadas por el Contratante. La fecha en la que se espera llevar a cabo la apertura pública de las Propuestas Financi</w:t>
            </w:r>
            <w:r w:rsidR="001562A4" w:rsidRPr="008660C3">
              <w:rPr>
                <w:lang w:val="es-ES"/>
              </w:rPr>
              <w:t>e</w:t>
            </w:r>
            <w:r w:rsidRPr="008660C3">
              <w:rPr>
                <w:lang w:val="es-ES"/>
              </w:rPr>
              <w:t xml:space="preserve">ras </w:t>
            </w:r>
            <w:r w:rsidRPr="008660C3">
              <w:rPr>
                <w:b/>
                <w:lang w:val="es-ES"/>
              </w:rPr>
              <w:t>se indica en la HD</w:t>
            </w:r>
            <w:r w:rsidRPr="008660C3">
              <w:rPr>
                <w:lang w:val="es-ES"/>
              </w:rPr>
              <w:t>.</w:t>
            </w:r>
          </w:p>
        </w:tc>
      </w:tr>
      <w:tr w:rsidR="001A7D2C" w:rsidRPr="00BD6A8C" w14:paraId="6964E86C" w14:textId="77777777" w:rsidTr="00E03C41">
        <w:tc>
          <w:tcPr>
            <w:tcW w:w="2840" w:type="dxa"/>
          </w:tcPr>
          <w:p w14:paraId="5124CF00" w14:textId="77777777" w:rsidR="001A7D2C" w:rsidRPr="008660C3" w:rsidRDefault="001A7D2C" w:rsidP="00E03C41">
            <w:pPr>
              <w:pStyle w:val="Section2-Heading2"/>
              <w:rPr>
                <w:lang w:val="es-ES"/>
              </w:rPr>
            </w:pPr>
          </w:p>
        </w:tc>
        <w:tc>
          <w:tcPr>
            <w:tcW w:w="6520" w:type="dxa"/>
            <w:gridSpan w:val="2"/>
          </w:tcPr>
          <w:p w14:paraId="0C2623B2" w14:textId="77777777" w:rsidR="001A7D2C" w:rsidRPr="008660C3" w:rsidRDefault="001A7D2C" w:rsidP="000100A5">
            <w:pPr>
              <w:pStyle w:val="BankNormal"/>
              <w:tabs>
                <w:tab w:val="left" w:pos="6367"/>
              </w:tabs>
              <w:spacing w:after="200"/>
              <w:ind w:left="567" w:hanging="567"/>
              <w:jc w:val="both"/>
              <w:rPr>
                <w:lang w:val="es-ES"/>
              </w:rPr>
            </w:pPr>
            <w:r w:rsidRPr="008660C3">
              <w:rPr>
                <w:lang w:val="es-ES" w:eastAsia="ja-JP"/>
              </w:rPr>
              <w:t>13</w:t>
            </w:r>
            <w:r w:rsidRPr="008660C3">
              <w:rPr>
                <w:lang w:val="es-ES"/>
              </w:rPr>
              <w:t>.8</w:t>
            </w:r>
            <w:r w:rsidRPr="008660C3">
              <w:rPr>
                <w:lang w:val="es-ES"/>
              </w:rPr>
              <w:tab/>
              <w:t>En el acto de apertura de la Propuesta Financiera, primero se leerá en voz alta el nombre de los Consultores, y los Puntajes Técnicos obtenidos. Seguidamente, todos los sobres que contienen las Propuestas Financieras serán abiertos uno por uno, leyendo en voz alta y registrando:</w:t>
            </w:r>
          </w:p>
          <w:p w14:paraId="2E341E56" w14:textId="77777777" w:rsidR="001A7D2C" w:rsidRPr="008660C3" w:rsidRDefault="001A7D2C" w:rsidP="000100A5">
            <w:pPr>
              <w:spacing w:after="200"/>
              <w:ind w:leftChars="242" w:left="1133" w:hangingChars="230" w:hanging="552"/>
              <w:jc w:val="both"/>
              <w:rPr>
                <w:lang w:val="es-ES"/>
              </w:rPr>
            </w:pPr>
            <w:r w:rsidRPr="008660C3">
              <w:rPr>
                <w:lang w:val="es-ES" w:eastAsia="ja-JP"/>
              </w:rPr>
              <w:t>(a)</w:t>
            </w:r>
            <w:r w:rsidRPr="008660C3">
              <w:rPr>
                <w:lang w:val="es-ES" w:eastAsia="ja-JP"/>
              </w:rPr>
              <w:tab/>
              <w:t>el nombre del Consultor</w:t>
            </w:r>
            <w:r w:rsidRPr="008660C3">
              <w:rPr>
                <w:lang w:val="es-ES"/>
              </w:rPr>
              <w:t>;</w:t>
            </w:r>
          </w:p>
          <w:p w14:paraId="207C8556" w14:textId="77777777" w:rsidR="001A7D2C" w:rsidRPr="008660C3" w:rsidRDefault="001A7D2C" w:rsidP="000100A5">
            <w:pPr>
              <w:spacing w:after="200"/>
              <w:ind w:leftChars="242" w:left="1133" w:hangingChars="230" w:hanging="552"/>
              <w:jc w:val="both"/>
              <w:rPr>
                <w:lang w:val="es-ES" w:eastAsia="ja-JP"/>
              </w:rPr>
            </w:pPr>
            <w:r w:rsidRPr="008660C3">
              <w:rPr>
                <w:lang w:val="es-ES" w:eastAsia="ja-JP"/>
              </w:rPr>
              <w:t>(b)</w:t>
            </w:r>
            <w:r w:rsidRPr="008660C3">
              <w:rPr>
                <w:lang w:val="es-ES" w:eastAsia="ja-JP"/>
              </w:rPr>
              <w:tab/>
              <w:t>si hay alguna modificación o sustitución;</w:t>
            </w:r>
          </w:p>
          <w:p w14:paraId="641401A4" w14:textId="77777777" w:rsidR="001A7D2C" w:rsidRPr="008660C3" w:rsidRDefault="001A7D2C" w:rsidP="000100A5">
            <w:pPr>
              <w:spacing w:after="200"/>
              <w:ind w:leftChars="242" w:left="1133" w:hangingChars="230" w:hanging="552"/>
              <w:jc w:val="both"/>
              <w:rPr>
                <w:lang w:val="es-ES" w:eastAsia="ja-JP"/>
              </w:rPr>
            </w:pPr>
            <w:r w:rsidRPr="008660C3">
              <w:rPr>
                <w:lang w:val="es-ES" w:eastAsia="ja-JP"/>
              </w:rPr>
              <w:t>(c)</w:t>
            </w:r>
            <w:r w:rsidRPr="008660C3">
              <w:rPr>
                <w:lang w:val="es-ES" w:eastAsia="ja-JP"/>
              </w:rPr>
              <w:tab/>
              <w:t>el Precio de la Propuesta Financiera; y</w:t>
            </w:r>
          </w:p>
          <w:p w14:paraId="6E8FE2C4" w14:textId="77777777" w:rsidR="001A7D2C" w:rsidRPr="008660C3" w:rsidRDefault="001A7D2C" w:rsidP="000100A5">
            <w:pPr>
              <w:spacing w:after="200"/>
              <w:ind w:leftChars="242" w:left="1133" w:hangingChars="230" w:hanging="552"/>
              <w:jc w:val="both"/>
              <w:rPr>
                <w:lang w:val="es-ES" w:eastAsia="ja-JP"/>
              </w:rPr>
            </w:pPr>
            <w:r w:rsidRPr="008660C3">
              <w:rPr>
                <w:lang w:val="es-ES" w:eastAsia="ja-JP"/>
              </w:rPr>
              <w:t>(d)</w:t>
            </w:r>
            <w:r w:rsidRPr="008660C3">
              <w:rPr>
                <w:lang w:val="es-ES" w:eastAsia="ja-JP"/>
              </w:rPr>
              <w:tab/>
              <w:t>cualquier otro detalle que el Contratante considere pertinente.</w:t>
            </w:r>
          </w:p>
          <w:p w14:paraId="20FB7284" w14:textId="77777777" w:rsidR="001A7D2C" w:rsidRPr="008660C3" w:rsidRDefault="001A7D2C" w:rsidP="000100A5">
            <w:pPr>
              <w:spacing w:after="200"/>
              <w:ind w:left="567" w:hanging="567"/>
              <w:jc w:val="both"/>
              <w:rPr>
                <w:lang w:val="es-ES" w:eastAsia="ja-JP"/>
              </w:rPr>
            </w:pPr>
            <w:r w:rsidRPr="008660C3">
              <w:rPr>
                <w:lang w:val="es-ES" w:eastAsia="ja-JP"/>
              </w:rPr>
              <w:tab/>
              <w:t>Una copia del acta será enviada a todos los Consultores que presentaron las Propuestas a tiempo, y a JICA.</w:t>
            </w:r>
          </w:p>
        </w:tc>
      </w:tr>
      <w:tr w:rsidR="001A7D2C" w:rsidRPr="00BD6A8C" w14:paraId="36FF982D" w14:textId="77777777" w:rsidTr="00846403">
        <w:trPr>
          <w:trHeight w:val="1260"/>
        </w:trPr>
        <w:tc>
          <w:tcPr>
            <w:tcW w:w="2840" w:type="dxa"/>
          </w:tcPr>
          <w:p w14:paraId="5F357975" w14:textId="0112E254" w:rsidR="001A7D2C" w:rsidRPr="008660C3" w:rsidRDefault="001A7D2C" w:rsidP="00E03C41">
            <w:pPr>
              <w:pStyle w:val="Section2-Heading2"/>
              <w:rPr>
                <w:lang w:val="es-ES_tradnl"/>
              </w:rPr>
            </w:pPr>
            <w:bookmarkStart w:id="262" w:name="_Toc88847261"/>
            <w:r w:rsidRPr="008660C3">
              <w:rPr>
                <w:lang w:val="es-ES_tradnl"/>
              </w:rPr>
              <w:t>14.</w:t>
            </w:r>
            <w:r w:rsidRPr="008660C3">
              <w:rPr>
                <w:lang w:val="es-ES_tradnl"/>
              </w:rPr>
              <w:tab/>
              <w:t>Evaluación de las Propuestas</w:t>
            </w:r>
            <w:bookmarkEnd w:id="262"/>
          </w:p>
          <w:p w14:paraId="218171DF" w14:textId="77777777" w:rsidR="001A7D2C" w:rsidRPr="008660C3" w:rsidRDefault="001A7D2C" w:rsidP="00E03C41">
            <w:pPr>
              <w:tabs>
                <w:tab w:val="left" w:pos="360"/>
              </w:tabs>
              <w:ind w:left="360" w:hanging="360"/>
              <w:rPr>
                <w:b/>
                <w:lang w:val="es-ES_tradnl"/>
              </w:rPr>
            </w:pPr>
          </w:p>
        </w:tc>
        <w:tc>
          <w:tcPr>
            <w:tcW w:w="6520" w:type="dxa"/>
            <w:gridSpan w:val="2"/>
          </w:tcPr>
          <w:p w14:paraId="01E48644" w14:textId="1558FEFB" w:rsidR="001A7D2C" w:rsidRPr="008660C3" w:rsidRDefault="001A7D2C" w:rsidP="0005583E">
            <w:pPr>
              <w:spacing w:after="200"/>
              <w:ind w:left="567" w:hanging="567"/>
              <w:jc w:val="both"/>
              <w:rPr>
                <w:lang w:val="es-ES_tradnl" w:eastAsia="ja-JP"/>
              </w:rPr>
            </w:pPr>
            <w:r w:rsidRPr="008660C3">
              <w:rPr>
                <w:lang w:val="es-ES_tradnl" w:eastAsia="ja-JP"/>
              </w:rPr>
              <w:t>14.1</w:t>
            </w:r>
            <w:r w:rsidRPr="008660C3">
              <w:rPr>
                <w:lang w:val="es-ES_tradnl"/>
              </w:rPr>
              <w:tab/>
              <w:t xml:space="preserve">No se permitirá al Consultor que altere o modifique su Propuesta en ninguna forma después de la fecha límite para la presentación de Propuestas, salvo en los casos contemplados en </w:t>
            </w:r>
            <w:r w:rsidR="0005583E" w:rsidRPr="008660C3">
              <w:rPr>
                <w:lang w:val="es-ES_tradnl"/>
              </w:rPr>
              <w:t xml:space="preserve">la cláusula </w:t>
            </w:r>
            <w:r w:rsidRPr="008660C3">
              <w:rPr>
                <w:lang w:val="es-ES_tradnl"/>
              </w:rPr>
              <w:t>7.6</w:t>
            </w:r>
            <w:r w:rsidR="0005583E" w:rsidRPr="008660C3">
              <w:rPr>
                <w:lang w:val="es-ES_tradnl"/>
              </w:rPr>
              <w:t xml:space="preserve"> de las IPC</w:t>
            </w:r>
            <w:r w:rsidRPr="008660C3">
              <w:rPr>
                <w:lang w:val="es-ES_tradnl"/>
              </w:rPr>
              <w:t>.</w:t>
            </w:r>
          </w:p>
        </w:tc>
      </w:tr>
      <w:tr w:rsidR="001A7D2C" w:rsidRPr="00BD6A8C" w14:paraId="583F7234" w14:textId="77777777" w:rsidTr="00E03C41">
        <w:tc>
          <w:tcPr>
            <w:tcW w:w="2840" w:type="dxa"/>
          </w:tcPr>
          <w:p w14:paraId="067DB60B" w14:textId="4624F3C4" w:rsidR="001A7D2C" w:rsidRPr="008660C3" w:rsidRDefault="001A7D2C" w:rsidP="00E03C41">
            <w:pPr>
              <w:pStyle w:val="Section2-Heading3"/>
              <w:ind w:left="837"/>
              <w:rPr>
                <w:lang w:val="es-ES_tradnl"/>
              </w:rPr>
            </w:pPr>
          </w:p>
        </w:tc>
        <w:tc>
          <w:tcPr>
            <w:tcW w:w="6520" w:type="dxa"/>
            <w:gridSpan w:val="2"/>
          </w:tcPr>
          <w:p w14:paraId="1FBD7740" w14:textId="305EBC37" w:rsidR="001A7D2C" w:rsidRPr="008660C3" w:rsidRDefault="001A7D2C" w:rsidP="000100A5">
            <w:pPr>
              <w:spacing w:after="200"/>
              <w:ind w:left="567" w:hanging="567"/>
              <w:jc w:val="both"/>
              <w:rPr>
                <w:lang w:val="es-ES_tradnl" w:eastAsia="ja-JP"/>
              </w:rPr>
            </w:pPr>
            <w:r w:rsidRPr="008660C3">
              <w:rPr>
                <w:lang w:val="es-ES_tradnl" w:eastAsia="ja-JP"/>
              </w:rPr>
              <w:t>14</w:t>
            </w:r>
            <w:r w:rsidRPr="008660C3">
              <w:rPr>
                <w:lang w:val="es-ES_tradnl"/>
              </w:rPr>
              <w:t>.</w:t>
            </w:r>
            <w:r w:rsidRPr="008660C3">
              <w:rPr>
                <w:lang w:val="es-ES_tradnl" w:eastAsia="ja-JP"/>
              </w:rPr>
              <w:t>2</w:t>
            </w:r>
            <w:r w:rsidRPr="008660C3">
              <w:rPr>
                <w:lang w:val="es-ES_tradnl"/>
              </w:rPr>
              <w:tab/>
            </w:r>
            <w:r w:rsidRPr="008660C3">
              <w:rPr>
                <w:lang w:val="es-ES"/>
              </w:rPr>
              <w:t xml:space="preserve">Para fines de la evaluación de las Propuestas, el Contratante designará </w:t>
            </w:r>
            <w:r w:rsidRPr="008660C3">
              <w:rPr>
                <w:lang w:val="es-ES_tradnl"/>
              </w:rPr>
              <w:t>un Comité de Evaluación conformado de las personas competentes para tal propósito como sus miembros.</w:t>
            </w:r>
          </w:p>
          <w:p w14:paraId="42948F04" w14:textId="613C8C7E" w:rsidR="001A7D2C" w:rsidRPr="008660C3" w:rsidRDefault="001A7D2C" w:rsidP="000100A5">
            <w:pPr>
              <w:spacing w:after="200"/>
              <w:ind w:left="567"/>
              <w:jc w:val="both"/>
              <w:rPr>
                <w:lang w:val="es-ES_tradnl" w:eastAsia="ja-JP"/>
              </w:rPr>
            </w:pPr>
            <w:r w:rsidRPr="008660C3">
              <w:rPr>
                <w:lang w:val="es-ES_tradnl"/>
              </w:rPr>
              <w:t xml:space="preserve">Los miembros de dicho comité de evaluación realizarán la evaluación solamente sobre la base </w:t>
            </w:r>
            <w:r w:rsidRPr="008660C3">
              <w:rPr>
                <w:lang w:val="es-ES_tradnl" w:eastAsia="ja-JP"/>
              </w:rPr>
              <w:t>de las</w:t>
            </w:r>
            <w:r w:rsidRPr="008660C3">
              <w:rPr>
                <w:lang w:val="es-ES_tradnl"/>
              </w:rPr>
              <w:t xml:space="preserve"> </w:t>
            </w:r>
            <w:r w:rsidRPr="008660C3">
              <w:rPr>
                <w:lang w:val="es-ES_tradnl" w:eastAsia="ja-JP"/>
              </w:rPr>
              <w:t>P</w:t>
            </w:r>
            <w:r w:rsidRPr="008660C3">
              <w:rPr>
                <w:lang w:val="es-ES_tradnl"/>
              </w:rPr>
              <w:t xml:space="preserve">ropuestas Técnicas y </w:t>
            </w:r>
            <w:r w:rsidRPr="008660C3">
              <w:rPr>
                <w:lang w:val="es-ES_tradnl" w:eastAsia="ja-JP"/>
              </w:rPr>
              <w:t>F</w:t>
            </w:r>
            <w:r w:rsidRPr="008660C3">
              <w:rPr>
                <w:lang w:val="es-ES_tradnl"/>
              </w:rPr>
              <w:t>inancieras presentadas. Estos no tendrán acceso a las Propuestas Financieras hasta que se haya completado la evaluación técnica.</w:t>
            </w:r>
          </w:p>
        </w:tc>
      </w:tr>
      <w:tr w:rsidR="001A7D2C" w:rsidRPr="00BD6A8C" w14:paraId="778BA34D" w14:textId="77777777" w:rsidTr="00E03C41">
        <w:tc>
          <w:tcPr>
            <w:tcW w:w="2840" w:type="dxa"/>
          </w:tcPr>
          <w:p w14:paraId="150D285C" w14:textId="577698F5" w:rsidR="001A7D2C" w:rsidRPr="008660C3" w:rsidRDefault="001A7D2C">
            <w:pPr>
              <w:pStyle w:val="Section2-Heading3"/>
              <w:ind w:left="837"/>
              <w:rPr>
                <w:lang w:val="es-ES_tradnl"/>
              </w:rPr>
            </w:pPr>
            <w:bookmarkStart w:id="263" w:name="_Toc88847262"/>
            <w:r w:rsidRPr="008660C3">
              <w:rPr>
                <w:lang w:val="es-ES_tradnl"/>
              </w:rPr>
              <w:t>a.</w:t>
            </w:r>
            <w:r w:rsidRPr="008660C3">
              <w:rPr>
                <w:lang w:val="es-ES_tradnl"/>
              </w:rPr>
              <w:tab/>
              <w:t>Propuestas Técnicas</w:t>
            </w:r>
            <w:bookmarkEnd w:id="263"/>
            <w:r w:rsidRPr="008660C3">
              <w:rPr>
                <w:lang w:val="es-ES_tradnl"/>
              </w:rPr>
              <w:t xml:space="preserve"> </w:t>
            </w:r>
          </w:p>
        </w:tc>
        <w:tc>
          <w:tcPr>
            <w:tcW w:w="6520" w:type="dxa"/>
            <w:gridSpan w:val="2"/>
          </w:tcPr>
          <w:p w14:paraId="34D20161" w14:textId="77777777" w:rsidR="001A7D2C" w:rsidRPr="008660C3" w:rsidRDefault="001A7D2C" w:rsidP="000100A5">
            <w:pPr>
              <w:spacing w:after="200"/>
              <w:ind w:left="567" w:hanging="567"/>
              <w:jc w:val="both"/>
              <w:rPr>
                <w:lang w:val="es-ES_tradnl" w:eastAsia="ja-JP"/>
              </w:rPr>
            </w:pPr>
            <w:r w:rsidRPr="008660C3">
              <w:rPr>
                <w:lang w:val="es-ES_tradnl" w:eastAsia="ja-JP"/>
              </w:rPr>
              <w:t>14.3</w:t>
            </w:r>
            <w:r w:rsidRPr="008660C3">
              <w:rPr>
                <w:lang w:val="es-ES_tradnl" w:eastAsia="ja-JP"/>
              </w:rPr>
              <w:tab/>
              <w:t xml:space="preserve">Durante la evaluación de las Propuestas Técnicas, el Comité de Evaluación determinará si las Propuestas Técnicas se ajustan a los aspectos clave de la SP y si logran obtener el Puntaje Técnico mínimo </w:t>
            </w:r>
            <w:r w:rsidRPr="008660C3">
              <w:rPr>
                <w:b/>
                <w:lang w:val="es-ES_tradnl" w:eastAsia="ja-JP"/>
              </w:rPr>
              <w:t>indicado en la HD</w:t>
            </w:r>
            <w:r w:rsidRPr="008660C3">
              <w:rPr>
                <w:lang w:val="es-ES_tradnl" w:eastAsia="ja-JP"/>
              </w:rPr>
              <w:t xml:space="preserve">, aplicando los criterios y subcriterios de evaluación y el sistema de puntos </w:t>
            </w:r>
            <w:r w:rsidRPr="008660C3">
              <w:rPr>
                <w:b/>
                <w:lang w:val="es-ES_tradnl" w:eastAsia="ja-JP"/>
              </w:rPr>
              <w:t>indicados en la HD</w:t>
            </w:r>
            <w:r w:rsidRPr="008660C3">
              <w:rPr>
                <w:lang w:val="es-ES_tradnl" w:eastAsia="ja-JP"/>
              </w:rPr>
              <w:t>.</w:t>
            </w:r>
          </w:p>
        </w:tc>
      </w:tr>
      <w:tr w:rsidR="001A7D2C" w:rsidRPr="00BD6A8C" w14:paraId="28010DDF" w14:textId="77777777" w:rsidTr="00E03C41">
        <w:tc>
          <w:tcPr>
            <w:tcW w:w="2840" w:type="dxa"/>
          </w:tcPr>
          <w:p w14:paraId="4304C299" w14:textId="77777777" w:rsidR="001A7D2C" w:rsidRPr="008660C3" w:rsidRDefault="001A7D2C">
            <w:pPr>
              <w:pStyle w:val="Section2-Heading3"/>
              <w:ind w:left="837"/>
              <w:rPr>
                <w:b w:val="0"/>
                <w:lang w:val="es-ES_tradnl"/>
              </w:rPr>
            </w:pPr>
          </w:p>
        </w:tc>
        <w:tc>
          <w:tcPr>
            <w:tcW w:w="6520" w:type="dxa"/>
            <w:gridSpan w:val="2"/>
          </w:tcPr>
          <w:p w14:paraId="28AA4AB7" w14:textId="77777777" w:rsidR="001A7D2C" w:rsidRPr="008660C3" w:rsidRDefault="001A7D2C" w:rsidP="000100A5">
            <w:pPr>
              <w:spacing w:after="200"/>
              <w:ind w:left="567" w:hanging="567"/>
              <w:jc w:val="both"/>
              <w:rPr>
                <w:lang w:val="es-ES_tradnl" w:eastAsia="ja-JP"/>
              </w:rPr>
            </w:pPr>
            <w:r w:rsidRPr="008660C3">
              <w:rPr>
                <w:lang w:val="es-ES_tradnl" w:eastAsia="ja-JP"/>
              </w:rPr>
              <w:t>14.4</w:t>
            </w:r>
            <w:r w:rsidRPr="008660C3">
              <w:rPr>
                <w:lang w:val="es-ES_tradnl" w:eastAsia="ja-JP"/>
              </w:rPr>
              <w:tab/>
              <w:t>Si se determina que una Propuesta no se ajusta a los aspectos clave de la SP, particularmente a los TDR o no logre obtener el Puntaje Técnico mínimo, será rechazada en esta etapa.</w:t>
            </w:r>
          </w:p>
        </w:tc>
      </w:tr>
      <w:tr w:rsidR="001A7D2C" w:rsidRPr="00BD6A8C" w14:paraId="163B8374" w14:textId="77777777" w:rsidTr="00E03C41">
        <w:tc>
          <w:tcPr>
            <w:tcW w:w="2840" w:type="dxa"/>
          </w:tcPr>
          <w:p w14:paraId="47DF3826" w14:textId="20D70B14" w:rsidR="001A7D2C" w:rsidRPr="008660C3" w:rsidRDefault="001A7D2C" w:rsidP="00E03C41">
            <w:pPr>
              <w:pStyle w:val="Section2-Heading3"/>
              <w:ind w:left="837"/>
              <w:rPr>
                <w:lang w:val="es-ES_tradnl"/>
              </w:rPr>
            </w:pPr>
            <w:bookmarkStart w:id="264" w:name="_Toc344459680"/>
            <w:bookmarkStart w:id="265" w:name="_Toc88847263"/>
            <w:r w:rsidRPr="008660C3">
              <w:rPr>
                <w:lang w:val="es-ES_tradnl"/>
              </w:rPr>
              <w:t>b.</w:t>
            </w:r>
            <w:r w:rsidRPr="008660C3">
              <w:rPr>
                <w:lang w:val="es-ES_tradnl"/>
              </w:rPr>
              <w:tab/>
              <w:t>Propuestas Financieras</w:t>
            </w:r>
            <w:bookmarkEnd w:id="264"/>
            <w:bookmarkEnd w:id="265"/>
          </w:p>
        </w:tc>
        <w:tc>
          <w:tcPr>
            <w:tcW w:w="6520" w:type="dxa"/>
            <w:gridSpan w:val="2"/>
          </w:tcPr>
          <w:p w14:paraId="5979DB40" w14:textId="47E6B94D" w:rsidR="001A7D2C" w:rsidRPr="008660C3" w:rsidRDefault="001A7D2C" w:rsidP="000100A5">
            <w:pPr>
              <w:spacing w:after="200"/>
              <w:ind w:left="567" w:hanging="567"/>
              <w:jc w:val="both"/>
              <w:rPr>
                <w:lang w:val="es-ES_tradnl" w:eastAsia="ja-JP"/>
              </w:rPr>
            </w:pPr>
            <w:r w:rsidRPr="008660C3">
              <w:rPr>
                <w:lang w:val="es-ES_tradnl" w:eastAsia="ja-JP"/>
              </w:rPr>
              <w:t>14.5</w:t>
            </w:r>
            <w:r w:rsidRPr="008660C3">
              <w:rPr>
                <w:lang w:val="es-ES_tradnl"/>
              </w:rPr>
              <w:tab/>
              <w:t>El Comité de Evaluación revisará el contenido detallado de cada Propuesta Financiera y la congruencia de las Propuestas Técnicas y Financieras. Las Propuestas Financieras serán revisadas para asegurar que éstas estén:</w:t>
            </w:r>
          </w:p>
          <w:p w14:paraId="32DD1119" w14:textId="7258B57C" w:rsidR="001A7D2C" w:rsidRPr="008660C3" w:rsidRDefault="001A7D2C" w:rsidP="000100A5">
            <w:pPr>
              <w:spacing w:after="200"/>
              <w:ind w:leftChars="242" w:left="1133" w:hangingChars="230" w:hanging="552"/>
              <w:jc w:val="both"/>
              <w:rPr>
                <w:lang w:val="es-ES_tradnl"/>
              </w:rPr>
            </w:pPr>
            <w:r w:rsidRPr="008660C3">
              <w:rPr>
                <w:lang w:val="es-ES_tradnl"/>
              </w:rPr>
              <w:t>(</w:t>
            </w:r>
            <w:r w:rsidRPr="008660C3">
              <w:rPr>
                <w:lang w:val="es-ES_tradnl" w:eastAsia="ja-JP"/>
              </w:rPr>
              <w:t>a</w:t>
            </w:r>
            <w:r w:rsidRPr="008660C3">
              <w:rPr>
                <w:lang w:val="es-ES_tradnl"/>
              </w:rPr>
              <w:t>)</w:t>
            </w:r>
            <w:r w:rsidRPr="008660C3">
              <w:rPr>
                <w:lang w:val="es-ES_tradnl"/>
              </w:rPr>
              <w:tab/>
              <w:t xml:space="preserve">completas (quiere decir si el Consultor ha indicado los precios de todos los artículos de la Propuesta Técnica correspondiente); </w:t>
            </w:r>
          </w:p>
          <w:p w14:paraId="65E5C6AB" w14:textId="4CC1A597" w:rsidR="001A7D2C" w:rsidRPr="008660C3" w:rsidRDefault="001A7D2C" w:rsidP="000100A5">
            <w:pPr>
              <w:spacing w:before="120" w:after="200"/>
              <w:ind w:leftChars="419" w:left="1570" w:hangingChars="235" w:hanging="564"/>
              <w:jc w:val="both"/>
              <w:rPr>
                <w:lang w:val="es-ES_tradnl" w:eastAsia="ja-JP"/>
              </w:rPr>
            </w:pPr>
            <w:r w:rsidRPr="008660C3">
              <w:rPr>
                <w:lang w:val="es-ES_tradnl" w:eastAsia="ja-JP"/>
              </w:rPr>
              <w:t>(i)</w:t>
            </w:r>
            <w:r w:rsidRPr="008660C3">
              <w:rPr>
                <w:lang w:val="es-ES_tradnl" w:eastAsia="ja-JP"/>
              </w:rPr>
              <w:tab/>
              <w:t xml:space="preserve">Se corregirá cualquier error aritmético de la siguiente manera: en caso de alguna discrepancia entre una cantidad parcial (subtotal) y la cantidad total; o entre la cantidad derivada de la multiplicación del precio unitario y el precio total; o entre las palabras y cifras; lo indicado primeramente prevalecerá. </w:t>
            </w:r>
          </w:p>
          <w:p w14:paraId="3B037F1D" w14:textId="77777777" w:rsidR="001A7D2C" w:rsidRPr="008660C3" w:rsidRDefault="001A7D2C" w:rsidP="000100A5">
            <w:pPr>
              <w:pStyle w:val="a7"/>
              <w:spacing w:after="200"/>
              <w:ind w:leftChars="424" w:left="1582" w:hangingChars="235" w:hanging="564"/>
              <w:rPr>
                <w:szCs w:val="24"/>
                <w:lang w:val="es-ES" w:eastAsia="ja-JP"/>
              </w:rPr>
            </w:pPr>
            <w:r w:rsidRPr="008660C3">
              <w:rPr>
                <w:lang w:val="es-ES" w:eastAsia="ja-JP"/>
              </w:rPr>
              <w:t>(ii)</w:t>
            </w:r>
            <w:r w:rsidRPr="008660C3">
              <w:rPr>
                <w:lang w:val="es-ES_tradnl" w:eastAsia="ja-JP"/>
              </w:rPr>
              <w:tab/>
            </w:r>
            <w:r w:rsidRPr="008660C3">
              <w:rPr>
                <w:szCs w:val="24"/>
                <w:lang w:val="es-ES" w:eastAsia="ja-JP"/>
              </w:rPr>
              <w:t>En caso de discrepancia entre lo indicado en las Propuestas Técnicas y Financieras sobre las cantidades, la Propuesta Técnica prevalecerá y el Comité de Evaluación del Contratante corregirá las cantidades indicadas en la Propuesta Financiera para que sea consistente con lo indicado en la Propuesta Técnica, aplicando el precio unitario pertinente incluido en la Propuesta Financiera a la cantidad corregida, y corregirá el precio total ofrecido.</w:t>
            </w:r>
          </w:p>
          <w:p w14:paraId="10305215" w14:textId="77777777" w:rsidR="001A7D2C" w:rsidRPr="008660C3" w:rsidRDefault="001A7D2C" w:rsidP="000100A5">
            <w:pPr>
              <w:spacing w:after="60"/>
              <w:ind w:leftChars="424" w:left="1582" w:hangingChars="235" w:hanging="564"/>
              <w:jc w:val="both"/>
              <w:rPr>
                <w:lang w:val="es-ES" w:eastAsia="ja-JP"/>
              </w:rPr>
            </w:pPr>
            <w:r w:rsidRPr="008660C3">
              <w:rPr>
                <w:lang w:val="es-ES" w:eastAsia="ja-JP"/>
              </w:rPr>
              <w:t>(iii)</w:t>
            </w:r>
            <w:r w:rsidRPr="008660C3">
              <w:rPr>
                <w:lang w:val="es-ES" w:eastAsia="ja-JP"/>
              </w:rPr>
              <w:tab/>
              <w:t xml:space="preserve">Los precios serán ajustados solo para fines de evaluación, si estos no reflejan todas las cantidades incluidas para las actividades respectivas o rubros incluidos en la Propuesta Técnica. </w:t>
            </w:r>
          </w:p>
          <w:p w14:paraId="28C99B3D" w14:textId="0DAF3DDF" w:rsidR="001A7D2C" w:rsidRPr="008660C3" w:rsidRDefault="001A7D2C" w:rsidP="0035131B">
            <w:pPr>
              <w:pStyle w:val="a7"/>
              <w:snapToGrid w:val="0"/>
              <w:ind w:leftChars="420" w:left="1547" w:hanging="539"/>
              <w:rPr>
                <w:lang w:val="es-ES_tradnl" w:eastAsia="ja-JP"/>
              </w:rPr>
            </w:pPr>
            <w:bookmarkStart w:id="266" w:name="_Hlk524508024"/>
            <w:r w:rsidRPr="008660C3">
              <w:rPr>
                <w:lang w:val="es-ES" w:eastAsia="ja-JP"/>
              </w:rPr>
              <w:tab/>
            </w:r>
            <w:bookmarkEnd w:id="266"/>
            <w:r w:rsidRPr="008660C3">
              <w:rPr>
                <w:lang w:val="es-ES_tradnl" w:eastAsia="ja-JP"/>
              </w:rPr>
              <w:t xml:space="preserve">En caso de </w:t>
            </w:r>
            <w:r w:rsidRPr="008660C3">
              <w:rPr>
                <w:lang w:val="es-ES_tradnl"/>
              </w:rPr>
              <w:t>omisiones materiales</w:t>
            </w:r>
            <w:r w:rsidRPr="008660C3">
              <w:rPr>
                <w:lang w:val="es-ES_tradnl" w:eastAsia="ja-JP"/>
              </w:rPr>
              <w:t xml:space="preserve"> de </w:t>
            </w:r>
            <w:r w:rsidRPr="008660C3">
              <w:rPr>
                <w:lang w:val="es-ES_tradnl"/>
              </w:rPr>
              <w:t xml:space="preserve">los gastos </w:t>
            </w:r>
            <w:r w:rsidRPr="008660C3">
              <w:rPr>
                <w:lang w:val="es-ES_tradnl" w:eastAsia="ja-JP"/>
              </w:rPr>
              <w:t>reembolsables</w:t>
            </w:r>
            <w:r w:rsidRPr="008660C3">
              <w:rPr>
                <w:lang w:val="es-ES_tradnl"/>
              </w:rPr>
              <w:t xml:space="preserve">, el Contratante fijará un precio aplicando </w:t>
            </w:r>
            <w:r w:rsidRPr="008660C3">
              <w:rPr>
                <w:lang w:val="es-ES_tradnl" w:eastAsia="ja-JP"/>
              </w:rPr>
              <w:t xml:space="preserve">el precio unitario más alto del rubro omitido en las Propuestas Financieras de los demás Consultores (o un precio unitario razonablemente estimado por el Contratante) y la cantidad omitida, y </w:t>
            </w:r>
            <w:r w:rsidRPr="008660C3">
              <w:rPr>
                <w:lang w:val="es-ES_tradnl"/>
              </w:rPr>
              <w:t xml:space="preserve">añadirá su costo al precio de la </w:t>
            </w:r>
            <w:r w:rsidRPr="008660C3">
              <w:rPr>
                <w:lang w:val="es-ES_tradnl" w:eastAsia="ja-JP"/>
              </w:rPr>
              <w:t>P</w:t>
            </w:r>
            <w:r w:rsidRPr="008660C3">
              <w:rPr>
                <w:lang w:val="es-ES_tradnl"/>
              </w:rPr>
              <w:t>ropuesta</w:t>
            </w:r>
            <w:r w:rsidRPr="008660C3">
              <w:rPr>
                <w:lang w:val="es-ES_tradnl" w:eastAsia="ja-JP"/>
              </w:rPr>
              <w:t>.</w:t>
            </w:r>
          </w:p>
          <w:p w14:paraId="5955420F" w14:textId="77777777" w:rsidR="001A7D2C" w:rsidRPr="008660C3" w:rsidRDefault="001A7D2C" w:rsidP="0035131B">
            <w:pPr>
              <w:pStyle w:val="a7"/>
              <w:snapToGrid w:val="0"/>
              <w:spacing w:after="200"/>
              <w:ind w:leftChars="420" w:left="1547" w:hanging="539"/>
              <w:rPr>
                <w:szCs w:val="24"/>
                <w:lang w:val="es-ES" w:eastAsia="ja-JP"/>
              </w:rPr>
            </w:pPr>
            <w:r w:rsidRPr="008660C3">
              <w:rPr>
                <w:lang w:val="es-ES" w:eastAsia="ja-JP"/>
              </w:rPr>
              <w:tab/>
              <w:t xml:space="preserve">En caso de omisiones de los rubros de remuneración, si se provee en la Propuesta Técnica menos del mínimo de meses-hombre </w:t>
            </w:r>
            <w:r w:rsidRPr="008660C3">
              <w:rPr>
                <w:b/>
                <w:lang w:val="es-ES" w:eastAsia="ja-JP"/>
              </w:rPr>
              <w:t>indicado en la cláusula 11.1 de la HD</w:t>
            </w:r>
            <w:r w:rsidRPr="008660C3">
              <w:rPr>
                <w:lang w:val="es-ES" w:eastAsia="ja-JP"/>
              </w:rPr>
              <w:t>, la Propuesta Financiera concerniente será ajustada para reflejar la diferencia entre el número así propuesto de meses-hombre y el de meses- hombre mínimo. Tal ajuste se realizará para cada uno de los Expertos internacionales y locales añadiendo el monto obtenido de la siguiente manera:</w:t>
            </w:r>
          </w:p>
          <w:p w14:paraId="36D41D8E" w14:textId="77777777" w:rsidR="001A7D2C" w:rsidRPr="008660C3" w:rsidRDefault="001A7D2C" w:rsidP="000100A5">
            <w:pPr>
              <w:spacing w:after="200"/>
              <w:ind w:leftChars="654" w:left="1580" w:hangingChars="4" w:hanging="10"/>
              <w:jc w:val="both"/>
              <w:rPr>
                <w:sz w:val="18"/>
                <w:lang w:val="es-ES" w:eastAsia="ja-JP"/>
              </w:rPr>
            </w:pPr>
            <w:r w:rsidRPr="008660C3">
              <w:rPr>
                <w:lang w:val="es-ES" w:eastAsia="ja-JP"/>
              </w:rPr>
              <w:t>M</w:t>
            </w:r>
            <w:r w:rsidRPr="008660C3">
              <w:rPr>
                <w:sz w:val="18"/>
                <w:lang w:val="es-ES" w:eastAsia="ja-JP"/>
              </w:rPr>
              <w:t>aj</w:t>
            </w:r>
            <w:r w:rsidRPr="008660C3">
              <w:rPr>
                <w:lang w:val="es-ES" w:eastAsia="ja-JP"/>
              </w:rPr>
              <w:t xml:space="preserve"> = (N</w:t>
            </w:r>
            <w:r w:rsidRPr="008660C3">
              <w:rPr>
                <w:sz w:val="18"/>
                <w:lang w:val="es-ES" w:eastAsia="ja-JP"/>
              </w:rPr>
              <w:t>min</w:t>
            </w:r>
            <w:r w:rsidRPr="008660C3">
              <w:rPr>
                <w:lang w:val="es-ES" w:eastAsia="ja-JP"/>
              </w:rPr>
              <w:t xml:space="preserve"> – N</w:t>
            </w:r>
            <w:r w:rsidRPr="008660C3">
              <w:rPr>
                <w:sz w:val="18"/>
                <w:lang w:val="es-ES" w:eastAsia="ja-JP"/>
              </w:rPr>
              <w:t>pro</w:t>
            </w:r>
            <w:r w:rsidRPr="008660C3">
              <w:rPr>
                <w:lang w:val="es-ES" w:eastAsia="ja-JP"/>
              </w:rPr>
              <w:t xml:space="preserve">) </w:t>
            </w:r>
            <w:r w:rsidRPr="008660C3">
              <w:rPr>
                <w:rFonts w:hint="eastAsia"/>
                <w:lang w:val="es-ES" w:eastAsia="ja-JP"/>
              </w:rPr>
              <w:t>×</w:t>
            </w:r>
            <w:r w:rsidRPr="008660C3">
              <w:rPr>
                <w:lang w:val="es-ES" w:eastAsia="ja-JP"/>
              </w:rPr>
              <w:t>TR</w:t>
            </w:r>
            <w:r w:rsidRPr="008660C3">
              <w:rPr>
                <w:sz w:val="18"/>
                <w:lang w:val="es-ES" w:eastAsia="ja-JP"/>
              </w:rPr>
              <w:t xml:space="preserve">ma     </w:t>
            </w:r>
          </w:p>
          <w:p w14:paraId="027E9DD7" w14:textId="77777777" w:rsidR="001A7D2C" w:rsidRPr="008660C3" w:rsidRDefault="001A7D2C" w:rsidP="000100A5">
            <w:pPr>
              <w:spacing w:after="200"/>
              <w:ind w:leftChars="654" w:left="1580" w:hangingChars="4" w:hanging="10"/>
              <w:jc w:val="both"/>
              <w:rPr>
                <w:lang w:val="es-ES" w:eastAsia="ja-JP"/>
              </w:rPr>
            </w:pPr>
            <w:r w:rsidRPr="008660C3">
              <w:rPr>
                <w:lang w:val="es-ES" w:eastAsia="ja-JP"/>
              </w:rPr>
              <w:t>donde:</w:t>
            </w:r>
          </w:p>
          <w:p w14:paraId="4E79FEFF" w14:textId="77777777" w:rsidR="001A7D2C" w:rsidRPr="008660C3" w:rsidRDefault="001A7D2C" w:rsidP="000100A5">
            <w:pPr>
              <w:spacing w:after="200"/>
              <w:ind w:leftChars="654" w:left="1580" w:hangingChars="4" w:hanging="10"/>
              <w:jc w:val="both"/>
              <w:rPr>
                <w:lang w:val="es-ES" w:eastAsia="ja-JP"/>
              </w:rPr>
            </w:pPr>
            <w:r w:rsidRPr="008660C3">
              <w:rPr>
                <w:lang w:val="es-ES" w:eastAsia="ja-JP"/>
              </w:rPr>
              <w:t>Maj: Monto ajustado</w:t>
            </w:r>
          </w:p>
          <w:p w14:paraId="393857D4" w14:textId="123A9996" w:rsidR="001A7D2C" w:rsidRPr="008660C3" w:rsidRDefault="001A7D2C" w:rsidP="000100A5">
            <w:pPr>
              <w:spacing w:after="200"/>
              <w:ind w:leftChars="654" w:left="1580" w:hangingChars="4" w:hanging="10"/>
              <w:jc w:val="both"/>
              <w:rPr>
                <w:lang w:val="es-ES" w:eastAsia="ja-JP"/>
              </w:rPr>
            </w:pPr>
            <w:r w:rsidRPr="008660C3">
              <w:rPr>
                <w:lang w:val="es-ES" w:eastAsia="ja-JP"/>
              </w:rPr>
              <w:t xml:space="preserve">Nmin: Número mínimo de meses-hombre tal como se indica en </w:t>
            </w:r>
            <w:r w:rsidR="00A642C1" w:rsidRPr="008660C3">
              <w:rPr>
                <w:lang w:val="es-ES" w:eastAsia="ja-JP"/>
              </w:rPr>
              <w:t xml:space="preserve">la </w:t>
            </w:r>
            <w:r w:rsidR="00A642C1" w:rsidRPr="008660C3">
              <w:rPr>
                <w:lang w:val="es-ES_tradnl" w:eastAsia="ja-JP"/>
              </w:rPr>
              <w:t>cláusula</w:t>
            </w:r>
            <w:r w:rsidR="00A642C1" w:rsidRPr="008660C3">
              <w:rPr>
                <w:lang w:val="es-ES" w:eastAsia="ja-JP"/>
              </w:rPr>
              <w:t xml:space="preserve"> </w:t>
            </w:r>
            <w:r w:rsidRPr="008660C3">
              <w:rPr>
                <w:lang w:val="es-ES" w:eastAsia="ja-JP"/>
              </w:rPr>
              <w:t xml:space="preserve">11.1 </w:t>
            </w:r>
            <w:r w:rsidR="00A642C1" w:rsidRPr="008660C3">
              <w:rPr>
                <w:lang w:val="es-ES" w:eastAsia="ja-JP"/>
              </w:rPr>
              <w:t>de la HD</w:t>
            </w:r>
          </w:p>
          <w:p w14:paraId="418E2CAB" w14:textId="77777777" w:rsidR="001A7D2C" w:rsidRPr="008660C3" w:rsidRDefault="001A7D2C" w:rsidP="000100A5">
            <w:pPr>
              <w:spacing w:after="200"/>
              <w:ind w:leftChars="654" w:left="1580" w:hangingChars="4" w:hanging="10"/>
              <w:jc w:val="both"/>
              <w:rPr>
                <w:lang w:val="es-ES" w:eastAsia="ja-JP"/>
              </w:rPr>
            </w:pPr>
            <w:r w:rsidRPr="008660C3">
              <w:rPr>
                <w:lang w:val="es-ES" w:eastAsia="ja-JP"/>
              </w:rPr>
              <w:t>Npro: Número de meses-hombre propuestos</w:t>
            </w:r>
          </w:p>
          <w:p w14:paraId="06546EFF" w14:textId="0C881883" w:rsidR="001A7D2C" w:rsidRPr="008660C3" w:rsidRDefault="001A7D2C" w:rsidP="000100A5">
            <w:pPr>
              <w:spacing w:after="200"/>
              <w:ind w:leftChars="654" w:left="1580" w:hangingChars="4" w:hanging="10"/>
              <w:jc w:val="both"/>
              <w:rPr>
                <w:lang w:val="es-ES" w:eastAsia="ja-JP"/>
              </w:rPr>
            </w:pPr>
            <w:r w:rsidRPr="008660C3">
              <w:rPr>
                <w:lang w:val="es-ES" w:eastAsia="ja-JP"/>
              </w:rPr>
              <w:t>TR</w:t>
            </w:r>
            <w:r w:rsidRPr="008660C3">
              <w:rPr>
                <w:vertAlign w:val="subscript"/>
                <w:lang w:val="es-ES" w:eastAsia="ja-JP"/>
              </w:rPr>
              <w:t>ma</w:t>
            </w:r>
            <w:r w:rsidRPr="008660C3">
              <w:rPr>
                <w:lang w:val="es-ES" w:eastAsia="ja-JP"/>
              </w:rPr>
              <w:t>: La tarifa de remuneración más alta por mes en cada categoría</w:t>
            </w:r>
            <w:r w:rsidRPr="008660C3" w:rsidDel="000444B5">
              <w:rPr>
                <w:lang w:val="es-ES" w:eastAsia="ja-JP"/>
              </w:rPr>
              <w:t xml:space="preserve"> </w:t>
            </w:r>
            <w:r w:rsidRPr="008660C3">
              <w:rPr>
                <w:lang w:val="es-ES" w:eastAsia="ja-JP"/>
              </w:rPr>
              <w:t>(Expertos internacionales o locales) entre todas las Propuestas</w:t>
            </w:r>
          </w:p>
          <w:p w14:paraId="7032DC10" w14:textId="42760D2C" w:rsidR="001A7D2C" w:rsidRPr="008660C3" w:rsidRDefault="001A7D2C" w:rsidP="000100A5">
            <w:pPr>
              <w:spacing w:after="200"/>
              <w:ind w:leftChars="242" w:left="1133" w:hangingChars="230" w:hanging="552"/>
              <w:jc w:val="both"/>
              <w:rPr>
                <w:lang w:val="es-ES_tradnl"/>
              </w:rPr>
            </w:pPr>
            <w:r w:rsidRPr="008660C3">
              <w:rPr>
                <w:lang w:val="es-ES_tradnl"/>
              </w:rPr>
              <w:t>(</w:t>
            </w:r>
            <w:r w:rsidRPr="008660C3">
              <w:rPr>
                <w:lang w:val="es-ES_tradnl" w:eastAsia="ja-JP"/>
              </w:rPr>
              <w:t>b</w:t>
            </w:r>
            <w:r w:rsidRPr="008660C3">
              <w:rPr>
                <w:lang w:val="es-ES_tradnl"/>
              </w:rPr>
              <w:t>)</w:t>
            </w:r>
            <w:r w:rsidRPr="008660C3">
              <w:rPr>
                <w:lang w:val="es-ES_tradnl"/>
              </w:rPr>
              <w:tab/>
            </w:r>
            <w:r w:rsidRPr="008660C3">
              <w:rPr>
                <w:lang w:val="es-ES_tradnl" w:eastAsia="ja-JP"/>
              </w:rPr>
              <w:t>e</w:t>
            </w:r>
            <w:r w:rsidRPr="008660C3">
              <w:rPr>
                <w:lang w:val="es-ES_tradnl"/>
              </w:rPr>
              <w:t>n cumplimiento con los requ</w:t>
            </w:r>
            <w:r w:rsidRPr="008660C3">
              <w:rPr>
                <w:rFonts w:hint="eastAsia"/>
                <w:lang w:val="es-ES_tradnl" w:eastAsia="ja-JP"/>
              </w:rPr>
              <w:t>isitos</w:t>
            </w:r>
            <w:r w:rsidRPr="008660C3">
              <w:rPr>
                <w:lang w:val="es-ES_tradnl"/>
              </w:rPr>
              <w:t xml:space="preserve"> estipulados en la SP, incluyendo pero no de manera exclusiva lo siguiente:</w:t>
            </w:r>
          </w:p>
          <w:p w14:paraId="6A315130" w14:textId="278D7971" w:rsidR="001A7D2C" w:rsidRPr="008660C3" w:rsidRDefault="001A7D2C" w:rsidP="000100A5">
            <w:pPr>
              <w:spacing w:after="200"/>
              <w:ind w:leftChars="473" w:left="1567" w:hangingChars="180" w:hanging="432"/>
              <w:jc w:val="both"/>
              <w:rPr>
                <w:lang w:val="es-ES_tradnl" w:eastAsia="ja-JP"/>
              </w:rPr>
            </w:pPr>
            <w:r w:rsidRPr="008660C3">
              <w:rPr>
                <w:lang w:val="es-ES_tradnl" w:eastAsia="ja-JP"/>
              </w:rPr>
              <w:t>a.</w:t>
            </w:r>
            <w:r w:rsidRPr="008660C3">
              <w:rPr>
                <w:lang w:val="es-ES_tradnl" w:eastAsia="ja-JP"/>
              </w:rPr>
              <w:tab/>
              <w:t>Montos Provisionales Específicos y Montos Provisionales de Reservas para Imprevistos, los cuales serán incluidos en la Propuesta Financiera según se indica en la cláusula 11.1(b)(ii) de la HD.</w:t>
            </w:r>
          </w:p>
          <w:p w14:paraId="28105938" w14:textId="7AB396FD" w:rsidR="001A7D2C" w:rsidRPr="008660C3" w:rsidRDefault="001A7D2C" w:rsidP="00CC1490">
            <w:pPr>
              <w:spacing w:after="200"/>
              <w:ind w:leftChars="473" w:left="1567" w:hangingChars="180" w:hanging="432"/>
              <w:jc w:val="both"/>
              <w:rPr>
                <w:lang w:val="es-ES" w:eastAsia="ja-JP"/>
              </w:rPr>
            </w:pPr>
            <w:r w:rsidRPr="008660C3">
              <w:rPr>
                <w:lang w:val="es-ES"/>
              </w:rPr>
              <w:t>b.</w:t>
            </w:r>
            <w:r w:rsidRPr="008660C3">
              <w:rPr>
                <w:lang w:val="es-ES"/>
              </w:rPr>
              <w:tab/>
              <w:t xml:space="preserve">el período de validez que será como el </w:t>
            </w:r>
            <w:r w:rsidRPr="008660C3">
              <w:rPr>
                <w:b/>
                <w:lang w:val="es-ES"/>
              </w:rPr>
              <w:t>indicado en la cláusula 7.1 de la HD</w:t>
            </w:r>
            <w:r w:rsidRPr="008660C3">
              <w:rPr>
                <w:lang w:val="es-ES"/>
              </w:rPr>
              <w:t>.</w:t>
            </w:r>
          </w:p>
        </w:tc>
      </w:tr>
      <w:tr w:rsidR="001A7D2C" w:rsidRPr="00BD6A8C" w14:paraId="6EE0CCB4" w14:textId="77777777" w:rsidTr="00E03C41">
        <w:tc>
          <w:tcPr>
            <w:tcW w:w="2840" w:type="dxa"/>
          </w:tcPr>
          <w:p w14:paraId="042EAA69" w14:textId="77777777" w:rsidR="001A7D2C" w:rsidRPr="008660C3" w:rsidRDefault="001A7D2C" w:rsidP="00E03C41">
            <w:pPr>
              <w:pStyle w:val="Section2-Heading3"/>
              <w:ind w:left="837"/>
              <w:rPr>
                <w:lang w:val="es-ES"/>
              </w:rPr>
            </w:pPr>
          </w:p>
        </w:tc>
        <w:tc>
          <w:tcPr>
            <w:tcW w:w="6520" w:type="dxa"/>
            <w:gridSpan w:val="2"/>
          </w:tcPr>
          <w:p w14:paraId="0D4C2EE4" w14:textId="6D22BE05" w:rsidR="001A7D2C" w:rsidRPr="008660C3" w:rsidRDefault="001A7D2C" w:rsidP="000100A5">
            <w:pPr>
              <w:spacing w:after="200"/>
              <w:ind w:left="610" w:hanging="610"/>
              <w:jc w:val="both"/>
              <w:rPr>
                <w:lang w:val="es-ES"/>
              </w:rPr>
            </w:pPr>
            <w:r w:rsidRPr="008660C3">
              <w:rPr>
                <w:lang w:val="es-ES"/>
              </w:rPr>
              <w:t>14.6</w:t>
            </w:r>
            <w:r w:rsidRPr="008660C3">
              <w:rPr>
                <w:lang w:val="es-ES"/>
              </w:rPr>
              <w:tab/>
              <w:t xml:space="preserve">El precio total evaluado (PTE) para cada Propuesta Financiera será determinado incluyendo cualquier tipo de correcciones y ajustes si son requeridos de conformidad con </w:t>
            </w:r>
            <w:r w:rsidR="0005583E" w:rsidRPr="008660C3">
              <w:rPr>
                <w:lang w:val="es-ES"/>
              </w:rPr>
              <w:t xml:space="preserve">la cláusula </w:t>
            </w:r>
            <w:r w:rsidRPr="008660C3">
              <w:rPr>
                <w:lang w:val="es-ES"/>
              </w:rPr>
              <w:t>14.5(a)</w:t>
            </w:r>
            <w:r w:rsidR="0005583E" w:rsidRPr="008660C3">
              <w:rPr>
                <w:lang w:val="es-ES"/>
              </w:rPr>
              <w:t xml:space="preserve"> de las IPC</w:t>
            </w:r>
            <w:r w:rsidRPr="008660C3">
              <w:rPr>
                <w:lang w:val="es-ES"/>
              </w:rPr>
              <w:t xml:space="preserve"> de arriba, pero excluyendo los componentes no competitivos que se indican en el Formulario FIN-2 (es decir, Monto Provisional</w:t>
            </w:r>
            <w:r w:rsidRPr="008660C3">
              <w:rPr>
                <w:rFonts w:hint="eastAsia"/>
                <w:lang w:val="es-ES" w:eastAsia="ja-JP"/>
              </w:rPr>
              <w:t xml:space="preserve"> </w:t>
            </w:r>
            <w:r w:rsidRPr="008660C3">
              <w:rPr>
                <w:lang w:val="es-ES" w:eastAsia="ja-JP"/>
              </w:rPr>
              <w:t>de Reservas para Imprevistos</w:t>
            </w:r>
            <w:r w:rsidRPr="008660C3">
              <w:rPr>
                <w:lang w:val="es-ES"/>
              </w:rPr>
              <w:t>, Montos Provisionales Específicos e impuestos locales indirectos); y</w:t>
            </w:r>
          </w:p>
          <w:p w14:paraId="3EAF8728" w14:textId="77777777" w:rsidR="001A7D2C" w:rsidRPr="008660C3" w:rsidRDefault="001A7D2C" w:rsidP="000100A5">
            <w:pPr>
              <w:spacing w:after="200"/>
              <w:ind w:left="610" w:hanging="610"/>
              <w:jc w:val="both"/>
              <w:rPr>
                <w:rFonts w:cs="Arial"/>
                <w:lang w:val="es-ES" w:eastAsia="ja-JP"/>
              </w:rPr>
            </w:pPr>
            <w:r w:rsidRPr="008660C3">
              <w:rPr>
                <w:lang w:val="es-ES"/>
              </w:rPr>
              <w:tab/>
              <w:t xml:space="preserve">El PTE será después convertido a una sola moneda utilizando las tasas de cambio de venta, fuente y fecha </w:t>
            </w:r>
            <w:r w:rsidRPr="008660C3">
              <w:rPr>
                <w:b/>
                <w:lang w:val="es-ES"/>
              </w:rPr>
              <w:t>indicadas en la HD</w:t>
            </w:r>
            <w:r w:rsidRPr="008660C3">
              <w:rPr>
                <w:lang w:val="es-ES"/>
              </w:rPr>
              <w:t xml:space="preserve">. </w:t>
            </w:r>
          </w:p>
        </w:tc>
      </w:tr>
      <w:tr w:rsidR="001A7D2C" w:rsidRPr="00BD6A8C" w14:paraId="0844B81A" w14:textId="77777777" w:rsidTr="00E03C41">
        <w:tc>
          <w:tcPr>
            <w:tcW w:w="2840" w:type="dxa"/>
          </w:tcPr>
          <w:p w14:paraId="4119FC58" w14:textId="77777777" w:rsidR="001A7D2C" w:rsidRPr="008660C3" w:rsidRDefault="001A7D2C" w:rsidP="00E03C41">
            <w:pPr>
              <w:pStyle w:val="Section2-Heading3"/>
              <w:ind w:left="837"/>
              <w:rPr>
                <w:lang w:val="es-ES"/>
              </w:rPr>
            </w:pPr>
          </w:p>
        </w:tc>
        <w:tc>
          <w:tcPr>
            <w:tcW w:w="6520" w:type="dxa"/>
            <w:gridSpan w:val="2"/>
          </w:tcPr>
          <w:p w14:paraId="1CF285A0" w14:textId="77777777" w:rsidR="001A7D2C" w:rsidRPr="008660C3" w:rsidRDefault="001A7D2C" w:rsidP="000100A5">
            <w:pPr>
              <w:spacing w:after="200"/>
              <w:ind w:left="567" w:hanging="567"/>
              <w:jc w:val="both"/>
              <w:rPr>
                <w:lang w:val="es-ES_tradnl" w:eastAsia="ja-JP"/>
              </w:rPr>
            </w:pPr>
            <w:r w:rsidRPr="008660C3">
              <w:rPr>
                <w:lang w:val="es-ES_tradnl" w:eastAsia="ja-JP"/>
              </w:rPr>
              <w:t>14.7</w:t>
            </w:r>
            <w:r w:rsidRPr="008660C3">
              <w:rPr>
                <w:lang w:val="es-ES_tradnl"/>
              </w:rPr>
              <w:tab/>
            </w:r>
            <w:r w:rsidRPr="008660C3">
              <w:rPr>
                <w:lang w:val="es-ES_tradnl" w:eastAsia="ja-JP"/>
              </w:rPr>
              <w:t>S</w:t>
            </w:r>
            <w:r w:rsidRPr="008660C3">
              <w:rPr>
                <w:lang w:val="es-ES_tradnl"/>
              </w:rPr>
              <w:t>e asignará un puntaje</w:t>
            </w:r>
            <w:r w:rsidRPr="008660C3">
              <w:rPr>
                <w:lang w:val="es-ES_tradnl" w:eastAsia="ja-JP"/>
              </w:rPr>
              <w:t xml:space="preserve"> máximo</w:t>
            </w:r>
            <w:r w:rsidRPr="008660C3">
              <w:rPr>
                <w:lang w:val="es-ES_tradnl"/>
              </w:rPr>
              <w:t xml:space="preserve"> de 100 puntos a la Propuesta Financiera evaluada más baja.</w:t>
            </w:r>
            <w:r w:rsidRPr="008660C3">
              <w:rPr>
                <w:lang w:val="es-ES_tradnl" w:eastAsia="ja-JP"/>
              </w:rPr>
              <w:t xml:space="preserve"> El puntaje para cada una de las otras Propuestas Financieras es inversamente proporcional a su PTE y se calculará de la siguiente manera:</w:t>
            </w:r>
          </w:p>
          <w:p w14:paraId="1EFD13CF" w14:textId="77777777" w:rsidR="001A7D2C" w:rsidRPr="008660C3" w:rsidRDefault="001A7D2C" w:rsidP="000100A5">
            <w:pPr>
              <w:tabs>
                <w:tab w:val="left" w:pos="1854"/>
              </w:tabs>
              <w:spacing w:after="200"/>
              <w:ind w:left="1107" w:hanging="540"/>
              <w:jc w:val="both"/>
              <w:rPr>
                <w:lang w:val="es-ES_tradnl"/>
              </w:rPr>
            </w:pPr>
            <w:r w:rsidRPr="008660C3">
              <w:rPr>
                <w:lang w:val="es-ES_tradnl"/>
              </w:rPr>
              <w:t>Pf = 100 x Fm / F</w:t>
            </w:r>
            <w:r w:rsidRPr="008660C3">
              <w:rPr>
                <w:lang w:val="es-ES_tradnl"/>
              </w:rPr>
              <w:tab/>
            </w:r>
          </w:p>
          <w:p w14:paraId="6DEDA704" w14:textId="77777777" w:rsidR="001A7D2C" w:rsidRPr="008660C3" w:rsidRDefault="001A7D2C" w:rsidP="000100A5">
            <w:pPr>
              <w:tabs>
                <w:tab w:val="left" w:pos="1854"/>
              </w:tabs>
              <w:spacing w:after="200"/>
              <w:ind w:left="1854" w:hanging="540"/>
              <w:jc w:val="both"/>
              <w:rPr>
                <w:lang w:val="es-ES_tradnl"/>
              </w:rPr>
            </w:pPr>
            <w:r w:rsidRPr="008660C3">
              <w:rPr>
                <w:lang w:val="es-ES_tradnl"/>
              </w:rPr>
              <w:t>donde:</w:t>
            </w:r>
          </w:p>
          <w:p w14:paraId="512D34D8" w14:textId="77777777" w:rsidR="001A7D2C" w:rsidRPr="008660C3" w:rsidRDefault="001A7D2C" w:rsidP="000100A5">
            <w:pPr>
              <w:tabs>
                <w:tab w:val="left" w:pos="1854"/>
              </w:tabs>
              <w:spacing w:after="200"/>
              <w:ind w:left="1854" w:hanging="539"/>
              <w:jc w:val="both"/>
              <w:rPr>
                <w:lang w:val="es-ES_tradnl" w:eastAsia="ja-JP"/>
              </w:rPr>
            </w:pPr>
            <w:r w:rsidRPr="008660C3">
              <w:rPr>
                <w:lang w:val="es-ES_tradnl" w:eastAsia="ja-JP"/>
              </w:rPr>
              <w:t>P</w:t>
            </w:r>
            <w:r w:rsidRPr="008660C3">
              <w:rPr>
                <w:lang w:val="es-ES_tradnl"/>
              </w:rPr>
              <w:t xml:space="preserve">f </w:t>
            </w:r>
            <w:r w:rsidRPr="008660C3">
              <w:rPr>
                <w:lang w:val="es-ES_tradnl"/>
              </w:rPr>
              <w:tab/>
              <w:t>es el puntaje financiero de la Propuesta Financiera siendo evaluada,</w:t>
            </w:r>
          </w:p>
          <w:p w14:paraId="4E512DFE" w14:textId="77777777" w:rsidR="001A7D2C" w:rsidRPr="008660C3" w:rsidRDefault="001A7D2C" w:rsidP="000100A5">
            <w:pPr>
              <w:tabs>
                <w:tab w:val="left" w:pos="1854"/>
              </w:tabs>
              <w:spacing w:after="200"/>
              <w:ind w:left="1854" w:hanging="539"/>
              <w:jc w:val="both"/>
              <w:rPr>
                <w:lang w:val="es-ES_tradnl" w:eastAsia="ja-JP"/>
              </w:rPr>
            </w:pPr>
            <w:r w:rsidRPr="008660C3">
              <w:rPr>
                <w:lang w:val="es-ES_tradnl"/>
              </w:rPr>
              <w:t xml:space="preserve">Fm </w:t>
            </w:r>
            <w:r w:rsidRPr="008660C3">
              <w:rPr>
                <w:lang w:val="es-ES_tradnl"/>
              </w:rPr>
              <w:tab/>
              <w:t>es el PTE de la Propuesta Financiera evaluada más baja,</w:t>
            </w:r>
          </w:p>
          <w:p w14:paraId="1B5E35DA" w14:textId="77777777" w:rsidR="001A7D2C" w:rsidRPr="008660C3" w:rsidRDefault="001A7D2C" w:rsidP="000100A5">
            <w:pPr>
              <w:tabs>
                <w:tab w:val="left" w:pos="1854"/>
              </w:tabs>
              <w:spacing w:after="200"/>
              <w:ind w:left="1854" w:hanging="539"/>
              <w:jc w:val="both"/>
              <w:rPr>
                <w:rFonts w:cs="Arial"/>
                <w:lang w:val="es-ES_tradnl" w:eastAsia="ja-JP"/>
              </w:rPr>
            </w:pPr>
            <w:r w:rsidRPr="008660C3">
              <w:rPr>
                <w:lang w:val="es-ES_tradnl"/>
              </w:rPr>
              <w:t xml:space="preserve">F </w:t>
            </w:r>
            <w:r w:rsidRPr="008660C3">
              <w:rPr>
                <w:lang w:val="es-ES_tradnl"/>
              </w:rPr>
              <w:tab/>
              <w:t xml:space="preserve">es el </w:t>
            </w:r>
            <w:r w:rsidRPr="008660C3">
              <w:rPr>
                <w:lang w:val="es-ES_tradnl" w:eastAsia="ja-JP"/>
              </w:rPr>
              <w:t xml:space="preserve">PTE </w:t>
            </w:r>
            <w:r w:rsidRPr="008660C3">
              <w:rPr>
                <w:lang w:val="es-ES_tradnl"/>
              </w:rPr>
              <w:t>de la Propuesta Financiera en consideración.</w:t>
            </w:r>
          </w:p>
        </w:tc>
      </w:tr>
      <w:tr w:rsidR="001A7D2C" w:rsidRPr="00BD6A8C" w14:paraId="7A34DC0F" w14:textId="77777777" w:rsidTr="00E03C41">
        <w:tc>
          <w:tcPr>
            <w:tcW w:w="2840" w:type="dxa"/>
          </w:tcPr>
          <w:p w14:paraId="4F5770FF" w14:textId="77777777" w:rsidR="001A7D2C" w:rsidRPr="008660C3" w:rsidRDefault="001A7D2C" w:rsidP="00E03C41">
            <w:pPr>
              <w:pStyle w:val="Section2-Heading3"/>
              <w:ind w:left="837"/>
              <w:rPr>
                <w:lang w:val="es-ES_tradnl"/>
              </w:rPr>
            </w:pPr>
          </w:p>
        </w:tc>
        <w:tc>
          <w:tcPr>
            <w:tcW w:w="6520" w:type="dxa"/>
            <w:gridSpan w:val="2"/>
          </w:tcPr>
          <w:p w14:paraId="6896BF46" w14:textId="6F948674" w:rsidR="001A7D2C" w:rsidRPr="008660C3" w:rsidRDefault="001A7D2C" w:rsidP="000100A5">
            <w:pPr>
              <w:spacing w:after="200"/>
              <w:ind w:left="567" w:hanging="567"/>
              <w:jc w:val="both"/>
              <w:rPr>
                <w:lang w:val="es-ES_tradnl" w:eastAsia="ja-JP"/>
              </w:rPr>
            </w:pPr>
            <w:r w:rsidRPr="008660C3">
              <w:rPr>
                <w:rFonts w:cs="Arial"/>
                <w:lang w:val="es-ES_tradnl" w:eastAsia="ja-JP"/>
              </w:rPr>
              <w:t>14.8</w:t>
            </w:r>
            <w:r w:rsidRPr="008660C3">
              <w:rPr>
                <w:rFonts w:cs="Arial"/>
                <w:lang w:val="es-ES_tradnl" w:eastAsia="ja-JP"/>
              </w:rPr>
              <w:tab/>
              <w:t xml:space="preserve">Tras finalizar la evaluación de las Propuestas Técnicas y Financieras, se determinará la clasificación final de las Propuestas. Esto se hará aplicando una ponderación, </w:t>
            </w:r>
            <w:r w:rsidRPr="008660C3">
              <w:rPr>
                <w:rFonts w:cs="Arial"/>
                <w:b/>
                <w:lang w:val="es-ES_tradnl" w:eastAsia="ja-JP"/>
              </w:rPr>
              <w:t>indicada en la HD</w:t>
            </w:r>
            <w:r w:rsidRPr="008660C3">
              <w:rPr>
                <w:rFonts w:cs="Arial"/>
                <w:lang w:val="es-ES_tradnl" w:eastAsia="ja-JP"/>
              </w:rPr>
              <w:t xml:space="preserve">, respectivamente al puntaje técnico y financiero de cada Propuesta Técnica y Financiera que haya calificado en la evaluación y después calculando el puntaje total combinado para cada Consultor. </w:t>
            </w:r>
            <w:r w:rsidRPr="008660C3">
              <w:rPr>
                <w:rFonts w:cs="Arial"/>
                <w:lang w:val="es-ES_tradnl"/>
              </w:rPr>
              <w:t>Después de dicha clasificación final, el Consultor que obtenga el puntaje total combinado más alto será invitado para las negociaciones del Contrato.</w:t>
            </w:r>
          </w:p>
        </w:tc>
      </w:tr>
      <w:tr w:rsidR="001A7D2C" w:rsidRPr="008660C3" w14:paraId="4F474AD0" w14:textId="77777777" w:rsidTr="00E03C41">
        <w:tc>
          <w:tcPr>
            <w:tcW w:w="9360" w:type="dxa"/>
            <w:gridSpan w:val="3"/>
          </w:tcPr>
          <w:p w14:paraId="58EB2069" w14:textId="22C7A1B9" w:rsidR="001A7D2C" w:rsidRPr="008660C3" w:rsidRDefault="001A7D2C" w:rsidP="00C80902">
            <w:pPr>
              <w:pStyle w:val="Section2-Heading1"/>
              <w:spacing w:before="200"/>
              <w:rPr>
                <w:lang w:val="es-ES_tradnl"/>
              </w:rPr>
            </w:pPr>
            <w:bookmarkStart w:id="267" w:name="_Toc88847264"/>
            <w:r w:rsidRPr="008660C3">
              <w:rPr>
                <w:lang w:val="es-ES_tradnl"/>
              </w:rPr>
              <w:t xml:space="preserve">D.  </w:t>
            </w:r>
            <w:r w:rsidRPr="008660C3">
              <w:rPr>
                <w:bCs/>
                <w:lang w:val="es-ES_tradnl"/>
              </w:rPr>
              <w:t>Negociaciones</w:t>
            </w:r>
            <w:r w:rsidRPr="008660C3">
              <w:rPr>
                <w:lang w:val="es-ES_tradnl"/>
              </w:rPr>
              <w:t xml:space="preserve"> y </w:t>
            </w:r>
            <w:r w:rsidR="00C80902" w:rsidRPr="008660C3">
              <w:rPr>
                <w:bCs/>
                <w:lang w:val="es-ES_tradnl"/>
              </w:rPr>
              <w:t>A</w:t>
            </w:r>
            <w:r w:rsidRPr="008660C3">
              <w:rPr>
                <w:bCs/>
                <w:lang w:val="es-ES_tradnl"/>
              </w:rPr>
              <w:t>djudicación</w:t>
            </w:r>
            <w:bookmarkEnd w:id="267"/>
          </w:p>
        </w:tc>
      </w:tr>
      <w:tr w:rsidR="001A7D2C" w:rsidRPr="00BD6A8C" w14:paraId="4889112F" w14:textId="77777777" w:rsidTr="00CC1490">
        <w:trPr>
          <w:trHeight w:val="2347"/>
        </w:trPr>
        <w:tc>
          <w:tcPr>
            <w:tcW w:w="2840" w:type="dxa"/>
          </w:tcPr>
          <w:p w14:paraId="7D0DF243" w14:textId="463087CB" w:rsidR="001A7D2C" w:rsidRPr="008660C3" w:rsidRDefault="001A7D2C" w:rsidP="00E03C41">
            <w:pPr>
              <w:pStyle w:val="Section2-Heading2"/>
              <w:rPr>
                <w:lang w:val="es-ES_tradnl"/>
              </w:rPr>
            </w:pPr>
            <w:bookmarkStart w:id="268" w:name="_Toc88847265"/>
            <w:r w:rsidRPr="008660C3">
              <w:rPr>
                <w:lang w:val="es-ES_tradnl"/>
              </w:rPr>
              <w:t>15.</w:t>
            </w:r>
            <w:r w:rsidRPr="008660C3">
              <w:rPr>
                <w:lang w:val="es-ES_tradnl"/>
              </w:rPr>
              <w:tab/>
            </w:r>
            <w:r w:rsidRPr="008660C3">
              <w:rPr>
                <w:bCs/>
                <w:lang w:val="es-ES_tradnl"/>
              </w:rPr>
              <w:t>Negociaciones</w:t>
            </w:r>
            <w:bookmarkEnd w:id="268"/>
          </w:p>
          <w:p w14:paraId="1B13F957" w14:textId="77777777" w:rsidR="001A7D2C" w:rsidRPr="008660C3" w:rsidRDefault="001A7D2C" w:rsidP="00E03C41">
            <w:pPr>
              <w:tabs>
                <w:tab w:val="left" w:pos="360"/>
              </w:tabs>
              <w:spacing w:after="200"/>
              <w:rPr>
                <w:rFonts w:cs="Arial"/>
                <w:b/>
                <w:lang w:val="es-ES_tradnl" w:eastAsia="ja-JP"/>
              </w:rPr>
            </w:pPr>
          </w:p>
        </w:tc>
        <w:tc>
          <w:tcPr>
            <w:tcW w:w="6520" w:type="dxa"/>
            <w:gridSpan w:val="2"/>
          </w:tcPr>
          <w:p w14:paraId="685141F7" w14:textId="630CD733" w:rsidR="001A7D2C" w:rsidRPr="008660C3" w:rsidRDefault="001A7D2C" w:rsidP="000100A5">
            <w:pPr>
              <w:spacing w:after="200"/>
              <w:ind w:left="567" w:hanging="567"/>
              <w:jc w:val="both"/>
              <w:rPr>
                <w:lang w:val="es-ES_tradnl"/>
              </w:rPr>
            </w:pPr>
            <w:r w:rsidRPr="008660C3">
              <w:rPr>
                <w:lang w:val="es-ES_tradnl" w:eastAsia="ja-JP"/>
              </w:rPr>
              <w:t>15</w:t>
            </w:r>
            <w:r w:rsidRPr="008660C3">
              <w:rPr>
                <w:lang w:val="es-ES_tradnl"/>
              </w:rPr>
              <w:t>.1</w:t>
            </w:r>
            <w:r w:rsidRPr="008660C3">
              <w:rPr>
                <w:lang w:val="es-ES_tradnl"/>
              </w:rPr>
              <w:tab/>
            </w:r>
            <w:r w:rsidRPr="008660C3">
              <w:rPr>
                <w:lang w:val="es-ES_tradnl" w:eastAsia="ja-JP"/>
              </w:rPr>
              <w:t>L</w:t>
            </w:r>
            <w:r w:rsidRPr="008660C3">
              <w:rPr>
                <w:lang w:val="es-ES_tradnl"/>
              </w:rPr>
              <w:t xml:space="preserve">as negociaciones se realizarán en la fecha y en el lugar </w:t>
            </w:r>
            <w:r w:rsidRPr="008660C3">
              <w:rPr>
                <w:b/>
                <w:lang w:val="es-ES_tradnl"/>
              </w:rPr>
              <w:t>indicados en la HD</w:t>
            </w:r>
            <w:r w:rsidRPr="008660C3">
              <w:rPr>
                <w:lang w:val="es-ES_tradnl" w:eastAsia="ja-JP"/>
              </w:rPr>
              <w:t xml:space="preserve"> con el(los) representante(s) del Consultor que debe(n) tener un Poder Notarial para negociar y firmar un Contrato </w:t>
            </w:r>
            <w:r w:rsidRPr="008660C3">
              <w:rPr>
                <w:lang w:val="es-ES_tradnl"/>
              </w:rPr>
              <w:t>en nombre del</w:t>
            </w:r>
            <w:r w:rsidRPr="008660C3">
              <w:rPr>
                <w:lang w:val="es-ES_tradnl" w:eastAsia="ja-JP"/>
              </w:rPr>
              <w:t xml:space="preserve"> Consultor.</w:t>
            </w:r>
          </w:p>
          <w:p w14:paraId="105C85E3" w14:textId="77777777" w:rsidR="001A7D2C" w:rsidRPr="008660C3" w:rsidRDefault="001A7D2C" w:rsidP="000100A5">
            <w:pPr>
              <w:spacing w:after="200"/>
              <w:ind w:left="567" w:hanging="567"/>
              <w:jc w:val="both"/>
              <w:rPr>
                <w:lang w:val="es-ES_tradnl" w:eastAsia="ja-JP"/>
              </w:rPr>
            </w:pPr>
            <w:r w:rsidRPr="008660C3">
              <w:rPr>
                <w:lang w:val="es-ES_tradnl" w:eastAsia="ja-JP"/>
              </w:rPr>
              <w:t>15.2</w:t>
            </w:r>
            <w:r w:rsidRPr="008660C3">
              <w:rPr>
                <w:lang w:val="es-ES_tradnl"/>
              </w:rPr>
              <w:tab/>
              <w:t xml:space="preserve">El Contratante preparará un acta de las negociaciones que será firmada por el Contratante y </w:t>
            </w:r>
            <w:r w:rsidRPr="008660C3">
              <w:rPr>
                <w:lang w:val="es-ES_tradnl" w:eastAsia="ja-JP"/>
              </w:rPr>
              <w:t>el representante autorizado del Consultor</w:t>
            </w:r>
            <w:r w:rsidRPr="008660C3">
              <w:rPr>
                <w:lang w:val="es-ES_tradnl"/>
              </w:rPr>
              <w:t>.</w:t>
            </w:r>
          </w:p>
        </w:tc>
      </w:tr>
      <w:tr w:rsidR="001A7D2C" w:rsidRPr="00BD6A8C" w14:paraId="6544269C" w14:textId="77777777" w:rsidTr="00E03C41">
        <w:tc>
          <w:tcPr>
            <w:tcW w:w="2840" w:type="dxa"/>
          </w:tcPr>
          <w:p w14:paraId="4D6508FF" w14:textId="71534F02" w:rsidR="001A7D2C" w:rsidRPr="008660C3" w:rsidRDefault="001A7D2C" w:rsidP="00E03C41">
            <w:pPr>
              <w:pStyle w:val="Section2-Heading3"/>
              <w:ind w:left="837"/>
              <w:rPr>
                <w:lang w:val="es-ES_tradnl"/>
              </w:rPr>
            </w:pPr>
            <w:bookmarkStart w:id="269" w:name="_Toc88847266"/>
            <w:r w:rsidRPr="008660C3">
              <w:rPr>
                <w:lang w:val="es-ES_tradnl"/>
              </w:rPr>
              <w:t>a.</w:t>
            </w:r>
            <w:r w:rsidRPr="008660C3">
              <w:rPr>
                <w:lang w:val="es-ES_tradnl"/>
              </w:rPr>
              <w:tab/>
              <w:t>Disponibilidad de Expertos Clave</w:t>
            </w:r>
            <w:bookmarkEnd w:id="269"/>
          </w:p>
        </w:tc>
        <w:tc>
          <w:tcPr>
            <w:tcW w:w="6520" w:type="dxa"/>
            <w:gridSpan w:val="2"/>
          </w:tcPr>
          <w:p w14:paraId="3816FF12" w14:textId="6DAD63BC" w:rsidR="001A7D2C" w:rsidRPr="008660C3" w:rsidRDefault="001A7D2C" w:rsidP="0005583E">
            <w:pPr>
              <w:pStyle w:val="a5"/>
              <w:tabs>
                <w:tab w:val="left" w:pos="774"/>
              </w:tabs>
              <w:suppressAutoHyphens w:val="0"/>
              <w:spacing w:after="200"/>
              <w:ind w:left="567" w:hanging="567"/>
              <w:rPr>
                <w:rFonts w:cs="Arial"/>
                <w:szCs w:val="24"/>
                <w:lang w:val="es-ES_tradnl" w:eastAsia="ja-JP"/>
              </w:rPr>
            </w:pPr>
            <w:r w:rsidRPr="008660C3">
              <w:rPr>
                <w:lang w:val="es-ES_tradnl" w:eastAsia="ja-JP"/>
              </w:rPr>
              <w:t>15.3</w:t>
            </w:r>
            <w:r w:rsidRPr="008660C3">
              <w:rPr>
                <w:lang w:val="es-ES_tradnl"/>
              </w:rPr>
              <w:tab/>
              <w:t xml:space="preserve">El Consultor invitado confirmará la disponibilidad de todos los </w:t>
            </w:r>
            <w:r w:rsidRPr="008660C3">
              <w:rPr>
                <w:lang w:val="es-ES_tradnl" w:eastAsia="ja-JP"/>
              </w:rPr>
              <w:t>E</w:t>
            </w:r>
            <w:r w:rsidRPr="008660C3">
              <w:rPr>
                <w:lang w:val="es-ES_tradnl"/>
              </w:rPr>
              <w:t>xpertos</w:t>
            </w:r>
            <w:r w:rsidRPr="008660C3">
              <w:rPr>
                <w:lang w:val="es-ES_tradnl" w:eastAsia="ja-JP"/>
              </w:rPr>
              <w:t xml:space="preserve"> Clave</w:t>
            </w:r>
            <w:r w:rsidRPr="008660C3">
              <w:rPr>
                <w:lang w:val="es-ES_tradnl"/>
              </w:rPr>
              <w:t xml:space="preserve"> nombrados en </w:t>
            </w:r>
            <w:r w:rsidRPr="008660C3">
              <w:rPr>
                <w:lang w:val="es-ES_tradnl" w:eastAsia="ja-JP"/>
              </w:rPr>
              <w:t>la Propuesta</w:t>
            </w:r>
            <w:r w:rsidRPr="008660C3">
              <w:rPr>
                <w:lang w:val="es-ES_tradnl"/>
              </w:rPr>
              <w:t>, como pre-requisito para las negociaciones</w:t>
            </w:r>
            <w:r w:rsidRPr="008660C3">
              <w:rPr>
                <w:lang w:val="es-ES_tradnl" w:eastAsia="ja-JP"/>
              </w:rPr>
              <w:t xml:space="preserve">, o si corresponde, un sustituto de conformidad con </w:t>
            </w:r>
            <w:r w:rsidR="0005583E" w:rsidRPr="008660C3">
              <w:rPr>
                <w:lang w:val="es-ES_tradnl" w:eastAsia="ja-JP"/>
              </w:rPr>
              <w:t xml:space="preserve">la cláusula </w:t>
            </w:r>
            <w:r w:rsidRPr="008660C3">
              <w:rPr>
                <w:lang w:val="es-ES_tradnl" w:eastAsia="ja-JP"/>
              </w:rPr>
              <w:t>7.6</w:t>
            </w:r>
            <w:r w:rsidR="0005583E" w:rsidRPr="008660C3">
              <w:rPr>
                <w:lang w:val="es-ES_tradnl" w:eastAsia="ja-JP"/>
              </w:rPr>
              <w:t xml:space="preserve"> de las IPC</w:t>
            </w:r>
            <w:r w:rsidRPr="008660C3">
              <w:rPr>
                <w:lang w:val="es-ES_tradnl" w:eastAsia="ja-JP"/>
              </w:rPr>
              <w:t>.</w:t>
            </w:r>
            <w:r w:rsidRPr="008660C3">
              <w:rPr>
                <w:lang w:val="es-ES_tradnl"/>
              </w:rPr>
              <w:t xml:space="preserve"> </w:t>
            </w:r>
            <w:r w:rsidRPr="008660C3">
              <w:rPr>
                <w:lang w:val="es-ES_tradnl" w:eastAsia="ja-JP"/>
              </w:rPr>
              <w:t>N</w:t>
            </w:r>
            <w:r w:rsidRPr="008660C3">
              <w:rPr>
                <w:lang w:val="es-ES_tradnl"/>
              </w:rPr>
              <w:t xml:space="preserve">o </w:t>
            </w:r>
            <w:r w:rsidRPr="008660C3">
              <w:rPr>
                <w:lang w:val="es-ES_tradnl" w:eastAsia="ja-JP"/>
              </w:rPr>
              <w:t xml:space="preserve">confirmar </w:t>
            </w:r>
            <w:r w:rsidRPr="008660C3">
              <w:rPr>
                <w:lang w:val="es-ES_tradnl"/>
              </w:rPr>
              <w:t xml:space="preserve">la disponibilidad de los </w:t>
            </w:r>
            <w:r w:rsidRPr="008660C3">
              <w:rPr>
                <w:lang w:val="es-ES_tradnl" w:eastAsia="ja-JP"/>
              </w:rPr>
              <w:t>E</w:t>
            </w:r>
            <w:r w:rsidRPr="008660C3">
              <w:rPr>
                <w:lang w:val="es-ES_tradnl"/>
              </w:rPr>
              <w:t>xpertos</w:t>
            </w:r>
            <w:r w:rsidRPr="008660C3">
              <w:rPr>
                <w:lang w:val="es-ES_tradnl" w:eastAsia="ja-JP"/>
              </w:rPr>
              <w:t xml:space="preserve"> Clave</w:t>
            </w:r>
            <w:r w:rsidRPr="008660C3">
              <w:rPr>
                <w:lang w:val="es-ES_tradnl"/>
              </w:rPr>
              <w:t xml:space="preserve"> podrá resultar en el rechazo de la </w:t>
            </w:r>
            <w:r w:rsidRPr="008660C3">
              <w:rPr>
                <w:lang w:val="es-ES_tradnl" w:eastAsia="ja-JP"/>
              </w:rPr>
              <w:t>P</w:t>
            </w:r>
            <w:r w:rsidRPr="008660C3">
              <w:rPr>
                <w:lang w:val="es-ES_tradnl"/>
              </w:rPr>
              <w:t xml:space="preserve">ropuesta del </w:t>
            </w:r>
            <w:r w:rsidRPr="008660C3">
              <w:rPr>
                <w:lang w:val="es-ES_tradnl" w:eastAsia="ja-JP"/>
              </w:rPr>
              <w:t>C</w:t>
            </w:r>
            <w:r w:rsidRPr="008660C3">
              <w:rPr>
                <w:lang w:val="es-ES_tradnl"/>
              </w:rPr>
              <w:t xml:space="preserve">onsultor, y el Contratante procederá a </w:t>
            </w:r>
            <w:r w:rsidRPr="008660C3">
              <w:rPr>
                <w:lang w:val="es-ES_tradnl" w:eastAsia="ja-JP"/>
              </w:rPr>
              <w:t>negociar el Contrato con</w:t>
            </w:r>
            <w:r w:rsidRPr="008660C3">
              <w:rPr>
                <w:lang w:val="es-ES_tradnl"/>
              </w:rPr>
              <w:t xml:space="preserve"> el Consultor que haya obtenido el siguiente puntaje más alto.</w:t>
            </w:r>
          </w:p>
        </w:tc>
      </w:tr>
      <w:tr w:rsidR="001A7D2C" w:rsidRPr="00BD6A8C" w14:paraId="2C9848C6" w14:textId="77777777" w:rsidTr="00E03C41">
        <w:tc>
          <w:tcPr>
            <w:tcW w:w="2840" w:type="dxa"/>
          </w:tcPr>
          <w:p w14:paraId="028A1D0C" w14:textId="77777777" w:rsidR="001A7D2C" w:rsidRPr="008660C3" w:rsidRDefault="001A7D2C" w:rsidP="00E03C41">
            <w:pPr>
              <w:pStyle w:val="Section2-Heading2"/>
              <w:rPr>
                <w:lang w:val="es-ES_tradnl"/>
              </w:rPr>
            </w:pPr>
          </w:p>
        </w:tc>
        <w:tc>
          <w:tcPr>
            <w:tcW w:w="6520" w:type="dxa"/>
            <w:gridSpan w:val="2"/>
          </w:tcPr>
          <w:p w14:paraId="0788F7D5" w14:textId="48C2E7E6" w:rsidR="001A7D2C" w:rsidRPr="008660C3" w:rsidRDefault="001A7D2C" w:rsidP="009F6269">
            <w:pPr>
              <w:pStyle w:val="a5"/>
              <w:tabs>
                <w:tab w:val="left" w:pos="774"/>
              </w:tabs>
              <w:suppressAutoHyphens w:val="0"/>
              <w:spacing w:after="200"/>
              <w:ind w:left="567" w:hanging="567"/>
              <w:rPr>
                <w:rFonts w:cs="Arial"/>
                <w:szCs w:val="24"/>
                <w:lang w:val="es-ES_tradnl"/>
              </w:rPr>
            </w:pPr>
            <w:r w:rsidRPr="008660C3">
              <w:rPr>
                <w:lang w:val="es-ES_tradnl" w:eastAsia="ja-JP"/>
              </w:rPr>
              <w:t>15.4</w:t>
            </w:r>
            <w:r w:rsidRPr="008660C3">
              <w:rPr>
                <w:lang w:val="es-ES_tradnl"/>
              </w:rPr>
              <w:tab/>
              <w:t xml:space="preserve">Sin perjuicio de lo anterior, la sustitución de Expertos Clave durante las negociaciones podrá considerarse únicamente si se debe a circunstancias fuera del razonable control del Consultor y </w:t>
            </w:r>
            <w:r w:rsidRPr="008660C3">
              <w:rPr>
                <w:lang w:val="es-ES_tradnl" w:eastAsia="ja-JP"/>
              </w:rPr>
              <w:t xml:space="preserve">que </w:t>
            </w:r>
            <w:r w:rsidRPr="008660C3">
              <w:rPr>
                <w:lang w:val="es-ES_tradnl"/>
              </w:rPr>
              <w:t xml:space="preserve">éste no haya podido prever, incluyendo y sin limitarse a muerte o incapacidad médica. En dicho caso, el Consultor ofrecerá un Experto Clave sustituto para negociar el Contrato, quien debe tener calificaciones y experiencia </w:t>
            </w:r>
            <w:r w:rsidR="009F6269" w:rsidRPr="008660C3">
              <w:rPr>
                <w:lang w:val="es-ES_tradnl"/>
              </w:rPr>
              <w:t>equivalentes o mejores</w:t>
            </w:r>
            <w:r w:rsidR="009F6269" w:rsidRPr="008660C3">
              <w:rPr>
                <w:rFonts w:hint="eastAsia"/>
                <w:lang w:val="es-ES_tradnl" w:eastAsia="ja-JP"/>
              </w:rPr>
              <w:t xml:space="preserve"> </w:t>
            </w:r>
            <w:r w:rsidRPr="008660C3">
              <w:rPr>
                <w:lang w:val="es-ES_tradnl"/>
              </w:rPr>
              <w:t>que el candidato original.</w:t>
            </w:r>
          </w:p>
        </w:tc>
      </w:tr>
      <w:tr w:rsidR="001A7D2C" w:rsidRPr="00BD6A8C" w14:paraId="4F8C31DD" w14:textId="77777777" w:rsidTr="00E03C41">
        <w:tc>
          <w:tcPr>
            <w:tcW w:w="2840" w:type="dxa"/>
          </w:tcPr>
          <w:p w14:paraId="692CACB5" w14:textId="60E1A1BE" w:rsidR="001A7D2C" w:rsidRPr="008660C3" w:rsidRDefault="001A7D2C" w:rsidP="00E03C41">
            <w:pPr>
              <w:pStyle w:val="Section2-Heading3"/>
              <w:ind w:left="837"/>
              <w:rPr>
                <w:lang w:val="es-ES_tradnl"/>
              </w:rPr>
            </w:pPr>
            <w:bookmarkStart w:id="270" w:name="_Toc88847267"/>
            <w:r w:rsidRPr="008660C3">
              <w:rPr>
                <w:lang w:val="es-ES_tradnl"/>
              </w:rPr>
              <w:t>b.</w:t>
            </w:r>
            <w:r w:rsidRPr="008660C3">
              <w:rPr>
                <w:lang w:val="es-ES_tradnl"/>
              </w:rPr>
              <w:tab/>
              <w:t>Negociaciones técnicas</w:t>
            </w:r>
            <w:bookmarkEnd w:id="270"/>
          </w:p>
        </w:tc>
        <w:tc>
          <w:tcPr>
            <w:tcW w:w="6520" w:type="dxa"/>
            <w:gridSpan w:val="2"/>
          </w:tcPr>
          <w:p w14:paraId="71EA9612" w14:textId="38577E76" w:rsidR="001A7D2C" w:rsidRPr="008660C3" w:rsidRDefault="001A7D2C" w:rsidP="000100A5">
            <w:pPr>
              <w:pStyle w:val="a5"/>
              <w:tabs>
                <w:tab w:val="left" w:pos="774"/>
              </w:tabs>
              <w:suppressAutoHyphens w:val="0"/>
              <w:spacing w:after="200"/>
              <w:ind w:left="567" w:hanging="567"/>
              <w:rPr>
                <w:rFonts w:cs="Arial"/>
                <w:szCs w:val="24"/>
                <w:lang w:val="es-ES_tradnl"/>
              </w:rPr>
            </w:pPr>
            <w:r w:rsidRPr="008660C3">
              <w:rPr>
                <w:lang w:val="es-ES_tradnl" w:eastAsia="ja-JP"/>
              </w:rPr>
              <w:t>15</w:t>
            </w:r>
            <w:r w:rsidRPr="008660C3">
              <w:rPr>
                <w:lang w:val="es-ES_tradnl"/>
              </w:rPr>
              <w:t>.</w:t>
            </w:r>
            <w:r w:rsidRPr="008660C3">
              <w:rPr>
                <w:lang w:val="es-ES_tradnl" w:eastAsia="ja-JP"/>
              </w:rPr>
              <w:t>5</w:t>
            </w:r>
            <w:r w:rsidRPr="008660C3">
              <w:rPr>
                <w:lang w:val="es-ES_tradnl"/>
              </w:rPr>
              <w:tab/>
              <w:t>Las negociaciones incluyen discusi</w:t>
            </w:r>
            <w:r w:rsidRPr="008660C3">
              <w:rPr>
                <w:lang w:val="es-ES_tradnl" w:eastAsia="ja-JP"/>
              </w:rPr>
              <w:t>ones</w:t>
            </w:r>
            <w:r w:rsidRPr="008660C3">
              <w:rPr>
                <w:lang w:val="es-ES_tradnl"/>
              </w:rPr>
              <w:t xml:space="preserve"> </w:t>
            </w:r>
            <w:r w:rsidRPr="008660C3">
              <w:rPr>
                <w:lang w:val="es-ES_tradnl" w:eastAsia="ja-JP"/>
              </w:rPr>
              <w:t>sobre</w:t>
            </w:r>
            <w:r w:rsidRPr="008660C3">
              <w:rPr>
                <w:lang w:val="es-ES_tradnl"/>
              </w:rPr>
              <w:t xml:space="preserve"> </w:t>
            </w:r>
            <w:r w:rsidRPr="008660C3">
              <w:rPr>
                <w:lang w:val="es-ES_tradnl" w:eastAsia="ja-JP"/>
              </w:rPr>
              <w:t>l</w:t>
            </w:r>
            <w:r w:rsidRPr="008660C3">
              <w:rPr>
                <w:lang w:val="es-ES_tradnl"/>
              </w:rPr>
              <w:t xml:space="preserve">os </w:t>
            </w:r>
            <w:r w:rsidRPr="008660C3">
              <w:rPr>
                <w:lang w:val="es-ES_tradnl" w:eastAsia="ja-JP"/>
              </w:rPr>
              <w:t>TDR</w:t>
            </w:r>
            <w:r w:rsidRPr="008660C3">
              <w:rPr>
                <w:lang w:val="es-ES_tradnl"/>
              </w:rPr>
              <w:t xml:space="preserve">, la metodología propuesta, </w:t>
            </w:r>
            <w:r w:rsidRPr="008660C3">
              <w:rPr>
                <w:lang w:val="es-ES_tradnl" w:eastAsia="ja-JP"/>
              </w:rPr>
              <w:t>las aportaciones del Contratante,</w:t>
            </w:r>
            <w:r w:rsidRPr="008660C3">
              <w:rPr>
                <w:lang w:val="es-ES_tradnl"/>
              </w:rPr>
              <w:t xml:space="preserve"> </w:t>
            </w:r>
            <w:r w:rsidRPr="008660C3">
              <w:rPr>
                <w:lang w:val="es-ES_tradnl" w:eastAsia="ja-JP"/>
              </w:rPr>
              <w:t xml:space="preserve">las Condiciones Especiales del Contrato, y la finalización de </w:t>
            </w:r>
            <w:r w:rsidRPr="008660C3">
              <w:rPr>
                <w:lang w:val="es-ES_tradnl"/>
              </w:rPr>
              <w:t>la “Descripción de los Servicios”</w:t>
            </w:r>
            <w:r w:rsidRPr="008660C3">
              <w:rPr>
                <w:lang w:val="es-ES_tradnl" w:eastAsia="ja-JP"/>
              </w:rPr>
              <w:t xml:space="preserve"> que forma parte del Contrato.</w:t>
            </w:r>
            <w:r w:rsidRPr="008660C3">
              <w:rPr>
                <w:lang w:val="es-ES_tradnl"/>
              </w:rPr>
              <w:t xml:space="preserve"> </w:t>
            </w:r>
            <w:r w:rsidRPr="008660C3">
              <w:rPr>
                <w:lang w:val="es-ES_tradnl" w:eastAsia="ja-JP"/>
              </w:rPr>
              <w:t xml:space="preserve">Estas </w:t>
            </w:r>
            <w:r w:rsidRPr="008660C3">
              <w:rPr>
                <w:lang w:val="es-ES_tradnl"/>
              </w:rPr>
              <w:t>discusi</w:t>
            </w:r>
            <w:r w:rsidRPr="008660C3">
              <w:rPr>
                <w:lang w:val="es-ES_tradnl" w:eastAsia="ja-JP"/>
              </w:rPr>
              <w:t>ones</w:t>
            </w:r>
            <w:r w:rsidRPr="008660C3">
              <w:rPr>
                <w:lang w:val="es-ES_tradnl"/>
              </w:rPr>
              <w:t xml:space="preserve"> no alterarán sustancialmente </w:t>
            </w:r>
            <w:r w:rsidRPr="008660C3">
              <w:rPr>
                <w:lang w:val="es-ES_tradnl" w:eastAsia="ja-JP"/>
              </w:rPr>
              <w:t xml:space="preserve">el alcance original de los servicios bajo </w:t>
            </w:r>
            <w:r w:rsidRPr="008660C3">
              <w:rPr>
                <w:lang w:val="es-ES_tradnl"/>
              </w:rPr>
              <w:t xml:space="preserve">los </w:t>
            </w:r>
            <w:r w:rsidRPr="008660C3">
              <w:rPr>
                <w:lang w:val="es-ES_tradnl" w:eastAsia="ja-JP"/>
              </w:rPr>
              <w:t>TDR</w:t>
            </w:r>
            <w:r w:rsidRPr="008660C3">
              <w:rPr>
                <w:lang w:val="es-ES_tradnl"/>
              </w:rPr>
              <w:t xml:space="preserve"> </w:t>
            </w:r>
            <w:r w:rsidRPr="008660C3">
              <w:rPr>
                <w:lang w:val="es-ES_tradnl" w:eastAsia="ja-JP"/>
              </w:rPr>
              <w:t xml:space="preserve">o los términos del Contrato, con el fin de que no se vean afectados la calidad del producto final, su precio, o la </w:t>
            </w:r>
            <w:r w:rsidRPr="008660C3">
              <w:rPr>
                <w:szCs w:val="24"/>
                <w:lang w:val="es-ES_tradnl" w:eastAsia="ja-JP"/>
              </w:rPr>
              <w:t xml:space="preserve">pertinencia </w:t>
            </w:r>
            <w:r w:rsidRPr="008660C3">
              <w:rPr>
                <w:lang w:val="es-ES_tradnl" w:eastAsia="ja-JP"/>
              </w:rPr>
              <w:t>de la evaluación inicial.</w:t>
            </w:r>
          </w:p>
        </w:tc>
      </w:tr>
      <w:tr w:rsidR="001A7D2C" w:rsidRPr="00BD6A8C" w14:paraId="0C9E2623" w14:textId="77777777" w:rsidTr="00E03C41">
        <w:tc>
          <w:tcPr>
            <w:tcW w:w="2840" w:type="dxa"/>
          </w:tcPr>
          <w:p w14:paraId="5061D8E8" w14:textId="3F06B489" w:rsidR="001A7D2C" w:rsidRPr="008660C3" w:rsidRDefault="001A7D2C" w:rsidP="00E03C41">
            <w:pPr>
              <w:pStyle w:val="Section2-Heading3"/>
              <w:ind w:left="837"/>
              <w:rPr>
                <w:lang w:val="es-ES_tradnl"/>
              </w:rPr>
            </w:pPr>
            <w:bookmarkStart w:id="271" w:name="_Toc88847268"/>
            <w:r w:rsidRPr="008660C3">
              <w:rPr>
                <w:lang w:val="es-ES_tradnl"/>
              </w:rPr>
              <w:t>c.</w:t>
            </w:r>
            <w:r w:rsidRPr="008660C3">
              <w:rPr>
                <w:lang w:val="es-ES_tradnl"/>
              </w:rPr>
              <w:tab/>
              <w:t>Negociaciones financieras</w:t>
            </w:r>
            <w:bookmarkEnd w:id="271"/>
          </w:p>
        </w:tc>
        <w:tc>
          <w:tcPr>
            <w:tcW w:w="6520" w:type="dxa"/>
            <w:gridSpan w:val="2"/>
          </w:tcPr>
          <w:p w14:paraId="54CB0C27" w14:textId="063FEFC0" w:rsidR="001A7D2C" w:rsidRPr="008660C3" w:rsidRDefault="001A7D2C" w:rsidP="000100A5">
            <w:pPr>
              <w:pStyle w:val="a5"/>
              <w:tabs>
                <w:tab w:val="left" w:pos="774"/>
              </w:tabs>
              <w:suppressAutoHyphens w:val="0"/>
              <w:spacing w:after="200"/>
              <w:ind w:left="567" w:hanging="567"/>
              <w:rPr>
                <w:rFonts w:cs="Arial"/>
                <w:szCs w:val="24"/>
                <w:lang w:val="es-ES_tradnl" w:eastAsia="ja-JP"/>
              </w:rPr>
            </w:pPr>
            <w:r w:rsidRPr="008660C3">
              <w:rPr>
                <w:rFonts w:cs="Arial"/>
                <w:szCs w:val="24"/>
                <w:lang w:val="es-ES_tradnl" w:eastAsia="ja-JP"/>
              </w:rPr>
              <w:t>15</w:t>
            </w:r>
            <w:r w:rsidRPr="008660C3">
              <w:rPr>
                <w:rFonts w:cs="Arial"/>
                <w:szCs w:val="24"/>
                <w:lang w:val="es-ES_tradnl"/>
              </w:rPr>
              <w:t>.</w:t>
            </w:r>
            <w:r w:rsidRPr="008660C3">
              <w:rPr>
                <w:rFonts w:cs="Arial"/>
                <w:szCs w:val="24"/>
                <w:lang w:val="es-ES_tradnl" w:eastAsia="ja-JP"/>
              </w:rPr>
              <w:t>6</w:t>
            </w:r>
            <w:r w:rsidRPr="008660C3">
              <w:rPr>
                <w:rFonts w:cs="Arial"/>
                <w:szCs w:val="24"/>
                <w:lang w:val="es-ES_tradnl"/>
              </w:rPr>
              <w:tab/>
            </w:r>
            <w:r w:rsidRPr="008660C3">
              <w:rPr>
                <w:lang w:val="es-ES_tradnl"/>
              </w:rPr>
              <w:t>Las negociaciones incluyen una discusión y/o aclaración de las obligaciones tributarias del Consultor y de los procedimientos del pago de impuestos en el país del Contratante y la forma en que dichas obligaciones y procedimientos se incorporarán en el Contrato. El resultado de dichas discusiones/aclaraciones se reflejarán en los documentos financieros y/o técnicos pertinentes, según corresponda.</w:t>
            </w:r>
          </w:p>
        </w:tc>
      </w:tr>
      <w:tr w:rsidR="001A7D2C" w:rsidRPr="00BD6A8C" w14:paraId="59D7F2EE" w14:textId="77777777" w:rsidTr="00E03C41">
        <w:tc>
          <w:tcPr>
            <w:tcW w:w="2840" w:type="dxa"/>
          </w:tcPr>
          <w:p w14:paraId="2A29CAC2" w14:textId="77777777" w:rsidR="001A7D2C" w:rsidRPr="008660C3" w:rsidRDefault="001A7D2C" w:rsidP="00E03C41">
            <w:pPr>
              <w:pStyle w:val="Section2-Heading3"/>
              <w:ind w:left="837"/>
              <w:rPr>
                <w:lang w:val="es-ES_tradnl"/>
              </w:rPr>
            </w:pPr>
          </w:p>
        </w:tc>
        <w:tc>
          <w:tcPr>
            <w:tcW w:w="6520" w:type="dxa"/>
            <w:gridSpan w:val="2"/>
          </w:tcPr>
          <w:p w14:paraId="2054373D" w14:textId="6CE1223F" w:rsidR="001A7D2C" w:rsidRPr="008660C3" w:rsidRDefault="001A7D2C" w:rsidP="000100A5">
            <w:pPr>
              <w:pStyle w:val="a5"/>
              <w:tabs>
                <w:tab w:val="left" w:pos="774"/>
              </w:tabs>
              <w:suppressAutoHyphens w:val="0"/>
              <w:spacing w:after="200"/>
              <w:ind w:left="567" w:hanging="567"/>
              <w:rPr>
                <w:rFonts w:ascii="ＭＳ Ｐゴシック" w:eastAsia="ＭＳ Ｐゴシック" w:hAnsi="ＭＳ Ｐゴシック" w:cs="ＭＳ Ｐゴシック"/>
                <w:lang w:val="es-ES_tradnl" w:eastAsia="ja-JP"/>
              </w:rPr>
            </w:pPr>
            <w:r w:rsidRPr="008660C3">
              <w:rPr>
                <w:rFonts w:cs="Arial"/>
                <w:lang w:val="es-ES_tradnl" w:eastAsia="ja-JP"/>
              </w:rPr>
              <w:t>15.7</w:t>
            </w:r>
            <w:r w:rsidRPr="008660C3">
              <w:rPr>
                <w:rFonts w:cs="Arial"/>
                <w:lang w:val="es-ES_tradnl" w:eastAsia="ja-JP"/>
              </w:rPr>
              <w:tab/>
              <w:t>L</w:t>
            </w:r>
            <w:r w:rsidRPr="008660C3">
              <w:rPr>
                <w:rFonts w:cs="Arial"/>
                <w:lang w:val="es-ES_tradnl"/>
              </w:rPr>
              <w:t xml:space="preserve">as negociaciones harán mínimos ajustes, si fuese necesario, a la duración </w:t>
            </w:r>
            <w:r w:rsidRPr="008660C3">
              <w:rPr>
                <w:lang w:val="es-ES_tradnl"/>
              </w:rPr>
              <w:t>de la</w:t>
            </w:r>
            <w:r w:rsidRPr="008660C3">
              <w:rPr>
                <w:rFonts w:cs="Arial"/>
                <w:lang w:val="es-ES_tradnl"/>
              </w:rPr>
              <w:t xml:space="preserve"> contribución de los </w:t>
            </w:r>
            <w:r w:rsidRPr="008660C3">
              <w:rPr>
                <w:rFonts w:cs="Arial"/>
                <w:lang w:val="es-ES_tradnl" w:eastAsia="ja-JP"/>
              </w:rPr>
              <w:t>E</w:t>
            </w:r>
            <w:r w:rsidRPr="008660C3">
              <w:rPr>
                <w:rFonts w:cs="Arial"/>
                <w:lang w:val="es-ES_tradnl"/>
              </w:rPr>
              <w:t xml:space="preserve">xpertos y las cantidades de los rubros de gastos reembolsables que pueden ser aumentados o reducidos de los montos </w:t>
            </w:r>
            <w:r w:rsidRPr="008660C3">
              <w:rPr>
                <w:rFonts w:cs="Arial"/>
                <w:lang w:val="es-ES_tradnl" w:eastAsia="ja-JP"/>
              </w:rPr>
              <w:t>pertinentes p</w:t>
            </w:r>
            <w:r w:rsidRPr="008660C3">
              <w:rPr>
                <w:rFonts w:cs="Arial"/>
                <w:lang w:val="es-ES_tradnl"/>
              </w:rPr>
              <w:t xml:space="preserve">resentados o acordados en la Propuesta Financiera pero sin alteraciones significativas. </w:t>
            </w:r>
            <w:r w:rsidRPr="008660C3">
              <w:rPr>
                <w:rFonts w:cs="Arial"/>
                <w:lang w:val="es-ES_tradnl" w:eastAsia="ja-JP"/>
              </w:rPr>
              <w:t>La tarifa unitaria</w:t>
            </w:r>
            <w:r w:rsidRPr="008660C3">
              <w:rPr>
                <w:rFonts w:cs="Arial"/>
                <w:lang w:val="es-ES_tradnl"/>
              </w:rPr>
              <w:t xml:space="preserve"> de remuneración no </w:t>
            </w:r>
            <w:r w:rsidRPr="008660C3">
              <w:rPr>
                <w:lang w:val="es-ES_tradnl"/>
              </w:rPr>
              <w:t>estará sujeta a negociaciones</w:t>
            </w:r>
            <w:r w:rsidRPr="008660C3">
              <w:rPr>
                <w:rFonts w:cs="Arial"/>
                <w:lang w:val="es-ES_tradnl"/>
              </w:rPr>
              <w:t>. A menos que existan razones excepcionales para ello, las tarifas unitarias de los gastos reembolsables no estarán sujetas a negociaciones.</w:t>
            </w:r>
          </w:p>
        </w:tc>
      </w:tr>
      <w:tr w:rsidR="001A7D2C" w:rsidRPr="00BD6A8C" w14:paraId="65F172CF" w14:textId="77777777" w:rsidTr="00E03C41">
        <w:tc>
          <w:tcPr>
            <w:tcW w:w="2840" w:type="dxa"/>
          </w:tcPr>
          <w:p w14:paraId="4C8F7126" w14:textId="0AC55FFB" w:rsidR="001A7D2C" w:rsidRPr="008660C3" w:rsidRDefault="001A7D2C" w:rsidP="00E03C41">
            <w:pPr>
              <w:pStyle w:val="Section2-Heading2"/>
              <w:rPr>
                <w:lang w:val="es-ES_tradnl"/>
              </w:rPr>
            </w:pPr>
            <w:bookmarkStart w:id="272" w:name="_Toc88847269"/>
            <w:r w:rsidRPr="008660C3">
              <w:rPr>
                <w:lang w:val="es-ES_tradnl"/>
              </w:rPr>
              <w:t>16.</w:t>
            </w:r>
            <w:r w:rsidRPr="008660C3">
              <w:rPr>
                <w:lang w:val="es-ES_tradnl"/>
              </w:rPr>
              <w:tab/>
              <w:t>Conclusión de las negociaciones</w:t>
            </w:r>
            <w:bookmarkEnd w:id="272"/>
          </w:p>
        </w:tc>
        <w:tc>
          <w:tcPr>
            <w:tcW w:w="6520" w:type="dxa"/>
            <w:gridSpan w:val="2"/>
          </w:tcPr>
          <w:p w14:paraId="35F48CBB" w14:textId="77777777" w:rsidR="001A7D2C" w:rsidRPr="008660C3" w:rsidRDefault="001A7D2C" w:rsidP="000100A5">
            <w:pPr>
              <w:pStyle w:val="22"/>
              <w:spacing w:after="200"/>
              <w:ind w:left="567" w:hanging="567"/>
              <w:rPr>
                <w:rFonts w:cs="Arial"/>
                <w:lang w:val="es-ES_tradnl" w:eastAsia="ja-JP"/>
              </w:rPr>
            </w:pPr>
            <w:r w:rsidRPr="008660C3">
              <w:rPr>
                <w:rFonts w:cs="Arial"/>
                <w:lang w:val="es-ES_tradnl" w:eastAsia="ja-JP"/>
              </w:rPr>
              <w:t>16</w:t>
            </w:r>
            <w:r w:rsidRPr="008660C3">
              <w:rPr>
                <w:rFonts w:cs="Arial"/>
                <w:lang w:val="es-ES_tradnl"/>
              </w:rPr>
              <w:t>.</w:t>
            </w:r>
            <w:r w:rsidRPr="008660C3">
              <w:rPr>
                <w:rFonts w:cs="Arial"/>
                <w:lang w:val="es-ES_tradnl" w:eastAsia="ja-JP"/>
              </w:rPr>
              <w:t>1</w:t>
            </w:r>
            <w:r w:rsidRPr="008660C3">
              <w:rPr>
                <w:rFonts w:cs="Arial"/>
                <w:lang w:val="es-ES_tradnl"/>
              </w:rPr>
              <w:tab/>
            </w:r>
            <w:r w:rsidRPr="008660C3">
              <w:rPr>
                <w:lang w:val="es-ES_tradnl"/>
              </w:rPr>
              <w:t xml:space="preserve">Las negociaciones satisfactorias concluirán con una revisión del </w:t>
            </w:r>
            <w:r w:rsidRPr="008660C3">
              <w:rPr>
                <w:lang w:val="es-ES_tradnl" w:eastAsia="ja-JP"/>
              </w:rPr>
              <w:t>C</w:t>
            </w:r>
            <w:r w:rsidRPr="008660C3">
              <w:rPr>
                <w:lang w:val="es-ES_tradnl"/>
              </w:rPr>
              <w:t>ontrato preliminar convenido. Para completar las negociaciones, el Contratante y el Consultor deberán rubricar el Contrato preliminar convenido con sus iniciales.</w:t>
            </w:r>
          </w:p>
          <w:p w14:paraId="01C7B82E" w14:textId="54CFDE69" w:rsidR="001A7D2C" w:rsidRPr="008660C3" w:rsidRDefault="001A7D2C" w:rsidP="000100A5">
            <w:pPr>
              <w:pStyle w:val="22"/>
              <w:spacing w:after="200"/>
              <w:ind w:left="567" w:hanging="567"/>
              <w:rPr>
                <w:rFonts w:cs="Arial"/>
                <w:lang w:val="es-ES_tradnl" w:eastAsia="ja-JP"/>
              </w:rPr>
            </w:pPr>
            <w:r w:rsidRPr="008660C3">
              <w:rPr>
                <w:rFonts w:cs="Arial"/>
                <w:lang w:val="es-ES_tradnl" w:eastAsia="ja-JP"/>
              </w:rPr>
              <w:t>16.2</w:t>
            </w:r>
            <w:r w:rsidRPr="008660C3">
              <w:rPr>
                <w:rFonts w:cs="Arial"/>
                <w:lang w:val="es-ES_tradnl"/>
              </w:rPr>
              <w:tab/>
            </w:r>
            <w:r w:rsidRPr="008660C3">
              <w:rPr>
                <w:rFonts w:cs="Arial"/>
                <w:lang w:val="es-ES_tradnl" w:eastAsia="ja-JP"/>
              </w:rPr>
              <w:t>Si en opinión del Contratante, las negociaciones no son satisfactorias, luego tras consulta con JICA, el Contratante podrá dar por terminadas las negociaciones informando al Consultor sobre las razones para hacerlo e invitará al Consultor que obtuvo el siguiente puntaje más alto a negociar un Contrato. Una vez que el Contratante comience las negociaciones con el Consultor que obtuvo el siguiente puntaje más alto, el Contratante no reabrirá negociaciones anteriores.</w:t>
            </w:r>
          </w:p>
        </w:tc>
      </w:tr>
      <w:tr w:rsidR="001A7D2C" w:rsidRPr="00BD6A8C" w14:paraId="4305841B" w14:textId="77777777" w:rsidTr="00E03C41">
        <w:tc>
          <w:tcPr>
            <w:tcW w:w="2840" w:type="dxa"/>
          </w:tcPr>
          <w:p w14:paraId="7ACE4E95" w14:textId="2D5421F0" w:rsidR="001A7D2C" w:rsidRPr="008660C3" w:rsidRDefault="001A7D2C" w:rsidP="00EB6099">
            <w:pPr>
              <w:pStyle w:val="Section2-Heading2"/>
              <w:rPr>
                <w:lang w:val="es-ES_tradnl"/>
              </w:rPr>
            </w:pPr>
            <w:bookmarkStart w:id="273" w:name="_Toc88847270"/>
            <w:r w:rsidRPr="008660C3">
              <w:rPr>
                <w:lang w:val="es-ES_tradnl"/>
              </w:rPr>
              <w:t>17.</w:t>
            </w:r>
            <w:r w:rsidRPr="008660C3">
              <w:rPr>
                <w:lang w:val="es-ES_tradnl"/>
              </w:rPr>
              <w:tab/>
              <w:t>Firma del Contrato</w:t>
            </w:r>
            <w:bookmarkEnd w:id="273"/>
          </w:p>
        </w:tc>
        <w:tc>
          <w:tcPr>
            <w:tcW w:w="6520" w:type="dxa"/>
            <w:gridSpan w:val="2"/>
          </w:tcPr>
          <w:p w14:paraId="21FB5C02" w14:textId="19BCBE5C" w:rsidR="001A7D2C" w:rsidRPr="008660C3" w:rsidRDefault="001A7D2C" w:rsidP="00CC1490">
            <w:pPr>
              <w:spacing w:after="200"/>
              <w:ind w:left="567" w:hanging="567"/>
              <w:jc w:val="both"/>
              <w:rPr>
                <w:rFonts w:cs="Arial"/>
                <w:lang w:val="es-ES_tradnl" w:eastAsia="ja-JP"/>
              </w:rPr>
            </w:pPr>
            <w:r w:rsidRPr="008660C3">
              <w:rPr>
                <w:rFonts w:cs="Arial"/>
                <w:lang w:val="es-ES_tradnl" w:eastAsia="ja-JP"/>
              </w:rPr>
              <w:t>17</w:t>
            </w:r>
            <w:r w:rsidRPr="008660C3">
              <w:rPr>
                <w:rFonts w:cs="Arial"/>
                <w:lang w:val="es-ES_tradnl"/>
              </w:rPr>
              <w:t>.1</w:t>
            </w:r>
            <w:r w:rsidRPr="008660C3">
              <w:rPr>
                <w:rFonts w:cs="Arial"/>
                <w:lang w:val="es-ES_tradnl"/>
              </w:rPr>
              <w:tab/>
            </w:r>
            <w:r w:rsidRPr="008660C3">
              <w:rPr>
                <w:lang w:val="es-ES_tradnl"/>
              </w:rPr>
              <w:t>Al concluir las negociaciones del Contrato, el Contratante invitará al Consultor seleccionado para la firma del Contrato</w:t>
            </w:r>
            <w:r w:rsidRPr="008660C3">
              <w:rPr>
                <w:rFonts w:cs="Arial"/>
                <w:lang w:val="es-ES_tradnl"/>
              </w:rPr>
              <w:t>.</w:t>
            </w:r>
          </w:p>
        </w:tc>
      </w:tr>
      <w:tr w:rsidR="001A7D2C" w:rsidRPr="00BD6A8C" w14:paraId="1CC4E94D" w14:textId="77777777" w:rsidTr="00E03C41">
        <w:tc>
          <w:tcPr>
            <w:tcW w:w="2840" w:type="dxa"/>
          </w:tcPr>
          <w:p w14:paraId="45A9CF4F" w14:textId="77777777" w:rsidR="001A7D2C" w:rsidRPr="008660C3" w:rsidRDefault="001A7D2C" w:rsidP="00E03C41">
            <w:pPr>
              <w:tabs>
                <w:tab w:val="left" w:pos="360"/>
              </w:tabs>
              <w:spacing w:after="200"/>
              <w:rPr>
                <w:rFonts w:cs="Arial"/>
                <w:b/>
                <w:lang w:val="es-ES_tradnl"/>
              </w:rPr>
            </w:pPr>
          </w:p>
        </w:tc>
        <w:tc>
          <w:tcPr>
            <w:tcW w:w="6520" w:type="dxa"/>
            <w:gridSpan w:val="2"/>
          </w:tcPr>
          <w:p w14:paraId="1E82D8D3" w14:textId="78DF94A7" w:rsidR="001A7D2C" w:rsidRPr="008660C3" w:rsidRDefault="001A7D2C" w:rsidP="000100A5">
            <w:pPr>
              <w:spacing w:after="200"/>
              <w:ind w:left="567" w:hanging="567"/>
              <w:jc w:val="both"/>
              <w:rPr>
                <w:rFonts w:cs="Arial"/>
                <w:lang w:val="es-ES_tradnl" w:eastAsia="ja-JP"/>
              </w:rPr>
            </w:pPr>
            <w:r w:rsidRPr="008660C3">
              <w:rPr>
                <w:rFonts w:cs="Arial"/>
                <w:lang w:val="es-ES_tradnl" w:eastAsia="ja-JP"/>
              </w:rPr>
              <w:t>17</w:t>
            </w:r>
            <w:r w:rsidRPr="008660C3">
              <w:rPr>
                <w:rFonts w:cs="Arial"/>
                <w:lang w:val="es-ES_tradnl"/>
              </w:rPr>
              <w:t>.2</w:t>
            </w:r>
            <w:r w:rsidRPr="008660C3">
              <w:rPr>
                <w:rFonts w:cs="Arial"/>
                <w:lang w:val="es-ES_tradnl"/>
              </w:rPr>
              <w:tab/>
            </w:r>
            <w:r w:rsidRPr="008660C3">
              <w:rPr>
                <w:lang w:val="es-ES_tradnl"/>
              </w:rPr>
              <w:t xml:space="preserve">Se espera que el Consultor inicie los Servicios en la fecha y en el lugar </w:t>
            </w:r>
            <w:r w:rsidRPr="008660C3">
              <w:rPr>
                <w:b/>
                <w:lang w:val="es-ES_tradnl"/>
              </w:rPr>
              <w:t>indicados en la HD</w:t>
            </w:r>
            <w:r w:rsidRPr="008660C3">
              <w:rPr>
                <w:lang w:val="es-ES_tradnl"/>
              </w:rPr>
              <w:t>.</w:t>
            </w:r>
          </w:p>
        </w:tc>
      </w:tr>
      <w:tr w:rsidR="001A7D2C" w:rsidRPr="00BD6A8C" w14:paraId="25244A99" w14:textId="77777777" w:rsidTr="00E03C41">
        <w:tc>
          <w:tcPr>
            <w:tcW w:w="2840" w:type="dxa"/>
          </w:tcPr>
          <w:p w14:paraId="4936EFDC" w14:textId="77777777" w:rsidR="001A7D2C" w:rsidRPr="008660C3" w:rsidRDefault="001A7D2C" w:rsidP="00EB6099">
            <w:pPr>
              <w:pStyle w:val="Section2-Heading2"/>
              <w:rPr>
                <w:lang w:val="es-ES"/>
              </w:rPr>
            </w:pPr>
            <w:bookmarkStart w:id="274" w:name="_Toc88847271"/>
            <w:r w:rsidRPr="008660C3">
              <w:rPr>
                <w:lang w:val="es-ES"/>
              </w:rPr>
              <w:t>18. Notificación a los Consultores no adjudicados y Solicitud de explicaciones</w:t>
            </w:r>
            <w:bookmarkEnd w:id="274"/>
          </w:p>
        </w:tc>
        <w:tc>
          <w:tcPr>
            <w:tcW w:w="6520" w:type="dxa"/>
            <w:gridSpan w:val="2"/>
          </w:tcPr>
          <w:p w14:paraId="5B9CB04C" w14:textId="77777777" w:rsidR="001A7D2C" w:rsidRPr="008660C3" w:rsidRDefault="001A7D2C" w:rsidP="000100A5">
            <w:pPr>
              <w:spacing w:after="200"/>
              <w:ind w:left="567" w:hanging="567"/>
              <w:jc w:val="both"/>
              <w:rPr>
                <w:rFonts w:cs="Arial"/>
                <w:lang w:val="es-ES_tradnl" w:eastAsia="ja-JP"/>
              </w:rPr>
            </w:pPr>
            <w:r w:rsidRPr="008660C3">
              <w:rPr>
                <w:rFonts w:cs="Arial"/>
                <w:lang w:val="es-ES_tradnl" w:eastAsia="ja-JP"/>
              </w:rPr>
              <w:t>18.1</w:t>
            </w:r>
            <w:r w:rsidRPr="008660C3">
              <w:rPr>
                <w:rFonts w:cs="Arial"/>
                <w:lang w:val="es-ES_tradnl" w:eastAsia="ja-JP"/>
              </w:rPr>
              <w:tab/>
              <w:t>Tras la firma del Contrato con el Consultor seleccionado, el Contratante notificará a todos los Consultores quienes hayan presentado las Propuestas pero que no han sido seleccionados, el resultado de la selección y el hecho que no fueron seleccionados.</w:t>
            </w:r>
          </w:p>
        </w:tc>
      </w:tr>
      <w:tr w:rsidR="001A7D2C" w:rsidRPr="00BD6A8C" w14:paraId="3022D5E0" w14:textId="77777777" w:rsidTr="00E03C41">
        <w:tc>
          <w:tcPr>
            <w:tcW w:w="2840" w:type="dxa"/>
          </w:tcPr>
          <w:p w14:paraId="7C4E9423" w14:textId="77777777" w:rsidR="001A7D2C" w:rsidRPr="008660C3" w:rsidRDefault="001A7D2C" w:rsidP="00E03C41">
            <w:pPr>
              <w:tabs>
                <w:tab w:val="left" w:pos="360"/>
              </w:tabs>
              <w:spacing w:after="200"/>
              <w:ind w:left="360" w:hanging="360"/>
              <w:rPr>
                <w:rFonts w:cs="Arial"/>
                <w:b/>
                <w:lang w:val="es-ES"/>
              </w:rPr>
            </w:pPr>
          </w:p>
        </w:tc>
        <w:tc>
          <w:tcPr>
            <w:tcW w:w="6520" w:type="dxa"/>
            <w:gridSpan w:val="2"/>
          </w:tcPr>
          <w:p w14:paraId="6D960AA2" w14:textId="01FA4F59" w:rsidR="001A7D2C" w:rsidRPr="008660C3" w:rsidRDefault="001A7D2C" w:rsidP="0005583E">
            <w:pPr>
              <w:spacing w:after="200"/>
              <w:ind w:left="567" w:hanging="567"/>
              <w:jc w:val="both"/>
              <w:rPr>
                <w:rFonts w:cs="Arial"/>
                <w:lang w:val="es-ES_tradnl" w:eastAsia="ja-JP"/>
              </w:rPr>
            </w:pPr>
            <w:r w:rsidRPr="008660C3">
              <w:rPr>
                <w:rFonts w:cs="Arial"/>
                <w:lang w:val="es-ES_tradnl" w:eastAsia="ja-JP"/>
              </w:rPr>
              <w:t>18.2</w:t>
            </w:r>
            <w:r w:rsidRPr="008660C3">
              <w:rPr>
                <w:rFonts w:cs="Arial"/>
                <w:lang w:val="es-ES_tradnl"/>
              </w:rPr>
              <w:tab/>
              <w:t xml:space="preserve">Tras la recepción de la notificación del Contratante de conformidad con </w:t>
            </w:r>
            <w:r w:rsidR="0005583E" w:rsidRPr="008660C3">
              <w:rPr>
                <w:rFonts w:cs="Arial"/>
                <w:lang w:val="es-ES_tradnl"/>
              </w:rPr>
              <w:t xml:space="preserve">la cláusula </w:t>
            </w:r>
            <w:r w:rsidRPr="008660C3">
              <w:rPr>
                <w:rFonts w:cs="Arial"/>
                <w:lang w:val="es-ES_tradnl"/>
              </w:rPr>
              <w:t>18.1</w:t>
            </w:r>
            <w:r w:rsidR="0005583E" w:rsidRPr="008660C3">
              <w:rPr>
                <w:rFonts w:cs="Arial"/>
                <w:lang w:val="es-ES_tradnl"/>
              </w:rPr>
              <w:t xml:space="preserve"> de las IPC</w:t>
            </w:r>
            <w:r w:rsidRPr="008660C3">
              <w:rPr>
                <w:rFonts w:cs="Arial"/>
                <w:lang w:val="es-ES_tradnl"/>
              </w:rPr>
              <w:t xml:space="preserve"> de arriba, los Consultores no adjudicados (incluyendo aquellos que fueron rechazados debido a que sus Propuestas no se ajustaron sustancialmente a los aspectos clave de la SP y/o no lograron obtener el Puntaje Técnico mínimo) podrán solicitar al Contratante que se les expliquen las razones por las cuales sus </w:t>
            </w:r>
            <w:r w:rsidRPr="008660C3">
              <w:rPr>
                <w:rFonts w:cs="Arial"/>
                <w:lang w:val="es-ES_tradnl" w:eastAsia="ja-JP"/>
              </w:rPr>
              <w:t>P</w:t>
            </w:r>
            <w:r w:rsidRPr="008660C3">
              <w:rPr>
                <w:rFonts w:cs="Arial"/>
                <w:lang w:val="es-ES_tradnl"/>
              </w:rPr>
              <w:t xml:space="preserve">ropuestas no fueron seleccionadas, </w:t>
            </w:r>
            <w:r w:rsidRPr="008660C3">
              <w:rPr>
                <w:rFonts w:cs="Arial"/>
                <w:lang w:val="es-ES_tradnl" w:eastAsia="ja-JP"/>
              </w:rPr>
              <w:t>por escrito o en una reunión</w:t>
            </w:r>
            <w:r w:rsidR="008A1255" w:rsidRPr="008660C3">
              <w:rPr>
                <w:rFonts w:cs="Arial"/>
                <w:lang w:val="es-ES_tradnl" w:eastAsia="ja-JP"/>
              </w:rPr>
              <w:t xml:space="preserve"> con el Contratante</w:t>
            </w:r>
            <w:r w:rsidRPr="008660C3">
              <w:rPr>
                <w:rFonts w:cs="Arial"/>
                <w:lang w:val="es-ES_tradnl"/>
              </w:rPr>
              <w:t>.</w:t>
            </w:r>
          </w:p>
        </w:tc>
      </w:tr>
      <w:tr w:rsidR="001A7D2C" w:rsidRPr="00BD6A8C" w14:paraId="6D6EEEDB" w14:textId="77777777" w:rsidTr="00E03C41">
        <w:tc>
          <w:tcPr>
            <w:tcW w:w="2840" w:type="dxa"/>
          </w:tcPr>
          <w:p w14:paraId="4373B0F1" w14:textId="77777777" w:rsidR="001A7D2C" w:rsidRPr="008660C3" w:rsidRDefault="001A7D2C" w:rsidP="00E03C41">
            <w:pPr>
              <w:pStyle w:val="Section2-Heading2"/>
              <w:rPr>
                <w:lang w:val="es-ES_tradnl"/>
              </w:rPr>
            </w:pPr>
          </w:p>
        </w:tc>
        <w:tc>
          <w:tcPr>
            <w:tcW w:w="6520" w:type="dxa"/>
            <w:gridSpan w:val="2"/>
          </w:tcPr>
          <w:p w14:paraId="4857DABA" w14:textId="0EF9B827" w:rsidR="001A7D2C" w:rsidRPr="008660C3" w:rsidRDefault="001A7D2C" w:rsidP="0005583E">
            <w:pPr>
              <w:spacing w:after="200"/>
              <w:ind w:left="567" w:hanging="567"/>
              <w:jc w:val="both"/>
              <w:rPr>
                <w:rFonts w:cs="Arial"/>
                <w:lang w:val="es-ES_tradnl" w:eastAsia="ja-JP"/>
              </w:rPr>
            </w:pPr>
            <w:r w:rsidRPr="008660C3">
              <w:rPr>
                <w:rFonts w:cs="Arial"/>
                <w:lang w:val="es-ES" w:eastAsia="ja-JP"/>
              </w:rPr>
              <w:t>18</w:t>
            </w:r>
            <w:r w:rsidRPr="008660C3">
              <w:rPr>
                <w:rFonts w:cs="Arial"/>
                <w:lang w:val="es-ES"/>
              </w:rPr>
              <w:t>.3</w:t>
            </w:r>
            <w:r w:rsidRPr="008660C3">
              <w:rPr>
                <w:rFonts w:cs="Arial"/>
                <w:lang w:val="es-ES"/>
              </w:rPr>
              <w:tab/>
              <w:t xml:space="preserve">El Contratante responderá con prontitud y por escrito a cualquier Consultor no adjudicado, quien solicite una explicación de conformidad con </w:t>
            </w:r>
            <w:r w:rsidR="0005583E" w:rsidRPr="008660C3">
              <w:rPr>
                <w:rFonts w:cs="Arial"/>
                <w:lang w:val="es-ES"/>
              </w:rPr>
              <w:t xml:space="preserve">la cláusula </w:t>
            </w:r>
            <w:r w:rsidRPr="008660C3">
              <w:rPr>
                <w:rFonts w:cs="Arial"/>
                <w:lang w:val="es-ES"/>
              </w:rPr>
              <w:t>18.2</w:t>
            </w:r>
            <w:r w:rsidR="0005583E" w:rsidRPr="008660C3">
              <w:rPr>
                <w:rFonts w:cs="Arial"/>
                <w:lang w:val="es-ES"/>
              </w:rPr>
              <w:t xml:space="preserve"> de las IPC</w:t>
            </w:r>
            <w:r w:rsidRPr="008660C3">
              <w:rPr>
                <w:rFonts w:cs="Arial"/>
                <w:lang w:val="es-ES"/>
              </w:rPr>
              <w:t xml:space="preserve"> de arriba.</w:t>
            </w:r>
          </w:p>
        </w:tc>
      </w:tr>
      <w:tr w:rsidR="001A7D2C" w:rsidRPr="00BD6A8C" w14:paraId="77CF5CD0" w14:textId="77777777" w:rsidTr="00E03C41">
        <w:tc>
          <w:tcPr>
            <w:tcW w:w="2840" w:type="dxa"/>
          </w:tcPr>
          <w:p w14:paraId="53CE26DE" w14:textId="5841FF6A" w:rsidR="001A7D2C" w:rsidRPr="008660C3" w:rsidRDefault="001A7D2C" w:rsidP="00E03C41">
            <w:pPr>
              <w:pStyle w:val="Section2-Heading2"/>
              <w:rPr>
                <w:lang w:val="es-ES_tradnl"/>
              </w:rPr>
            </w:pPr>
            <w:bookmarkStart w:id="275" w:name="_Toc88847272"/>
            <w:r w:rsidRPr="008660C3">
              <w:rPr>
                <w:lang w:val="es-ES_tradnl"/>
              </w:rPr>
              <w:t>19.</w:t>
            </w:r>
            <w:r w:rsidRPr="008660C3">
              <w:rPr>
                <w:lang w:val="es-ES_tradnl"/>
              </w:rPr>
              <w:tab/>
              <w:t>Publicación</w:t>
            </w:r>
            <w:bookmarkEnd w:id="275"/>
          </w:p>
        </w:tc>
        <w:tc>
          <w:tcPr>
            <w:tcW w:w="6520" w:type="dxa"/>
            <w:gridSpan w:val="2"/>
          </w:tcPr>
          <w:p w14:paraId="26B5EE4A" w14:textId="3EE3908B" w:rsidR="001A7D2C" w:rsidRPr="008660C3" w:rsidRDefault="001A7D2C" w:rsidP="000100A5">
            <w:pPr>
              <w:spacing w:after="200"/>
              <w:ind w:left="567" w:hanging="567"/>
              <w:jc w:val="both"/>
              <w:rPr>
                <w:rFonts w:cs="Arial"/>
                <w:lang w:val="es-ES_tradnl" w:eastAsia="ja-JP"/>
              </w:rPr>
            </w:pPr>
            <w:r w:rsidRPr="008660C3">
              <w:rPr>
                <w:rFonts w:cs="Arial"/>
                <w:lang w:val="es-ES_tradnl" w:eastAsia="ja-JP"/>
              </w:rPr>
              <w:t>19</w:t>
            </w:r>
            <w:r w:rsidRPr="008660C3">
              <w:rPr>
                <w:rFonts w:cs="Arial"/>
                <w:lang w:val="es-ES_tradnl"/>
              </w:rPr>
              <w:t>.1</w:t>
            </w:r>
            <w:r w:rsidRPr="008660C3">
              <w:rPr>
                <w:rFonts w:cs="Arial"/>
                <w:lang w:val="es-ES_tradnl"/>
              </w:rPr>
              <w:tab/>
              <w:t xml:space="preserve">Después de que un </w:t>
            </w:r>
            <w:r w:rsidRPr="008660C3">
              <w:rPr>
                <w:rFonts w:cs="Arial"/>
                <w:lang w:val="es-ES_tradnl" w:eastAsia="ja-JP"/>
              </w:rPr>
              <w:t>C</w:t>
            </w:r>
            <w:r w:rsidRPr="008660C3">
              <w:rPr>
                <w:rFonts w:cs="Arial"/>
                <w:lang w:val="es-ES_tradnl"/>
              </w:rPr>
              <w:t>ontrato ha sido determinado elegible para el financiamiento por JICA, la siguiente información puede ser publicada por JICA:</w:t>
            </w:r>
          </w:p>
          <w:p w14:paraId="2C8345FB" w14:textId="2D5452CB" w:rsidR="001A7D2C" w:rsidRPr="008660C3" w:rsidRDefault="001A7D2C" w:rsidP="000100A5">
            <w:pPr>
              <w:pStyle w:val="a5"/>
              <w:suppressAutoHyphens w:val="0"/>
              <w:spacing w:after="200"/>
              <w:ind w:left="1106" w:hanging="539"/>
              <w:rPr>
                <w:rFonts w:cs="Arial"/>
                <w:szCs w:val="24"/>
                <w:lang w:val="es-ES_tradnl" w:eastAsia="ja-JP"/>
              </w:rPr>
            </w:pPr>
            <w:r w:rsidRPr="008660C3">
              <w:rPr>
                <w:rFonts w:cs="Arial"/>
                <w:szCs w:val="24"/>
                <w:lang w:val="es-ES_tradnl"/>
              </w:rPr>
              <w:t>(a)</w:t>
            </w:r>
            <w:r w:rsidRPr="008660C3">
              <w:rPr>
                <w:rFonts w:cs="Arial"/>
                <w:b/>
                <w:szCs w:val="24"/>
                <w:lang w:val="es-ES_tradnl"/>
              </w:rPr>
              <w:tab/>
            </w:r>
            <w:r w:rsidRPr="008660C3">
              <w:rPr>
                <w:rFonts w:cs="Arial"/>
                <w:szCs w:val="24"/>
                <w:lang w:val="es-ES_tradnl"/>
              </w:rPr>
              <w:t xml:space="preserve">los nombres de todos los </w:t>
            </w:r>
            <w:r w:rsidRPr="008660C3">
              <w:rPr>
                <w:rFonts w:cs="Arial"/>
                <w:szCs w:val="24"/>
                <w:lang w:val="es-ES_tradnl" w:eastAsia="ja-JP"/>
              </w:rPr>
              <w:t>C</w:t>
            </w:r>
            <w:r w:rsidRPr="008660C3">
              <w:rPr>
                <w:rFonts w:cs="Arial"/>
                <w:szCs w:val="24"/>
                <w:lang w:val="es-ES_tradnl"/>
              </w:rPr>
              <w:t xml:space="preserve">onsultores que presentaron </w:t>
            </w:r>
            <w:r w:rsidRPr="008660C3">
              <w:rPr>
                <w:rFonts w:cs="Arial"/>
                <w:szCs w:val="24"/>
                <w:lang w:val="es-ES_tradnl" w:eastAsia="ja-JP"/>
              </w:rPr>
              <w:t>P</w:t>
            </w:r>
            <w:r w:rsidRPr="008660C3">
              <w:rPr>
                <w:rFonts w:cs="Arial"/>
                <w:szCs w:val="24"/>
                <w:lang w:val="es-ES_tradnl"/>
              </w:rPr>
              <w:t>ropuestas,</w:t>
            </w:r>
          </w:p>
          <w:p w14:paraId="43207165" w14:textId="6A6AAF96" w:rsidR="001A7D2C" w:rsidRPr="008660C3" w:rsidRDefault="001A7D2C" w:rsidP="000100A5">
            <w:pPr>
              <w:pStyle w:val="a5"/>
              <w:suppressAutoHyphens w:val="0"/>
              <w:spacing w:after="200"/>
              <w:ind w:left="1106" w:hanging="539"/>
              <w:rPr>
                <w:rFonts w:cs="Arial"/>
                <w:szCs w:val="24"/>
                <w:lang w:val="es-ES_tradnl" w:eastAsia="ja-JP"/>
              </w:rPr>
            </w:pPr>
            <w:r w:rsidRPr="008660C3">
              <w:rPr>
                <w:rFonts w:cs="Arial"/>
                <w:szCs w:val="24"/>
                <w:lang w:val="es-ES_tradnl"/>
              </w:rPr>
              <w:t>(</w:t>
            </w:r>
            <w:r w:rsidRPr="008660C3">
              <w:rPr>
                <w:rFonts w:cs="Arial"/>
                <w:szCs w:val="24"/>
                <w:lang w:val="es-ES_tradnl" w:eastAsia="ja-JP"/>
              </w:rPr>
              <w:t>b</w:t>
            </w:r>
            <w:r w:rsidRPr="008660C3">
              <w:rPr>
                <w:rFonts w:cs="Arial"/>
                <w:szCs w:val="24"/>
                <w:lang w:val="es-ES_tradnl"/>
              </w:rPr>
              <w:t>)</w:t>
            </w:r>
            <w:r w:rsidRPr="008660C3">
              <w:rPr>
                <w:rFonts w:cs="Arial"/>
                <w:b/>
                <w:szCs w:val="24"/>
                <w:lang w:val="es-ES_tradnl"/>
              </w:rPr>
              <w:tab/>
            </w:r>
            <w:r w:rsidRPr="008660C3">
              <w:rPr>
                <w:rFonts w:cs="Arial"/>
                <w:szCs w:val="24"/>
                <w:lang w:val="es-ES_tradnl"/>
              </w:rPr>
              <w:t xml:space="preserve">el puntaje técnico asignado a cada </w:t>
            </w:r>
            <w:r w:rsidRPr="008660C3">
              <w:rPr>
                <w:rFonts w:cs="Arial"/>
                <w:szCs w:val="24"/>
                <w:lang w:val="es-ES_tradnl" w:eastAsia="ja-JP"/>
              </w:rPr>
              <w:t>C</w:t>
            </w:r>
            <w:r w:rsidRPr="008660C3">
              <w:rPr>
                <w:rFonts w:cs="Arial"/>
                <w:szCs w:val="24"/>
                <w:lang w:val="es-ES_tradnl"/>
              </w:rPr>
              <w:t>onsultor,</w:t>
            </w:r>
          </w:p>
          <w:p w14:paraId="4EAB06E8" w14:textId="1AFDEFC8" w:rsidR="001A7D2C" w:rsidRPr="008660C3" w:rsidRDefault="001A7D2C" w:rsidP="000100A5">
            <w:pPr>
              <w:pStyle w:val="a5"/>
              <w:suppressAutoHyphens w:val="0"/>
              <w:spacing w:after="200"/>
              <w:ind w:left="1106" w:hanging="539"/>
              <w:rPr>
                <w:rFonts w:cs="Arial"/>
                <w:szCs w:val="24"/>
                <w:lang w:val="es-ES_tradnl" w:eastAsia="ja-JP"/>
              </w:rPr>
            </w:pPr>
            <w:r w:rsidRPr="008660C3">
              <w:rPr>
                <w:rFonts w:cs="Arial"/>
                <w:szCs w:val="24"/>
                <w:lang w:val="es-ES_tradnl"/>
              </w:rPr>
              <w:t>(</w:t>
            </w:r>
            <w:r w:rsidRPr="008660C3">
              <w:rPr>
                <w:rFonts w:cs="Arial"/>
                <w:szCs w:val="24"/>
                <w:lang w:val="es-ES_tradnl" w:eastAsia="ja-JP"/>
              </w:rPr>
              <w:t>c</w:t>
            </w:r>
            <w:r w:rsidRPr="008660C3">
              <w:rPr>
                <w:rFonts w:cs="Arial"/>
                <w:szCs w:val="24"/>
                <w:lang w:val="es-ES_tradnl"/>
              </w:rPr>
              <w:t>)</w:t>
            </w:r>
            <w:r w:rsidRPr="008660C3">
              <w:rPr>
                <w:rFonts w:cs="Arial"/>
                <w:b/>
                <w:szCs w:val="24"/>
                <w:lang w:val="es-ES_tradnl"/>
              </w:rPr>
              <w:tab/>
            </w:r>
            <w:r w:rsidRPr="008660C3">
              <w:rPr>
                <w:rFonts w:cs="Arial"/>
                <w:szCs w:val="24"/>
                <w:lang w:val="es-ES_tradnl" w:eastAsia="ja-JP"/>
              </w:rPr>
              <w:t>el</w:t>
            </w:r>
            <w:r w:rsidRPr="008660C3">
              <w:rPr>
                <w:rFonts w:cs="Arial"/>
                <w:szCs w:val="24"/>
                <w:lang w:val="es-ES_tradnl"/>
              </w:rPr>
              <w:t xml:space="preserve"> precio propuesto por </w:t>
            </w:r>
            <w:r w:rsidRPr="008660C3">
              <w:rPr>
                <w:rFonts w:cs="Arial"/>
                <w:szCs w:val="24"/>
                <w:lang w:val="es-ES_tradnl" w:eastAsia="ja-JP"/>
              </w:rPr>
              <w:t>cada Consultor</w:t>
            </w:r>
            <w:r w:rsidRPr="008660C3">
              <w:rPr>
                <w:rFonts w:cs="Arial"/>
                <w:szCs w:val="24"/>
                <w:lang w:val="es-ES_tradnl"/>
              </w:rPr>
              <w:t>,</w:t>
            </w:r>
          </w:p>
          <w:p w14:paraId="1234DC9C" w14:textId="4C9A59C1" w:rsidR="001A7D2C" w:rsidRPr="008660C3" w:rsidRDefault="001A7D2C" w:rsidP="000100A5">
            <w:pPr>
              <w:pStyle w:val="a5"/>
              <w:suppressAutoHyphens w:val="0"/>
              <w:spacing w:after="200"/>
              <w:ind w:left="1106" w:hanging="539"/>
              <w:rPr>
                <w:rFonts w:cs="Arial"/>
                <w:szCs w:val="24"/>
                <w:lang w:val="es-ES_tradnl" w:eastAsia="ja-JP"/>
              </w:rPr>
            </w:pPr>
            <w:r w:rsidRPr="008660C3">
              <w:rPr>
                <w:rFonts w:cs="Arial"/>
                <w:szCs w:val="24"/>
                <w:lang w:val="es-ES_tradnl"/>
              </w:rPr>
              <w:t>(d)</w:t>
            </w:r>
            <w:r w:rsidRPr="008660C3">
              <w:rPr>
                <w:rFonts w:cs="Arial"/>
                <w:b/>
                <w:szCs w:val="24"/>
                <w:lang w:val="es-ES_tradnl"/>
              </w:rPr>
              <w:tab/>
            </w:r>
            <w:r w:rsidRPr="008660C3">
              <w:rPr>
                <w:rFonts w:cs="Arial"/>
                <w:szCs w:val="24"/>
                <w:lang w:val="es-ES_tradnl"/>
              </w:rPr>
              <w:t xml:space="preserve">la calificación general de los </w:t>
            </w:r>
            <w:r w:rsidRPr="008660C3">
              <w:rPr>
                <w:rFonts w:cs="Arial"/>
                <w:szCs w:val="24"/>
                <w:lang w:val="es-ES_tradnl" w:eastAsia="ja-JP"/>
              </w:rPr>
              <w:t>C</w:t>
            </w:r>
            <w:r w:rsidRPr="008660C3">
              <w:rPr>
                <w:rFonts w:cs="Arial"/>
                <w:szCs w:val="24"/>
                <w:lang w:val="es-ES_tradnl"/>
              </w:rPr>
              <w:t>onsultores,</w:t>
            </w:r>
          </w:p>
          <w:p w14:paraId="10FFF67C" w14:textId="27E63AEE" w:rsidR="001A7D2C" w:rsidRPr="008660C3" w:rsidRDefault="001A7D2C" w:rsidP="000100A5">
            <w:pPr>
              <w:pStyle w:val="a5"/>
              <w:suppressAutoHyphens w:val="0"/>
              <w:spacing w:after="200"/>
              <w:ind w:left="1106" w:hanging="539"/>
              <w:rPr>
                <w:rFonts w:cs="Century"/>
                <w:szCs w:val="21"/>
                <w:lang w:val="es-ES_tradnl" w:eastAsia="ja-JP"/>
              </w:rPr>
            </w:pPr>
            <w:r w:rsidRPr="008660C3">
              <w:rPr>
                <w:lang w:val="es-ES_tradnl"/>
              </w:rPr>
              <w:t>(</w:t>
            </w:r>
            <w:r w:rsidRPr="008660C3">
              <w:rPr>
                <w:lang w:val="es-ES_tradnl" w:eastAsia="ja-JP"/>
              </w:rPr>
              <w:t>e</w:t>
            </w:r>
            <w:r w:rsidRPr="008660C3">
              <w:rPr>
                <w:lang w:val="es-ES_tradnl"/>
              </w:rPr>
              <w:t>)</w:t>
            </w:r>
            <w:r w:rsidRPr="008660C3">
              <w:rPr>
                <w:b/>
                <w:lang w:val="es-ES_tradnl"/>
              </w:rPr>
              <w:tab/>
            </w:r>
            <w:r w:rsidR="008D4F47" w:rsidRPr="008660C3">
              <w:rPr>
                <w:lang w:val="es-ES_tradnl"/>
              </w:rPr>
              <w:t xml:space="preserve">el </w:t>
            </w:r>
            <w:r w:rsidRPr="008660C3">
              <w:rPr>
                <w:lang w:val="es-ES_tradnl"/>
              </w:rPr>
              <w:t xml:space="preserve">nombre y </w:t>
            </w:r>
            <w:r w:rsidR="008D4F47" w:rsidRPr="008660C3">
              <w:rPr>
                <w:lang w:val="es-ES_tradnl"/>
              </w:rPr>
              <w:t xml:space="preserve">la </w:t>
            </w:r>
            <w:r w:rsidRPr="008660C3">
              <w:rPr>
                <w:lang w:val="es-ES_tradnl"/>
              </w:rPr>
              <w:t xml:space="preserve">dirección del </w:t>
            </w:r>
            <w:r w:rsidRPr="008660C3">
              <w:rPr>
                <w:rFonts w:cs="Arial"/>
                <w:szCs w:val="24"/>
                <w:lang w:val="es-ES_tradnl" w:eastAsia="ja-JP"/>
              </w:rPr>
              <w:t>C</w:t>
            </w:r>
            <w:r w:rsidRPr="008660C3">
              <w:rPr>
                <w:rFonts w:cs="Arial"/>
                <w:szCs w:val="24"/>
                <w:lang w:val="es-ES_tradnl"/>
              </w:rPr>
              <w:t>onsultor</w:t>
            </w:r>
            <w:r w:rsidRPr="008660C3">
              <w:rPr>
                <w:lang w:val="es-ES_tradnl"/>
              </w:rPr>
              <w:t xml:space="preserve"> adjudicado, y</w:t>
            </w:r>
          </w:p>
          <w:p w14:paraId="469FB429" w14:textId="3ED38A5E" w:rsidR="001A7D2C" w:rsidRPr="008660C3" w:rsidRDefault="001A7D2C" w:rsidP="000100A5">
            <w:pPr>
              <w:pStyle w:val="a5"/>
              <w:suppressAutoHyphens w:val="0"/>
              <w:spacing w:after="200"/>
              <w:ind w:left="1106" w:hanging="539"/>
              <w:rPr>
                <w:rFonts w:cs="Arial"/>
                <w:szCs w:val="24"/>
                <w:lang w:val="es-ES_tradnl" w:eastAsia="ja-JP"/>
              </w:rPr>
            </w:pPr>
            <w:r w:rsidRPr="008660C3">
              <w:rPr>
                <w:lang w:val="es-ES_tradnl"/>
              </w:rPr>
              <w:t>(</w:t>
            </w:r>
            <w:r w:rsidRPr="008660C3">
              <w:rPr>
                <w:lang w:val="es-ES_tradnl" w:eastAsia="ja-JP"/>
              </w:rPr>
              <w:t>f</w:t>
            </w:r>
            <w:r w:rsidRPr="008660C3">
              <w:rPr>
                <w:lang w:val="es-ES_tradnl"/>
              </w:rPr>
              <w:t>)</w:t>
            </w:r>
            <w:r w:rsidRPr="008660C3">
              <w:rPr>
                <w:b/>
                <w:lang w:val="es-ES_tradnl"/>
              </w:rPr>
              <w:tab/>
            </w:r>
            <w:r w:rsidR="008D4F47" w:rsidRPr="008660C3">
              <w:rPr>
                <w:lang w:val="es-ES_tradnl"/>
              </w:rPr>
              <w:t xml:space="preserve">la </w:t>
            </w:r>
            <w:r w:rsidRPr="008660C3">
              <w:rPr>
                <w:lang w:val="es-ES_tradnl"/>
              </w:rPr>
              <w:t xml:space="preserve">fecha de la firma y </w:t>
            </w:r>
            <w:r w:rsidR="00C80902" w:rsidRPr="008660C3">
              <w:rPr>
                <w:lang w:val="es-ES_tradnl"/>
              </w:rPr>
              <w:t xml:space="preserve">el </w:t>
            </w:r>
            <w:r w:rsidRPr="008660C3">
              <w:rPr>
                <w:lang w:val="es-ES_tradnl"/>
              </w:rPr>
              <w:t xml:space="preserve">monto del </w:t>
            </w:r>
            <w:r w:rsidRPr="008660C3">
              <w:rPr>
                <w:lang w:val="es-ES_tradnl" w:eastAsia="ja-JP"/>
              </w:rPr>
              <w:t>C</w:t>
            </w:r>
            <w:r w:rsidRPr="008660C3">
              <w:rPr>
                <w:lang w:val="es-ES_tradnl"/>
              </w:rPr>
              <w:t>ontrato.</w:t>
            </w:r>
          </w:p>
        </w:tc>
      </w:tr>
      <w:tr w:rsidR="001A7D2C" w:rsidRPr="00BD6A8C" w14:paraId="198181ED" w14:textId="77777777" w:rsidTr="00E03C41">
        <w:tc>
          <w:tcPr>
            <w:tcW w:w="2840" w:type="dxa"/>
          </w:tcPr>
          <w:p w14:paraId="6928822F" w14:textId="3B2CE995" w:rsidR="001A7D2C" w:rsidRPr="008660C3" w:rsidRDefault="001A7D2C" w:rsidP="00E03C41">
            <w:pPr>
              <w:pStyle w:val="Section2-Heading2"/>
              <w:rPr>
                <w:lang w:val="es-ES_tradnl"/>
              </w:rPr>
            </w:pPr>
            <w:bookmarkStart w:id="276" w:name="_Toc88847273"/>
            <w:r w:rsidRPr="008660C3">
              <w:rPr>
                <w:lang w:val="es-ES_tradnl"/>
              </w:rPr>
              <w:t>20.</w:t>
            </w:r>
            <w:r w:rsidRPr="008660C3">
              <w:rPr>
                <w:lang w:val="es-ES_tradnl"/>
              </w:rPr>
              <w:tab/>
            </w:r>
            <w:r w:rsidRPr="008660C3">
              <w:rPr>
                <w:bCs/>
                <w:lang w:val="es-ES_tradnl"/>
              </w:rPr>
              <w:t>Confidencialidad</w:t>
            </w:r>
            <w:bookmarkEnd w:id="276"/>
          </w:p>
        </w:tc>
        <w:tc>
          <w:tcPr>
            <w:tcW w:w="6520" w:type="dxa"/>
            <w:gridSpan w:val="2"/>
          </w:tcPr>
          <w:p w14:paraId="52173132" w14:textId="1D1A7242" w:rsidR="001A7D2C" w:rsidRPr="008660C3" w:rsidRDefault="001A7D2C" w:rsidP="000100A5">
            <w:pPr>
              <w:spacing w:after="200"/>
              <w:ind w:left="567" w:hanging="567"/>
              <w:jc w:val="both"/>
              <w:rPr>
                <w:lang w:val="es-ES_tradnl"/>
              </w:rPr>
            </w:pPr>
            <w:r w:rsidRPr="008660C3">
              <w:rPr>
                <w:rFonts w:cs="Arial"/>
                <w:lang w:val="es-ES_tradnl" w:eastAsia="ja-JP"/>
              </w:rPr>
              <w:t>20</w:t>
            </w:r>
            <w:r w:rsidRPr="008660C3">
              <w:rPr>
                <w:rFonts w:cs="Arial"/>
                <w:lang w:val="es-ES_tradnl"/>
              </w:rPr>
              <w:t>.1</w:t>
            </w:r>
            <w:r w:rsidRPr="008660C3">
              <w:rPr>
                <w:rFonts w:cs="Arial"/>
                <w:lang w:val="es-ES_tradnl"/>
              </w:rPr>
              <w:tab/>
            </w:r>
            <w:r w:rsidRPr="008660C3">
              <w:rPr>
                <w:lang w:val="es-ES_tradnl"/>
              </w:rPr>
              <w:t>La información relativa a la evaluación de las Propuestas y negociaciones del Contrato no se dará a conocer a los Consultores que presentaron las Propuestas ni a otras personas que no estén oficialmente involucradas en el proceso de selección, hasta que se haya comunicado a todos los Consultores la información sobre la firma del Contrato</w:t>
            </w:r>
            <w:r w:rsidRPr="008660C3">
              <w:rPr>
                <w:lang w:val="es-ES_tradnl" w:eastAsia="ja-JP"/>
              </w:rPr>
              <w:t xml:space="preserve"> de conformidad con </w:t>
            </w:r>
            <w:r w:rsidR="0005583E" w:rsidRPr="008660C3">
              <w:rPr>
                <w:lang w:val="es-ES_tradnl" w:eastAsia="ja-JP"/>
              </w:rPr>
              <w:t xml:space="preserve">la cláusula </w:t>
            </w:r>
            <w:r w:rsidRPr="008660C3">
              <w:rPr>
                <w:lang w:val="es-ES_tradnl" w:eastAsia="ja-JP"/>
              </w:rPr>
              <w:t>18.1</w:t>
            </w:r>
            <w:r w:rsidR="0005583E" w:rsidRPr="008660C3">
              <w:rPr>
                <w:lang w:val="es-ES_tradnl" w:eastAsia="ja-JP"/>
              </w:rPr>
              <w:t xml:space="preserve"> de las IPC</w:t>
            </w:r>
            <w:r w:rsidRPr="008660C3">
              <w:rPr>
                <w:lang w:val="es-ES_tradnl"/>
              </w:rPr>
              <w:t xml:space="preserve">. </w:t>
            </w:r>
          </w:p>
          <w:p w14:paraId="5EC7291F" w14:textId="05339B32" w:rsidR="001A7D2C" w:rsidRPr="008660C3" w:rsidRDefault="001A7D2C" w:rsidP="003D71B2">
            <w:pPr>
              <w:spacing w:after="200"/>
              <w:ind w:left="567" w:hanging="567"/>
              <w:jc w:val="both"/>
              <w:rPr>
                <w:rFonts w:cs="Arial"/>
                <w:lang w:val="es-ES_tradnl" w:eastAsia="ja-JP"/>
              </w:rPr>
            </w:pPr>
            <w:r w:rsidRPr="008660C3">
              <w:rPr>
                <w:lang w:val="es-ES"/>
              </w:rPr>
              <w:tab/>
            </w:r>
            <w:r w:rsidRPr="008660C3">
              <w:rPr>
                <w:lang w:val="es-ES_tradnl"/>
              </w:rPr>
              <w:t>El uso de información confidencial por parte de cualquier Consultor relacionada con este proceso de selección podrá resultar en el rechazo de su Propuesta.</w:t>
            </w:r>
          </w:p>
        </w:tc>
      </w:tr>
      <w:tr w:rsidR="001A7D2C" w:rsidRPr="00BD6A8C" w14:paraId="508C52C9" w14:textId="77777777" w:rsidTr="00E03C41">
        <w:tc>
          <w:tcPr>
            <w:tcW w:w="2840" w:type="dxa"/>
          </w:tcPr>
          <w:p w14:paraId="186217A6" w14:textId="77777777" w:rsidR="001A7D2C" w:rsidRPr="008660C3" w:rsidDel="00E625D3" w:rsidRDefault="001A7D2C" w:rsidP="00E03C41">
            <w:pPr>
              <w:pStyle w:val="Section2-Heading2"/>
              <w:rPr>
                <w:lang w:val="es-ES_tradnl"/>
              </w:rPr>
            </w:pPr>
          </w:p>
        </w:tc>
        <w:tc>
          <w:tcPr>
            <w:tcW w:w="6520" w:type="dxa"/>
            <w:gridSpan w:val="2"/>
          </w:tcPr>
          <w:p w14:paraId="0631F7C7" w14:textId="2004AE14" w:rsidR="001A7D2C" w:rsidRPr="008660C3" w:rsidRDefault="001A7D2C" w:rsidP="000100A5">
            <w:pPr>
              <w:spacing w:after="200"/>
              <w:ind w:left="567" w:hanging="567"/>
              <w:jc w:val="both"/>
              <w:rPr>
                <w:rFonts w:cs="Arial"/>
                <w:color w:val="FF0000"/>
                <w:lang w:val="es-ES_tradnl"/>
              </w:rPr>
            </w:pPr>
            <w:r w:rsidRPr="008660C3">
              <w:rPr>
                <w:rFonts w:cs="Arial"/>
                <w:lang w:val="es-ES_tradnl" w:eastAsia="ja-JP"/>
              </w:rPr>
              <w:t>20</w:t>
            </w:r>
            <w:r w:rsidRPr="008660C3">
              <w:rPr>
                <w:rFonts w:cs="Arial"/>
                <w:lang w:val="es-ES_tradnl"/>
              </w:rPr>
              <w:t>.2</w:t>
            </w:r>
            <w:r w:rsidRPr="008660C3">
              <w:rPr>
                <w:rFonts w:cs="Arial"/>
                <w:lang w:val="es-ES_tradnl"/>
              </w:rPr>
              <w:tab/>
              <w:t>Cualquier intento de los Consultores de influenciar al Contratante en el ex</w:t>
            </w:r>
            <w:r w:rsidRPr="008660C3">
              <w:rPr>
                <w:rFonts w:cs="Arial"/>
                <w:lang w:val="es-ES"/>
              </w:rPr>
              <w:t>a</w:t>
            </w:r>
            <w:r w:rsidRPr="008660C3">
              <w:rPr>
                <w:rFonts w:cs="Arial"/>
                <w:lang w:val="es-ES_tradnl"/>
              </w:rPr>
              <w:t xml:space="preserve">men, evaluación, clasificación de las Propuestas y recomendación para la negociación del Contrato podrá resultar en el rechazo de su Propuesta. </w:t>
            </w:r>
          </w:p>
          <w:p w14:paraId="45FB30CF" w14:textId="1A9E0966" w:rsidR="001A7D2C" w:rsidRPr="008660C3" w:rsidDel="00E625D3" w:rsidRDefault="001A7D2C" w:rsidP="0005583E">
            <w:pPr>
              <w:spacing w:after="200"/>
              <w:ind w:left="567" w:hanging="567"/>
              <w:jc w:val="both"/>
              <w:rPr>
                <w:rFonts w:cs="Arial"/>
                <w:lang w:val="es-ES_tradnl" w:eastAsia="ja-JP"/>
              </w:rPr>
            </w:pPr>
            <w:r w:rsidRPr="008660C3">
              <w:rPr>
                <w:rFonts w:cs="Arial"/>
                <w:lang w:val="es-ES_tradnl" w:eastAsia="ja-JP"/>
              </w:rPr>
              <w:t>20</w:t>
            </w:r>
            <w:r w:rsidRPr="008660C3">
              <w:rPr>
                <w:rFonts w:cs="Arial"/>
                <w:lang w:val="es-ES_tradnl"/>
              </w:rPr>
              <w:t>.3</w:t>
            </w:r>
            <w:r w:rsidRPr="008660C3">
              <w:rPr>
                <w:rFonts w:cs="Arial"/>
                <w:lang w:val="es-ES_tradnl"/>
              </w:rPr>
              <w:tab/>
              <w:t xml:space="preserve">No obstante lo dispuesto en </w:t>
            </w:r>
            <w:r w:rsidR="0005583E" w:rsidRPr="008660C3">
              <w:rPr>
                <w:rFonts w:cs="Arial"/>
                <w:lang w:val="es-ES_tradnl"/>
              </w:rPr>
              <w:t xml:space="preserve">la cláusula </w:t>
            </w:r>
            <w:r w:rsidRPr="008660C3">
              <w:rPr>
                <w:rFonts w:cs="Arial"/>
                <w:lang w:val="es-ES_tradnl"/>
              </w:rPr>
              <w:t>20.2</w:t>
            </w:r>
            <w:r w:rsidR="0005583E" w:rsidRPr="008660C3">
              <w:rPr>
                <w:rFonts w:cs="Arial"/>
                <w:lang w:val="es-ES_tradnl"/>
              </w:rPr>
              <w:t xml:space="preserve"> de las IPC</w:t>
            </w:r>
            <w:r w:rsidRPr="008660C3">
              <w:rPr>
                <w:rFonts w:cs="Arial"/>
                <w:lang w:val="es-ES_tradnl"/>
              </w:rPr>
              <w:t>, si durante el plazo transcurrido entre la apertura de las Propuestas y la fecha de la firma del Contrato, cualquier Consultor desea comunicarse con el Contratante sobre cualquier asunto relacionado con el proceso de selección, lo deberá hacer por escrito.</w:t>
            </w:r>
          </w:p>
        </w:tc>
      </w:tr>
    </w:tbl>
    <w:p w14:paraId="3250BDD7" w14:textId="77777777" w:rsidR="001A7D2C" w:rsidRPr="008660C3" w:rsidRDefault="001A7D2C" w:rsidP="002E1ABD">
      <w:pPr>
        <w:rPr>
          <w:lang w:val="es-ES_tradnl"/>
        </w:rPr>
      </w:pPr>
    </w:p>
    <w:p w14:paraId="5E8FAC42" w14:textId="77777777" w:rsidR="001A7D2C" w:rsidRPr="008660C3" w:rsidRDefault="001A7D2C" w:rsidP="0013080F">
      <w:pPr>
        <w:pStyle w:val="Style1-3"/>
        <w:rPr>
          <w:lang w:val="es-ES_tradnl" w:eastAsia="ja-JP"/>
        </w:rPr>
        <w:sectPr w:rsidR="001A7D2C" w:rsidRPr="008660C3" w:rsidSect="00E03C41">
          <w:headerReference w:type="even" r:id="rId32"/>
          <w:headerReference w:type="default" r:id="rId33"/>
          <w:headerReference w:type="first" r:id="rId34"/>
          <w:footnotePr>
            <w:numRestart w:val="eachPage"/>
          </w:footnotePr>
          <w:pgSz w:w="12242" w:h="15842" w:code="1"/>
          <w:pgMar w:top="1440" w:right="1440" w:bottom="1440" w:left="1440" w:header="720" w:footer="720" w:gutter="0"/>
          <w:pgNumType w:start="1"/>
          <w:cols w:space="708"/>
          <w:docGrid w:linePitch="360"/>
        </w:sectPr>
      </w:pPr>
      <w:bookmarkStart w:id="277" w:name="_Toc330913992"/>
      <w:bookmarkStart w:id="278" w:name="_Toc331757937"/>
    </w:p>
    <w:bookmarkEnd w:id="277"/>
    <w:bookmarkEnd w:id="278"/>
    <w:p w14:paraId="48D040EF" w14:textId="77777777" w:rsidR="001A7D2C" w:rsidRPr="008660C3" w:rsidRDefault="001A7D2C" w:rsidP="00E03C41">
      <w:pPr>
        <w:jc w:val="center"/>
        <w:rPr>
          <w:lang w:val="es-ES_tradnl" w:eastAsia="ja-JP"/>
        </w:rPr>
      </w:pPr>
    </w:p>
    <w:p w14:paraId="272AE985" w14:textId="10CD7B1C" w:rsidR="001A7D2C" w:rsidRPr="008660C3" w:rsidRDefault="001A7D2C" w:rsidP="00330EBD">
      <w:pPr>
        <w:jc w:val="center"/>
        <w:rPr>
          <w:b/>
          <w:sz w:val="32"/>
          <w:szCs w:val="32"/>
          <w:lang w:val="es-ES_tradnl"/>
        </w:rPr>
      </w:pPr>
      <w:r w:rsidRPr="008660C3">
        <w:rPr>
          <w:b/>
          <w:sz w:val="32"/>
          <w:szCs w:val="32"/>
          <w:lang w:val="es-ES_tradnl"/>
        </w:rPr>
        <w:t>Sección II. Hoja de Datos</w:t>
      </w:r>
    </w:p>
    <w:p w14:paraId="344D6D3B" w14:textId="77777777" w:rsidR="001A7D2C" w:rsidRPr="008660C3" w:rsidRDefault="001A7D2C" w:rsidP="00086811">
      <w:pPr>
        <w:rPr>
          <w:lang w:val="es-ES_tradnl"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1A7D2C" w:rsidRPr="00BD6A8C" w14:paraId="1BAE2875" w14:textId="77777777" w:rsidTr="008A5465">
        <w:tc>
          <w:tcPr>
            <w:tcW w:w="9198" w:type="dxa"/>
          </w:tcPr>
          <w:p w14:paraId="19644914" w14:textId="77777777" w:rsidR="001A7D2C" w:rsidRPr="008660C3" w:rsidRDefault="001A7D2C" w:rsidP="008A5465">
            <w:pPr>
              <w:jc w:val="center"/>
              <w:rPr>
                <w:b/>
                <w:bCs/>
                <w:sz w:val="28"/>
                <w:szCs w:val="28"/>
                <w:lang w:val="es-ES_tradnl" w:eastAsia="ja-JP"/>
              </w:rPr>
            </w:pPr>
          </w:p>
          <w:p w14:paraId="3754332C" w14:textId="43DB512F" w:rsidR="001A7D2C" w:rsidRPr="008660C3" w:rsidRDefault="001A7D2C" w:rsidP="008A5465">
            <w:pPr>
              <w:jc w:val="center"/>
              <w:rPr>
                <w:lang w:val="es-ES_tradnl" w:eastAsia="ja-JP"/>
              </w:rPr>
            </w:pPr>
            <w:r w:rsidRPr="008660C3">
              <w:rPr>
                <w:b/>
                <w:bCs/>
                <w:sz w:val="28"/>
                <w:szCs w:val="28"/>
                <w:lang w:val="es-ES_tradnl" w:eastAsia="ja-JP"/>
              </w:rPr>
              <w:t>Notas para el Contratante</w:t>
            </w:r>
          </w:p>
          <w:p w14:paraId="343BED96" w14:textId="77777777" w:rsidR="001A7D2C" w:rsidRPr="008660C3" w:rsidRDefault="001A7D2C" w:rsidP="00292D73">
            <w:pPr>
              <w:jc w:val="both"/>
              <w:rPr>
                <w:b/>
                <w:bCs/>
                <w:sz w:val="28"/>
                <w:szCs w:val="28"/>
                <w:lang w:val="es-ES_tradnl" w:eastAsia="ja-JP"/>
              </w:rPr>
            </w:pPr>
          </w:p>
          <w:p w14:paraId="7A165BB8" w14:textId="77777777" w:rsidR="001A7D2C" w:rsidRPr="008660C3" w:rsidRDefault="001A7D2C" w:rsidP="00E03C41">
            <w:pPr>
              <w:pStyle w:val="BankNormal"/>
              <w:jc w:val="both"/>
              <w:rPr>
                <w:bCs/>
                <w:szCs w:val="24"/>
                <w:lang w:val="es-ES_tradnl"/>
              </w:rPr>
            </w:pPr>
            <w:r w:rsidRPr="008660C3">
              <w:rPr>
                <w:bCs/>
                <w:szCs w:val="24"/>
                <w:lang w:val="es-ES_tradnl"/>
              </w:rPr>
              <w:t>Esta Sección contiene información específica para cada selección y que complementa lo dispuesto en la Sección I, Instrucciones para los Consultores.</w:t>
            </w:r>
          </w:p>
          <w:p w14:paraId="40EFF162" w14:textId="7BFC4F64" w:rsidR="001A7D2C" w:rsidRPr="008660C3" w:rsidRDefault="001A7D2C" w:rsidP="00E03C41">
            <w:pPr>
              <w:pStyle w:val="BankNormal"/>
              <w:jc w:val="both"/>
              <w:rPr>
                <w:b/>
                <w:lang w:val="es-ES_tradnl"/>
              </w:rPr>
            </w:pPr>
            <w:r w:rsidRPr="008660C3">
              <w:rPr>
                <w:bCs/>
                <w:szCs w:val="24"/>
                <w:lang w:val="es-ES_tradnl"/>
              </w:rPr>
              <w:t xml:space="preserve">Esta </w:t>
            </w:r>
            <w:r w:rsidR="00743E0E" w:rsidRPr="008660C3">
              <w:rPr>
                <w:bCs/>
                <w:szCs w:val="24"/>
                <w:lang w:val="es-ES_tradnl"/>
              </w:rPr>
              <w:t>Sección será</w:t>
            </w:r>
            <w:r w:rsidRPr="008660C3">
              <w:rPr>
                <w:bCs/>
                <w:szCs w:val="24"/>
                <w:lang w:val="es-ES_tradnl"/>
              </w:rPr>
              <w:t xml:space="preserve"> completada por el Contratante antes de emitir la Solicitud de Propuestas. El Contratante deberá especificar en </w:t>
            </w:r>
            <w:r w:rsidRPr="008660C3">
              <w:rPr>
                <w:lang w:val="es-ES_tradnl"/>
              </w:rPr>
              <w:t>la Hoja de Datos (HD) solamente la información que las IPC requieran que se especifique en la HD. Toda la información debe ser proporcionada</w:t>
            </w:r>
            <w:r w:rsidRPr="008660C3">
              <w:rPr>
                <w:lang w:val="es-ES_tradnl" w:eastAsia="ja-JP"/>
              </w:rPr>
              <w:t>;</w:t>
            </w:r>
            <w:r w:rsidRPr="008660C3">
              <w:rPr>
                <w:lang w:val="es-ES_tradnl"/>
              </w:rPr>
              <w:t xml:space="preserve"> </w:t>
            </w:r>
            <w:r w:rsidRPr="008660C3">
              <w:rPr>
                <w:b/>
                <w:lang w:val="es-ES_tradnl"/>
              </w:rPr>
              <w:t>no se dejarán cláusulas en blanco.</w:t>
            </w:r>
          </w:p>
          <w:p w14:paraId="500C067B" w14:textId="77777777" w:rsidR="001A7D2C" w:rsidRPr="008660C3" w:rsidRDefault="001A7D2C" w:rsidP="00292D73">
            <w:pPr>
              <w:pStyle w:val="BankNormal"/>
              <w:jc w:val="both"/>
              <w:rPr>
                <w:lang w:val="es-ES_tradnl" w:eastAsia="ja-JP"/>
              </w:rPr>
            </w:pPr>
            <w:r w:rsidRPr="008660C3">
              <w:rPr>
                <w:lang w:val="es-ES_tradnl"/>
              </w:rPr>
              <w:t>Para facilitar la preparación de la HD, sus cláusulas están numeradas con la misma numeración que las cláusulas correspondientes de las IPC.</w:t>
            </w:r>
          </w:p>
          <w:p w14:paraId="78617A44" w14:textId="77777777" w:rsidR="001A7D2C" w:rsidRPr="008660C3" w:rsidRDefault="001A7D2C" w:rsidP="00E03C41">
            <w:pPr>
              <w:pStyle w:val="BankNormal"/>
              <w:spacing w:after="0"/>
              <w:rPr>
                <w:lang w:val="es-ES_tradnl" w:eastAsia="ja-JP"/>
              </w:rPr>
            </w:pPr>
            <w:r w:rsidRPr="008660C3">
              <w:rPr>
                <w:lang w:val="es-ES_tradnl" w:eastAsia="ja-JP"/>
              </w:rPr>
              <w:t>Se deben observar las siguientes instrucciones al momento de proporcionar la información en la HD:</w:t>
            </w:r>
          </w:p>
          <w:p w14:paraId="4E9C7DE2" w14:textId="5E931C5B" w:rsidR="001A7D2C" w:rsidRPr="008660C3" w:rsidRDefault="001A7D2C" w:rsidP="00E03C41">
            <w:pPr>
              <w:tabs>
                <w:tab w:val="left" w:pos="426"/>
              </w:tabs>
              <w:spacing w:after="60"/>
              <w:ind w:left="425" w:hanging="425"/>
              <w:jc w:val="both"/>
              <w:rPr>
                <w:lang w:val="es-ES" w:eastAsia="ja-JP"/>
              </w:rPr>
            </w:pPr>
            <w:r w:rsidRPr="008660C3">
              <w:rPr>
                <w:lang w:val="es-ES" w:eastAsia="ja-JP"/>
              </w:rPr>
              <w:t xml:space="preserve">(a) </w:t>
            </w:r>
            <w:r w:rsidRPr="008660C3">
              <w:rPr>
                <w:lang w:val="es-ES" w:eastAsia="ja-JP"/>
              </w:rPr>
              <w:tab/>
              <w:t>Detalles específicos, tales como el nombre del Contratante y</w:t>
            </w:r>
            <w:r w:rsidR="009F6269" w:rsidRPr="008660C3">
              <w:rPr>
                <w:lang w:val="es-ES" w:eastAsia="ja-JP"/>
              </w:rPr>
              <w:t xml:space="preserve"> la</w:t>
            </w:r>
            <w:r w:rsidRPr="008660C3">
              <w:rPr>
                <w:lang w:val="es-ES" w:eastAsia="ja-JP"/>
              </w:rPr>
              <w:t xml:space="preserve"> dirección para </w:t>
            </w:r>
            <w:r w:rsidR="009F6269" w:rsidRPr="008660C3">
              <w:rPr>
                <w:lang w:val="es-ES" w:eastAsia="ja-JP"/>
              </w:rPr>
              <w:t xml:space="preserve">la </w:t>
            </w:r>
            <w:r w:rsidRPr="008660C3">
              <w:rPr>
                <w:lang w:val="es-ES" w:eastAsia="ja-JP"/>
              </w:rPr>
              <w:t>presentación de propuestas deben ser proporcionados en los espacios indicados por las notas en letra cursiva entre corchetes.</w:t>
            </w:r>
          </w:p>
          <w:p w14:paraId="6496389E" w14:textId="77777777" w:rsidR="001A7D2C" w:rsidRPr="008660C3" w:rsidRDefault="001A7D2C" w:rsidP="00E03C41">
            <w:pPr>
              <w:tabs>
                <w:tab w:val="left" w:pos="426"/>
              </w:tabs>
              <w:spacing w:after="60"/>
              <w:ind w:left="425" w:hanging="425"/>
              <w:jc w:val="both"/>
              <w:rPr>
                <w:lang w:val="es-ES" w:eastAsia="ja-JP"/>
              </w:rPr>
            </w:pPr>
            <w:r w:rsidRPr="008660C3">
              <w:rPr>
                <w:lang w:val="es-ES" w:eastAsia="ja-JP"/>
              </w:rPr>
              <w:t xml:space="preserve">(b) </w:t>
            </w:r>
            <w:r w:rsidRPr="008660C3">
              <w:rPr>
                <w:lang w:val="es-ES" w:eastAsia="ja-JP"/>
              </w:rPr>
              <w:tab/>
              <w:t>Las notas en letra cursiva no son parte de la HD a emitirse, pero contienen guías e instrucciones para el Contratante. Estas notas serán eliminadas de la Solicitud de Propuestas que se emita a los Consultores.</w:t>
            </w:r>
          </w:p>
          <w:p w14:paraId="7206E65A" w14:textId="77777777" w:rsidR="001A7D2C" w:rsidRPr="008660C3" w:rsidRDefault="001A7D2C" w:rsidP="00E03C41">
            <w:pPr>
              <w:tabs>
                <w:tab w:val="left" w:pos="426"/>
              </w:tabs>
              <w:spacing w:after="60"/>
              <w:ind w:left="425" w:hanging="425"/>
              <w:jc w:val="both"/>
              <w:rPr>
                <w:lang w:val="es-ES" w:eastAsia="ja-JP"/>
              </w:rPr>
            </w:pPr>
            <w:r w:rsidRPr="008660C3">
              <w:rPr>
                <w:lang w:val="es-ES" w:eastAsia="ja-JP"/>
              </w:rPr>
              <w:t xml:space="preserve">(c) </w:t>
            </w:r>
            <w:r w:rsidRPr="008660C3">
              <w:rPr>
                <w:lang w:val="es-ES" w:eastAsia="ja-JP"/>
              </w:rPr>
              <w:tab/>
              <w:t>Cuando se muestren Cláusulas o textos alternativos, seleccione aquellos que mejor se ajusten al tipo de trabajos y elimine los textos alternativos que no se utilicen.</w:t>
            </w:r>
            <w:r w:rsidRPr="008660C3" w:rsidDel="00D123E5">
              <w:rPr>
                <w:lang w:val="es-ES" w:eastAsia="ja-JP"/>
              </w:rPr>
              <w:t xml:space="preserve"> </w:t>
            </w:r>
          </w:p>
          <w:p w14:paraId="0DC00C8D" w14:textId="53345418" w:rsidR="001A7D2C" w:rsidRPr="008660C3" w:rsidRDefault="001A7D2C" w:rsidP="00C82893">
            <w:pPr>
              <w:pStyle w:val="BankNormal"/>
              <w:jc w:val="both"/>
              <w:rPr>
                <w:b/>
                <w:bCs/>
                <w:sz w:val="28"/>
                <w:szCs w:val="28"/>
                <w:lang w:val="es-ES_tradnl" w:eastAsia="ja-JP"/>
              </w:rPr>
            </w:pPr>
          </w:p>
        </w:tc>
      </w:tr>
    </w:tbl>
    <w:p w14:paraId="0352E2EE" w14:textId="77777777" w:rsidR="001A7D2C" w:rsidRPr="008660C3" w:rsidRDefault="001A7D2C" w:rsidP="0013080F">
      <w:pPr>
        <w:jc w:val="center"/>
        <w:rPr>
          <w:bCs/>
          <w:lang w:val="es-ES_tradnl" w:eastAsia="ja-JP"/>
        </w:rPr>
      </w:pPr>
    </w:p>
    <w:p w14:paraId="1DD87072" w14:textId="77777777" w:rsidR="001A7D2C" w:rsidRPr="008660C3" w:rsidRDefault="001A7D2C" w:rsidP="00252804">
      <w:pPr>
        <w:rPr>
          <w:bCs/>
          <w:lang w:val="es-ES_tradnl" w:eastAsia="ja-JP"/>
        </w:rPr>
      </w:pPr>
    </w:p>
    <w:p w14:paraId="135E90CC" w14:textId="77777777" w:rsidR="001A7D2C" w:rsidRPr="008660C3" w:rsidRDefault="001A7D2C" w:rsidP="00F6291A">
      <w:pPr>
        <w:pStyle w:val="Style1-3"/>
        <w:rPr>
          <w:lang w:val="es-ES_tradnl" w:eastAsia="ja-JP"/>
        </w:rPr>
        <w:sectPr w:rsidR="001A7D2C" w:rsidRPr="008660C3" w:rsidSect="00E03C41">
          <w:headerReference w:type="default" r:id="rId35"/>
          <w:footnotePr>
            <w:numRestart w:val="eachSect"/>
          </w:footnotePr>
          <w:type w:val="oddPage"/>
          <w:pgSz w:w="12240" w:h="15840" w:code="1"/>
          <w:pgMar w:top="1440" w:right="1077" w:bottom="1729" w:left="1729" w:header="720" w:footer="720" w:gutter="0"/>
          <w:cols w:space="720"/>
        </w:sectPr>
      </w:pPr>
    </w:p>
    <w:p w14:paraId="2DE5A240" w14:textId="15C3C843" w:rsidR="001A7D2C" w:rsidRPr="008660C3" w:rsidRDefault="001A7D2C" w:rsidP="00995DE5">
      <w:pPr>
        <w:pStyle w:val="Style1-3"/>
        <w:outlineLvl w:val="2"/>
        <w:rPr>
          <w:rFonts w:cs="Arial"/>
          <w:bCs/>
          <w:szCs w:val="22"/>
          <w:lang w:val="es-ES_tradnl" w:eastAsia="ja-JP"/>
        </w:rPr>
      </w:pPr>
      <w:bookmarkStart w:id="279" w:name="_Toc343008246"/>
      <w:r w:rsidRPr="008660C3">
        <w:rPr>
          <w:lang w:val="es-ES_tradnl" w:eastAsia="ja-JP"/>
        </w:rPr>
        <w:t>Hoja de Datos</w:t>
      </w:r>
      <w:bookmarkEnd w:id="279"/>
    </w:p>
    <w:tbl>
      <w:tblPr>
        <w:tblW w:w="899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478"/>
      </w:tblGrid>
      <w:tr w:rsidR="001A7D2C" w:rsidRPr="008660C3" w14:paraId="33ECA52C" w14:textId="77777777" w:rsidTr="00E03C41">
        <w:trPr>
          <w:trHeight w:val="419"/>
        </w:trPr>
        <w:tc>
          <w:tcPr>
            <w:tcW w:w="899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57" w:type="dxa"/>
              <w:left w:w="72" w:type="dxa"/>
              <w:bottom w:w="57" w:type="dxa"/>
              <w:right w:w="72" w:type="dxa"/>
            </w:tcMar>
            <w:vAlign w:val="center"/>
          </w:tcPr>
          <w:p w14:paraId="5D8E374E" w14:textId="784749BA" w:rsidR="001A7D2C" w:rsidRPr="008660C3" w:rsidRDefault="001A7D2C" w:rsidP="009F6269">
            <w:pPr>
              <w:pStyle w:val="BankNormal"/>
              <w:tabs>
                <w:tab w:val="right" w:pos="7218"/>
              </w:tabs>
              <w:spacing w:before="60" w:after="60"/>
              <w:jc w:val="center"/>
              <w:rPr>
                <w:szCs w:val="24"/>
                <w:lang w:val="es-ES_tradnl" w:eastAsia="it-IT"/>
              </w:rPr>
            </w:pPr>
            <w:r w:rsidRPr="008660C3">
              <w:rPr>
                <w:b/>
                <w:sz w:val="28"/>
              </w:rPr>
              <w:t xml:space="preserve">A.  </w:t>
            </w:r>
            <w:r w:rsidR="009F6269" w:rsidRPr="008660C3">
              <w:rPr>
                <w:b/>
                <w:sz w:val="28"/>
              </w:rPr>
              <w:t xml:space="preserve">Disposiciones </w:t>
            </w:r>
            <w:r w:rsidRPr="008660C3">
              <w:rPr>
                <w:b/>
                <w:sz w:val="28"/>
                <w:lang w:eastAsia="ja-JP"/>
              </w:rPr>
              <w:t>Generales</w:t>
            </w:r>
          </w:p>
        </w:tc>
      </w:tr>
      <w:tr w:rsidR="001A7D2C" w:rsidRPr="00BD6A8C" w14:paraId="5547E4B7" w14:textId="77777777" w:rsidTr="00E03C41">
        <w:tc>
          <w:tcPr>
            <w:tcW w:w="1514" w:type="dxa"/>
            <w:tcBorders>
              <w:top w:val="single" w:sz="6" w:space="0" w:color="auto"/>
              <w:left w:val="single" w:sz="6" w:space="0" w:color="auto"/>
              <w:bottom w:val="single" w:sz="6" w:space="0" w:color="auto"/>
              <w:right w:val="single" w:sz="4" w:space="0" w:color="auto"/>
            </w:tcBorders>
            <w:tcMar>
              <w:top w:w="57" w:type="dxa"/>
              <w:left w:w="72" w:type="dxa"/>
              <w:bottom w:w="57" w:type="dxa"/>
              <w:right w:w="72" w:type="dxa"/>
            </w:tcMar>
          </w:tcPr>
          <w:p w14:paraId="188949CD" w14:textId="3BDB431B" w:rsidR="001A7D2C" w:rsidRPr="008660C3" w:rsidRDefault="001A7D2C" w:rsidP="00E03C41">
            <w:pPr>
              <w:jc w:val="both"/>
              <w:rPr>
                <w:b/>
                <w:lang w:val="es-ES_tradnl" w:eastAsia="ja-JP"/>
              </w:rPr>
            </w:pPr>
            <w:r w:rsidRPr="008660C3">
              <w:rPr>
                <w:b/>
                <w:lang w:val="es-ES_tradnl" w:eastAsia="ja-JP"/>
              </w:rPr>
              <w:t>IPC 1.1(</w:t>
            </w:r>
            <w:r w:rsidR="00090E25" w:rsidRPr="008660C3">
              <w:rPr>
                <w:b/>
                <w:lang w:val="es-ES_tradnl" w:eastAsia="ja-JP"/>
              </w:rPr>
              <w:t>t</w:t>
            </w:r>
            <w:r w:rsidRPr="008660C3">
              <w:rPr>
                <w:b/>
                <w:lang w:val="es-ES_tradnl" w:eastAsia="ja-JP"/>
              </w:rPr>
              <w:t>)</w:t>
            </w:r>
          </w:p>
        </w:tc>
        <w:tc>
          <w:tcPr>
            <w:tcW w:w="7478" w:type="dxa"/>
            <w:tcBorders>
              <w:top w:val="single" w:sz="6" w:space="0" w:color="auto"/>
              <w:left w:val="single" w:sz="4" w:space="0" w:color="auto"/>
              <w:bottom w:val="single" w:sz="6" w:space="0" w:color="auto"/>
              <w:right w:val="single" w:sz="6" w:space="0" w:color="auto"/>
            </w:tcBorders>
            <w:tcMar>
              <w:top w:w="85" w:type="dxa"/>
              <w:left w:w="72" w:type="dxa"/>
              <w:bottom w:w="142" w:type="dxa"/>
              <w:right w:w="72" w:type="dxa"/>
            </w:tcMar>
          </w:tcPr>
          <w:p w14:paraId="30695E00" w14:textId="19AF88E8" w:rsidR="001A7D2C" w:rsidRPr="008660C3" w:rsidRDefault="001A7D2C" w:rsidP="00BF7617">
            <w:pPr>
              <w:pStyle w:val="BankNormal"/>
              <w:tabs>
                <w:tab w:val="right" w:pos="7218"/>
              </w:tabs>
              <w:spacing w:after="0"/>
              <w:jc w:val="both"/>
              <w:rPr>
                <w:szCs w:val="24"/>
                <w:lang w:val="es-ES_tradnl" w:eastAsia="ja-JP"/>
              </w:rPr>
            </w:pPr>
            <w:r w:rsidRPr="008660C3">
              <w:rPr>
                <w:lang w:val="es-ES_tradnl" w:eastAsia="ja-JP"/>
              </w:rPr>
              <w:t>Las Normas Aplicables</w:t>
            </w:r>
            <w:r w:rsidRPr="008660C3">
              <w:rPr>
                <w:rFonts w:cs="Arial"/>
                <w:lang w:val="es-ES_tradnl" w:eastAsia="ja-JP"/>
              </w:rPr>
              <w:t xml:space="preserve"> son aquellas publicadas en [</w:t>
            </w:r>
            <w:r w:rsidRPr="008660C3">
              <w:rPr>
                <w:i/>
                <w:iCs/>
                <w:lang w:val="es-ES_tradnl" w:eastAsia="ja-JP"/>
              </w:rPr>
              <w:t>indi</w:t>
            </w:r>
            <w:r w:rsidRPr="008660C3">
              <w:rPr>
                <w:i/>
                <w:iCs/>
                <w:lang w:val="es-ES_tradnl"/>
              </w:rPr>
              <w:t xml:space="preserve">car </w:t>
            </w:r>
            <w:r w:rsidRPr="008660C3">
              <w:rPr>
                <w:rFonts w:cs="Arial"/>
                <w:i/>
                <w:lang w:val="es-ES_tradnl" w:eastAsia="ja-JP"/>
              </w:rPr>
              <w:t>la fecha de emisión de las Normas aplicables para este Contrato</w:t>
            </w:r>
            <w:r w:rsidRPr="008660C3">
              <w:rPr>
                <w:rFonts w:cs="Arial"/>
                <w:lang w:val="es-ES_tradnl" w:eastAsia="ja-JP"/>
              </w:rPr>
              <w:t xml:space="preserve"> </w:t>
            </w:r>
            <w:r w:rsidRPr="008660C3">
              <w:rPr>
                <w:rFonts w:cs="Arial"/>
                <w:i/>
                <w:lang w:val="es-ES_tradnl" w:eastAsia="ja-JP"/>
              </w:rPr>
              <w:t>(</w:t>
            </w:r>
            <w:r w:rsidR="000F56C7" w:rsidRPr="000F56C7">
              <w:rPr>
                <w:rFonts w:cs="Arial"/>
                <w:i/>
                <w:lang w:val="es-ES_tradnl" w:eastAsia="ja-JP"/>
              </w:rPr>
              <w:t>octubre 2023,</w:t>
            </w:r>
            <w:r w:rsidR="000F56C7">
              <w:rPr>
                <w:rFonts w:cs="Arial"/>
                <w:i/>
                <w:lang w:val="es-ES_tradnl" w:eastAsia="ja-JP"/>
              </w:rPr>
              <w:t xml:space="preserve"> </w:t>
            </w:r>
            <w:r w:rsidRPr="008660C3">
              <w:rPr>
                <w:rFonts w:cs="Arial"/>
                <w:i/>
                <w:lang w:val="es-ES_tradnl" w:eastAsia="ja-JP"/>
              </w:rPr>
              <w:t>abril 2012, marzo 2009 u octubre 1999)</w:t>
            </w:r>
            <w:r w:rsidRPr="008660C3">
              <w:rPr>
                <w:rFonts w:cs="Arial"/>
                <w:lang w:val="es-ES_tradnl" w:eastAsia="ja-JP"/>
              </w:rPr>
              <w:t>].</w:t>
            </w:r>
          </w:p>
        </w:tc>
      </w:tr>
      <w:tr w:rsidR="001A7D2C" w:rsidRPr="00BD6A8C" w14:paraId="5B5E7F37" w14:textId="77777777" w:rsidTr="00DA281A">
        <w:tc>
          <w:tcPr>
            <w:tcW w:w="1514" w:type="dxa"/>
            <w:tcBorders>
              <w:top w:val="single" w:sz="6" w:space="0" w:color="auto"/>
              <w:left w:val="single" w:sz="6" w:space="0" w:color="auto"/>
              <w:bottom w:val="nil"/>
              <w:right w:val="single" w:sz="4" w:space="0" w:color="auto"/>
            </w:tcBorders>
            <w:tcMar>
              <w:top w:w="57" w:type="dxa"/>
              <w:left w:w="72" w:type="dxa"/>
              <w:bottom w:w="57" w:type="dxa"/>
              <w:right w:w="72" w:type="dxa"/>
            </w:tcMar>
          </w:tcPr>
          <w:p w14:paraId="5B7F50E6" w14:textId="77777777" w:rsidR="001A7D2C" w:rsidRPr="008660C3" w:rsidRDefault="001A7D2C" w:rsidP="00DA281A">
            <w:pPr>
              <w:jc w:val="both"/>
              <w:rPr>
                <w:b/>
                <w:lang w:val="es-ES_tradnl" w:eastAsia="ja-JP"/>
              </w:rPr>
            </w:pPr>
            <w:r w:rsidRPr="008660C3">
              <w:rPr>
                <w:b/>
                <w:lang w:val="es-ES_tradnl" w:eastAsia="ja-JP"/>
              </w:rPr>
              <w:t>IPC 2.1</w:t>
            </w:r>
          </w:p>
        </w:tc>
        <w:tc>
          <w:tcPr>
            <w:tcW w:w="7478" w:type="dxa"/>
            <w:tcBorders>
              <w:top w:val="single" w:sz="6" w:space="0" w:color="auto"/>
              <w:left w:val="single" w:sz="4" w:space="0" w:color="auto"/>
              <w:bottom w:val="nil"/>
              <w:right w:val="single" w:sz="6" w:space="0" w:color="auto"/>
            </w:tcBorders>
            <w:tcMar>
              <w:top w:w="85" w:type="dxa"/>
              <w:left w:w="72" w:type="dxa"/>
              <w:bottom w:w="142" w:type="dxa"/>
              <w:right w:w="72" w:type="dxa"/>
            </w:tcMar>
          </w:tcPr>
          <w:p w14:paraId="61036C4C" w14:textId="6A34C5E7" w:rsidR="001A7D2C" w:rsidRPr="008660C3" w:rsidRDefault="001A7D2C" w:rsidP="00F30533">
            <w:pPr>
              <w:pStyle w:val="BankNormal"/>
              <w:tabs>
                <w:tab w:val="right" w:pos="7218"/>
              </w:tabs>
              <w:spacing w:after="0"/>
              <w:jc w:val="both"/>
              <w:rPr>
                <w:szCs w:val="24"/>
                <w:lang w:val="es-ES_tradnl" w:eastAsia="ja-JP"/>
              </w:rPr>
            </w:pPr>
            <w:r w:rsidRPr="008660C3">
              <w:rPr>
                <w:lang w:val="es-ES"/>
              </w:rPr>
              <w:t>La Carta de Invitación</w:t>
            </w:r>
            <w:r w:rsidRPr="008660C3">
              <w:rPr>
                <w:rFonts w:hint="eastAsia"/>
                <w:lang w:val="es-ES" w:eastAsia="ja-JP"/>
              </w:rPr>
              <w:t>:</w:t>
            </w:r>
            <w:r w:rsidRPr="008660C3">
              <w:rPr>
                <w:lang w:val="es-ES"/>
              </w:rPr>
              <w:t xml:space="preserve"> [</w:t>
            </w:r>
            <w:r w:rsidRPr="008660C3">
              <w:rPr>
                <w:rFonts w:cs="Arial"/>
                <w:i/>
                <w:lang w:val="es-ES" w:eastAsia="ja-JP"/>
              </w:rPr>
              <w:t>i</w:t>
            </w:r>
            <w:r w:rsidRPr="008660C3">
              <w:rPr>
                <w:rFonts w:cs="Arial" w:hint="eastAsia"/>
                <w:i/>
                <w:lang w:val="es-ES" w:eastAsia="ja-JP"/>
              </w:rPr>
              <w:t>n</w:t>
            </w:r>
            <w:r w:rsidRPr="008660C3">
              <w:rPr>
                <w:rFonts w:cs="Arial"/>
                <w:i/>
                <w:lang w:val="es-ES" w:eastAsia="ja-JP"/>
              </w:rPr>
              <w:t>dicar el número de referencia de la Carta de Invitación</w:t>
            </w:r>
            <w:r w:rsidRPr="008660C3">
              <w:rPr>
                <w:lang w:val="es-ES"/>
              </w:rPr>
              <w:t>]</w:t>
            </w:r>
          </w:p>
        </w:tc>
      </w:tr>
      <w:tr w:rsidR="001A7D2C" w:rsidRPr="00BD6A8C" w14:paraId="69A49275" w14:textId="77777777" w:rsidTr="00E03C41">
        <w:tc>
          <w:tcPr>
            <w:tcW w:w="1514" w:type="dxa"/>
            <w:tcBorders>
              <w:top w:val="nil"/>
              <w:left w:val="single" w:sz="6" w:space="0" w:color="auto"/>
              <w:bottom w:val="nil"/>
              <w:right w:val="single" w:sz="4" w:space="0" w:color="auto"/>
            </w:tcBorders>
          </w:tcPr>
          <w:p w14:paraId="5343587E" w14:textId="77777777" w:rsidR="001A7D2C" w:rsidRPr="008660C3" w:rsidRDefault="001A7D2C" w:rsidP="00E03C41">
            <w:pPr>
              <w:outlineLvl w:val="2"/>
              <w:rPr>
                <w:rFonts w:cs="Arial"/>
                <w:b/>
                <w:bCs/>
                <w:szCs w:val="22"/>
                <w:lang w:val="es-ES_tradnl" w:eastAsia="ja-JP"/>
              </w:rPr>
            </w:pPr>
          </w:p>
        </w:tc>
        <w:tc>
          <w:tcPr>
            <w:tcW w:w="7478" w:type="dxa"/>
            <w:tcBorders>
              <w:top w:val="nil"/>
              <w:bottom w:val="nil"/>
            </w:tcBorders>
            <w:tcMar>
              <w:top w:w="85" w:type="dxa"/>
              <w:left w:w="72" w:type="dxa"/>
              <w:bottom w:w="142" w:type="dxa"/>
              <w:right w:w="72" w:type="dxa"/>
            </w:tcMar>
          </w:tcPr>
          <w:p w14:paraId="59A6A8BF" w14:textId="77777777" w:rsidR="001A7D2C" w:rsidRPr="008660C3" w:rsidRDefault="001A7D2C" w:rsidP="00F30533">
            <w:pPr>
              <w:pStyle w:val="BankNormal"/>
              <w:tabs>
                <w:tab w:val="right" w:pos="7310"/>
              </w:tabs>
              <w:spacing w:after="0"/>
              <w:jc w:val="both"/>
              <w:rPr>
                <w:lang w:val="es-ES"/>
              </w:rPr>
            </w:pPr>
            <w:r w:rsidRPr="008660C3">
              <w:rPr>
                <w:lang w:val="es-ES"/>
              </w:rPr>
              <w:t>El Contratante es: [</w:t>
            </w:r>
            <w:r w:rsidRPr="008660C3">
              <w:rPr>
                <w:i/>
                <w:lang w:val="es-ES"/>
              </w:rPr>
              <w:t>indicar el nombre del Contratante</w:t>
            </w:r>
            <w:r w:rsidRPr="008660C3">
              <w:rPr>
                <w:lang w:val="es-ES"/>
              </w:rPr>
              <w:t>] situado en [</w:t>
            </w:r>
            <w:r w:rsidRPr="008660C3">
              <w:rPr>
                <w:i/>
                <w:lang w:val="es-ES"/>
              </w:rPr>
              <w:t>indicar el nombre del país del Contratante / Prestatario</w:t>
            </w:r>
            <w:r w:rsidRPr="008660C3">
              <w:rPr>
                <w:lang w:val="es-ES"/>
              </w:rPr>
              <w:t>].</w:t>
            </w:r>
          </w:p>
        </w:tc>
      </w:tr>
      <w:tr w:rsidR="001A7D2C" w:rsidRPr="00BD6A8C" w14:paraId="1CB7205F" w14:textId="77777777" w:rsidTr="00E03C41">
        <w:tc>
          <w:tcPr>
            <w:tcW w:w="1514" w:type="dxa"/>
            <w:tcBorders>
              <w:top w:val="nil"/>
              <w:left w:val="single" w:sz="6" w:space="0" w:color="auto"/>
              <w:bottom w:val="nil"/>
              <w:right w:val="single" w:sz="4" w:space="0" w:color="auto"/>
            </w:tcBorders>
          </w:tcPr>
          <w:p w14:paraId="699381FF" w14:textId="77777777" w:rsidR="001A7D2C" w:rsidRPr="008660C3" w:rsidRDefault="001A7D2C" w:rsidP="00E03C41">
            <w:pPr>
              <w:outlineLvl w:val="2"/>
              <w:rPr>
                <w:rFonts w:cs="Arial"/>
                <w:b/>
                <w:bCs/>
                <w:szCs w:val="22"/>
                <w:lang w:val="es-ES_tradnl" w:eastAsia="ja-JP"/>
              </w:rPr>
            </w:pPr>
          </w:p>
        </w:tc>
        <w:tc>
          <w:tcPr>
            <w:tcW w:w="7478" w:type="dxa"/>
            <w:tcBorders>
              <w:top w:val="nil"/>
              <w:bottom w:val="nil"/>
            </w:tcBorders>
            <w:tcMar>
              <w:top w:w="85" w:type="dxa"/>
              <w:left w:w="72" w:type="dxa"/>
              <w:bottom w:w="142" w:type="dxa"/>
              <w:right w:w="72" w:type="dxa"/>
            </w:tcMar>
          </w:tcPr>
          <w:p w14:paraId="5AEEF844" w14:textId="77777777" w:rsidR="001A7D2C" w:rsidRPr="008660C3" w:rsidRDefault="001A7D2C" w:rsidP="00F30533">
            <w:pPr>
              <w:tabs>
                <w:tab w:val="left" w:pos="567"/>
                <w:tab w:val="right" w:pos="7306"/>
              </w:tabs>
              <w:ind w:left="567" w:hanging="567"/>
              <w:jc w:val="both"/>
              <w:rPr>
                <w:bCs/>
                <w:iCs/>
                <w:lang w:val="es-ES_tradnl"/>
              </w:rPr>
            </w:pPr>
            <w:r w:rsidRPr="008660C3">
              <w:rPr>
                <w:lang w:val="es-ES"/>
              </w:rPr>
              <w:t>El Proyecto es: [</w:t>
            </w:r>
            <w:r w:rsidRPr="008660C3">
              <w:rPr>
                <w:rFonts w:cs="Arial"/>
                <w:i/>
                <w:lang w:val="es-ES" w:eastAsia="ja-JP"/>
              </w:rPr>
              <w:t>i</w:t>
            </w:r>
            <w:r w:rsidRPr="008660C3">
              <w:rPr>
                <w:rFonts w:cs="Arial" w:hint="eastAsia"/>
                <w:i/>
                <w:lang w:val="es-ES" w:eastAsia="ja-JP"/>
              </w:rPr>
              <w:t>n</w:t>
            </w:r>
            <w:r w:rsidRPr="008660C3">
              <w:rPr>
                <w:rFonts w:cs="Arial"/>
                <w:i/>
                <w:lang w:val="es-ES" w:eastAsia="ja-JP"/>
              </w:rPr>
              <w:t>dicar el nombre del Proyecto</w:t>
            </w:r>
            <w:r w:rsidRPr="008660C3">
              <w:rPr>
                <w:lang w:val="es-ES"/>
              </w:rPr>
              <w:t>].</w:t>
            </w:r>
          </w:p>
        </w:tc>
      </w:tr>
      <w:tr w:rsidR="001A7D2C" w:rsidRPr="00BD6A8C" w14:paraId="15A96A70" w14:textId="77777777" w:rsidTr="00E03C41">
        <w:tc>
          <w:tcPr>
            <w:tcW w:w="1514" w:type="dxa"/>
            <w:tcBorders>
              <w:top w:val="nil"/>
              <w:left w:val="single" w:sz="6" w:space="0" w:color="auto"/>
              <w:bottom w:val="single" w:sz="6" w:space="0" w:color="auto"/>
              <w:right w:val="single" w:sz="4" w:space="0" w:color="auto"/>
            </w:tcBorders>
          </w:tcPr>
          <w:p w14:paraId="3861A3EB" w14:textId="77777777" w:rsidR="001A7D2C" w:rsidRPr="008660C3" w:rsidRDefault="001A7D2C" w:rsidP="00E03C41">
            <w:pPr>
              <w:outlineLvl w:val="2"/>
              <w:rPr>
                <w:rFonts w:cs="Arial"/>
                <w:b/>
                <w:bCs/>
                <w:szCs w:val="22"/>
                <w:lang w:val="es-ES_tradnl" w:eastAsia="ja-JP"/>
              </w:rPr>
            </w:pPr>
          </w:p>
        </w:tc>
        <w:tc>
          <w:tcPr>
            <w:tcW w:w="7478" w:type="dxa"/>
            <w:tcBorders>
              <w:top w:val="nil"/>
              <w:bottom w:val="single" w:sz="6" w:space="0" w:color="auto"/>
            </w:tcBorders>
            <w:tcMar>
              <w:top w:w="85" w:type="dxa"/>
              <w:left w:w="72" w:type="dxa"/>
              <w:bottom w:w="142" w:type="dxa"/>
              <w:right w:w="72" w:type="dxa"/>
            </w:tcMar>
          </w:tcPr>
          <w:p w14:paraId="14DA4C2F" w14:textId="77777777" w:rsidR="001A7D2C" w:rsidRPr="008660C3" w:rsidRDefault="001A7D2C" w:rsidP="00F30533">
            <w:pPr>
              <w:tabs>
                <w:tab w:val="left" w:pos="567"/>
                <w:tab w:val="right" w:pos="7306"/>
              </w:tabs>
              <w:ind w:left="567" w:hanging="567"/>
              <w:jc w:val="both"/>
              <w:rPr>
                <w:bCs/>
                <w:iCs/>
                <w:lang w:val="es-ES_tradnl"/>
              </w:rPr>
            </w:pPr>
            <w:r w:rsidRPr="008660C3">
              <w:rPr>
                <w:lang w:val="es-ES"/>
              </w:rPr>
              <w:t>El nombre del Trabajo es: [</w:t>
            </w:r>
            <w:r w:rsidRPr="008660C3">
              <w:rPr>
                <w:rFonts w:cs="Arial"/>
                <w:i/>
                <w:lang w:val="es-ES" w:eastAsia="ja-JP"/>
              </w:rPr>
              <w:t>i</w:t>
            </w:r>
            <w:r w:rsidRPr="008660C3">
              <w:rPr>
                <w:rFonts w:cs="Arial" w:hint="eastAsia"/>
                <w:i/>
                <w:lang w:val="es-ES" w:eastAsia="ja-JP"/>
              </w:rPr>
              <w:t>n</w:t>
            </w:r>
            <w:r w:rsidRPr="008660C3">
              <w:rPr>
                <w:rFonts w:cs="Arial"/>
                <w:i/>
                <w:lang w:val="es-ES" w:eastAsia="ja-JP"/>
              </w:rPr>
              <w:t>dicar el nombre del trabajo</w:t>
            </w:r>
            <w:r w:rsidRPr="008660C3">
              <w:rPr>
                <w:lang w:val="es-ES"/>
              </w:rPr>
              <w:t>].</w:t>
            </w:r>
          </w:p>
        </w:tc>
      </w:tr>
      <w:tr w:rsidR="001A7D2C" w:rsidRPr="00BD6A8C" w14:paraId="4058510A" w14:textId="77777777" w:rsidTr="00E03C41">
        <w:tc>
          <w:tcPr>
            <w:tcW w:w="1514" w:type="dxa"/>
            <w:tcBorders>
              <w:top w:val="single" w:sz="6" w:space="0" w:color="auto"/>
              <w:left w:val="single" w:sz="6" w:space="0" w:color="auto"/>
              <w:bottom w:val="nil"/>
              <w:right w:val="single" w:sz="4" w:space="0" w:color="auto"/>
            </w:tcBorders>
          </w:tcPr>
          <w:p w14:paraId="02296F68" w14:textId="765A4E6B" w:rsidR="001A7D2C" w:rsidRPr="008660C3" w:rsidRDefault="001A7D2C" w:rsidP="00825ADE">
            <w:pPr>
              <w:outlineLvl w:val="2"/>
              <w:rPr>
                <w:rFonts w:cs="Arial"/>
                <w:b/>
                <w:bCs/>
                <w:szCs w:val="22"/>
                <w:lang w:val="es-ES_tradnl" w:eastAsia="it-IT"/>
              </w:rPr>
            </w:pPr>
            <w:r w:rsidRPr="008660C3">
              <w:rPr>
                <w:rFonts w:cs="Arial"/>
                <w:b/>
                <w:bCs/>
                <w:szCs w:val="22"/>
                <w:lang w:val="es-ES_tradnl" w:eastAsia="ja-JP"/>
              </w:rPr>
              <w:t>IPC 2</w:t>
            </w:r>
            <w:r w:rsidRPr="008660C3">
              <w:rPr>
                <w:rFonts w:cs="Arial"/>
                <w:b/>
                <w:bCs/>
                <w:szCs w:val="22"/>
                <w:lang w:val="es-ES_tradnl"/>
              </w:rPr>
              <w:t>.</w:t>
            </w:r>
            <w:r w:rsidRPr="008660C3">
              <w:rPr>
                <w:rFonts w:cs="Arial"/>
                <w:b/>
                <w:bCs/>
                <w:szCs w:val="22"/>
                <w:lang w:val="es-ES_tradnl" w:eastAsia="ja-JP"/>
              </w:rPr>
              <w:t>3</w:t>
            </w:r>
          </w:p>
        </w:tc>
        <w:tc>
          <w:tcPr>
            <w:tcW w:w="7478" w:type="dxa"/>
            <w:tcBorders>
              <w:top w:val="single" w:sz="6" w:space="0" w:color="auto"/>
              <w:left w:val="single" w:sz="4" w:space="0" w:color="auto"/>
              <w:bottom w:val="nil"/>
              <w:right w:val="single" w:sz="6" w:space="0" w:color="auto"/>
            </w:tcBorders>
            <w:tcMar>
              <w:top w:w="85" w:type="dxa"/>
              <w:left w:w="72" w:type="dxa"/>
              <w:bottom w:w="142" w:type="dxa"/>
              <w:right w:w="72" w:type="dxa"/>
            </w:tcMar>
          </w:tcPr>
          <w:p w14:paraId="0AA39358" w14:textId="2E0DC76C" w:rsidR="001A7D2C" w:rsidRPr="008660C3" w:rsidRDefault="001A7D2C" w:rsidP="00F30533">
            <w:pPr>
              <w:pStyle w:val="BankNormal"/>
              <w:tabs>
                <w:tab w:val="right" w:pos="7310"/>
              </w:tabs>
              <w:spacing w:after="0"/>
              <w:jc w:val="both"/>
              <w:rPr>
                <w:lang w:val="es-ES"/>
              </w:rPr>
            </w:pPr>
            <w:r w:rsidRPr="008660C3">
              <w:rPr>
                <w:lang w:val="es-ES"/>
              </w:rPr>
              <w:t>El Prestatario es: [</w:t>
            </w:r>
            <w:r w:rsidRPr="008660C3">
              <w:rPr>
                <w:i/>
                <w:lang w:val="es-ES"/>
              </w:rPr>
              <w:t>indicar el nombre del Prestatario</w:t>
            </w:r>
            <w:r w:rsidRPr="008660C3">
              <w:rPr>
                <w:lang w:val="es-ES"/>
              </w:rPr>
              <w:t>].</w:t>
            </w:r>
          </w:p>
        </w:tc>
      </w:tr>
      <w:tr w:rsidR="001A7D2C" w:rsidRPr="00BD6A8C" w14:paraId="18E86CEB" w14:textId="77777777" w:rsidTr="00E03C41">
        <w:tc>
          <w:tcPr>
            <w:tcW w:w="1514" w:type="dxa"/>
            <w:tcBorders>
              <w:top w:val="nil"/>
              <w:left w:val="single" w:sz="6" w:space="0" w:color="auto"/>
              <w:bottom w:val="nil"/>
              <w:right w:val="single" w:sz="4" w:space="0" w:color="auto"/>
            </w:tcBorders>
          </w:tcPr>
          <w:p w14:paraId="1729D4B4" w14:textId="77777777" w:rsidR="001A7D2C" w:rsidRPr="008660C3" w:rsidRDefault="001A7D2C" w:rsidP="00E03C41">
            <w:pPr>
              <w:rPr>
                <w:rFonts w:cs="Arial"/>
                <w:b/>
                <w:bCs/>
                <w:szCs w:val="22"/>
                <w:lang w:val="es-ES_tradnl" w:eastAsia="ja-JP"/>
              </w:rPr>
            </w:pPr>
          </w:p>
        </w:tc>
        <w:tc>
          <w:tcPr>
            <w:tcW w:w="7478" w:type="dxa"/>
            <w:tcBorders>
              <w:top w:val="nil"/>
              <w:bottom w:val="nil"/>
            </w:tcBorders>
            <w:tcMar>
              <w:top w:w="85" w:type="dxa"/>
              <w:left w:w="72" w:type="dxa"/>
              <w:bottom w:w="142" w:type="dxa"/>
              <w:right w:w="72" w:type="dxa"/>
            </w:tcMar>
          </w:tcPr>
          <w:p w14:paraId="3AD1AD0C" w14:textId="77777777" w:rsidR="001A7D2C" w:rsidRPr="008660C3" w:rsidRDefault="001A7D2C" w:rsidP="00F30533">
            <w:pPr>
              <w:pStyle w:val="BankNormal"/>
              <w:tabs>
                <w:tab w:val="right" w:pos="7310"/>
              </w:tabs>
              <w:spacing w:after="0"/>
              <w:jc w:val="both"/>
              <w:rPr>
                <w:lang w:val="es-ES"/>
              </w:rPr>
            </w:pPr>
            <w:r w:rsidRPr="008660C3">
              <w:rPr>
                <w:lang w:val="es-ES"/>
              </w:rPr>
              <w:t>El número del Convenio de Préstamo de JICA es: [</w:t>
            </w:r>
            <w:r w:rsidRPr="008660C3">
              <w:rPr>
                <w:i/>
                <w:lang w:val="es-ES"/>
              </w:rPr>
              <w:t>indicar el número del Convenio de Préstamo de JICA</w:t>
            </w:r>
            <w:r w:rsidRPr="008660C3">
              <w:rPr>
                <w:lang w:val="es-ES"/>
              </w:rPr>
              <w:t>].</w:t>
            </w:r>
          </w:p>
        </w:tc>
      </w:tr>
      <w:tr w:rsidR="001A7D2C" w:rsidRPr="00BD6A8C" w14:paraId="0C641E20" w14:textId="77777777" w:rsidTr="00E03C41">
        <w:tc>
          <w:tcPr>
            <w:tcW w:w="1514" w:type="dxa"/>
            <w:tcBorders>
              <w:top w:val="nil"/>
              <w:left w:val="single" w:sz="6" w:space="0" w:color="auto"/>
              <w:bottom w:val="nil"/>
              <w:right w:val="single" w:sz="4" w:space="0" w:color="auto"/>
            </w:tcBorders>
          </w:tcPr>
          <w:p w14:paraId="27A738C2" w14:textId="77777777" w:rsidR="001A7D2C" w:rsidRPr="008660C3" w:rsidRDefault="001A7D2C" w:rsidP="00E03C41">
            <w:pPr>
              <w:rPr>
                <w:rFonts w:cs="Arial"/>
                <w:b/>
                <w:bCs/>
                <w:szCs w:val="22"/>
                <w:lang w:val="es-ES_tradnl" w:eastAsia="ja-JP"/>
              </w:rPr>
            </w:pPr>
          </w:p>
        </w:tc>
        <w:tc>
          <w:tcPr>
            <w:tcW w:w="7478" w:type="dxa"/>
            <w:tcBorders>
              <w:top w:val="nil"/>
              <w:bottom w:val="nil"/>
            </w:tcBorders>
            <w:tcMar>
              <w:top w:w="85" w:type="dxa"/>
              <w:left w:w="72" w:type="dxa"/>
              <w:bottom w:w="142" w:type="dxa"/>
              <w:right w:w="72" w:type="dxa"/>
            </w:tcMar>
          </w:tcPr>
          <w:p w14:paraId="55392598" w14:textId="77777777" w:rsidR="001A7D2C" w:rsidRPr="008660C3" w:rsidRDefault="001A7D2C" w:rsidP="00F30533">
            <w:pPr>
              <w:pStyle w:val="BankNormal"/>
              <w:tabs>
                <w:tab w:val="right" w:pos="7310"/>
              </w:tabs>
              <w:spacing w:after="0"/>
              <w:jc w:val="both"/>
              <w:rPr>
                <w:lang w:val="es-ES"/>
              </w:rPr>
            </w:pPr>
            <w:r w:rsidRPr="008660C3">
              <w:rPr>
                <w:lang w:val="es-ES"/>
              </w:rPr>
              <w:t>El monto del Préstamo AOD del Japón es: [</w:t>
            </w:r>
            <w:r w:rsidRPr="008660C3">
              <w:rPr>
                <w:i/>
                <w:lang w:val="es-ES"/>
              </w:rPr>
              <w:t>indicar el monto en yenes japoneses</w:t>
            </w:r>
            <w:r w:rsidRPr="008660C3">
              <w:rPr>
                <w:lang w:val="es-ES"/>
              </w:rPr>
              <w:t>].</w:t>
            </w:r>
          </w:p>
        </w:tc>
      </w:tr>
      <w:tr w:rsidR="001A7D2C" w:rsidRPr="00BD6A8C" w14:paraId="6B98BEB0" w14:textId="77777777" w:rsidTr="00E03C41">
        <w:tc>
          <w:tcPr>
            <w:tcW w:w="1514" w:type="dxa"/>
            <w:tcBorders>
              <w:top w:val="nil"/>
              <w:left w:val="single" w:sz="6" w:space="0" w:color="auto"/>
              <w:bottom w:val="nil"/>
              <w:right w:val="single" w:sz="4" w:space="0" w:color="auto"/>
            </w:tcBorders>
          </w:tcPr>
          <w:p w14:paraId="77E4664C" w14:textId="77777777" w:rsidR="001A7D2C" w:rsidRPr="008660C3" w:rsidRDefault="001A7D2C" w:rsidP="00E03C41">
            <w:pPr>
              <w:rPr>
                <w:rFonts w:cs="Arial"/>
                <w:b/>
                <w:bCs/>
                <w:szCs w:val="22"/>
                <w:lang w:val="es-ES_tradnl" w:eastAsia="ja-JP"/>
              </w:rPr>
            </w:pPr>
          </w:p>
        </w:tc>
        <w:tc>
          <w:tcPr>
            <w:tcW w:w="7478" w:type="dxa"/>
            <w:tcBorders>
              <w:top w:val="nil"/>
              <w:bottom w:val="nil"/>
            </w:tcBorders>
            <w:tcMar>
              <w:top w:w="85" w:type="dxa"/>
              <w:left w:w="72" w:type="dxa"/>
              <w:bottom w:w="142" w:type="dxa"/>
              <w:right w:w="72" w:type="dxa"/>
            </w:tcMar>
          </w:tcPr>
          <w:p w14:paraId="1035660D" w14:textId="77777777" w:rsidR="001A7D2C" w:rsidRPr="008660C3" w:rsidRDefault="001A7D2C" w:rsidP="00F30533">
            <w:pPr>
              <w:pStyle w:val="BankNormal"/>
              <w:tabs>
                <w:tab w:val="right" w:pos="7310"/>
              </w:tabs>
              <w:spacing w:after="0"/>
              <w:jc w:val="both"/>
              <w:rPr>
                <w:lang w:val="es-ES"/>
              </w:rPr>
            </w:pPr>
            <w:r w:rsidRPr="008660C3">
              <w:rPr>
                <w:lang w:val="es-ES"/>
              </w:rPr>
              <w:t>La fecha en que se firmó el Convenio de Préstamo es: [</w:t>
            </w:r>
            <w:r w:rsidRPr="008660C3">
              <w:rPr>
                <w:i/>
                <w:lang w:val="es-ES"/>
              </w:rPr>
              <w:t>indicar la fecha en que se firmó el Convenio de Préstamo</w:t>
            </w:r>
            <w:r w:rsidRPr="008660C3">
              <w:rPr>
                <w:lang w:val="es-ES"/>
              </w:rPr>
              <w:t>].</w:t>
            </w:r>
          </w:p>
        </w:tc>
      </w:tr>
      <w:tr w:rsidR="001A7D2C" w:rsidRPr="00BD6A8C" w14:paraId="74BB34B9" w14:textId="77777777" w:rsidTr="00E03C41">
        <w:tc>
          <w:tcPr>
            <w:tcW w:w="1514" w:type="dxa"/>
            <w:tcBorders>
              <w:top w:val="nil"/>
              <w:left w:val="single" w:sz="6" w:space="0" w:color="auto"/>
              <w:bottom w:val="single" w:sz="6" w:space="0" w:color="auto"/>
              <w:right w:val="single" w:sz="4" w:space="0" w:color="auto"/>
            </w:tcBorders>
          </w:tcPr>
          <w:p w14:paraId="5DD84818" w14:textId="77777777" w:rsidR="001A7D2C" w:rsidRPr="008660C3" w:rsidRDefault="001A7D2C" w:rsidP="00E03C41">
            <w:pPr>
              <w:rPr>
                <w:rFonts w:cs="Arial"/>
                <w:b/>
                <w:bCs/>
                <w:szCs w:val="22"/>
                <w:lang w:val="es-ES_tradnl" w:eastAsia="ja-JP"/>
              </w:rPr>
            </w:pPr>
          </w:p>
        </w:tc>
        <w:tc>
          <w:tcPr>
            <w:tcW w:w="7478" w:type="dxa"/>
            <w:tcBorders>
              <w:top w:val="nil"/>
            </w:tcBorders>
            <w:tcMar>
              <w:top w:w="85" w:type="dxa"/>
              <w:left w:w="72" w:type="dxa"/>
              <w:bottom w:w="142" w:type="dxa"/>
              <w:right w:w="72" w:type="dxa"/>
            </w:tcMar>
          </w:tcPr>
          <w:p w14:paraId="4D5298C2" w14:textId="77777777" w:rsidR="001A7D2C" w:rsidRPr="008660C3" w:rsidRDefault="001A7D2C" w:rsidP="00F30533">
            <w:pPr>
              <w:pStyle w:val="BankNormal"/>
              <w:tabs>
                <w:tab w:val="right" w:pos="7310"/>
              </w:tabs>
              <w:spacing w:after="0"/>
              <w:jc w:val="both"/>
              <w:rPr>
                <w:lang w:val="es-ES"/>
              </w:rPr>
            </w:pPr>
            <w:r w:rsidRPr="008660C3">
              <w:rPr>
                <w:lang w:val="es-ES"/>
              </w:rPr>
              <w:t>Las otras fuentes de financiamiento son: [</w:t>
            </w:r>
            <w:r w:rsidRPr="008660C3">
              <w:rPr>
                <w:i/>
                <w:lang w:val="es-ES"/>
              </w:rPr>
              <w:t>indicar las otras fuentes de financiamiento</w:t>
            </w:r>
            <w:r w:rsidRPr="008660C3">
              <w:rPr>
                <w:lang w:val="es-ES"/>
              </w:rPr>
              <w:t>].</w:t>
            </w:r>
          </w:p>
        </w:tc>
      </w:tr>
      <w:tr w:rsidR="001A7D2C" w:rsidRPr="00BD6A8C" w14:paraId="06F508A3" w14:textId="77777777" w:rsidTr="00E03C41">
        <w:tc>
          <w:tcPr>
            <w:tcW w:w="1514" w:type="dxa"/>
            <w:tcBorders>
              <w:top w:val="single" w:sz="6" w:space="0" w:color="auto"/>
              <w:left w:val="single" w:sz="6" w:space="0" w:color="auto"/>
              <w:bottom w:val="single" w:sz="6" w:space="0" w:color="auto"/>
              <w:right w:val="single" w:sz="4" w:space="0" w:color="auto"/>
            </w:tcBorders>
          </w:tcPr>
          <w:p w14:paraId="6F387617" w14:textId="017F6526" w:rsidR="001A7D2C" w:rsidRPr="008660C3" w:rsidRDefault="001A7D2C" w:rsidP="00E03C41">
            <w:pPr>
              <w:rPr>
                <w:rFonts w:cs="Arial"/>
                <w:b/>
                <w:bCs/>
                <w:szCs w:val="22"/>
                <w:lang w:val="es-ES_tradnl" w:eastAsia="ja-JP"/>
              </w:rPr>
            </w:pPr>
            <w:r w:rsidRPr="008660C3">
              <w:rPr>
                <w:rFonts w:cs="Arial"/>
                <w:b/>
                <w:bCs/>
                <w:szCs w:val="22"/>
                <w:lang w:val="es-ES_tradnl" w:eastAsia="ja-JP"/>
              </w:rPr>
              <w:t>IPC 2</w:t>
            </w:r>
            <w:r w:rsidRPr="008660C3">
              <w:rPr>
                <w:rFonts w:cs="Arial"/>
                <w:b/>
                <w:bCs/>
                <w:szCs w:val="22"/>
                <w:lang w:val="es-ES_tradnl"/>
              </w:rPr>
              <w:t>.</w:t>
            </w:r>
            <w:r w:rsidRPr="008660C3">
              <w:rPr>
                <w:rFonts w:cs="Arial"/>
                <w:b/>
                <w:bCs/>
                <w:szCs w:val="22"/>
                <w:lang w:val="es-ES_tradnl" w:eastAsia="ja-JP"/>
              </w:rPr>
              <w:t>7</w:t>
            </w:r>
          </w:p>
        </w:tc>
        <w:tc>
          <w:tcPr>
            <w:tcW w:w="7478" w:type="dxa"/>
            <w:tcBorders>
              <w:top w:val="single" w:sz="6" w:space="0" w:color="auto"/>
              <w:left w:val="single" w:sz="4" w:space="0" w:color="auto"/>
              <w:bottom w:val="single" w:sz="6" w:space="0" w:color="auto"/>
              <w:right w:val="single" w:sz="6" w:space="0" w:color="auto"/>
            </w:tcBorders>
            <w:tcMar>
              <w:top w:w="85" w:type="dxa"/>
              <w:left w:w="72" w:type="dxa"/>
              <w:bottom w:w="142" w:type="dxa"/>
              <w:right w:w="72" w:type="dxa"/>
            </w:tcMar>
          </w:tcPr>
          <w:p w14:paraId="3BFD7EC4" w14:textId="02F2D669" w:rsidR="001A7D2C" w:rsidRPr="008660C3" w:rsidRDefault="001A7D2C" w:rsidP="00B95565">
            <w:pPr>
              <w:tabs>
                <w:tab w:val="right" w:pos="7306"/>
              </w:tabs>
              <w:jc w:val="both"/>
              <w:rPr>
                <w:rFonts w:cs="Arial"/>
                <w:szCs w:val="22"/>
                <w:lang w:val="es-ES_tradnl" w:eastAsia="ja-JP"/>
              </w:rPr>
            </w:pPr>
            <w:r w:rsidRPr="008660C3">
              <w:rPr>
                <w:lang w:val="es-ES_tradnl"/>
              </w:rPr>
              <w:t>Se proporcionarán las siguientes aportaciones</w:t>
            </w:r>
            <w:r w:rsidRPr="008660C3">
              <w:rPr>
                <w:lang w:val="es-ES_tradnl" w:eastAsia="ja-JP"/>
              </w:rPr>
              <w:t>, datos del proyecto, informes, etc. para facilitar la preparación de las Propuestas</w:t>
            </w:r>
            <w:r w:rsidRPr="008660C3">
              <w:rPr>
                <w:rFonts w:cs="Arial"/>
                <w:szCs w:val="22"/>
                <w:lang w:val="es-ES_tradnl"/>
              </w:rPr>
              <w:t>:</w:t>
            </w:r>
            <w:r w:rsidR="00B95565" w:rsidRPr="008660C3">
              <w:rPr>
                <w:rFonts w:cs="Arial" w:hint="eastAsia"/>
                <w:szCs w:val="22"/>
                <w:lang w:val="es-ES_tradnl" w:eastAsia="ja-JP"/>
              </w:rPr>
              <w:t xml:space="preserve"> </w:t>
            </w:r>
            <w:r w:rsidRPr="008660C3">
              <w:rPr>
                <w:lang w:val="es-ES_tradnl"/>
              </w:rPr>
              <w:t>[</w:t>
            </w:r>
            <w:r w:rsidRPr="008660C3">
              <w:rPr>
                <w:i/>
                <w:lang w:val="es-ES_tradnl" w:eastAsia="ja-JP"/>
              </w:rPr>
              <w:t>indicar</w:t>
            </w:r>
            <w:r w:rsidRPr="008660C3">
              <w:rPr>
                <w:i/>
                <w:lang w:val="es-ES_tradnl"/>
              </w:rPr>
              <w:t xml:space="preserve"> </w:t>
            </w:r>
            <w:r w:rsidRPr="008660C3">
              <w:rPr>
                <w:i/>
                <w:lang w:val="es-ES_tradnl" w:eastAsia="ja-JP"/>
              </w:rPr>
              <w:t>la lista de aportaciones, datos del proyecto, informes, etc.,</w:t>
            </w:r>
            <w:r w:rsidRPr="008660C3">
              <w:rPr>
                <w:i/>
                <w:lang w:val="es-ES_tradnl"/>
              </w:rPr>
              <w:t xml:space="preserve"> en caso de no haberlos, indicar “N/A”</w:t>
            </w:r>
            <w:r w:rsidRPr="008660C3">
              <w:rPr>
                <w:lang w:val="es-ES_tradnl"/>
              </w:rPr>
              <w:t>]</w:t>
            </w:r>
          </w:p>
        </w:tc>
      </w:tr>
      <w:tr w:rsidR="001A7D2C" w:rsidRPr="00BD6A8C" w:rsidDel="00720376" w14:paraId="20253D5D" w14:textId="77777777" w:rsidTr="00E03C41">
        <w:tc>
          <w:tcPr>
            <w:tcW w:w="1514" w:type="dxa"/>
          </w:tcPr>
          <w:p w14:paraId="2041AE60" w14:textId="77777777" w:rsidR="001A7D2C" w:rsidRPr="008660C3" w:rsidDel="00720376" w:rsidRDefault="001A7D2C" w:rsidP="00E03C41">
            <w:pPr>
              <w:rPr>
                <w:rFonts w:cs="Arial"/>
                <w:b/>
                <w:bCs/>
                <w:szCs w:val="22"/>
                <w:lang w:val="es-ES_tradnl" w:eastAsia="ja-JP"/>
              </w:rPr>
            </w:pPr>
            <w:r w:rsidRPr="008660C3">
              <w:rPr>
                <w:rFonts w:hint="eastAsia"/>
                <w:b/>
                <w:lang w:eastAsia="ja-JP"/>
              </w:rPr>
              <w:t>IPC 4.1</w:t>
            </w:r>
            <w:r w:rsidRPr="008660C3">
              <w:rPr>
                <w:b/>
                <w:lang w:eastAsia="ja-JP"/>
              </w:rPr>
              <w:t>(b)</w:t>
            </w:r>
          </w:p>
        </w:tc>
        <w:tc>
          <w:tcPr>
            <w:tcW w:w="7478" w:type="dxa"/>
            <w:tcMar>
              <w:top w:w="85" w:type="dxa"/>
              <w:left w:w="72" w:type="dxa"/>
              <w:bottom w:w="142" w:type="dxa"/>
              <w:right w:w="72" w:type="dxa"/>
            </w:tcMar>
          </w:tcPr>
          <w:p w14:paraId="12CB666E" w14:textId="39B3A397" w:rsidR="001A7D2C" w:rsidRPr="008660C3" w:rsidDel="00720376" w:rsidRDefault="001A7D2C" w:rsidP="00E03C41">
            <w:pPr>
              <w:tabs>
                <w:tab w:val="left" w:pos="567"/>
                <w:tab w:val="right" w:pos="7306"/>
              </w:tabs>
              <w:rPr>
                <w:rFonts w:cs="Arial"/>
                <w:szCs w:val="22"/>
                <w:lang w:val="es-ES_tradnl" w:eastAsia="ja-JP"/>
              </w:rPr>
            </w:pPr>
            <w:r w:rsidRPr="008660C3">
              <w:rPr>
                <w:rFonts w:cs="Arial"/>
                <w:szCs w:val="22"/>
                <w:lang w:val="es-ES" w:eastAsia="ja-JP"/>
              </w:rPr>
              <w:t xml:space="preserve">La lista de firmas y personas declaradas inelegibles se encuentra disponible en la página web de JICA: </w:t>
            </w:r>
            <w:r w:rsidR="00E976DC" w:rsidRPr="00E976DC">
              <w:rPr>
                <w:rFonts w:cs="Arial"/>
                <w:szCs w:val="22"/>
                <w:lang w:val="es-ES" w:eastAsia="ja-JP"/>
              </w:rPr>
              <w:t>www.jica.go.jp/english/about/organization/corp_gov/index.html</w:t>
            </w:r>
          </w:p>
        </w:tc>
      </w:tr>
      <w:tr w:rsidR="001A7D2C" w:rsidRPr="00BD6A8C" w14:paraId="6EEA9E95" w14:textId="77777777" w:rsidTr="00E03C41">
        <w:tblPrEx>
          <w:tblBorders>
            <w:top w:val="single" w:sz="6" w:space="0" w:color="auto"/>
          </w:tblBorders>
        </w:tblPrEx>
        <w:tc>
          <w:tcPr>
            <w:tcW w:w="1514" w:type="dxa"/>
            <w:tcBorders>
              <w:top w:val="single" w:sz="6" w:space="0" w:color="auto"/>
              <w:left w:val="single" w:sz="6" w:space="0" w:color="auto"/>
              <w:bottom w:val="single" w:sz="6" w:space="0" w:color="auto"/>
              <w:right w:val="single" w:sz="4" w:space="0" w:color="auto"/>
            </w:tcBorders>
          </w:tcPr>
          <w:p w14:paraId="4FAFE37D" w14:textId="77777777" w:rsidR="001A7D2C" w:rsidRPr="008660C3" w:rsidRDefault="001A7D2C">
            <w:pPr>
              <w:rPr>
                <w:rFonts w:cs="Arial"/>
                <w:b/>
                <w:bCs/>
                <w:szCs w:val="22"/>
                <w:lang w:val="es-ES_tradnl" w:eastAsia="ja-JP"/>
              </w:rPr>
            </w:pPr>
            <w:r w:rsidRPr="008660C3">
              <w:rPr>
                <w:lang w:val="es-ES_tradnl"/>
              </w:rPr>
              <w:br w:type="page"/>
            </w:r>
            <w:r w:rsidRPr="008660C3">
              <w:rPr>
                <w:rFonts w:cs="Arial"/>
                <w:b/>
                <w:bCs/>
                <w:szCs w:val="22"/>
                <w:lang w:val="es-ES_tradnl" w:eastAsia="ja-JP"/>
              </w:rPr>
              <w:t>IPC 4.1(c)</w:t>
            </w:r>
          </w:p>
        </w:tc>
        <w:tc>
          <w:tcPr>
            <w:tcW w:w="7478" w:type="dxa"/>
            <w:tcBorders>
              <w:top w:val="single" w:sz="6" w:space="0" w:color="auto"/>
              <w:left w:val="single" w:sz="4" w:space="0" w:color="auto"/>
              <w:bottom w:val="single" w:sz="6" w:space="0" w:color="auto"/>
              <w:right w:val="single" w:sz="6" w:space="0" w:color="auto"/>
            </w:tcBorders>
            <w:tcMar>
              <w:top w:w="85" w:type="dxa"/>
              <w:left w:w="72" w:type="dxa"/>
              <w:bottom w:w="142" w:type="dxa"/>
              <w:right w:w="72" w:type="dxa"/>
            </w:tcMar>
          </w:tcPr>
          <w:p w14:paraId="29B70FEC" w14:textId="30EC7B10" w:rsidR="001A7D2C" w:rsidRPr="008660C3" w:rsidRDefault="001A7D2C">
            <w:pPr>
              <w:tabs>
                <w:tab w:val="left" w:pos="567"/>
                <w:tab w:val="right" w:pos="7306"/>
              </w:tabs>
              <w:rPr>
                <w:rFonts w:cs="Arial"/>
                <w:szCs w:val="22"/>
                <w:lang w:val="es-ES_tradnl" w:eastAsia="ja-JP"/>
              </w:rPr>
            </w:pPr>
            <w:r w:rsidRPr="008660C3">
              <w:rPr>
                <w:rFonts w:cs="Arial"/>
                <w:szCs w:val="22"/>
                <w:lang w:val="es-ES_tradnl" w:eastAsia="ja-JP"/>
              </w:rPr>
              <w:t>La lista de firmas y personas inhabilitadas se encuentra disponible en la página web del Banco Mundial: www.worldbank.org/debarr</w:t>
            </w:r>
          </w:p>
        </w:tc>
      </w:tr>
      <w:tr w:rsidR="001A7D2C" w:rsidRPr="00BD6A8C" w14:paraId="62ADD2EF" w14:textId="77777777" w:rsidTr="006050E2">
        <w:tblPrEx>
          <w:tblBorders>
            <w:top w:val="single" w:sz="6" w:space="0" w:color="auto"/>
          </w:tblBorders>
        </w:tblPrEx>
        <w:trPr>
          <w:trHeight w:val="652"/>
        </w:trPr>
        <w:tc>
          <w:tcPr>
            <w:tcW w:w="8992" w:type="dxa"/>
            <w:gridSpan w:val="2"/>
            <w:tcBorders>
              <w:top w:val="single" w:sz="6" w:space="0" w:color="auto"/>
            </w:tcBorders>
            <w:shd w:val="clear" w:color="auto" w:fill="D9D9D9" w:themeFill="background1" w:themeFillShade="D9"/>
            <w:vAlign w:val="center"/>
          </w:tcPr>
          <w:p w14:paraId="39D2AFC4" w14:textId="77777777" w:rsidR="001A7D2C" w:rsidRPr="008660C3" w:rsidRDefault="001A7D2C" w:rsidP="00BF7617">
            <w:pPr>
              <w:tabs>
                <w:tab w:val="left" w:pos="567"/>
                <w:tab w:val="right" w:pos="7306"/>
              </w:tabs>
              <w:spacing w:before="60" w:after="60"/>
              <w:jc w:val="center"/>
              <w:rPr>
                <w:lang w:val="es-ES_tradnl"/>
              </w:rPr>
            </w:pPr>
            <w:r w:rsidRPr="008660C3">
              <w:rPr>
                <w:b/>
                <w:sz w:val="28"/>
                <w:lang w:val="es-ES"/>
              </w:rPr>
              <w:t xml:space="preserve">B.  </w:t>
            </w:r>
            <w:r w:rsidRPr="008660C3">
              <w:rPr>
                <w:b/>
                <w:sz w:val="28"/>
                <w:lang w:val="es-ES" w:eastAsia="ja-JP"/>
              </w:rPr>
              <w:t>Preparación de las Propuestas</w:t>
            </w:r>
          </w:p>
        </w:tc>
      </w:tr>
      <w:tr w:rsidR="001A7D2C" w:rsidRPr="00BD6A8C" w14:paraId="0DFDB6A1" w14:textId="77777777" w:rsidTr="00E03C41">
        <w:tblPrEx>
          <w:tblBorders>
            <w:top w:val="single" w:sz="6" w:space="0" w:color="auto"/>
          </w:tblBorders>
        </w:tblPrEx>
        <w:tc>
          <w:tcPr>
            <w:tcW w:w="1514" w:type="dxa"/>
            <w:tcBorders>
              <w:top w:val="single" w:sz="6" w:space="0" w:color="auto"/>
              <w:left w:val="single" w:sz="6" w:space="0" w:color="auto"/>
              <w:bottom w:val="single" w:sz="6" w:space="0" w:color="auto"/>
              <w:right w:val="single" w:sz="4" w:space="0" w:color="auto"/>
            </w:tcBorders>
          </w:tcPr>
          <w:p w14:paraId="418207C5" w14:textId="0F58031A" w:rsidR="001A7D2C" w:rsidRPr="008660C3" w:rsidRDefault="001A7D2C" w:rsidP="00E03C41">
            <w:pPr>
              <w:rPr>
                <w:rFonts w:cs="Arial"/>
                <w:b/>
                <w:bCs/>
                <w:szCs w:val="22"/>
                <w:lang w:val="es-ES_tradnl" w:eastAsia="ja-JP"/>
              </w:rPr>
            </w:pPr>
            <w:r w:rsidRPr="008660C3">
              <w:rPr>
                <w:rFonts w:cs="Arial"/>
                <w:b/>
                <w:bCs/>
                <w:szCs w:val="22"/>
                <w:lang w:val="es-ES_tradnl" w:eastAsia="ja-JP"/>
              </w:rPr>
              <w:t>IPC 6.4</w:t>
            </w:r>
          </w:p>
        </w:tc>
        <w:tc>
          <w:tcPr>
            <w:tcW w:w="7478" w:type="dxa"/>
            <w:tcBorders>
              <w:top w:val="single" w:sz="6" w:space="0" w:color="auto"/>
              <w:left w:val="single" w:sz="4" w:space="0" w:color="auto"/>
              <w:bottom w:val="single" w:sz="6" w:space="0" w:color="auto"/>
              <w:right w:val="single" w:sz="6" w:space="0" w:color="auto"/>
            </w:tcBorders>
            <w:tcMar>
              <w:top w:w="85" w:type="dxa"/>
              <w:left w:w="72" w:type="dxa"/>
              <w:bottom w:w="142" w:type="dxa"/>
              <w:right w:w="72" w:type="dxa"/>
            </w:tcMar>
          </w:tcPr>
          <w:p w14:paraId="6B78A278" w14:textId="28C426EE" w:rsidR="001A7D2C" w:rsidRPr="008660C3" w:rsidRDefault="001A7D2C">
            <w:pPr>
              <w:tabs>
                <w:tab w:val="left" w:pos="567"/>
                <w:tab w:val="right" w:pos="7306"/>
              </w:tabs>
              <w:rPr>
                <w:rFonts w:cs="Arial"/>
                <w:szCs w:val="22"/>
                <w:lang w:val="es-ES_tradnl" w:eastAsia="ja-JP"/>
              </w:rPr>
            </w:pPr>
            <w:r w:rsidRPr="008660C3">
              <w:rPr>
                <w:lang w:val="es-ES_tradnl"/>
              </w:rPr>
              <w:t xml:space="preserve">El idioma de las </w:t>
            </w:r>
            <w:r w:rsidRPr="008660C3">
              <w:rPr>
                <w:lang w:val="es-ES_tradnl" w:eastAsia="ja-JP"/>
              </w:rPr>
              <w:t>P</w:t>
            </w:r>
            <w:r w:rsidRPr="008660C3">
              <w:rPr>
                <w:lang w:val="es-ES_tradnl"/>
              </w:rPr>
              <w:t>ropuestas:</w:t>
            </w:r>
            <w:r w:rsidRPr="008660C3">
              <w:rPr>
                <w:rFonts w:cs="Arial"/>
                <w:szCs w:val="22"/>
                <w:lang w:val="es-ES_tradnl" w:eastAsia="ja-JP"/>
              </w:rPr>
              <w:t xml:space="preserve"> [</w:t>
            </w:r>
            <w:r w:rsidRPr="008660C3">
              <w:rPr>
                <w:i/>
                <w:iCs/>
                <w:lang w:val="es-ES_tradnl"/>
              </w:rPr>
              <w:t>indicar</w:t>
            </w:r>
            <w:r w:rsidRPr="008660C3">
              <w:rPr>
                <w:i/>
                <w:iCs/>
                <w:lang w:val="es-ES_tradnl" w:eastAsia="ja-JP"/>
              </w:rPr>
              <w:t xml:space="preserve"> uno de los siguientes idiomas, según corresponda:</w:t>
            </w:r>
            <w:r w:rsidRPr="008660C3">
              <w:rPr>
                <w:i/>
                <w:iCs/>
                <w:lang w:val="es-ES_tradnl"/>
              </w:rPr>
              <w:t xml:space="preserve"> </w:t>
            </w:r>
            <w:r w:rsidRPr="008660C3">
              <w:rPr>
                <w:i/>
                <w:iCs/>
                <w:lang w:val="es-ES_tradnl" w:eastAsia="ja-JP"/>
              </w:rPr>
              <w:t xml:space="preserve">japonés, </w:t>
            </w:r>
            <w:r w:rsidRPr="008660C3">
              <w:rPr>
                <w:i/>
                <w:iCs/>
                <w:lang w:val="es-ES_tradnl"/>
              </w:rPr>
              <w:t>inglés, francés o español</w:t>
            </w:r>
            <w:r w:rsidRPr="008660C3">
              <w:rPr>
                <w:rFonts w:cs="Arial"/>
                <w:szCs w:val="22"/>
                <w:lang w:val="es-ES_tradnl" w:eastAsia="ja-JP"/>
              </w:rPr>
              <w:t>]</w:t>
            </w:r>
          </w:p>
        </w:tc>
      </w:tr>
      <w:tr w:rsidR="001A7D2C" w:rsidRPr="00BD6A8C" w14:paraId="2B0344F2" w14:textId="77777777" w:rsidTr="00E03C41">
        <w:tblPrEx>
          <w:tblBorders>
            <w:top w:val="single" w:sz="6" w:space="0" w:color="auto"/>
          </w:tblBorders>
        </w:tblPrEx>
        <w:tc>
          <w:tcPr>
            <w:tcW w:w="1514" w:type="dxa"/>
            <w:tcBorders>
              <w:top w:val="single" w:sz="6" w:space="0" w:color="auto"/>
              <w:left w:val="single" w:sz="6" w:space="0" w:color="auto"/>
              <w:bottom w:val="single" w:sz="6" w:space="0" w:color="auto"/>
              <w:right w:val="single" w:sz="4" w:space="0" w:color="auto"/>
            </w:tcBorders>
          </w:tcPr>
          <w:p w14:paraId="5953FAA8" w14:textId="77777777" w:rsidR="001A7D2C" w:rsidRPr="008660C3" w:rsidRDefault="001A7D2C">
            <w:pPr>
              <w:rPr>
                <w:rFonts w:cs="Arial"/>
                <w:b/>
                <w:bCs/>
                <w:szCs w:val="22"/>
                <w:lang w:val="es-ES_tradnl" w:eastAsia="ja-JP"/>
              </w:rPr>
            </w:pPr>
            <w:r w:rsidRPr="008660C3">
              <w:rPr>
                <w:rFonts w:cs="Arial"/>
                <w:b/>
                <w:bCs/>
                <w:szCs w:val="22"/>
                <w:lang w:val="es-ES_tradnl" w:eastAsia="ja-JP"/>
              </w:rPr>
              <w:t>IPC 7</w:t>
            </w:r>
            <w:r w:rsidRPr="008660C3">
              <w:rPr>
                <w:rFonts w:cs="Arial"/>
                <w:b/>
                <w:bCs/>
                <w:szCs w:val="22"/>
                <w:lang w:val="es-ES_tradnl"/>
              </w:rPr>
              <w:t>.1</w:t>
            </w:r>
          </w:p>
          <w:p w14:paraId="05C3D368" w14:textId="77777777" w:rsidR="001A7D2C" w:rsidRPr="008660C3" w:rsidRDefault="001A7D2C">
            <w:pPr>
              <w:rPr>
                <w:rFonts w:cs="Arial"/>
                <w:szCs w:val="22"/>
                <w:lang w:val="es-ES_tradnl"/>
              </w:rPr>
            </w:pPr>
          </w:p>
        </w:tc>
        <w:tc>
          <w:tcPr>
            <w:tcW w:w="7478" w:type="dxa"/>
            <w:tcBorders>
              <w:top w:val="single" w:sz="6" w:space="0" w:color="auto"/>
              <w:left w:val="single" w:sz="4" w:space="0" w:color="auto"/>
              <w:bottom w:val="single" w:sz="6" w:space="0" w:color="auto"/>
              <w:right w:val="single" w:sz="6" w:space="0" w:color="auto"/>
            </w:tcBorders>
            <w:tcMar>
              <w:top w:w="85" w:type="dxa"/>
              <w:left w:w="72" w:type="dxa"/>
              <w:bottom w:w="142" w:type="dxa"/>
              <w:right w:w="72" w:type="dxa"/>
            </w:tcMar>
          </w:tcPr>
          <w:p w14:paraId="4491DE20" w14:textId="6FB969A5" w:rsidR="001A7D2C" w:rsidRPr="008660C3" w:rsidRDefault="001A7D2C" w:rsidP="00E03C41">
            <w:pPr>
              <w:tabs>
                <w:tab w:val="left" w:pos="4921"/>
                <w:tab w:val="left" w:pos="7306"/>
              </w:tabs>
              <w:suppressAutoHyphens/>
              <w:jc w:val="both"/>
              <w:rPr>
                <w:rFonts w:cs="Arial"/>
                <w:szCs w:val="22"/>
                <w:lang w:val="es-ES_tradnl" w:eastAsia="ja-JP"/>
              </w:rPr>
            </w:pPr>
            <w:r w:rsidRPr="008660C3">
              <w:rPr>
                <w:lang w:val="es-ES_tradnl"/>
              </w:rPr>
              <w:t xml:space="preserve">Las </w:t>
            </w:r>
            <w:r w:rsidRPr="008660C3">
              <w:rPr>
                <w:lang w:val="es-ES_tradnl" w:eastAsia="ja-JP"/>
              </w:rPr>
              <w:t>P</w:t>
            </w:r>
            <w:r w:rsidRPr="008660C3">
              <w:rPr>
                <w:lang w:val="es-ES_tradnl"/>
              </w:rPr>
              <w:t>ropuestas deberán permanecer válidas durante [</w:t>
            </w:r>
            <w:r w:rsidRPr="008660C3">
              <w:rPr>
                <w:i/>
                <w:lang w:val="es-ES_tradnl"/>
              </w:rPr>
              <w:t>indicar el número de días</w:t>
            </w:r>
            <w:r w:rsidRPr="008660C3">
              <w:rPr>
                <w:i/>
                <w:lang w:val="es-ES_tradnl" w:eastAsia="ja-JP"/>
              </w:rPr>
              <w:t xml:space="preserve">: </w:t>
            </w:r>
            <w:r w:rsidRPr="008660C3">
              <w:rPr>
                <w:i/>
                <w:lang w:val="es-ES_tradnl"/>
              </w:rPr>
              <w:t>normalmente 90 días</w:t>
            </w:r>
            <w:r w:rsidRPr="008660C3">
              <w:rPr>
                <w:lang w:val="es-ES_tradnl"/>
              </w:rPr>
              <w:t xml:space="preserve">] días después de la fecha </w:t>
            </w:r>
            <w:r w:rsidRPr="008660C3">
              <w:rPr>
                <w:lang w:val="es-ES_tradnl" w:eastAsia="ja-JP"/>
              </w:rPr>
              <w:t xml:space="preserve">límite </w:t>
            </w:r>
            <w:r w:rsidRPr="008660C3">
              <w:rPr>
                <w:lang w:val="es-ES_tradnl"/>
              </w:rPr>
              <w:t xml:space="preserve">de presentación de las </w:t>
            </w:r>
            <w:r w:rsidRPr="008660C3">
              <w:rPr>
                <w:lang w:val="es-ES_tradnl" w:eastAsia="ja-JP"/>
              </w:rPr>
              <w:t>P</w:t>
            </w:r>
            <w:r w:rsidRPr="008660C3">
              <w:rPr>
                <w:lang w:val="es-ES_tradnl"/>
              </w:rPr>
              <w:t>ropuestas, es decir, hasta el: [</w:t>
            </w:r>
            <w:r w:rsidRPr="008660C3">
              <w:rPr>
                <w:i/>
                <w:iCs/>
                <w:lang w:val="es-ES_tradnl"/>
              </w:rPr>
              <w:t>indicar la fecha</w:t>
            </w:r>
            <w:r w:rsidRPr="008660C3">
              <w:rPr>
                <w:iCs/>
                <w:lang w:val="es-ES_tradnl"/>
              </w:rPr>
              <w:t>]</w:t>
            </w:r>
          </w:p>
        </w:tc>
      </w:tr>
      <w:tr w:rsidR="001A7D2C" w:rsidRPr="00BD6A8C" w14:paraId="2139AD52" w14:textId="77777777" w:rsidTr="00E03C41">
        <w:tblPrEx>
          <w:tblBorders>
            <w:top w:val="single" w:sz="6" w:space="0" w:color="auto"/>
          </w:tblBorders>
        </w:tblPrEx>
        <w:tc>
          <w:tcPr>
            <w:tcW w:w="1514" w:type="dxa"/>
            <w:tcBorders>
              <w:bottom w:val="single" w:sz="6" w:space="0" w:color="auto"/>
            </w:tcBorders>
          </w:tcPr>
          <w:p w14:paraId="4DA5D0B8" w14:textId="77777777" w:rsidR="001A7D2C" w:rsidRPr="008660C3" w:rsidRDefault="001A7D2C" w:rsidP="00E03C41">
            <w:pPr>
              <w:rPr>
                <w:rFonts w:cs="Arial"/>
                <w:b/>
                <w:bCs/>
                <w:szCs w:val="22"/>
                <w:lang w:val="es-ES_tradnl" w:eastAsia="ja-JP"/>
              </w:rPr>
            </w:pPr>
            <w:r w:rsidRPr="008660C3">
              <w:rPr>
                <w:rFonts w:cs="Arial"/>
                <w:b/>
                <w:bCs/>
                <w:szCs w:val="22"/>
                <w:lang w:val="en-GB" w:eastAsia="ja-JP"/>
              </w:rPr>
              <w:t xml:space="preserve">IPC </w:t>
            </w:r>
            <w:r w:rsidRPr="008660C3">
              <w:rPr>
                <w:rFonts w:cs="Arial" w:hint="eastAsia"/>
                <w:b/>
                <w:bCs/>
                <w:szCs w:val="22"/>
                <w:lang w:val="en-GB" w:eastAsia="ja-JP"/>
              </w:rPr>
              <w:t>7.</w:t>
            </w:r>
            <w:r w:rsidRPr="008660C3">
              <w:rPr>
                <w:rFonts w:cs="Arial"/>
                <w:b/>
                <w:bCs/>
                <w:szCs w:val="22"/>
                <w:lang w:val="en-GB" w:eastAsia="ja-JP"/>
              </w:rPr>
              <w:t>9</w:t>
            </w:r>
            <w:r w:rsidRPr="008660C3">
              <w:rPr>
                <w:rFonts w:cs="Arial" w:hint="eastAsia"/>
                <w:b/>
                <w:bCs/>
                <w:szCs w:val="22"/>
                <w:lang w:val="en-GB" w:eastAsia="ja-JP"/>
              </w:rPr>
              <w:t>(a)</w:t>
            </w:r>
            <w:r w:rsidRPr="008660C3">
              <w:rPr>
                <w:rFonts w:cs="Arial"/>
                <w:b/>
                <w:bCs/>
                <w:szCs w:val="22"/>
                <w:lang w:val="en-GB" w:eastAsia="ja-JP"/>
              </w:rPr>
              <w:t xml:space="preserve"> </w:t>
            </w:r>
          </w:p>
        </w:tc>
        <w:tc>
          <w:tcPr>
            <w:tcW w:w="7478" w:type="dxa"/>
            <w:tcBorders>
              <w:bottom w:val="single" w:sz="6" w:space="0" w:color="auto"/>
            </w:tcBorders>
            <w:tcMar>
              <w:top w:w="85" w:type="dxa"/>
              <w:left w:w="72" w:type="dxa"/>
              <w:bottom w:w="142" w:type="dxa"/>
              <w:right w:w="72" w:type="dxa"/>
            </w:tcMar>
          </w:tcPr>
          <w:p w14:paraId="6D44F08B" w14:textId="77777777" w:rsidR="001A7D2C" w:rsidRPr="008660C3" w:rsidRDefault="001A7D2C" w:rsidP="00E03C41">
            <w:pPr>
              <w:tabs>
                <w:tab w:val="right" w:pos="7254"/>
              </w:tabs>
              <w:contextualSpacing/>
              <w:jc w:val="both"/>
              <w:rPr>
                <w:lang w:val="es-ES_tradnl" w:eastAsia="ja-JP"/>
              </w:rPr>
            </w:pPr>
            <w:r w:rsidRPr="008660C3">
              <w:rPr>
                <w:lang w:val="es-ES_tradnl" w:eastAsia="ja-JP"/>
              </w:rPr>
              <w:t>[</w:t>
            </w:r>
            <w:r w:rsidRPr="008660C3">
              <w:rPr>
                <w:i/>
                <w:lang w:val="es-ES_tradnl" w:eastAsia="ja-JP"/>
              </w:rPr>
              <w:t>Indicar lo siguiente sólo en caso de contratos a precio fijo. Si se trata de contratos con precios ajustables, elimine por completo el siguiente texto e indique “Esta</w:t>
            </w:r>
            <w:r w:rsidRPr="008660C3">
              <w:rPr>
                <w:rFonts w:hint="eastAsia"/>
                <w:i/>
                <w:lang w:val="es-ES_tradnl" w:eastAsia="ja-JP"/>
              </w:rPr>
              <w:t xml:space="preserve"> </w:t>
            </w:r>
            <w:r w:rsidRPr="008660C3">
              <w:rPr>
                <w:i/>
                <w:lang w:val="es-ES_tradnl" w:eastAsia="ja-JP"/>
              </w:rPr>
              <w:t xml:space="preserve">cláusula </w:t>
            </w:r>
            <w:r w:rsidRPr="008660C3">
              <w:rPr>
                <w:rFonts w:hint="eastAsia"/>
                <w:i/>
                <w:lang w:val="es-ES_tradnl" w:eastAsia="ja-JP"/>
              </w:rPr>
              <w:t>7.</w:t>
            </w:r>
            <w:r w:rsidRPr="008660C3">
              <w:rPr>
                <w:i/>
                <w:lang w:val="es-ES_tradnl" w:eastAsia="ja-JP"/>
              </w:rPr>
              <w:t>9</w:t>
            </w:r>
            <w:r w:rsidRPr="008660C3">
              <w:rPr>
                <w:rFonts w:hint="eastAsia"/>
                <w:i/>
                <w:lang w:val="es-ES_tradnl" w:eastAsia="ja-JP"/>
              </w:rPr>
              <w:t>(a)</w:t>
            </w:r>
            <w:r w:rsidRPr="008660C3">
              <w:rPr>
                <w:i/>
                <w:lang w:val="es-ES_tradnl" w:eastAsia="ja-JP"/>
              </w:rPr>
              <w:t xml:space="preserve"> de la HD</w:t>
            </w:r>
            <w:r w:rsidRPr="008660C3">
              <w:rPr>
                <w:rFonts w:hint="eastAsia"/>
                <w:i/>
                <w:lang w:val="es-ES_tradnl" w:eastAsia="ja-JP"/>
              </w:rPr>
              <w:t xml:space="preserve"> </w:t>
            </w:r>
            <w:r w:rsidRPr="008660C3">
              <w:rPr>
                <w:i/>
                <w:lang w:val="es-ES_tradnl" w:eastAsia="ja-JP"/>
              </w:rPr>
              <w:t>no se aplica.”</w:t>
            </w:r>
            <w:r w:rsidRPr="008660C3">
              <w:rPr>
                <w:lang w:val="es-ES_tradnl" w:eastAsia="ja-JP"/>
              </w:rPr>
              <w:t>.]</w:t>
            </w:r>
          </w:p>
          <w:p w14:paraId="08CCEC33" w14:textId="77777777" w:rsidR="001A7D2C" w:rsidRPr="008660C3" w:rsidRDefault="001A7D2C" w:rsidP="00E03C41">
            <w:pPr>
              <w:tabs>
                <w:tab w:val="right" w:pos="7254"/>
              </w:tabs>
              <w:contextualSpacing/>
              <w:rPr>
                <w:lang w:val="es-ES_tradnl" w:eastAsia="ja-JP"/>
              </w:rPr>
            </w:pPr>
          </w:p>
          <w:p w14:paraId="388E22FD" w14:textId="77777777" w:rsidR="001A7D2C" w:rsidRPr="008660C3" w:rsidRDefault="001A7D2C" w:rsidP="00E03C41">
            <w:pPr>
              <w:pStyle w:val="aff1"/>
              <w:snapToGrid w:val="0"/>
              <w:spacing w:after="120" w:line="240" w:lineRule="exact"/>
              <w:ind w:leftChars="0" w:left="0"/>
              <w:rPr>
                <w:rFonts w:ascii="Times New Roman" w:hAnsi="Times New Roman"/>
                <w:sz w:val="24"/>
                <w:szCs w:val="24"/>
                <w:lang w:val="es-ES_tradnl"/>
              </w:rPr>
            </w:pPr>
            <w:r w:rsidRPr="008660C3">
              <w:rPr>
                <w:rFonts w:ascii="Times New Roman" w:hAnsi="Times New Roman"/>
                <w:sz w:val="24"/>
                <w:szCs w:val="24"/>
                <w:lang w:val="es-ES_tradnl"/>
              </w:rPr>
              <w:t>Las porciones en moneda local y extranjera del Precio de la Propuesta Financiera se ajustarán mediante el uso de la siguiente fórmula:</w:t>
            </w:r>
          </w:p>
          <w:p w14:paraId="3FE1222C" w14:textId="77777777" w:rsidR="001A7D2C" w:rsidRPr="008660C3" w:rsidRDefault="001A7D2C" w:rsidP="00E03C41">
            <w:pPr>
              <w:pStyle w:val="aff1"/>
              <w:snapToGrid w:val="0"/>
              <w:spacing w:after="60" w:line="240" w:lineRule="exact"/>
              <w:ind w:leftChars="0" w:left="0"/>
              <w:rPr>
                <w:rFonts w:ascii="Times New Roman" w:hAnsi="Times New Roman"/>
                <w:sz w:val="24"/>
                <w:szCs w:val="24"/>
                <w:lang w:val="es-ES_tradnl"/>
              </w:rPr>
            </w:pPr>
          </w:p>
          <w:p w14:paraId="3AE8B8CB" w14:textId="4B528828" w:rsidR="001A7D2C" w:rsidRPr="008660C3" w:rsidRDefault="001A7D2C" w:rsidP="00E03C41">
            <w:r w:rsidRPr="008660C3">
              <w:rPr>
                <w:noProof/>
                <w:lang w:eastAsia="ja-JP"/>
              </w:rPr>
              <w:drawing>
                <wp:inline distT="0" distB="0" distL="0" distR="0" wp14:anchorId="2455127A" wp14:editId="6EB29228">
                  <wp:extent cx="1457325" cy="3143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57325" cy="314325"/>
                          </a:xfrm>
                          <a:prstGeom prst="rect">
                            <a:avLst/>
                          </a:prstGeom>
                          <a:noFill/>
                        </pic:spPr>
                      </pic:pic>
                    </a:graphicData>
                  </a:graphic>
                </wp:inline>
              </w:drawing>
            </w:r>
          </w:p>
          <w:p w14:paraId="0D06102D" w14:textId="77777777" w:rsidR="001A7D2C" w:rsidRPr="008660C3" w:rsidRDefault="001A7D2C" w:rsidP="00E03C41">
            <w:pPr>
              <w:rPr>
                <w:lang w:val="es-ES"/>
              </w:rPr>
            </w:pPr>
            <w:r w:rsidRPr="008660C3">
              <w:rPr>
                <w:lang w:val="es-ES"/>
              </w:rPr>
              <w:t>Donde:</w:t>
            </w:r>
          </w:p>
          <w:p w14:paraId="3CA74C50" w14:textId="77777777" w:rsidR="001A7D2C" w:rsidRPr="008660C3" w:rsidRDefault="001A7D2C" w:rsidP="00E03C41">
            <w:pPr>
              <w:ind w:left="193" w:hanging="193"/>
              <w:jc w:val="both"/>
              <w:rPr>
                <w:lang w:val="es-ES"/>
              </w:rPr>
            </w:pPr>
            <w:r w:rsidRPr="008660C3">
              <w:rPr>
                <w:rFonts w:hint="eastAsia"/>
                <w:lang w:val="es-ES"/>
              </w:rPr>
              <w:t>“</w:t>
            </w:r>
            <w:r w:rsidRPr="008660C3">
              <w:rPr>
                <w:lang w:val="es-ES"/>
              </w:rPr>
              <w:t>BP</w:t>
            </w:r>
            <w:r w:rsidRPr="008660C3">
              <w:rPr>
                <w:vertAlign w:val="subscript"/>
                <w:lang w:val="es-ES"/>
              </w:rPr>
              <w:t>A</w:t>
            </w:r>
            <w:r w:rsidRPr="008660C3">
              <w:rPr>
                <w:lang w:val="es-ES"/>
              </w:rPr>
              <w:t>” es la porción local (o extranjera) del Precio de la Propuesta Financiera con ajuste por retraso en la firma del Contrato.</w:t>
            </w:r>
          </w:p>
          <w:p w14:paraId="79277B37" w14:textId="77777777" w:rsidR="001A7D2C" w:rsidRPr="008660C3" w:rsidRDefault="001A7D2C" w:rsidP="00E03C41">
            <w:pPr>
              <w:rPr>
                <w:lang w:val="es-ES"/>
              </w:rPr>
            </w:pPr>
          </w:p>
          <w:p w14:paraId="7AAEEB3B" w14:textId="77777777" w:rsidR="001A7D2C" w:rsidRPr="008660C3" w:rsidRDefault="001A7D2C" w:rsidP="00E03C41">
            <w:pPr>
              <w:ind w:left="193" w:hanging="193"/>
              <w:jc w:val="both"/>
              <w:rPr>
                <w:lang w:val="es-ES"/>
              </w:rPr>
            </w:pPr>
            <w:r w:rsidRPr="008660C3">
              <w:rPr>
                <w:rFonts w:hint="eastAsia"/>
                <w:lang w:val="es-ES"/>
              </w:rPr>
              <w:t>“</w:t>
            </w:r>
            <w:r w:rsidRPr="008660C3">
              <w:rPr>
                <w:lang w:val="es-ES"/>
              </w:rPr>
              <w:t>BP</w:t>
            </w:r>
            <w:r w:rsidRPr="008660C3">
              <w:rPr>
                <w:vertAlign w:val="subscript"/>
                <w:lang w:val="es-ES"/>
              </w:rPr>
              <w:t>O</w:t>
            </w:r>
            <w:r w:rsidRPr="008660C3">
              <w:rPr>
                <w:lang w:val="es-ES"/>
              </w:rPr>
              <w:t>” es la porción local (o extranjera) del Precio de la Propuesta Financiera como se indica en el Formulario de Presentación de la Propuesta Financiera.</w:t>
            </w:r>
          </w:p>
          <w:p w14:paraId="2383392F" w14:textId="77777777" w:rsidR="001A7D2C" w:rsidRPr="008660C3" w:rsidRDefault="001A7D2C" w:rsidP="00E03C41">
            <w:pPr>
              <w:jc w:val="both"/>
              <w:rPr>
                <w:lang w:val="es-ES"/>
              </w:rPr>
            </w:pPr>
          </w:p>
          <w:p w14:paraId="7C359890" w14:textId="77777777" w:rsidR="001A7D2C" w:rsidRPr="008660C3" w:rsidRDefault="001A7D2C" w:rsidP="00E03C41">
            <w:pPr>
              <w:ind w:left="193" w:hanging="193"/>
              <w:jc w:val="both"/>
              <w:rPr>
                <w:lang w:val="es-ES"/>
              </w:rPr>
            </w:pPr>
            <w:r w:rsidRPr="008660C3">
              <w:rPr>
                <w:rFonts w:hint="eastAsia"/>
                <w:lang w:val="es-ES"/>
              </w:rPr>
              <w:t>“</w:t>
            </w:r>
            <w:r w:rsidRPr="008660C3">
              <w:rPr>
                <w:lang w:val="es-ES"/>
              </w:rPr>
              <w:t>DP” es el período de retraso, calculado por el número de días entre la fecha de adjudicación y cincuenta y seis (56) días después de la fecha de vencimiento del período de validez inicial de la Propuesta</w:t>
            </w:r>
          </w:p>
          <w:p w14:paraId="2F2ABA02" w14:textId="77777777" w:rsidR="001A7D2C" w:rsidRPr="008660C3" w:rsidRDefault="001A7D2C" w:rsidP="00E03C41">
            <w:pPr>
              <w:rPr>
                <w:lang w:val="es-ES"/>
              </w:rPr>
            </w:pPr>
          </w:p>
          <w:p w14:paraId="152EB592" w14:textId="77777777" w:rsidR="001A7D2C" w:rsidRPr="008660C3" w:rsidRDefault="001A7D2C" w:rsidP="00E03C41">
            <w:pPr>
              <w:ind w:left="193" w:hanging="193"/>
              <w:rPr>
                <w:lang w:val="es-ES"/>
              </w:rPr>
            </w:pPr>
            <w:r w:rsidRPr="008660C3">
              <w:rPr>
                <w:rFonts w:hint="eastAsia"/>
                <w:lang w:val="es-ES"/>
              </w:rPr>
              <w:t>“</w:t>
            </w:r>
            <w:r w:rsidRPr="008660C3">
              <w:rPr>
                <w:lang w:val="es-ES"/>
              </w:rPr>
              <w:t>AF” es:</w:t>
            </w:r>
          </w:p>
          <w:p w14:paraId="3BF86985" w14:textId="77777777" w:rsidR="001A7D2C" w:rsidRPr="008660C3" w:rsidRDefault="001A7D2C" w:rsidP="00E03C41">
            <w:pPr>
              <w:ind w:left="553" w:hanging="412"/>
              <w:jc w:val="both"/>
              <w:rPr>
                <w:lang w:val="es-ES"/>
              </w:rPr>
            </w:pPr>
            <w:r w:rsidRPr="008660C3">
              <w:rPr>
                <w:lang w:val="es-ES"/>
              </w:rPr>
              <w:t>(a)</w:t>
            </w:r>
            <w:r w:rsidRPr="008660C3">
              <w:rPr>
                <w:lang w:val="es-ES"/>
              </w:rPr>
              <w:tab/>
              <w:t>en caso de la moneda local, el índice promedio anual de inflación en el país del Contratante, calculado en base a los datos oficiales publicados por la autoridad pertinente del país del Contratante, responsable de la publicación de dichos datos, tomando en cuenta el período de los últimos tres (3) años desde la fecha y un (1) mes previo a la fecha de la firma del Contrato.</w:t>
            </w:r>
          </w:p>
          <w:p w14:paraId="43F4F818" w14:textId="77777777" w:rsidR="001A7D2C" w:rsidRPr="008660C3" w:rsidRDefault="001A7D2C" w:rsidP="00E03C41">
            <w:pPr>
              <w:jc w:val="both"/>
              <w:rPr>
                <w:lang w:val="es-ES"/>
              </w:rPr>
            </w:pPr>
          </w:p>
          <w:p w14:paraId="27DE9653" w14:textId="77777777" w:rsidR="001A7D2C" w:rsidRPr="008660C3" w:rsidRDefault="001A7D2C" w:rsidP="00E03C41">
            <w:pPr>
              <w:ind w:left="553" w:hanging="412"/>
              <w:jc w:val="both"/>
              <w:rPr>
                <w:lang w:val="es-ES_tradnl"/>
              </w:rPr>
            </w:pPr>
            <w:r w:rsidRPr="008660C3">
              <w:rPr>
                <w:lang w:val="es-ES"/>
              </w:rPr>
              <w:t>(b)</w:t>
            </w:r>
            <w:r w:rsidRPr="008660C3">
              <w:rPr>
                <w:lang w:val="es-ES"/>
              </w:rPr>
              <w:tab/>
              <w:t>en caso de la moneda extranjera, el índice promedio anual de inflación en el país de la moneda extranjera, calculado en base a los datos oficiales publicados por la autoridad pertinente de ese país, responsable de la publicación de dichos datos, tomando en cuenta el período de los últimos tres (3) años desde la fecha y un (1) mes previo a la fecha de la firma del Contrato.</w:t>
            </w:r>
          </w:p>
        </w:tc>
      </w:tr>
      <w:tr w:rsidR="001A7D2C" w:rsidRPr="008660C3" w14:paraId="197DF17A" w14:textId="77777777" w:rsidTr="00E03C41">
        <w:tblPrEx>
          <w:tblBorders>
            <w:top w:val="single" w:sz="6" w:space="0" w:color="auto"/>
          </w:tblBorders>
        </w:tblPrEx>
        <w:tc>
          <w:tcPr>
            <w:tcW w:w="1514" w:type="dxa"/>
            <w:tcBorders>
              <w:top w:val="single" w:sz="6" w:space="0" w:color="auto"/>
              <w:left w:val="single" w:sz="6" w:space="0" w:color="auto"/>
              <w:bottom w:val="single" w:sz="6" w:space="0" w:color="auto"/>
              <w:right w:val="single" w:sz="4" w:space="0" w:color="auto"/>
            </w:tcBorders>
          </w:tcPr>
          <w:p w14:paraId="3CBADAFC" w14:textId="77777777" w:rsidR="001A7D2C" w:rsidRPr="008660C3" w:rsidRDefault="001A7D2C" w:rsidP="00E03C41">
            <w:pPr>
              <w:rPr>
                <w:rFonts w:cs="Arial"/>
                <w:b/>
                <w:bCs/>
                <w:szCs w:val="22"/>
                <w:lang w:val="es-ES_tradnl" w:eastAsia="ja-JP"/>
              </w:rPr>
            </w:pPr>
            <w:r w:rsidRPr="008660C3">
              <w:rPr>
                <w:rFonts w:cs="Arial"/>
                <w:b/>
                <w:bCs/>
                <w:szCs w:val="22"/>
                <w:lang w:val="es-ES_tradnl" w:eastAsia="ja-JP"/>
              </w:rPr>
              <w:t>IPC 8.1</w:t>
            </w:r>
          </w:p>
        </w:tc>
        <w:tc>
          <w:tcPr>
            <w:tcW w:w="7478" w:type="dxa"/>
            <w:tcBorders>
              <w:top w:val="single" w:sz="6" w:space="0" w:color="auto"/>
              <w:left w:val="single" w:sz="4" w:space="0" w:color="auto"/>
              <w:bottom w:val="single" w:sz="6" w:space="0" w:color="auto"/>
              <w:right w:val="single" w:sz="6" w:space="0" w:color="auto"/>
            </w:tcBorders>
            <w:tcMar>
              <w:top w:w="85" w:type="dxa"/>
              <w:left w:w="72" w:type="dxa"/>
              <w:bottom w:w="142" w:type="dxa"/>
              <w:right w:w="72" w:type="dxa"/>
            </w:tcMar>
          </w:tcPr>
          <w:p w14:paraId="676FD83A" w14:textId="77777777" w:rsidR="001A7D2C" w:rsidRPr="008660C3" w:rsidRDefault="001A7D2C" w:rsidP="00C90DD8">
            <w:pPr>
              <w:tabs>
                <w:tab w:val="right" w:pos="7254"/>
              </w:tabs>
              <w:spacing w:after="60"/>
              <w:rPr>
                <w:lang w:val="es-ES"/>
              </w:rPr>
            </w:pPr>
            <w:r w:rsidRPr="008660C3">
              <w:rPr>
                <w:lang w:val="es-ES"/>
              </w:rPr>
              <w:t xml:space="preserve">La dirección del Contratante para </w:t>
            </w:r>
            <w:r w:rsidRPr="008660C3">
              <w:rPr>
                <w:b/>
                <w:u w:val="single"/>
                <w:lang w:val="es-ES"/>
              </w:rPr>
              <w:t>obtener aclaraciones</w:t>
            </w:r>
            <w:r w:rsidRPr="008660C3">
              <w:rPr>
                <w:lang w:val="es-ES"/>
              </w:rPr>
              <w:t xml:space="preserve"> únicamente, es:</w:t>
            </w:r>
          </w:p>
          <w:p w14:paraId="48C70B60" w14:textId="77777777" w:rsidR="001A7D2C" w:rsidRPr="008660C3" w:rsidRDefault="001A7D2C" w:rsidP="00E03C41">
            <w:pPr>
              <w:tabs>
                <w:tab w:val="right" w:pos="7254"/>
              </w:tabs>
              <w:rPr>
                <w:lang w:val="es-ES" w:eastAsia="ja-JP"/>
              </w:rPr>
            </w:pPr>
            <w:r w:rsidRPr="008660C3">
              <w:rPr>
                <w:lang w:val="es-ES"/>
              </w:rPr>
              <w:t xml:space="preserve">Atención: </w:t>
            </w:r>
            <w:r w:rsidRPr="008660C3">
              <w:rPr>
                <w:bCs/>
                <w:iCs/>
                <w:lang w:val="es-ES"/>
              </w:rPr>
              <w:t>[</w:t>
            </w:r>
            <w:r w:rsidRPr="008660C3">
              <w:rPr>
                <w:rFonts w:cs="Arial"/>
                <w:i/>
                <w:lang w:val="es-ES" w:eastAsia="ja-JP"/>
              </w:rPr>
              <w:t>i</w:t>
            </w:r>
            <w:r w:rsidRPr="008660C3">
              <w:rPr>
                <w:rFonts w:cs="Arial" w:hint="eastAsia"/>
                <w:i/>
                <w:lang w:val="es-ES" w:eastAsia="ja-JP"/>
              </w:rPr>
              <w:t>n</w:t>
            </w:r>
            <w:r w:rsidRPr="008660C3">
              <w:rPr>
                <w:rFonts w:cs="Arial"/>
                <w:i/>
                <w:lang w:val="es-ES" w:eastAsia="ja-JP"/>
              </w:rPr>
              <w:t>dicar el nombre completo de la persona</w:t>
            </w:r>
            <w:r w:rsidRPr="008660C3">
              <w:rPr>
                <w:bCs/>
                <w:i/>
                <w:iCs/>
                <w:lang w:val="es-ES"/>
              </w:rPr>
              <w:t>, si corresponde</w:t>
            </w:r>
            <w:r w:rsidRPr="008660C3">
              <w:rPr>
                <w:bCs/>
                <w:iCs/>
                <w:lang w:val="es-ES"/>
              </w:rPr>
              <w:t>]</w:t>
            </w:r>
          </w:p>
          <w:p w14:paraId="170C47B5" w14:textId="77777777" w:rsidR="001A7D2C" w:rsidRPr="008660C3" w:rsidRDefault="001A7D2C" w:rsidP="00E03C41">
            <w:pPr>
              <w:tabs>
                <w:tab w:val="right" w:pos="7254"/>
              </w:tabs>
              <w:spacing w:before="60" w:after="60"/>
              <w:rPr>
                <w:i/>
                <w:iCs/>
                <w:lang w:val="es-ES" w:eastAsia="ja-JP"/>
              </w:rPr>
            </w:pPr>
            <w:r w:rsidRPr="008660C3">
              <w:rPr>
                <w:lang w:val="es-ES"/>
              </w:rPr>
              <w:t xml:space="preserve">Dirección de correo: </w:t>
            </w:r>
            <w:r w:rsidRPr="008660C3">
              <w:rPr>
                <w:iCs/>
                <w:lang w:val="es-ES"/>
              </w:rPr>
              <w:t>[</w:t>
            </w:r>
            <w:r w:rsidRPr="008660C3">
              <w:rPr>
                <w:rFonts w:cs="Arial"/>
                <w:i/>
                <w:lang w:val="es-ES" w:eastAsia="ja-JP"/>
              </w:rPr>
              <w:t>i</w:t>
            </w:r>
            <w:r w:rsidRPr="008660C3">
              <w:rPr>
                <w:rFonts w:cs="Arial" w:hint="eastAsia"/>
                <w:i/>
                <w:lang w:val="es-ES" w:eastAsia="ja-JP"/>
              </w:rPr>
              <w:t>n</w:t>
            </w:r>
            <w:r w:rsidRPr="008660C3">
              <w:rPr>
                <w:rFonts w:cs="Arial"/>
                <w:i/>
                <w:lang w:val="es-ES" w:eastAsia="ja-JP"/>
              </w:rPr>
              <w:t>dicar la dirección de correo</w:t>
            </w:r>
            <w:r w:rsidRPr="008660C3">
              <w:rPr>
                <w:iCs/>
                <w:lang w:val="es-ES"/>
              </w:rPr>
              <w:t>]</w:t>
            </w:r>
          </w:p>
          <w:p w14:paraId="4D279876" w14:textId="77777777" w:rsidR="001A7D2C" w:rsidRPr="008660C3" w:rsidRDefault="001A7D2C" w:rsidP="00E03C41">
            <w:pPr>
              <w:tabs>
                <w:tab w:val="right" w:pos="7254"/>
              </w:tabs>
              <w:spacing w:before="60" w:after="60"/>
              <w:rPr>
                <w:i/>
                <w:iCs/>
                <w:lang w:val="es-ES"/>
              </w:rPr>
            </w:pPr>
            <w:r w:rsidRPr="008660C3">
              <w:rPr>
                <w:lang w:val="es-ES"/>
              </w:rPr>
              <w:t xml:space="preserve">Email: </w:t>
            </w:r>
            <w:r w:rsidRPr="008660C3">
              <w:rPr>
                <w:iCs/>
                <w:lang w:val="es-419"/>
              </w:rPr>
              <w:t>[</w:t>
            </w:r>
            <w:r w:rsidRPr="008660C3">
              <w:rPr>
                <w:rFonts w:cs="Arial"/>
                <w:i/>
                <w:lang w:val="es-419" w:eastAsia="ja-JP"/>
              </w:rPr>
              <w:t>i</w:t>
            </w:r>
            <w:r w:rsidRPr="008660C3">
              <w:rPr>
                <w:rFonts w:cs="Arial" w:hint="eastAsia"/>
                <w:i/>
                <w:lang w:val="es-419" w:eastAsia="ja-JP"/>
              </w:rPr>
              <w:t>n</w:t>
            </w:r>
            <w:r w:rsidRPr="008660C3">
              <w:rPr>
                <w:rFonts w:cs="Arial"/>
                <w:i/>
                <w:lang w:val="es-419" w:eastAsia="ja-JP"/>
              </w:rPr>
              <w:t>dicar</w:t>
            </w:r>
            <w:r w:rsidRPr="008660C3">
              <w:rPr>
                <w:rFonts w:cs="Arial"/>
                <w:i/>
                <w:lang w:val="es-ES" w:eastAsia="ja-JP"/>
              </w:rPr>
              <w:t xml:space="preserve"> la(s) dirección(ones) de </w:t>
            </w:r>
            <w:r w:rsidRPr="008660C3">
              <w:rPr>
                <w:i/>
                <w:iCs/>
                <w:lang w:val="es-ES"/>
              </w:rPr>
              <w:t>email, si corresponde</w:t>
            </w:r>
            <w:r w:rsidRPr="008660C3">
              <w:rPr>
                <w:iCs/>
                <w:lang w:val="es-ES"/>
              </w:rPr>
              <w:t>]</w:t>
            </w:r>
          </w:p>
          <w:p w14:paraId="0310B911" w14:textId="77777777" w:rsidR="001A7D2C" w:rsidRPr="008660C3" w:rsidRDefault="001A7D2C" w:rsidP="00E03C41">
            <w:pPr>
              <w:pStyle w:val="i"/>
              <w:tabs>
                <w:tab w:val="right" w:pos="7254"/>
              </w:tabs>
              <w:suppressAutoHyphens w:val="0"/>
              <w:spacing w:before="60" w:after="60"/>
              <w:rPr>
                <w:rFonts w:ascii="Times New Roman" w:hAnsi="Times New Roman"/>
                <w:szCs w:val="24"/>
                <w:lang w:val="es-ES" w:eastAsia="ja-JP"/>
              </w:rPr>
            </w:pPr>
            <w:r w:rsidRPr="008660C3">
              <w:rPr>
                <w:rFonts w:ascii="Times New Roman" w:hAnsi="Times New Roman"/>
                <w:szCs w:val="24"/>
                <w:lang w:val="es-ES" w:eastAsia="ja-JP"/>
              </w:rPr>
              <w:t>Las respuestas a cualquier solicitud de aclaración, de haberla, [</w:t>
            </w:r>
            <w:r w:rsidRPr="008660C3">
              <w:rPr>
                <w:rFonts w:ascii="Times New Roman" w:hAnsi="Times New Roman"/>
                <w:i/>
                <w:szCs w:val="24"/>
                <w:lang w:val="es-ES" w:eastAsia="ja-JP"/>
              </w:rPr>
              <w:t>seleccionar “serán” o “no serán”, según corresponda</w:t>
            </w:r>
            <w:r w:rsidRPr="008660C3">
              <w:rPr>
                <w:rFonts w:ascii="Times New Roman" w:hAnsi="Times New Roman"/>
                <w:szCs w:val="24"/>
                <w:lang w:val="es-ES" w:eastAsia="ja-JP"/>
              </w:rPr>
              <w:t>] publicadas en la página web del Contratante como se indica abajo.</w:t>
            </w:r>
          </w:p>
          <w:p w14:paraId="479AD22D" w14:textId="7C784C6B" w:rsidR="001A7D2C" w:rsidRPr="008660C3" w:rsidRDefault="001A7D2C" w:rsidP="00A8651D">
            <w:pPr>
              <w:tabs>
                <w:tab w:val="left" w:pos="5205"/>
                <w:tab w:val="right" w:pos="7306"/>
              </w:tabs>
              <w:suppressAutoHyphens/>
              <w:jc w:val="both"/>
              <w:rPr>
                <w:u w:val="single"/>
                <w:lang w:val="es-ES"/>
              </w:rPr>
            </w:pPr>
            <w:r w:rsidRPr="008660C3">
              <w:rPr>
                <w:lang w:val="es-ES"/>
              </w:rPr>
              <w:t>Página web: [</w:t>
            </w:r>
            <w:r w:rsidRPr="008660C3">
              <w:rPr>
                <w:i/>
                <w:lang w:val="es-ES"/>
              </w:rPr>
              <w:t>Indicar la página web del Contratante si las respuestas a las solicitudes de aclaraciones serán publicadas en la página web del Contratante. De lo contrario indicar “N/A”.</w:t>
            </w:r>
            <w:r w:rsidRPr="008660C3">
              <w:rPr>
                <w:lang w:val="es-ES"/>
              </w:rPr>
              <w:t>]</w:t>
            </w:r>
          </w:p>
        </w:tc>
      </w:tr>
      <w:tr w:rsidR="001A7D2C" w:rsidRPr="008660C3" w14:paraId="5253885F" w14:textId="77777777" w:rsidTr="00E03C41">
        <w:tblPrEx>
          <w:tblBorders>
            <w:top w:val="single" w:sz="6" w:space="0" w:color="auto"/>
          </w:tblBorders>
        </w:tblPrEx>
        <w:trPr>
          <w:trHeight w:val="305"/>
        </w:trPr>
        <w:tc>
          <w:tcPr>
            <w:tcW w:w="1514" w:type="dxa"/>
            <w:tcMar>
              <w:top w:w="85" w:type="dxa"/>
              <w:left w:w="72" w:type="dxa"/>
              <w:bottom w:w="142" w:type="dxa"/>
              <w:right w:w="142" w:type="dxa"/>
            </w:tcMar>
          </w:tcPr>
          <w:p w14:paraId="0FA582BB" w14:textId="77777777" w:rsidR="001A7D2C" w:rsidRPr="008660C3" w:rsidRDefault="001A7D2C" w:rsidP="00E03C41">
            <w:pPr>
              <w:rPr>
                <w:rFonts w:cs="Arial"/>
                <w:b/>
                <w:bCs/>
                <w:szCs w:val="22"/>
                <w:lang w:val="en-GB" w:eastAsia="ja-JP"/>
              </w:rPr>
            </w:pPr>
            <w:r w:rsidRPr="008660C3">
              <w:rPr>
                <w:rFonts w:cs="Arial"/>
                <w:szCs w:val="22"/>
                <w:lang w:val="en-GB"/>
              </w:rPr>
              <w:br w:type="page"/>
            </w:r>
            <w:r w:rsidRPr="008660C3">
              <w:rPr>
                <w:rFonts w:cs="Arial"/>
                <w:b/>
                <w:szCs w:val="22"/>
                <w:lang w:val="en-GB"/>
              </w:rPr>
              <w:t xml:space="preserve">IPC </w:t>
            </w:r>
            <w:r w:rsidRPr="008660C3">
              <w:rPr>
                <w:rFonts w:cs="Arial" w:hint="eastAsia"/>
                <w:b/>
                <w:bCs/>
                <w:szCs w:val="22"/>
                <w:lang w:val="en-GB" w:eastAsia="ja-JP"/>
              </w:rPr>
              <w:t>8</w:t>
            </w:r>
            <w:r w:rsidRPr="008660C3">
              <w:rPr>
                <w:rFonts w:cs="Arial"/>
                <w:b/>
                <w:bCs/>
                <w:szCs w:val="22"/>
                <w:lang w:val="en-GB"/>
              </w:rPr>
              <w:t>.</w:t>
            </w:r>
            <w:r w:rsidRPr="008660C3">
              <w:rPr>
                <w:rFonts w:cs="Arial"/>
                <w:b/>
                <w:bCs/>
                <w:szCs w:val="22"/>
                <w:lang w:val="en-GB" w:eastAsia="ja-JP"/>
              </w:rPr>
              <w:t>2</w:t>
            </w:r>
          </w:p>
          <w:p w14:paraId="5B94F641" w14:textId="77777777" w:rsidR="001A7D2C" w:rsidRPr="008660C3" w:rsidRDefault="001A7D2C" w:rsidP="00E03C41">
            <w:pPr>
              <w:rPr>
                <w:rFonts w:cs="Arial"/>
                <w:b/>
                <w:bCs/>
                <w:szCs w:val="22"/>
                <w:lang w:val="es-ES_tradnl" w:eastAsia="ja-JP"/>
              </w:rPr>
            </w:pPr>
          </w:p>
        </w:tc>
        <w:tc>
          <w:tcPr>
            <w:tcW w:w="7478" w:type="dxa"/>
            <w:tcMar>
              <w:top w:w="85" w:type="dxa"/>
              <w:left w:w="72" w:type="dxa"/>
              <w:bottom w:w="142" w:type="dxa"/>
              <w:right w:w="142" w:type="dxa"/>
            </w:tcMar>
          </w:tcPr>
          <w:p w14:paraId="7CB80FE6" w14:textId="77777777" w:rsidR="001A7D2C" w:rsidRPr="008660C3" w:rsidRDefault="001A7D2C" w:rsidP="00C90DD8">
            <w:pPr>
              <w:tabs>
                <w:tab w:val="right" w:pos="7254"/>
              </w:tabs>
              <w:spacing w:after="60"/>
              <w:jc w:val="both"/>
              <w:rPr>
                <w:lang w:val="es-ES_tradnl" w:eastAsia="ja-JP"/>
              </w:rPr>
            </w:pPr>
            <w:r w:rsidRPr="008660C3">
              <w:rPr>
                <w:bCs/>
                <w:iCs/>
                <w:lang w:val="es-ES_tradnl"/>
              </w:rPr>
              <w:t>[</w:t>
            </w:r>
            <w:r w:rsidRPr="008660C3">
              <w:rPr>
                <w:rFonts w:cs="Arial"/>
                <w:i/>
                <w:lang w:val="es-ES_tradnl" w:eastAsia="ja-JP"/>
              </w:rPr>
              <w:t>I</w:t>
            </w:r>
            <w:r w:rsidRPr="008660C3">
              <w:rPr>
                <w:rFonts w:cs="Arial" w:hint="eastAsia"/>
                <w:i/>
                <w:lang w:val="es-ES_tradnl" w:eastAsia="ja-JP"/>
              </w:rPr>
              <w:t>n</w:t>
            </w:r>
            <w:r w:rsidRPr="008660C3">
              <w:rPr>
                <w:rFonts w:cs="Arial"/>
                <w:i/>
                <w:lang w:val="es-ES_tradnl" w:eastAsia="ja-JP"/>
              </w:rPr>
              <w:t xml:space="preserve">dicar </w:t>
            </w:r>
            <w:r w:rsidRPr="008660C3">
              <w:rPr>
                <w:bCs/>
                <w:i/>
                <w:iCs/>
                <w:lang w:val="es-ES_tradnl"/>
              </w:rPr>
              <w:t>“Se llevará a cabo”</w:t>
            </w:r>
            <w:r w:rsidRPr="008660C3">
              <w:rPr>
                <w:bCs/>
                <w:i/>
                <w:iCs/>
                <w:lang w:val="es-ES_tradnl" w:eastAsia="ja-JP"/>
              </w:rPr>
              <w:t xml:space="preserve"> o “No se llevará a cabo”, según corresponda</w:t>
            </w:r>
            <w:r w:rsidRPr="008660C3">
              <w:rPr>
                <w:bCs/>
                <w:iCs/>
                <w:lang w:val="es-ES_tradnl" w:eastAsia="ja-JP"/>
              </w:rPr>
              <w:t>]</w:t>
            </w:r>
            <w:r w:rsidRPr="008660C3">
              <w:rPr>
                <w:lang w:val="es-ES_tradnl"/>
              </w:rPr>
              <w:t xml:space="preserve"> una reunión previa a la presentación de las Propuestas en la siguiente fecha, hora y lugar:</w:t>
            </w:r>
          </w:p>
          <w:p w14:paraId="3C46E729" w14:textId="77777777" w:rsidR="001A7D2C" w:rsidRPr="008660C3" w:rsidRDefault="001A7D2C" w:rsidP="00E03C41">
            <w:pPr>
              <w:tabs>
                <w:tab w:val="right" w:pos="7254"/>
              </w:tabs>
              <w:spacing w:before="60" w:after="60"/>
              <w:jc w:val="both"/>
              <w:rPr>
                <w:bCs/>
                <w:i/>
                <w:iCs/>
                <w:lang w:val="es-ES" w:eastAsia="ja-JP"/>
              </w:rPr>
            </w:pPr>
            <w:r w:rsidRPr="008660C3">
              <w:rPr>
                <w:iCs/>
                <w:lang w:val="es-ES_tradnl" w:eastAsia="ja-JP"/>
              </w:rPr>
              <w:t>[</w:t>
            </w:r>
            <w:r w:rsidRPr="008660C3">
              <w:rPr>
                <w:i/>
                <w:iCs/>
                <w:lang w:val="es-ES_tradnl" w:eastAsia="ja-JP"/>
              </w:rPr>
              <w:t xml:space="preserve">Si se llevará a cabo una reunión previa a la presentación de las Propuestas, indicar la información sobre la fecha, hora, lugar, detalles de contacto del representante del Contratante a cargo de la reunión en los espacios proporcionados abajo. </w:t>
            </w:r>
            <w:r w:rsidRPr="008660C3">
              <w:rPr>
                <w:i/>
                <w:iCs/>
                <w:lang w:val="es-ES" w:eastAsia="ja-JP"/>
              </w:rPr>
              <w:t>De lo contrario indicar “N/A” en los espacios proporcionados abajo para la fecha, hora, lugar y detalles del representante del Contratante.</w:t>
            </w:r>
            <w:r w:rsidRPr="008660C3">
              <w:rPr>
                <w:iCs/>
                <w:lang w:val="es-ES" w:eastAsia="ja-JP"/>
              </w:rPr>
              <w:t>]</w:t>
            </w:r>
          </w:p>
          <w:p w14:paraId="071EEC6F" w14:textId="77777777" w:rsidR="001A7D2C" w:rsidRPr="008660C3" w:rsidRDefault="001A7D2C" w:rsidP="00E03C41">
            <w:pPr>
              <w:tabs>
                <w:tab w:val="left" w:pos="402"/>
              </w:tabs>
              <w:rPr>
                <w:lang w:val="es-ES"/>
              </w:rPr>
            </w:pPr>
            <w:r w:rsidRPr="008660C3">
              <w:rPr>
                <w:lang w:val="es-ES"/>
              </w:rPr>
              <w:t>Fecha</w:t>
            </w:r>
            <w:r w:rsidRPr="008660C3">
              <w:rPr>
                <w:lang w:val="es-ES"/>
              </w:rPr>
              <w:tab/>
              <w:t xml:space="preserve">: </w:t>
            </w:r>
            <w:r w:rsidRPr="008660C3">
              <w:rPr>
                <w:u w:val="single"/>
                <w:lang w:val="es-ES"/>
              </w:rPr>
              <w:t xml:space="preserve"> </w:t>
            </w:r>
            <w:r w:rsidRPr="008660C3">
              <w:rPr>
                <w:u w:val="single"/>
                <w:lang w:val="es-ES"/>
              </w:rPr>
              <w:tab/>
            </w:r>
            <w:r w:rsidRPr="008660C3">
              <w:rPr>
                <w:u w:val="single"/>
                <w:lang w:val="es-ES"/>
              </w:rPr>
              <w:tab/>
            </w:r>
            <w:r w:rsidRPr="008660C3">
              <w:rPr>
                <w:u w:val="single"/>
                <w:lang w:val="es-ES"/>
              </w:rPr>
              <w:tab/>
            </w:r>
            <w:r w:rsidRPr="008660C3">
              <w:rPr>
                <w:u w:val="single"/>
                <w:lang w:val="es-ES"/>
              </w:rPr>
              <w:tab/>
            </w:r>
            <w:r w:rsidRPr="008660C3">
              <w:rPr>
                <w:u w:val="single"/>
                <w:lang w:val="es-ES"/>
              </w:rPr>
              <w:tab/>
            </w:r>
            <w:r w:rsidRPr="008660C3">
              <w:rPr>
                <w:u w:val="single"/>
                <w:lang w:val="es-ES"/>
              </w:rPr>
              <w:tab/>
            </w:r>
            <w:r w:rsidRPr="008660C3">
              <w:rPr>
                <w:u w:val="single"/>
                <w:lang w:val="es-ES"/>
              </w:rPr>
              <w:tab/>
            </w:r>
            <w:r w:rsidRPr="008660C3">
              <w:rPr>
                <w:u w:val="single"/>
                <w:lang w:val="es-ES"/>
              </w:rPr>
              <w:tab/>
            </w:r>
            <w:r w:rsidRPr="008660C3">
              <w:rPr>
                <w:u w:val="single"/>
                <w:lang w:val="es-ES"/>
              </w:rPr>
              <w:tab/>
            </w:r>
          </w:p>
          <w:p w14:paraId="48611E50" w14:textId="77777777" w:rsidR="001A7D2C" w:rsidRPr="008660C3" w:rsidRDefault="001A7D2C" w:rsidP="00E03C41">
            <w:pPr>
              <w:rPr>
                <w:i/>
                <w:lang w:val="es-ES"/>
              </w:rPr>
            </w:pPr>
            <w:r w:rsidRPr="008660C3">
              <w:rPr>
                <w:lang w:val="es-ES"/>
              </w:rPr>
              <w:t>Hora</w:t>
            </w:r>
            <w:r w:rsidRPr="008660C3">
              <w:rPr>
                <w:lang w:val="es-ES"/>
              </w:rPr>
              <w:tab/>
              <w:t xml:space="preserve">: </w:t>
            </w:r>
            <w:r w:rsidRPr="008660C3">
              <w:rPr>
                <w:u w:val="single"/>
                <w:lang w:val="es-ES"/>
              </w:rPr>
              <w:tab/>
            </w:r>
            <w:r w:rsidRPr="008660C3">
              <w:rPr>
                <w:u w:val="single"/>
                <w:lang w:val="es-ES"/>
              </w:rPr>
              <w:tab/>
            </w:r>
            <w:r w:rsidRPr="008660C3">
              <w:rPr>
                <w:u w:val="single"/>
                <w:lang w:val="es-ES"/>
              </w:rPr>
              <w:tab/>
            </w:r>
            <w:r w:rsidRPr="008660C3">
              <w:rPr>
                <w:u w:val="single"/>
                <w:lang w:val="es-ES"/>
              </w:rPr>
              <w:tab/>
            </w:r>
            <w:r w:rsidRPr="008660C3">
              <w:rPr>
                <w:u w:val="single"/>
                <w:lang w:val="es-ES"/>
              </w:rPr>
              <w:tab/>
            </w:r>
            <w:r w:rsidRPr="008660C3">
              <w:rPr>
                <w:u w:val="single"/>
                <w:lang w:val="es-ES"/>
              </w:rPr>
              <w:tab/>
            </w:r>
            <w:r w:rsidRPr="008660C3">
              <w:rPr>
                <w:u w:val="single"/>
                <w:lang w:val="es-ES"/>
              </w:rPr>
              <w:tab/>
            </w:r>
            <w:r w:rsidRPr="008660C3">
              <w:rPr>
                <w:u w:val="single"/>
                <w:lang w:val="es-ES"/>
              </w:rPr>
              <w:tab/>
            </w:r>
            <w:r w:rsidRPr="008660C3">
              <w:rPr>
                <w:u w:val="single"/>
                <w:lang w:val="es-ES"/>
              </w:rPr>
              <w:tab/>
              <w:t xml:space="preserve"> </w:t>
            </w:r>
          </w:p>
          <w:p w14:paraId="50D4C18C" w14:textId="77777777" w:rsidR="001A7D2C" w:rsidRPr="008660C3" w:rsidRDefault="001A7D2C" w:rsidP="00E03C41">
            <w:pPr>
              <w:rPr>
                <w:lang w:val="es-ES"/>
              </w:rPr>
            </w:pPr>
            <w:r w:rsidRPr="008660C3">
              <w:rPr>
                <w:lang w:val="es-ES"/>
              </w:rPr>
              <w:t>Lugar</w:t>
            </w:r>
            <w:r w:rsidRPr="008660C3">
              <w:rPr>
                <w:lang w:val="es-ES"/>
              </w:rPr>
              <w:tab/>
              <w:t xml:space="preserve">: </w:t>
            </w:r>
            <w:r w:rsidRPr="008660C3">
              <w:rPr>
                <w:u w:val="single"/>
                <w:lang w:val="es-ES"/>
              </w:rPr>
              <w:tab/>
            </w:r>
            <w:r w:rsidRPr="008660C3">
              <w:rPr>
                <w:u w:val="single"/>
                <w:lang w:val="es-ES"/>
              </w:rPr>
              <w:tab/>
            </w:r>
            <w:r w:rsidRPr="008660C3">
              <w:rPr>
                <w:u w:val="single"/>
                <w:lang w:val="es-ES"/>
              </w:rPr>
              <w:tab/>
            </w:r>
            <w:r w:rsidRPr="008660C3">
              <w:rPr>
                <w:u w:val="single"/>
                <w:lang w:val="es-ES"/>
              </w:rPr>
              <w:tab/>
            </w:r>
            <w:r w:rsidRPr="008660C3">
              <w:rPr>
                <w:u w:val="single"/>
                <w:lang w:val="es-ES"/>
              </w:rPr>
              <w:tab/>
            </w:r>
            <w:r w:rsidRPr="008660C3">
              <w:rPr>
                <w:u w:val="single"/>
                <w:lang w:val="es-ES"/>
              </w:rPr>
              <w:tab/>
            </w:r>
            <w:r w:rsidRPr="008660C3">
              <w:rPr>
                <w:u w:val="single"/>
                <w:lang w:val="es-ES"/>
              </w:rPr>
              <w:tab/>
            </w:r>
            <w:r w:rsidRPr="008660C3">
              <w:rPr>
                <w:u w:val="single"/>
                <w:lang w:val="es-ES"/>
              </w:rPr>
              <w:tab/>
            </w:r>
            <w:r w:rsidRPr="008660C3">
              <w:rPr>
                <w:u w:val="single"/>
                <w:lang w:val="es-ES"/>
              </w:rPr>
              <w:tab/>
            </w:r>
          </w:p>
          <w:p w14:paraId="0D11F393" w14:textId="77777777" w:rsidR="001A7D2C" w:rsidRPr="008660C3" w:rsidRDefault="001A7D2C" w:rsidP="00E03C41">
            <w:pPr>
              <w:tabs>
                <w:tab w:val="left" w:pos="567"/>
                <w:tab w:val="right" w:pos="7306"/>
              </w:tabs>
              <w:rPr>
                <w:rFonts w:cs="Arial"/>
                <w:szCs w:val="22"/>
                <w:lang w:val="es-ES"/>
              </w:rPr>
            </w:pPr>
          </w:p>
          <w:p w14:paraId="04BA0E78" w14:textId="77777777" w:rsidR="001A7D2C" w:rsidRPr="008660C3" w:rsidRDefault="001A7D2C" w:rsidP="00E03C41">
            <w:pPr>
              <w:tabs>
                <w:tab w:val="left" w:pos="567"/>
                <w:tab w:val="right" w:pos="7306"/>
              </w:tabs>
              <w:jc w:val="both"/>
              <w:rPr>
                <w:rFonts w:cs="Arial"/>
                <w:szCs w:val="22"/>
                <w:lang w:val="es-ES"/>
              </w:rPr>
            </w:pPr>
            <w:r w:rsidRPr="008660C3">
              <w:rPr>
                <w:rFonts w:cs="Arial"/>
                <w:szCs w:val="22"/>
                <w:lang w:val="es-ES"/>
              </w:rPr>
              <w:t>El representante del Contratante a cargo de la reunión previa a la presentación de las Propuestas:</w:t>
            </w:r>
          </w:p>
          <w:p w14:paraId="70C9D0AE" w14:textId="371660BC" w:rsidR="001A7D2C" w:rsidRPr="008660C3" w:rsidRDefault="001A7D2C" w:rsidP="00EA1962">
            <w:pPr>
              <w:tabs>
                <w:tab w:val="left" w:pos="1652"/>
                <w:tab w:val="left" w:pos="1968"/>
                <w:tab w:val="right" w:pos="7306"/>
              </w:tabs>
              <w:rPr>
                <w:rFonts w:cs="Arial"/>
                <w:szCs w:val="22"/>
                <w:lang w:val="es-ES"/>
              </w:rPr>
            </w:pPr>
            <w:r w:rsidRPr="008660C3">
              <w:rPr>
                <w:rFonts w:cs="Arial"/>
                <w:szCs w:val="22"/>
                <w:lang w:val="es-ES"/>
              </w:rPr>
              <w:t>Nombre</w:t>
            </w:r>
            <w:r w:rsidRPr="008660C3">
              <w:rPr>
                <w:rFonts w:cs="Arial"/>
                <w:szCs w:val="22"/>
                <w:lang w:val="es-ES"/>
              </w:rPr>
              <w:tab/>
            </w:r>
            <w:r w:rsidR="00EA1962" w:rsidRPr="008660C3">
              <w:rPr>
                <w:rFonts w:cs="Arial"/>
                <w:szCs w:val="22"/>
                <w:lang w:val="es-ES"/>
              </w:rPr>
              <w:tab/>
            </w:r>
            <w:r w:rsidRPr="008660C3">
              <w:rPr>
                <w:rFonts w:cs="Arial"/>
                <w:szCs w:val="22"/>
                <w:lang w:val="es-ES"/>
              </w:rPr>
              <w:t xml:space="preserve">: </w:t>
            </w:r>
            <w:r w:rsidRPr="008660C3">
              <w:rPr>
                <w:rFonts w:cs="Arial"/>
                <w:szCs w:val="22"/>
                <w:u w:val="single"/>
                <w:lang w:val="es-ES"/>
              </w:rPr>
              <w:tab/>
            </w:r>
          </w:p>
          <w:p w14:paraId="0957A12B" w14:textId="7089DDF7" w:rsidR="001A7D2C" w:rsidRPr="008660C3" w:rsidRDefault="001A7D2C" w:rsidP="00EA1962">
            <w:pPr>
              <w:tabs>
                <w:tab w:val="left" w:pos="1652"/>
                <w:tab w:val="left" w:pos="1968"/>
                <w:tab w:val="right" w:pos="7306"/>
              </w:tabs>
              <w:rPr>
                <w:rFonts w:cs="Arial"/>
                <w:szCs w:val="22"/>
                <w:u w:val="single"/>
                <w:lang w:val="es-ES"/>
              </w:rPr>
            </w:pPr>
            <w:r w:rsidRPr="008660C3">
              <w:rPr>
                <w:rFonts w:cs="Arial"/>
                <w:szCs w:val="22"/>
                <w:lang w:val="es-ES"/>
              </w:rPr>
              <w:t>Dirección de correo</w:t>
            </w:r>
            <w:r w:rsidR="00EA1962" w:rsidRPr="008660C3">
              <w:rPr>
                <w:rFonts w:cs="Arial"/>
                <w:szCs w:val="22"/>
                <w:lang w:val="es-ES"/>
              </w:rPr>
              <w:tab/>
            </w:r>
            <w:r w:rsidRPr="008660C3">
              <w:rPr>
                <w:rFonts w:cs="Arial"/>
                <w:szCs w:val="22"/>
                <w:lang w:val="es-ES"/>
              </w:rPr>
              <w:t xml:space="preserve">: </w:t>
            </w:r>
            <w:r w:rsidRPr="008660C3">
              <w:rPr>
                <w:rFonts w:cs="Arial"/>
                <w:szCs w:val="22"/>
                <w:u w:val="single"/>
                <w:lang w:val="es-ES"/>
              </w:rPr>
              <w:tab/>
            </w:r>
          </w:p>
          <w:p w14:paraId="01CEAF23" w14:textId="70E5EACF" w:rsidR="001A7D2C" w:rsidRPr="008660C3" w:rsidRDefault="001A7D2C" w:rsidP="00EA1962">
            <w:pPr>
              <w:tabs>
                <w:tab w:val="left" w:pos="1652"/>
                <w:tab w:val="left" w:pos="1968"/>
                <w:tab w:val="right" w:pos="7306"/>
              </w:tabs>
              <w:rPr>
                <w:rFonts w:cs="Arial"/>
                <w:szCs w:val="22"/>
                <w:lang w:val="es-ES"/>
              </w:rPr>
            </w:pPr>
            <w:r w:rsidRPr="008660C3">
              <w:rPr>
                <w:rFonts w:cs="Arial"/>
                <w:szCs w:val="22"/>
                <w:lang w:val="es-ES"/>
              </w:rPr>
              <w:t>Teléfono</w:t>
            </w:r>
            <w:r w:rsidRPr="008660C3">
              <w:rPr>
                <w:rFonts w:cs="Arial"/>
                <w:szCs w:val="22"/>
                <w:lang w:val="es-ES"/>
              </w:rPr>
              <w:tab/>
            </w:r>
            <w:r w:rsidR="00EA1962" w:rsidRPr="008660C3">
              <w:rPr>
                <w:rFonts w:cs="Arial"/>
                <w:szCs w:val="22"/>
                <w:lang w:val="es-ES"/>
              </w:rPr>
              <w:tab/>
            </w:r>
            <w:r w:rsidRPr="008660C3">
              <w:rPr>
                <w:rFonts w:cs="Arial"/>
                <w:szCs w:val="22"/>
                <w:lang w:val="es-ES"/>
              </w:rPr>
              <w:t xml:space="preserve">: </w:t>
            </w:r>
            <w:r w:rsidRPr="008660C3">
              <w:rPr>
                <w:rFonts w:cs="Arial"/>
                <w:szCs w:val="22"/>
                <w:u w:val="single"/>
                <w:lang w:val="es-ES"/>
              </w:rPr>
              <w:tab/>
            </w:r>
          </w:p>
          <w:p w14:paraId="71219440" w14:textId="7023FF58" w:rsidR="001A7D2C" w:rsidRPr="008660C3" w:rsidRDefault="001A7D2C" w:rsidP="00EA1962">
            <w:pPr>
              <w:tabs>
                <w:tab w:val="left" w:pos="1652"/>
                <w:tab w:val="left" w:pos="1968"/>
                <w:tab w:val="right" w:pos="7306"/>
              </w:tabs>
              <w:rPr>
                <w:rFonts w:cs="Arial"/>
                <w:szCs w:val="22"/>
                <w:u w:val="single"/>
                <w:lang w:val="en-GB"/>
              </w:rPr>
            </w:pPr>
            <w:r w:rsidRPr="008660C3">
              <w:rPr>
                <w:rFonts w:cs="Arial"/>
                <w:szCs w:val="22"/>
                <w:lang w:val="en-GB"/>
              </w:rPr>
              <w:t>Facsímile</w:t>
            </w:r>
            <w:r w:rsidRPr="008660C3">
              <w:rPr>
                <w:rFonts w:cs="Arial"/>
                <w:szCs w:val="22"/>
                <w:lang w:val="en-GB"/>
              </w:rPr>
              <w:tab/>
            </w:r>
            <w:r w:rsidR="00EA1962" w:rsidRPr="008660C3">
              <w:rPr>
                <w:rFonts w:cs="Arial"/>
                <w:szCs w:val="22"/>
                <w:lang w:val="es-ES"/>
              </w:rPr>
              <w:tab/>
            </w:r>
            <w:r w:rsidRPr="008660C3">
              <w:rPr>
                <w:rFonts w:cs="Arial"/>
                <w:szCs w:val="22"/>
                <w:lang w:val="en-GB"/>
              </w:rPr>
              <w:t xml:space="preserve">: </w:t>
            </w:r>
            <w:r w:rsidRPr="008660C3">
              <w:rPr>
                <w:rFonts w:cs="Arial"/>
                <w:szCs w:val="22"/>
                <w:u w:val="single"/>
                <w:lang w:val="en-GB"/>
              </w:rPr>
              <w:tab/>
            </w:r>
          </w:p>
          <w:p w14:paraId="3041407B" w14:textId="3007CC21" w:rsidR="001A7D2C" w:rsidRPr="008660C3" w:rsidRDefault="001A7D2C" w:rsidP="00EA1962">
            <w:pPr>
              <w:tabs>
                <w:tab w:val="left" w:pos="1646"/>
                <w:tab w:val="left" w:pos="1968"/>
                <w:tab w:val="right" w:pos="7218"/>
              </w:tabs>
              <w:rPr>
                <w:lang w:val="es-ES_tradnl"/>
              </w:rPr>
            </w:pPr>
            <w:r w:rsidRPr="008660C3">
              <w:rPr>
                <w:rFonts w:cs="Arial"/>
                <w:szCs w:val="22"/>
                <w:lang w:val="en-GB"/>
              </w:rPr>
              <w:t>Email</w:t>
            </w:r>
            <w:r w:rsidR="00D048C9" w:rsidRPr="008660C3">
              <w:rPr>
                <w:rFonts w:cs="Arial"/>
                <w:szCs w:val="22"/>
                <w:lang w:val="en-GB"/>
              </w:rPr>
              <w:tab/>
            </w:r>
            <w:r w:rsidR="00EA1962" w:rsidRPr="008660C3">
              <w:rPr>
                <w:rFonts w:cs="Arial"/>
                <w:szCs w:val="22"/>
                <w:lang w:val="es-ES"/>
              </w:rPr>
              <w:tab/>
            </w:r>
            <w:r w:rsidRPr="008660C3">
              <w:rPr>
                <w:rFonts w:cs="Arial"/>
                <w:szCs w:val="22"/>
                <w:lang w:val="en-GB"/>
              </w:rPr>
              <w:t xml:space="preserve">: </w:t>
            </w:r>
            <w:r w:rsidRPr="008660C3">
              <w:rPr>
                <w:rFonts w:cs="Arial"/>
                <w:szCs w:val="22"/>
                <w:u w:val="single"/>
                <w:lang w:val="en-GB"/>
              </w:rPr>
              <w:tab/>
            </w:r>
          </w:p>
        </w:tc>
      </w:tr>
      <w:tr w:rsidR="001A7D2C" w:rsidRPr="008660C3" w14:paraId="48F2FF5C" w14:textId="77777777" w:rsidTr="00E03C41">
        <w:tblPrEx>
          <w:tblBorders>
            <w:top w:val="single" w:sz="6" w:space="0" w:color="auto"/>
          </w:tblBorders>
        </w:tblPrEx>
        <w:trPr>
          <w:trHeight w:val="305"/>
        </w:trPr>
        <w:tc>
          <w:tcPr>
            <w:tcW w:w="1514" w:type="dxa"/>
            <w:tcMar>
              <w:top w:w="85" w:type="dxa"/>
              <w:left w:w="72" w:type="dxa"/>
              <w:bottom w:w="142" w:type="dxa"/>
              <w:right w:w="142" w:type="dxa"/>
            </w:tcMar>
          </w:tcPr>
          <w:p w14:paraId="69A38E9C" w14:textId="77777777" w:rsidR="001A7D2C" w:rsidRPr="008660C3" w:rsidRDefault="001A7D2C" w:rsidP="00E03C41">
            <w:pPr>
              <w:rPr>
                <w:rFonts w:cs="Arial"/>
                <w:b/>
                <w:bCs/>
                <w:szCs w:val="22"/>
                <w:lang w:val="es-ES_tradnl" w:eastAsia="ja-JP"/>
              </w:rPr>
            </w:pPr>
            <w:r w:rsidRPr="008660C3">
              <w:rPr>
                <w:rFonts w:cs="Arial"/>
                <w:b/>
                <w:szCs w:val="22"/>
                <w:lang w:val="en-GB"/>
              </w:rPr>
              <w:t>IPC 10.1(d)</w:t>
            </w:r>
          </w:p>
        </w:tc>
        <w:tc>
          <w:tcPr>
            <w:tcW w:w="7478" w:type="dxa"/>
            <w:tcMar>
              <w:top w:w="85" w:type="dxa"/>
              <w:left w:w="72" w:type="dxa"/>
              <w:bottom w:w="142" w:type="dxa"/>
              <w:right w:w="142" w:type="dxa"/>
            </w:tcMar>
          </w:tcPr>
          <w:p w14:paraId="42A2D84E" w14:textId="77777777" w:rsidR="001A7D2C" w:rsidRPr="008660C3" w:rsidRDefault="001A7D2C" w:rsidP="00E03C41">
            <w:pPr>
              <w:tabs>
                <w:tab w:val="right" w:pos="7254"/>
              </w:tabs>
              <w:spacing w:before="60" w:after="60"/>
              <w:jc w:val="both"/>
              <w:rPr>
                <w:lang w:val="es-ES_tradnl"/>
              </w:rPr>
            </w:pPr>
            <w:r w:rsidRPr="008660C3">
              <w:rPr>
                <w:lang w:val="es-ES_tradnl"/>
              </w:rPr>
              <w:t>El Consultor deberá presentar los siguientes documentos adicionales en su Propuesta Técnica:</w:t>
            </w:r>
          </w:p>
          <w:p w14:paraId="7C50F5CF" w14:textId="65AA2D5C" w:rsidR="001A7D2C" w:rsidRPr="008660C3" w:rsidRDefault="001A7D2C" w:rsidP="0005583E">
            <w:pPr>
              <w:tabs>
                <w:tab w:val="left" w:pos="6406"/>
                <w:tab w:val="right" w:pos="7218"/>
              </w:tabs>
              <w:jc w:val="both"/>
              <w:rPr>
                <w:lang w:val="es-ES_tradnl"/>
              </w:rPr>
            </w:pPr>
            <w:r w:rsidRPr="008660C3">
              <w:rPr>
                <w:bCs/>
                <w:iCs/>
                <w:lang w:val="es-ES"/>
              </w:rPr>
              <w:t>[</w:t>
            </w:r>
            <w:r w:rsidRPr="008660C3">
              <w:rPr>
                <w:bCs/>
                <w:i/>
                <w:iCs/>
                <w:lang w:val="es-ES" w:eastAsia="ja-JP"/>
              </w:rPr>
              <w:t>Enumere</w:t>
            </w:r>
            <w:r w:rsidRPr="008660C3">
              <w:rPr>
                <w:bCs/>
                <w:i/>
                <w:iCs/>
                <w:lang w:val="es-ES"/>
              </w:rPr>
              <w:t xml:space="preserve"> documentos adicionales no indicados en </w:t>
            </w:r>
            <w:r w:rsidR="0005583E" w:rsidRPr="008660C3">
              <w:rPr>
                <w:bCs/>
                <w:i/>
                <w:iCs/>
                <w:lang w:val="es-ES"/>
              </w:rPr>
              <w:t xml:space="preserve">la cláusula </w:t>
            </w:r>
            <w:r w:rsidRPr="008660C3">
              <w:rPr>
                <w:bCs/>
                <w:i/>
                <w:iCs/>
                <w:lang w:val="es-ES"/>
              </w:rPr>
              <w:t>10.</w:t>
            </w:r>
            <w:r w:rsidRPr="008660C3">
              <w:rPr>
                <w:bCs/>
                <w:i/>
                <w:iCs/>
                <w:lang w:val="es-ES" w:eastAsia="ja-JP"/>
              </w:rPr>
              <w:t>1</w:t>
            </w:r>
            <w:r w:rsidR="0005583E" w:rsidRPr="008660C3">
              <w:rPr>
                <w:bCs/>
                <w:i/>
                <w:iCs/>
                <w:lang w:val="es-ES" w:eastAsia="ja-JP"/>
              </w:rPr>
              <w:t xml:space="preserve"> de las IPC</w:t>
            </w:r>
            <w:r w:rsidRPr="008660C3">
              <w:rPr>
                <w:bCs/>
                <w:i/>
                <w:iCs/>
                <w:lang w:val="es-ES"/>
              </w:rPr>
              <w:t xml:space="preserve"> que deberán presentarse junto con la Propuesta Técnica</w:t>
            </w:r>
            <w:r w:rsidRPr="008660C3">
              <w:rPr>
                <w:bCs/>
                <w:i/>
                <w:iCs/>
                <w:lang w:val="es-ES" w:eastAsia="ja-JP"/>
              </w:rPr>
              <w:t>. En caso de no haberlos, indicar “ninguno”.</w:t>
            </w:r>
            <w:r w:rsidRPr="008660C3">
              <w:rPr>
                <w:bCs/>
                <w:iCs/>
                <w:lang w:val="es-ES" w:eastAsia="ja-JP"/>
              </w:rPr>
              <w:t>]</w:t>
            </w:r>
          </w:p>
        </w:tc>
      </w:tr>
      <w:tr w:rsidR="001A7D2C" w:rsidRPr="00BD6A8C" w14:paraId="162C1CD2" w14:textId="77777777" w:rsidTr="00E03C41">
        <w:tblPrEx>
          <w:tblBorders>
            <w:top w:val="single" w:sz="6" w:space="0" w:color="auto"/>
          </w:tblBorders>
        </w:tblPrEx>
        <w:trPr>
          <w:trHeight w:val="305"/>
        </w:trPr>
        <w:tc>
          <w:tcPr>
            <w:tcW w:w="1514" w:type="dxa"/>
            <w:tcBorders>
              <w:top w:val="single" w:sz="6" w:space="0" w:color="auto"/>
              <w:left w:val="single" w:sz="6" w:space="0" w:color="auto"/>
              <w:bottom w:val="single" w:sz="4" w:space="0" w:color="auto"/>
              <w:right w:val="single" w:sz="4" w:space="0" w:color="auto"/>
            </w:tcBorders>
            <w:tcMar>
              <w:top w:w="85" w:type="dxa"/>
              <w:left w:w="72" w:type="dxa"/>
              <w:bottom w:w="142" w:type="dxa"/>
              <w:right w:w="142" w:type="dxa"/>
            </w:tcMar>
          </w:tcPr>
          <w:p w14:paraId="2D3B3B53" w14:textId="3E7BBAF0" w:rsidR="001A7D2C" w:rsidRPr="008660C3" w:rsidRDefault="001A7D2C" w:rsidP="00E03C41">
            <w:pPr>
              <w:rPr>
                <w:rFonts w:cs="Arial"/>
                <w:b/>
                <w:bCs/>
                <w:szCs w:val="22"/>
                <w:lang w:val="es-ES_tradnl" w:eastAsia="ja-JP"/>
              </w:rPr>
            </w:pPr>
            <w:r w:rsidRPr="008660C3">
              <w:rPr>
                <w:rFonts w:cs="Arial"/>
                <w:b/>
                <w:bCs/>
                <w:szCs w:val="22"/>
                <w:lang w:val="es-ES_tradnl" w:eastAsia="ja-JP"/>
              </w:rPr>
              <w:t>IPC 11.1</w:t>
            </w:r>
          </w:p>
          <w:p w14:paraId="545F9CE4" w14:textId="77777777" w:rsidR="001A7D2C" w:rsidRPr="008660C3" w:rsidRDefault="001A7D2C" w:rsidP="00E03C41">
            <w:pPr>
              <w:tabs>
                <w:tab w:val="right" w:pos="7218"/>
              </w:tabs>
              <w:rPr>
                <w:rFonts w:cs="Arial"/>
                <w:b/>
                <w:bCs/>
                <w:szCs w:val="22"/>
                <w:lang w:val="es-ES_tradnl" w:eastAsia="it-IT"/>
              </w:rPr>
            </w:pPr>
          </w:p>
          <w:p w14:paraId="7312CA71" w14:textId="77777777" w:rsidR="001A7D2C" w:rsidRPr="008660C3" w:rsidRDefault="001A7D2C" w:rsidP="00E03C41">
            <w:pPr>
              <w:rPr>
                <w:rFonts w:cs="Arial"/>
                <w:b/>
                <w:bCs/>
                <w:szCs w:val="22"/>
                <w:lang w:val="es-ES_tradnl" w:eastAsia="ja-JP"/>
              </w:rPr>
            </w:pPr>
          </w:p>
        </w:tc>
        <w:tc>
          <w:tcPr>
            <w:tcW w:w="7478" w:type="dxa"/>
            <w:tcBorders>
              <w:top w:val="single" w:sz="6" w:space="0" w:color="auto"/>
              <w:left w:val="single" w:sz="4" w:space="0" w:color="auto"/>
              <w:bottom w:val="single" w:sz="6" w:space="0" w:color="auto"/>
              <w:right w:val="single" w:sz="6" w:space="0" w:color="auto"/>
            </w:tcBorders>
            <w:tcMar>
              <w:top w:w="85" w:type="dxa"/>
              <w:left w:w="72" w:type="dxa"/>
              <w:bottom w:w="142" w:type="dxa"/>
              <w:right w:w="142" w:type="dxa"/>
            </w:tcMar>
          </w:tcPr>
          <w:p w14:paraId="32ED354E" w14:textId="12AA29B7" w:rsidR="001A7D2C" w:rsidRPr="008660C3" w:rsidRDefault="001A7D2C" w:rsidP="00495D0A">
            <w:pPr>
              <w:tabs>
                <w:tab w:val="left" w:pos="6406"/>
                <w:tab w:val="right" w:pos="7218"/>
              </w:tabs>
              <w:jc w:val="both"/>
              <w:rPr>
                <w:rFonts w:cs="Arial"/>
                <w:bCs/>
                <w:szCs w:val="22"/>
                <w:lang w:val="es-ES_tradnl" w:eastAsia="ja-JP"/>
              </w:rPr>
            </w:pPr>
            <w:r w:rsidRPr="008660C3">
              <w:rPr>
                <w:lang w:val="es-ES_tradnl"/>
              </w:rPr>
              <w:t xml:space="preserve">Los números </w:t>
            </w:r>
            <w:r w:rsidRPr="008660C3">
              <w:rPr>
                <w:lang w:val="es-ES_tradnl" w:eastAsia="ja-JP"/>
              </w:rPr>
              <w:t>mínimos</w:t>
            </w:r>
            <w:r w:rsidRPr="008660C3">
              <w:rPr>
                <w:lang w:val="es-ES_tradnl"/>
              </w:rPr>
              <w:t xml:space="preserve"> de meses-hombre </w:t>
            </w:r>
            <w:r w:rsidRPr="008660C3">
              <w:rPr>
                <w:lang w:val="es-ES_tradnl" w:eastAsia="ja-JP"/>
              </w:rPr>
              <w:t>para los Expertos</w:t>
            </w:r>
            <w:r w:rsidRPr="008660C3">
              <w:rPr>
                <w:lang w:val="es-ES_tradnl"/>
              </w:rPr>
              <w:t xml:space="preserve"> que deben ser indicados en el </w:t>
            </w:r>
            <w:r w:rsidR="00FA6471" w:rsidRPr="008660C3">
              <w:rPr>
                <w:lang w:val="es-ES_tradnl"/>
              </w:rPr>
              <w:t>cronograma</w:t>
            </w:r>
            <w:r w:rsidRPr="008660C3">
              <w:rPr>
                <w:lang w:val="es-ES_tradnl"/>
              </w:rPr>
              <w:t xml:space="preserve"> de Expertos son</w:t>
            </w:r>
            <w:r w:rsidRPr="008660C3">
              <w:rPr>
                <w:rFonts w:cs="Arial"/>
                <w:bCs/>
                <w:szCs w:val="22"/>
                <w:lang w:val="es-ES_tradnl"/>
              </w:rPr>
              <w:t>:</w:t>
            </w:r>
            <w:r w:rsidRPr="008660C3">
              <w:rPr>
                <w:rFonts w:cs="Arial"/>
                <w:bCs/>
                <w:szCs w:val="22"/>
                <w:lang w:val="es-ES_tradnl" w:eastAsia="ja-JP"/>
              </w:rPr>
              <w:t xml:space="preserve"> </w:t>
            </w:r>
          </w:p>
          <w:p w14:paraId="5122CCAC" w14:textId="77777777" w:rsidR="001A7D2C" w:rsidRPr="008660C3" w:rsidRDefault="001A7D2C" w:rsidP="00E03C41">
            <w:pPr>
              <w:tabs>
                <w:tab w:val="left" w:pos="6406"/>
                <w:tab w:val="right" w:pos="7218"/>
              </w:tabs>
              <w:rPr>
                <w:rFonts w:cs="Arial"/>
                <w:bCs/>
                <w:szCs w:val="22"/>
                <w:lang w:val="es-ES_tradnl" w:eastAsia="ja-JP"/>
              </w:rPr>
            </w:pPr>
          </w:p>
          <w:p w14:paraId="3F12CC6F" w14:textId="362EDCE4" w:rsidR="001A7D2C" w:rsidRPr="008660C3" w:rsidRDefault="001A7D2C" w:rsidP="00EA1962">
            <w:pPr>
              <w:tabs>
                <w:tab w:val="left" w:pos="2546"/>
              </w:tabs>
              <w:spacing w:after="60"/>
              <w:rPr>
                <w:rFonts w:cs="Arial"/>
                <w:bCs/>
                <w:szCs w:val="22"/>
                <w:lang w:val="es-ES_tradnl" w:eastAsia="ja-JP"/>
              </w:rPr>
            </w:pPr>
            <w:r w:rsidRPr="008660C3">
              <w:rPr>
                <w:rFonts w:cs="Arial"/>
                <w:bCs/>
                <w:szCs w:val="22"/>
                <w:lang w:val="es-ES_tradnl" w:eastAsia="ja-JP"/>
              </w:rPr>
              <w:t xml:space="preserve">- </w:t>
            </w:r>
            <w:r w:rsidRPr="008660C3">
              <w:rPr>
                <w:rFonts w:cs="Arial"/>
                <w:bCs/>
                <w:szCs w:val="22"/>
                <w:lang w:val="es-ES_tradnl"/>
              </w:rPr>
              <w:t>Expertos internacionales</w:t>
            </w:r>
            <w:r w:rsidR="00EA1962" w:rsidRPr="008660C3">
              <w:rPr>
                <w:rFonts w:cs="Arial"/>
                <w:szCs w:val="22"/>
                <w:lang w:val="es-ES"/>
              </w:rPr>
              <w:tab/>
            </w:r>
            <w:r w:rsidRPr="008660C3">
              <w:rPr>
                <w:bCs/>
                <w:lang w:val="es-ES"/>
              </w:rPr>
              <w:t>:</w:t>
            </w:r>
            <w:r w:rsidRPr="008660C3">
              <w:rPr>
                <w:bCs/>
                <w:lang w:val="es-ES" w:eastAsia="ja-JP"/>
              </w:rPr>
              <w:t xml:space="preserve"> [</w:t>
            </w:r>
            <w:r w:rsidRPr="008660C3">
              <w:rPr>
                <w:bCs/>
                <w:i/>
                <w:lang w:val="es-ES" w:eastAsia="ja-JP"/>
              </w:rPr>
              <w:t>indicar los números de meses-hombre</w:t>
            </w:r>
            <w:r w:rsidRPr="008660C3">
              <w:rPr>
                <w:bCs/>
                <w:lang w:val="es-ES" w:eastAsia="ja-JP"/>
              </w:rPr>
              <w:t>]</w:t>
            </w:r>
            <w:r w:rsidRPr="008660C3">
              <w:rPr>
                <w:rFonts w:cs="Arial"/>
                <w:bCs/>
                <w:szCs w:val="22"/>
                <w:lang w:val="es-ES_tradnl"/>
              </w:rPr>
              <w:t xml:space="preserve"> </w:t>
            </w:r>
            <w:r w:rsidRPr="008660C3">
              <w:rPr>
                <w:lang w:val="es-ES_tradnl"/>
              </w:rPr>
              <w:t>meses-hombre</w:t>
            </w:r>
          </w:p>
          <w:p w14:paraId="4F399205" w14:textId="53F7E9C5" w:rsidR="001A7D2C" w:rsidRPr="008660C3" w:rsidRDefault="001A7D2C" w:rsidP="00EA1962">
            <w:pPr>
              <w:tabs>
                <w:tab w:val="left" w:pos="2546"/>
              </w:tabs>
              <w:spacing w:after="60"/>
              <w:rPr>
                <w:rFonts w:cs="Arial"/>
                <w:bCs/>
                <w:szCs w:val="22"/>
                <w:lang w:val="es-ES_tradnl" w:eastAsia="ja-JP"/>
              </w:rPr>
            </w:pPr>
            <w:r w:rsidRPr="008660C3">
              <w:rPr>
                <w:rFonts w:cs="Arial"/>
                <w:bCs/>
                <w:szCs w:val="22"/>
                <w:lang w:val="es-ES_tradnl" w:eastAsia="ja-JP"/>
              </w:rPr>
              <w:t xml:space="preserve">- </w:t>
            </w:r>
            <w:r w:rsidRPr="008660C3">
              <w:rPr>
                <w:rFonts w:cs="Arial"/>
                <w:bCs/>
                <w:szCs w:val="22"/>
                <w:lang w:val="es-ES"/>
              </w:rPr>
              <w:t>Expertos</w:t>
            </w:r>
            <w:r w:rsidRPr="008660C3">
              <w:rPr>
                <w:rFonts w:cs="Arial"/>
                <w:bCs/>
                <w:szCs w:val="22"/>
                <w:lang w:val="es-ES_tradnl"/>
              </w:rPr>
              <w:t xml:space="preserve"> locales</w:t>
            </w:r>
            <w:r w:rsidRPr="008660C3">
              <w:rPr>
                <w:bCs/>
                <w:lang w:val="es-ES" w:eastAsia="ja-JP"/>
              </w:rPr>
              <w:tab/>
            </w:r>
            <w:r w:rsidRPr="008660C3">
              <w:rPr>
                <w:bCs/>
                <w:lang w:val="es-ES"/>
              </w:rPr>
              <w:t>:</w:t>
            </w:r>
            <w:r w:rsidRPr="008660C3">
              <w:rPr>
                <w:bCs/>
                <w:lang w:val="es-ES" w:eastAsia="ja-JP"/>
              </w:rPr>
              <w:t xml:space="preserve"> [</w:t>
            </w:r>
            <w:r w:rsidRPr="008660C3">
              <w:rPr>
                <w:bCs/>
                <w:i/>
                <w:lang w:val="es-ES" w:eastAsia="ja-JP"/>
              </w:rPr>
              <w:t>indicar los números de meses-hombre</w:t>
            </w:r>
            <w:r w:rsidRPr="008660C3">
              <w:rPr>
                <w:bCs/>
                <w:lang w:val="es-ES" w:eastAsia="ja-JP"/>
              </w:rPr>
              <w:t>]</w:t>
            </w:r>
            <w:r w:rsidRPr="008660C3">
              <w:rPr>
                <w:rFonts w:cs="Arial"/>
                <w:bCs/>
                <w:szCs w:val="22"/>
                <w:lang w:val="es-ES_tradnl" w:eastAsia="ja-JP"/>
              </w:rPr>
              <w:t xml:space="preserve"> </w:t>
            </w:r>
            <w:r w:rsidRPr="008660C3">
              <w:rPr>
                <w:lang w:val="es-ES_tradnl"/>
              </w:rPr>
              <w:t>meses-hombre</w:t>
            </w:r>
          </w:p>
          <w:p w14:paraId="6EA39F88" w14:textId="2C6BA523" w:rsidR="001A7D2C" w:rsidRPr="008660C3" w:rsidRDefault="001A7D2C" w:rsidP="00EA1962">
            <w:pPr>
              <w:tabs>
                <w:tab w:val="left" w:pos="2546"/>
              </w:tabs>
              <w:spacing w:after="60"/>
              <w:rPr>
                <w:rFonts w:cs="Arial"/>
                <w:bCs/>
                <w:szCs w:val="22"/>
                <w:lang w:val="es-ES_tradnl" w:eastAsia="ja-JP"/>
              </w:rPr>
            </w:pPr>
            <w:r w:rsidRPr="008660C3">
              <w:rPr>
                <w:rFonts w:cs="Arial"/>
                <w:bCs/>
                <w:szCs w:val="22"/>
                <w:lang w:val="es-ES_tradnl" w:eastAsia="ja-JP"/>
              </w:rPr>
              <w:t xml:space="preserve">- </w:t>
            </w:r>
            <w:r w:rsidRPr="008660C3">
              <w:rPr>
                <w:rFonts w:cs="Arial"/>
                <w:bCs/>
                <w:szCs w:val="22"/>
                <w:lang w:val="es-ES"/>
              </w:rPr>
              <w:t>Total</w:t>
            </w:r>
            <w:r w:rsidR="00EA1962" w:rsidRPr="008660C3">
              <w:rPr>
                <w:bCs/>
                <w:lang w:val="es-ES"/>
              </w:rPr>
              <w:tab/>
            </w:r>
            <w:r w:rsidRPr="008660C3">
              <w:rPr>
                <w:bCs/>
                <w:lang w:val="es-ES"/>
              </w:rPr>
              <w:t>:</w:t>
            </w:r>
            <w:r w:rsidRPr="008660C3">
              <w:rPr>
                <w:bCs/>
                <w:lang w:val="es-ES" w:eastAsia="ja-JP"/>
              </w:rPr>
              <w:t xml:space="preserve"> [</w:t>
            </w:r>
            <w:r w:rsidRPr="008660C3">
              <w:rPr>
                <w:bCs/>
                <w:i/>
                <w:lang w:val="es-ES" w:eastAsia="ja-JP"/>
              </w:rPr>
              <w:t>indicar los números de meses-hombre</w:t>
            </w:r>
            <w:r w:rsidRPr="008660C3">
              <w:rPr>
                <w:bCs/>
                <w:lang w:val="es-ES" w:eastAsia="ja-JP"/>
              </w:rPr>
              <w:t>]</w:t>
            </w:r>
            <w:r w:rsidRPr="008660C3">
              <w:rPr>
                <w:rFonts w:cs="Arial"/>
                <w:bCs/>
                <w:szCs w:val="22"/>
                <w:lang w:val="es-ES_tradnl" w:eastAsia="ja-JP"/>
              </w:rPr>
              <w:t xml:space="preserve"> </w:t>
            </w:r>
            <w:r w:rsidRPr="008660C3">
              <w:rPr>
                <w:lang w:val="es-ES_tradnl"/>
              </w:rPr>
              <w:t>meses-hombre</w:t>
            </w:r>
          </w:p>
        </w:tc>
      </w:tr>
      <w:tr w:rsidR="001A7D2C" w:rsidRPr="00BD6A8C" w14:paraId="0E07392E" w14:textId="77777777" w:rsidTr="00E03C41">
        <w:tblPrEx>
          <w:tblBorders>
            <w:top w:val="single" w:sz="6" w:space="0" w:color="auto"/>
          </w:tblBorders>
        </w:tblPrEx>
        <w:trPr>
          <w:trHeight w:val="305"/>
        </w:trPr>
        <w:tc>
          <w:tcPr>
            <w:tcW w:w="1514" w:type="dxa"/>
            <w:tcBorders>
              <w:top w:val="single" w:sz="4" w:space="0" w:color="auto"/>
            </w:tcBorders>
          </w:tcPr>
          <w:p w14:paraId="355A53DF" w14:textId="77777777" w:rsidR="001A7D2C" w:rsidRPr="008660C3" w:rsidRDefault="001A7D2C" w:rsidP="00E03C41">
            <w:pPr>
              <w:rPr>
                <w:rFonts w:cs="Arial"/>
                <w:b/>
                <w:bCs/>
                <w:szCs w:val="22"/>
                <w:lang w:val="en-GB" w:eastAsia="ja-JP"/>
              </w:rPr>
            </w:pPr>
            <w:r w:rsidRPr="008660C3">
              <w:rPr>
                <w:rFonts w:cs="Arial"/>
                <w:b/>
                <w:bCs/>
                <w:szCs w:val="22"/>
                <w:lang w:val="en-GB" w:eastAsia="ja-JP"/>
              </w:rPr>
              <w:t xml:space="preserve">IPC </w:t>
            </w:r>
            <w:r w:rsidRPr="008660C3">
              <w:rPr>
                <w:rFonts w:cs="Arial" w:hint="eastAsia"/>
                <w:b/>
                <w:bCs/>
                <w:szCs w:val="22"/>
                <w:lang w:val="en-GB" w:eastAsia="ja-JP"/>
              </w:rPr>
              <w:t>11.1(</w:t>
            </w:r>
            <w:r w:rsidRPr="008660C3">
              <w:rPr>
                <w:rFonts w:cs="Arial"/>
                <w:b/>
                <w:bCs/>
                <w:szCs w:val="22"/>
                <w:lang w:val="en-GB" w:eastAsia="ja-JP"/>
              </w:rPr>
              <w:t>a</w:t>
            </w:r>
            <w:r w:rsidRPr="008660C3">
              <w:rPr>
                <w:rFonts w:cs="Arial" w:hint="eastAsia"/>
                <w:b/>
                <w:bCs/>
                <w:szCs w:val="22"/>
                <w:lang w:val="en-GB" w:eastAsia="ja-JP"/>
              </w:rPr>
              <w:t>)</w:t>
            </w:r>
            <w:r w:rsidRPr="008660C3">
              <w:rPr>
                <w:rFonts w:cs="Arial"/>
                <w:b/>
                <w:bCs/>
                <w:szCs w:val="22"/>
                <w:lang w:val="en-GB" w:eastAsia="ja-JP"/>
              </w:rPr>
              <w:t xml:space="preserve">(ii) </w:t>
            </w:r>
          </w:p>
          <w:p w14:paraId="65505299" w14:textId="77777777" w:rsidR="001A7D2C" w:rsidRPr="008660C3" w:rsidRDefault="001A7D2C" w:rsidP="00E03C41">
            <w:pPr>
              <w:rPr>
                <w:rFonts w:cs="Arial"/>
                <w:b/>
                <w:bCs/>
                <w:szCs w:val="22"/>
                <w:lang w:val="es-ES_tradnl" w:eastAsia="ja-JP"/>
              </w:rPr>
            </w:pPr>
          </w:p>
        </w:tc>
        <w:tc>
          <w:tcPr>
            <w:tcW w:w="7478" w:type="dxa"/>
            <w:tcBorders>
              <w:top w:val="single" w:sz="6" w:space="0" w:color="auto"/>
              <w:left w:val="single" w:sz="4" w:space="0" w:color="auto"/>
              <w:bottom w:val="single" w:sz="4" w:space="0" w:color="auto"/>
              <w:right w:val="single" w:sz="6" w:space="0" w:color="auto"/>
            </w:tcBorders>
            <w:tcMar>
              <w:top w:w="85" w:type="dxa"/>
              <w:left w:w="72" w:type="dxa"/>
              <w:bottom w:w="142" w:type="dxa"/>
              <w:right w:w="142" w:type="dxa"/>
            </w:tcMar>
          </w:tcPr>
          <w:p w14:paraId="557DA773" w14:textId="59D7990A" w:rsidR="001A7D2C" w:rsidRPr="008660C3" w:rsidRDefault="001A7D2C" w:rsidP="00495D0A">
            <w:pPr>
              <w:tabs>
                <w:tab w:val="right" w:pos="7218"/>
              </w:tabs>
              <w:jc w:val="both"/>
              <w:rPr>
                <w:i/>
                <w:iCs/>
                <w:lang w:val="es-ES_tradnl"/>
              </w:rPr>
            </w:pPr>
            <w:r w:rsidRPr="008660C3">
              <w:rPr>
                <w:rFonts w:cs="Arial"/>
                <w:szCs w:val="22"/>
                <w:lang w:val="es-ES_tradnl"/>
              </w:rPr>
              <w:t>[</w:t>
            </w:r>
            <w:r w:rsidRPr="008660C3">
              <w:rPr>
                <w:i/>
                <w:iCs/>
                <w:lang w:val="es-ES_tradnl"/>
              </w:rPr>
              <w:t>Indicar la lista de los gastos reembolsables pertinentes en monedas extranjera y local. Se incluirán en la lista de abajo todos los gastos relacionados a la presentación de los Servicios distintos a la remuneración del Consultor. Todos los rubros de gastos que se indican como Montos Provisionales Específicos no se incluirán en esta lista.</w:t>
            </w:r>
          </w:p>
          <w:p w14:paraId="508DC7E2" w14:textId="77777777" w:rsidR="001A7D2C" w:rsidRPr="008660C3" w:rsidRDefault="001A7D2C" w:rsidP="00495D0A">
            <w:pPr>
              <w:tabs>
                <w:tab w:val="right" w:pos="7218"/>
              </w:tabs>
              <w:jc w:val="both"/>
              <w:rPr>
                <w:i/>
                <w:iCs/>
                <w:lang w:val="es-ES_tradnl"/>
              </w:rPr>
            </w:pPr>
          </w:p>
          <w:p w14:paraId="6A3A1286" w14:textId="4C9B185C" w:rsidR="001A7D2C" w:rsidRPr="008660C3" w:rsidRDefault="001A7D2C" w:rsidP="00495D0A">
            <w:pPr>
              <w:tabs>
                <w:tab w:val="right" w:pos="7218"/>
              </w:tabs>
              <w:jc w:val="both"/>
              <w:rPr>
                <w:rFonts w:cs="Arial"/>
                <w:szCs w:val="22"/>
                <w:lang w:val="es-ES_tradnl"/>
              </w:rPr>
            </w:pPr>
            <w:r w:rsidRPr="008660C3">
              <w:rPr>
                <w:i/>
                <w:iCs/>
                <w:lang w:val="es-ES_tradnl"/>
              </w:rPr>
              <w:t>A continuación se presenta una lista como ejemplo. Se incluirá el inciso no. 9 cuando el Contratante permita al Consultor la opción de incluir el costo de contratar el seguro de responsabilidad civil profesional como un Gasto Reembolsable, de conformidad con la cláusula 3.5(b)</w:t>
            </w:r>
            <w:r w:rsidR="009837ED" w:rsidRPr="008660C3">
              <w:rPr>
                <w:i/>
                <w:iCs/>
                <w:lang w:val="es-ES_tradnl"/>
              </w:rPr>
              <w:t xml:space="preserve"> de las CEC</w:t>
            </w:r>
            <w:r w:rsidRPr="008660C3">
              <w:rPr>
                <w:i/>
                <w:iCs/>
                <w:lang w:val="es-ES_tradnl"/>
              </w:rPr>
              <w:t xml:space="preserve">. Los rubros que no corresponden deberán ser </w:t>
            </w:r>
            <w:r w:rsidRPr="008660C3">
              <w:rPr>
                <w:i/>
                <w:iCs/>
                <w:lang w:val="es-ES_tradnl" w:eastAsia="ja-JP"/>
              </w:rPr>
              <w:t>suprimidos</w:t>
            </w:r>
            <w:r w:rsidRPr="008660C3">
              <w:rPr>
                <w:i/>
                <w:iCs/>
                <w:lang w:val="es-ES_tradnl"/>
              </w:rPr>
              <w:t>, en tanto que otros rubros pueden ser agregados cuando correspondan.</w:t>
            </w:r>
            <w:r w:rsidRPr="008660C3">
              <w:rPr>
                <w:rFonts w:cs="Arial"/>
                <w:szCs w:val="22"/>
                <w:lang w:val="es-ES_tradnl"/>
              </w:rPr>
              <w:t>]</w:t>
            </w:r>
          </w:p>
          <w:p w14:paraId="50E58E52" w14:textId="77777777" w:rsidR="001A7D2C" w:rsidRPr="008660C3" w:rsidRDefault="001A7D2C" w:rsidP="00495D0A">
            <w:pPr>
              <w:tabs>
                <w:tab w:val="right" w:pos="7218"/>
              </w:tabs>
              <w:jc w:val="both"/>
              <w:rPr>
                <w:rFonts w:cs="Arial"/>
                <w:szCs w:val="22"/>
                <w:lang w:val="es-ES_tradnl" w:eastAsia="it-IT"/>
              </w:rPr>
            </w:pPr>
          </w:p>
          <w:p w14:paraId="1191D25C" w14:textId="77777777" w:rsidR="001A7D2C" w:rsidRPr="008660C3" w:rsidRDefault="001A7D2C" w:rsidP="00495D0A">
            <w:pPr>
              <w:numPr>
                <w:ilvl w:val="12"/>
                <w:numId w:val="0"/>
              </w:numPr>
              <w:tabs>
                <w:tab w:val="left" w:pos="522"/>
              </w:tabs>
              <w:spacing w:afterLines="50" w:after="120"/>
              <w:ind w:left="522" w:hanging="522"/>
              <w:jc w:val="both"/>
              <w:rPr>
                <w:rFonts w:cs="Arial"/>
                <w:spacing w:val="-2"/>
                <w:szCs w:val="22"/>
                <w:lang w:val="es-ES"/>
              </w:rPr>
            </w:pPr>
            <w:r w:rsidRPr="008660C3">
              <w:rPr>
                <w:rFonts w:cs="Arial"/>
                <w:spacing w:val="-2"/>
                <w:szCs w:val="22"/>
                <w:lang w:val="es-ES"/>
              </w:rPr>
              <w:t>(1)</w:t>
            </w:r>
            <w:r w:rsidRPr="008660C3">
              <w:rPr>
                <w:rFonts w:cs="Arial"/>
                <w:spacing w:val="-2"/>
                <w:szCs w:val="22"/>
                <w:lang w:val="es-ES"/>
              </w:rPr>
              <w:tab/>
              <w:t>asignaciones de viáticos para los Expertos del Consultor por cada día que el Experto esté ausente de su oficina sede;</w:t>
            </w:r>
          </w:p>
          <w:p w14:paraId="223FBC7C" w14:textId="77777777" w:rsidR="001A7D2C" w:rsidRPr="008660C3" w:rsidRDefault="001A7D2C" w:rsidP="00495D0A">
            <w:pPr>
              <w:numPr>
                <w:ilvl w:val="12"/>
                <w:numId w:val="0"/>
              </w:numPr>
              <w:tabs>
                <w:tab w:val="left" w:pos="522"/>
              </w:tabs>
              <w:spacing w:afterLines="50" w:after="120"/>
              <w:ind w:left="522" w:hanging="522"/>
              <w:jc w:val="both"/>
              <w:rPr>
                <w:rFonts w:cs="Arial"/>
                <w:spacing w:val="-2"/>
                <w:szCs w:val="22"/>
                <w:lang w:val="es-ES"/>
              </w:rPr>
            </w:pPr>
            <w:r w:rsidRPr="008660C3">
              <w:rPr>
                <w:rFonts w:cs="Arial"/>
                <w:spacing w:val="-2"/>
                <w:szCs w:val="22"/>
                <w:lang w:val="es-ES"/>
              </w:rPr>
              <w:t>(2)</w:t>
            </w:r>
            <w:r w:rsidRPr="008660C3">
              <w:rPr>
                <w:rFonts w:cs="Arial"/>
                <w:spacing w:val="-2"/>
                <w:szCs w:val="22"/>
                <w:lang w:val="es-ES"/>
              </w:rPr>
              <w:tab/>
              <w:t>costo por viajes aéreos internacionales y locales necesarios de los Expertos por el medio de transporte más apropiado y ruta factible más directa;</w:t>
            </w:r>
          </w:p>
          <w:p w14:paraId="022EA935" w14:textId="77777777" w:rsidR="001A7D2C" w:rsidRPr="008660C3" w:rsidRDefault="001A7D2C" w:rsidP="00495D0A">
            <w:pPr>
              <w:numPr>
                <w:ilvl w:val="12"/>
                <w:numId w:val="0"/>
              </w:numPr>
              <w:tabs>
                <w:tab w:val="left" w:pos="522"/>
              </w:tabs>
              <w:spacing w:afterLines="50" w:after="120"/>
              <w:ind w:left="522" w:hanging="522"/>
              <w:jc w:val="both"/>
              <w:rPr>
                <w:rFonts w:cs="Arial"/>
                <w:spacing w:val="-2"/>
                <w:szCs w:val="22"/>
                <w:lang w:val="es-ES"/>
              </w:rPr>
            </w:pPr>
            <w:r w:rsidRPr="008660C3">
              <w:rPr>
                <w:rFonts w:cs="Arial"/>
                <w:spacing w:val="-2"/>
                <w:szCs w:val="22"/>
                <w:lang w:val="es-ES"/>
              </w:rPr>
              <w:t>(3)</w:t>
            </w:r>
            <w:r w:rsidRPr="008660C3">
              <w:rPr>
                <w:rFonts w:cs="Arial"/>
                <w:spacing w:val="-2"/>
                <w:szCs w:val="22"/>
                <w:lang w:val="es-ES"/>
              </w:rPr>
              <w:tab/>
              <w:t>costos del acondicionamiento de las oficinas, incluidos los gastos generales y el apoyo brindado por el personal de base;</w:t>
            </w:r>
          </w:p>
          <w:p w14:paraId="531E06A8" w14:textId="2ED2B831" w:rsidR="001A7D2C" w:rsidRPr="008660C3" w:rsidRDefault="001A7D2C" w:rsidP="00495D0A">
            <w:pPr>
              <w:numPr>
                <w:ilvl w:val="12"/>
                <w:numId w:val="0"/>
              </w:numPr>
              <w:tabs>
                <w:tab w:val="left" w:pos="522"/>
              </w:tabs>
              <w:spacing w:afterLines="50" w:after="120"/>
              <w:ind w:left="522" w:hanging="522"/>
              <w:jc w:val="both"/>
              <w:rPr>
                <w:rFonts w:cs="Arial"/>
                <w:spacing w:val="-2"/>
                <w:szCs w:val="22"/>
                <w:lang w:val="es-ES"/>
              </w:rPr>
            </w:pPr>
            <w:r w:rsidRPr="008660C3">
              <w:rPr>
                <w:rFonts w:cs="Arial"/>
                <w:spacing w:val="-2"/>
                <w:szCs w:val="22"/>
                <w:lang w:val="es-ES"/>
              </w:rPr>
              <w:t>(4)</w:t>
            </w:r>
            <w:r w:rsidRPr="008660C3">
              <w:rPr>
                <w:rFonts w:cs="Arial"/>
                <w:spacing w:val="-2"/>
                <w:szCs w:val="22"/>
                <w:lang w:val="es-ES"/>
              </w:rPr>
              <w:tab/>
              <w:t>transporte terrestre incluyendo alquiler de vehículos;</w:t>
            </w:r>
          </w:p>
          <w:p w14:paraId="41F241E9" w14:textId="64F0EA51" w:rsidR="001A7D2C" w:rsidRPr="008660C3" w:rsidRDefault="001A7D2C" w:rsidP="00495D0A">
            <w:pPr>
              <w:numPr>
                <w:ilvl w:val="12"/>
                <w:numId w:val="0"/>
              </w:numPr>
              <w:tabs>
                <w:tab w:val="left" w:pos="522"/>
              </w:tabs>
              <w:spacing w:afterLines="50" w:after="120"/>
              <w:ind w:left="522" w:hanging="522"/>
              <w:jc w:val="both"/>
              <w:rPr>
                <w:rFonts w:cs="Arial"/>
                <w:spacing w:val="-2"/>
                <w:szCs w:val="22"/>
                <w:lang w:val="es-ES"/>
              </w:rPr>
            </w:pPr>
            <w:r w:rsidRPr="008660C3">
              <w:rPr>
                <w:rFonts w:cs="Arial"/>
                <w:spacing w:val="-2"/>
                <w:szCs w:val="22"/>
                <w:lang w:val="es-ES"/>
              </w:rPr>
              <w:t>(5)</w:t>
            </w:r>
            <w:r w:rsidRPr="008660C3">
              <w:rPr>
                <w:rFonts w:cs="Arial"/>
                <w:spacing w:val="-2"/>
                <w:szCs w:val="22"/>
                <w:lang w:val="es-ES"/>
              </w:rPr>
              <w:tab/>
              <w:t>costo de comunicaciones internacionales o locales, tales como el uso del teléfono y facsímile, necesarios para fines de los Servicios;</w:t>
            </w:r>
          </w:p>
          <w:p w14:paraId="05D76130" w14:textId="4E4AFCF2" w:rsidR="001A7D2C" w:rsidRPr="008660C3" w:rsidRDefault="001A7D2C" w:rsidP="00495D0A">
            <w:pPr>
              <w:numPr>
                <w:ilvl w:val="12"/>
                <w:numId w:val="0"/>
              </w:numPr>
              <w:tabs>
                <w:tab w:val="left" w:pos="522"/>
              </w:tabs>
              <w:spacing w:afterLines="50" w:after="120"/>
              <w:ind w:left="522" w:hanging="522"/>
              <w:jc w:val="both"/>
              <w:rPr>
                <w:rFonts w:cs="Arial"/>
                <w:spacing w:val="-2"/>
                <w:szCs w:val="22"/>
                <w:lang w:val="es-ES"/>
              </w:rPr>
            </w:pPr>
            <w:r w:rsidRPr="008660C3">
              <w:rPr>
                <w:rFonts w:cs="Arial"/>
                <w:spacing w:val="-2"/>
                <w:szCs w:val="22"/>
                <w:lang w:val="es-ES"/>
              </w:rPr>
              <w:t>(6)</w:t>
            </w:r>
            <w:r w:rsidRPr="008660C3">
              <w:rPr>
                <w:rFonts w:cs="Arial"/>
                <w:spacing w:val="-2"/>
                <w:szCs w:val="22"/>
                <w:lang w:val="es-ES"/>
              </w:rPr>
              <w:tab/>
              <w:t>costo</w:t>
            </w:r>
            <w:r w:rsidR="00DB06AE" w:rsidRPr="008660C3">
              <w:rPr>
                <w:rStyle w:val="afb"/>
                <w:sz w:val="24"/>
                <w:szCs w:val="24"/>
                <w:lang w:val="es-ES"/>
              </w:rPr>
              <w:t>,</w:t>
            </w:r>
            <w:r w:rsidRPr="008660C3">
              <w:rPr>
                <w:rFonts w:cs="Arial"/>
                <w:spacing w:val="-2"/>
                <w:szCs w:val="22"/>
                <w:lang w:val="es-ES"/>
              </w:rPr>
              <w:t xml:space="preserve"> arrendamiento y flete del equipo que el Consultor deba suministrar para fines de los Servicios;</w:t>
            </w:r>
          </w:p>
          <w:p w14:paraId="32B8243D" w14:textId="61964C57" w:rsidR="001A7D2C" w:rsidRPr="008660C3" w:rsidRDefault="001A7D2C" w:rsidP="00495D0A">
            <w:pPr>
              <w:numPr>
                <w:ilvl w:val="12"/>
                <w:numId w:val="0"/>
              </w:numPr>
              <w:tabs>
                <w:tab w:val="left" w:pos="522"/>
              </w:tabs>
              <w:spacing w:afterLines="50" w:after="120"/>
              <w:ind w:left="522" w:hanging="522"/>
              <w:jc w:val="both"/>
              <w:rPr>
                <w:rFonts w:cs="Arial"/>
                <w:spacing w:val="-2"/>
                <w:szCs w:val="22"/>
                <w:lang w:val="es-ES"/>
              </w:rPr>
            </w:pPr>
            <w:r w:rsidRPr="008660C3">
              <w:rPr>
                <w:rFonts w:cs="Arial"/>
                <w:spacing w:val="-2"/>
                <w:szCs w:val="22"/>
                <w:lang w:val="es-ES"/>
              </w:rPr>
              <w:t>(7)</w:t>
            </w:r>
            <w:r w:rsidRPr="008660C3">
              <w:rPr>
                <w:rFonts w:cs="Arial"/>
                <w:spacing w:val="-2"/>
                <w:szCs w:val="22"/>
                <w:lang w:val="es-ES"/>
              </w:rPr>
              <w:tab/>
              <w:t>costo de impresión y envío de los informes a ser presentados como parte de los Servicios;</w:t>
            </w:r>
          </w:p>
          <w:p w14:paraId="5D52FBAB" w14:textId="5DFB970C" w:rsidR="001A7D2C" w:rsidRPr="008660C3" w:rsidRDefault="001A7D2C" w:rsidP="00495D0A">
            <w:pPr>
              <w:numPr>
                <w:ilvl w:val="12"/>
                <w:numId w:val="0"/>
              </w:numPr>
              <w:tabs>
                <w:tab w:val="left" w:pos="522"/>
              </w:tabs>
              <w:spacing w:afterLines="50" w:after="120"/>
              <w:ind w:left="522" w:hanging="522"/>
              <w:jc w:val="both"/>
              <w:rPr>
                <w:rFonts w:cs="Arial"/>
                <w:spacing w:val="-2"/>
                <w:szCs w:val="22"/>
                <w:lang w:val="es-ES"/>
              </w:rPr>
            </w:pPr>
            <w:r w:rsidRPr="008660C3">
              <w:rPr>
                <w:rFonts w:cs="Arial"/>
                <w:spacing w:val="-2"/>
                <w:szCs w:val="22"/>
                <w:lang w:val="es-ES"/>
              </w:rPr>
              <w:t>(8)</w:t>
            </w:r>
            <w:r w:rsidRPr="008660C3">
              <w:rPr>
                <w:rFonts w:cs="Arial"/>
                <w:spacing w:val="-2"/>
                <w:szCs w:val="22"/>
                <w:lang w:val="es-ES"/>
              </w:rPr>
              <w:tab/>
              <w:t>costos varios administrativos y de apoyo, incluyendo operaciones de oficina, personal de apoyo y traducciones; y</w:t>
            </w:r>
          </w:p>
          <w:p w14:paraId="00606B76" w14:textId="2DD6B1D9" w:rsidR="001A7D2C" w:rsidRPr="008660C3" w:rsidRDefault="001A7D2C" w:rsidP="009837ED">
            <w:pPr>
              <w:numPr>
                <w:ilvl w:val="12"/>
                <w:numId w:val="0"/>
              </w:numPr>
              <w:tabs>
                <w:tab w:val="left" w:pos="522"/>
              </w:tabs>
              <w:spacing w:afterLines="50" w:after="120"/>
              <w:ind w:left="522" w:hanging="522"/>
              <w:jc w:val="both"/>
              <w:rPr>
                <w:rFonts w:cs="Arial"/>
                <w:bCs/>
                <w:szCs w:val="22"/>
                <w:lang w:val="es-ES_tradnl" w:eastAsia="ja-JP"/>
              </w:rPr>
            </w:pPr>
            <w:r w:rsidRPr="008660C3">
              <w:rPr>
                <w:rFonts w:cs="Arial"/>
                <w:spacing w:val="-2"/>
                <w:szCs w:val="22"/>
                <w:lang w:val="es-ES"/>
              </w:rPr>
              <w:t>(9)</w:t>
            </w:r>
            <w:r w:rsidRPr="008660C3">
              <w:rPr>
                <w:rFonts w:cs="Arial"/>
                <w:spacing w:val="-2"/>
                <w:szCs w:val="22"/>
                <w:lang w:val="es-ES"/>
              </w:rPr>
              <w:tab/>
              <w:t xml:space="preserve">costo de </w:t>
            </w:r>
            <w:r w:rsidRPr="008660C3">
              <w:rPr>
                <w:rFonts w:cs="Arial"/>
                <w:spacing w:val="-2"/>
                <w:szCs w:val="22"/>
                <w:lang w:val="es-ES_tradnl"/>
              </w:rPr>
              <w:t>contratar el seguro de responsabilidad civil profesional de conformidad con la cláusula 3.5(b)</w:t>
            </w:r>
            <w:r w:rsidRPr="008660C3" w:rsidDel="009E4EDE">
              <w:rPr>
                <w:rFonts w:cs="Arial"/>
                <w:spacing w:val="-2"/>
                <w:szCs w:val="22"/>
                <w:lang w:val="es-ES"/>
              </w:rPr>
              <w:t xml:space="preserve"> </w:t>
            </w:r>
            <w:r w:rsidR="009837ED" w:rsidRPr="008660C3">
              <w:rPr>
                <w:rFonts w:cs="Arial"/>
                <w:spacing w:val="-2"/>
                <w:szCs w:val="22"/>
                <w:lang w:val="es-ES"/>
              </w:rPr>
              <w:t>de las CEC</w:t>
            </w:r>
            <w:r w:rsidRPr="008660C3">
              <w:rPr>
                <w:rFonts w:cs="Arial"/>
                <w:spacing w:val="-2"/>
                <w:szCs w:val="22"/>
                <w:lang w:val="es-ES"/>
              </w:rPr>
              <w:t>.</w:t>
            </w:r>
          </w:p>
        </w:tc>
      </w:tr>
    </w:tbl>
    <w:p w14:paraId="2635F693" w14:textId="77777777" w:rsidR="001A7D2C" w:rsidRPr="008660C3" w:rsidRDefault="001A7D2C" w:rsidP="00590503">
      <w:pPr>
        <w:rPr>
          <w:sz w:val="16"/>
          <w:szCs w:val="16"/>
          <w:lang w:val="es-ES_tradnl"/>
        </w:rPr>
      </w:pPr>
      <w:r w:rsidRPr="008660C3">
        <w:rPr>
          <w:lang w:val="es-ES_tradnl"/>
        </w:rPr>
        <w:br w:type="page"/>
      </w:r>
    </w:p>
    <w:tbl>
      <w:tblPr>
        <w:tblW w:w="9109" w:type="dxa"/>
        <w:tblInd w:w="3" w:type="dxa"/>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142" w:type="dxa"/>
        </w:tblCellMar>
        <w:tblLook w:val="0000" w:firstRow="0" w:lastRow="0" w:firstColumn="0" w:lastColumn="0" w:noHBand="0" w:noVBand="0"/>
      </w:tblPr>
      <w:tblGrid>
        <w:gridCol w:w="1514"/>
        <w:gridCol w:w="7595"/>
      </w:tblGrid>
      <w:tr w:rsidR="001A7D2C" w:rsidRPr="00BD6A8C" w14:paraId="51B32D9D" w14:textId="77777777" w:rsidTr="00E03C41">
        <w:tc>
          <w:tcPr>
            <w:tcW w:w="1514" w:type="dxa"/>
            <w:tcBorders>
              <w:top w:val="single" w:sz="4" w:space="0" w:color="auto"/>
              <w:left w:val="single" w:sz="4" w:space="0" w:color="auto"/>
              <w:bottom w:val="single" w:sz="6" w:space="0" w:color="auto"/>
              <w:right w:val="single" w:sz="4" w:space="0" w:color="auto"/>
            </w:tcBorders>
            <w:tcMar>
              <w:top w:w="85" w:type="dxa"/>
              <w:left w:w="72" w:type="dxa"/>
              <w:bottom w:w="142" w:type="dxa"/>
              <w:right w:w="142" w:type="dxa"/>
            </w:tcMar>
          </w:tcPr>
          <w:p w14:paraId="7F412277" w14:textId="207194D2" w:rsidR="001A7D2C" w:rsidRPr="008660C3" w:rsidRDefault="001A7D2C" w:rsidP="00E03C41">
            <w:pPr>
              <w:rPr>
                <w:rFonts w:cs="Arial"/>
                <w:b/>
                <w:bCs/>
                <w:szCs w:val="22"/>
                <w:lang w:val="en-GB" w:eastAsia="ja-JP"/>
              </w:rPr>
            </w:pPr>
            <w:r w:rsidRPr="008660C3">
              <w:rPr>
                <w:rFonts w:cs="Arial"/>
                <w:b/>
                <w:bCs/>
                <w:szCs w:val="22"/>
                <w:lang w:val="en-GB" w:eastAsia="ja-JP"/>
              </w:rPr>
              <w:t>IPC 11.1(b)(ii</w:t>
            </w:r>
            <w:r w:rsidRPr="008660C3">
              <w:rPr>
                <w:rFonts w:cs="Arial" w:hint="eastAsia"/>
                <w:b/>
                <w:bCs/>
                <w:szCs w:val="22"/>
                <w:lang w:val="en-GB" w:eastAsia="ja-JP"/>
              </w:rPr>
              <w:t>)</w:t>
            </w:r>
          </w:p>
          <w:p w14:paraId="00D430DC" w14:textId="17330505" w:rsidR="001A7D2C" w:rsidRPr="008660C3" w:rsidRDefault="001A7D2C" w:rsidP="00E03C41">
            <w:pPr>
              <w:rPr>
                <w:rFonts w:cs="Arial"/>
                <w:b/>
                <w:bCs/>
                <w:szCs w:val="22"/>
                <w:lang w:val="es-ES_tradnl" w:eastAsia="ja-JP"/>
              </w:rPr>
            </w:pPr>
          </w:p>
        </w:tc>
        <w:tc>
          <w:tcPr>
            <w:tcW w:w="7595" w:type="dxa"/>
            <w:tcBorders>
              <w:top w:val="single" w:sz="4" w:space="0" w:color="auto"/>
              <w:left w:val="single" w:sz="4" w:space="0" w:color="auto"/>
              <w:bottom w:val="single" w:sz="6" w:space="0" w:color="auto"/>
              <w:right w:val="single" w:sz="4" w:space="0" w:color="auto"/>
            </w:tcBorders>
            <w:tcMar>
              <w:top w:w="85" w:type="dxa"/>
              <w:left w:w="72" w:type="dxa"/>
              <w:bottom w:w="142" w:type="dxa"/>
              <w:right w:w="142" w:type="dxa"/>
            </w:tcMar>
          </w:tcPr>
          <w:p w14:paraId="676324B0" w14:textId="77777777" w:rsidR="001A7D2C" w:rsidRPr="008660C3" w:rsidRDefault="001A7D2C" w:rsidP="00E03C41">
            <w:pPr>
              <w:pStyle w:val="explanatorynotes"/>
              <w:spacing w:after="0" w:line="240" w:lineRule="auto"/>
              <w:rPr>
                <w:rFonts w:ascii="Times New Roman" w:hAnsi="Times New Roman"/>
                <w:i/>
                <w:color w:val="000000"/>
                <w:szCs w:val="24"/>
                <w:lang w:val="es-ES_tradnl"/>
              </w:rPr>
            </w:pPr>
            <w:r w:rsidRPr="008660C3">
              <w:rPr>
                <w:rFonts w:ascii="Times New Roman" w:hAnsi="Times New Roman" w:hint="eastAsia"/>
                <w:color w:val="000000"/>
                <w:szCs w:val="24"/>
                <w:lang w:val="es-ES_tradnl" w:eastAsia="ja-JP"/>
              </w:rPr>
              <w:t>[</w:t>
            </w:r>
            <w:r w:rsidRPr="008660C3">
              <w:rPr>
                <w:rFonts w:ascii="Times New Roman" w:hAnsi="Times New Roman"/>
                <w:i/>
                <w:color w:val="000000"/>
                <w:szCs w:val="24"/>
                <w:lang w:val="es-ES_tradnl"/>
              </w:rPr>
              <w:t>Un monto apropiado del Monto Provisional de Reservas para Imprevistos permitirá al Contratante cubrir los gastos adicionales de conformidad con el Contrato (por ejemplo, escalaciones de precios) y cualquier otro incremento en el monto pagadero al Consultor durante la implementación del Contrato.</w:t>
            </w:r>
          </w:p>
          <w:p w14:paraId="618359B1" w14:textId="77777777" w:rsidR="001A7D2C" w:rsidRPr="008660C3" w:rsidRDefault="001A7D2C" w:rsidP="00E03C41">
            <w:pPr>
              <w:pStyle w:val="explanatorynotes"/>
              <w:spacing w:after="0" w:line="240" w:lineRule="auto"/>
              <w:rPr>
                <w:rFonts w:ascii="Times New Roman" w:hAnsi="Times New Roman"/>
                <w:color w:val="000000"/>
                <w:szCs w:val="24"/>
                <w:lang w:val="es-ES_tradnl"/>
              </w:rPr>
            </w:pPr>
          </w:p>
          <w:p w14:paraId="0714B3DF" w14:textId="4066FE9A" w:rsidR="001A7D2C" w:rsidRPr="008660C3" w:rsidRDefault="001A7D2C" w:rsidP="00E03C41">
            <w:pPr>
              <w:pStyle w:val="explanatorynotes"/>
              <w:spacing w:after="0" w:line="240" w:lineRule="auto"/>
              <w:rPr>
                <w:rFonts w:ascii="Times New Roman" w:hAnsi="Times New Roman"/>
                <w:i/>
                <w:color w:val="000000"/>
                <w:szCs w:val="24"/>
                <w:lang w:val="es-ES"/>
              </w:rPr>
            </w:pPr>
            <w:r w:rsidRPr="008660C3">
              <w:rPr>
                <w:rFonts w:ascii="Times New Roman" w:hAnsi="Times New Roman"/>
                <w:i/>
                <w:color w:val="000000"/>
                <w:szCs w:val="24"/>
                <w:lang w:val="es-ES_tradnl"/>
              </w:rPr>
              <w:t xml:space="preserve">En general, el Monto Provisional de Reservas para Imprevistos se calculará mediante la multiplicación del porcentaje predeterminado (que será </w:t>
            </w:r>
            <w:r w:rsidR="00DB06AE" w:rsidRPr="008660C3">
              <w:rPr>
                <w:rFonts w:ascii="Times New Roman" w:hAnsi="Times New Roman"/>
                <w:i/>
                <w:color w:val="000000"/>
                <w:szCs w:val="24"/>
                <w:lang w:val="es-ES_tradnl"/>
              </w:rPr>
              <w:t>indicado</w:t>
            </w:r>
            <w:r w:rsidRPr="008660C3">
              <w:rPr>
                <w:rFonts w:ascii="Times New Roman" w:hAnsi="Times New Roman"/>
                <w:i/>
                <w:color w:val="000000"/>
                <w:szCs w:val="24"/>
                <w:lang w:val="es-ES_tradnl"/>
              </w:rPr>
              <w:t xml:space="preserve"> por el Contratante en la SP) y el costo de base (suma total de la remuneración y los gastos reembolsables más los Montos Provisionales Específicos). </w:t>
            </w:r>
            <w:r w:rsidRPr="008660C3">
              <w:rPr>
                <w:rFonts w:ascii="Times New Roman" w:hAnsi="Times New Roman"/>
                <w:i/>
                <w:color w:val="000000"/>
                <w:szCs w:val="24"/>
                <w:lang w:val="es-ES"/>
              </w:rPr>
              <w:t>Como alternativa a la calculación de este porcentaje, el Contratante puede predeterminar un monto fijo, en base al valor estimado del contrato, y lo incluirá en la SP como una cifra (común para cada Consultor).</w:t>
            </w:r>
          </w:p>
          <w:p w14:paraId="404519F3" w14:textId="77777777" w:rsidR="001A7D2C" w:rsidRPr="008660C3" w:rsidRDefault="001A7D2C" w:rsidP="00E03C41">
            <w:pPr>
              <w:pStyle w:val="explanatorynotes"/>
              <w:spacing w:after="0" w:line="240" w:lineRule="auto"/>
              <w:rPr>
                <w:rFonts w:ascii="Times New Roman" w:hAnsi="Times New Roman"/>
                <w:i/>
                <w:color w:val="000000"/>
                <w:szCs w:val="24"/>
                <w:lang w:val="es-ES"/>
              </w:rPr>
            </w:pPr>
          </w:p>
          <w:p w14:paraId="36015200" w14:textId="4A422A45" w:rsidR="001A7D2C" w:rsidRPr="008660C3" w:rsidRDefault="001A7D2C" w:rsidP="00E03C41">
            <w:pPr>
              <w:jc w:val="both"/>
              <w:rPr>
                <w:i/>
                <w:color w:val="000000"/>
                <w:lang w:val="es-ES" w:eastAsia="fr-FR"/>
              </w:rPr>
            </w:pPr>
            <w:r w:rsidRPr="008660C3">
              <w:rPr>
                <w:i/>
                <w:color w:val="000000"/>
                <w:lang w:val="es-ES" w:eastAsia="fr-FR"/>
              </w:rPr>
              <w:t xml:space="preserve">De acuerdo con las instrucciones indicadas arriba, el Contratante podrá elegir, ya sea la Opción A (es decir: indicar un porcentaje determinado) o ya sea la Opción B (es decir: indicar un monto fijo) según corresponda, y eliminará la otra opción. </w:t>
            </w:r>
          </w:p>
          <w:p w14:paraId="6BB391DB" w14:textId="77777777" w:rsidR="001A7D2C" w:rsidRPr="008660C3" w:rsidRDefault="001A7D2C" w:rsidP="00E03C41">
            <w:pPr>
              <w:rPr>
                <w:i/>
                <w:color w:val="000000"/>
                <w:lang w:val="es-ES" w:eastAsia="fr-FR"/>
              </w:rPr>
            </w:pPr>
          </w:p>
          <w:p w14:paraId="62EF5FD0" w14:textId="77777777" w:rsidR="001A7D2C" w:rsidRPr="008660C3" w:rsidRDefault="001A7D2C" w:rsidP="00E03C41">
            <w:pPr>
              <w:tabs>
                <w:tab w:val="center" w:pos="3709"/>
              </w:tabs>
              <w:suppressAutoHyphens/>
              <w:jc w:val="both"/>
              <w:rPr>
                <w:rFonts w:cs="Arial"/>
                <w:szCs w:val="22"/>
                <w:lang w:val="es-ES"/>
              </w:rPr>
            </w:pPr>
            <w:r w:rsidRPr="008660C3">
              <w:rPr>
                <w:i/>
                <w:color w:val="000000"/>
                <w:lang w:val="es-ES" w:eastAsia="fr-FR"/>
              </w:rPr>
              <w:t>Si se elige la Opción A, se debe indicar el porcentaje correspondiente en la descripción del ítem, y si se elige la Opción B, se debe indicar las porciones correspondientes de moneda local y extranjera del Monto en las columnas respectivas de “Monto”, para que el ítem correspondiente en FIN-2 sea consistente con esta provisión de las IPC.</w:t>
            </w:r>
            <w:r w:rsidRPr="008660C3">
              <w:rPr>
                <w:rFonts w:cs="Arial"/>
                <w:szCs w:val="22"/>
                <w:lang w:val="es-ES"/>
              </w:rPr>
              <w:t>]</w:t>
            </w:r>
          </w:p>
          <w:p w14:paraId="143BA613" w14:textId="77777777" w:rsidR="001A7D2C" w:rsidRPr="008660C3" w:rsidRDefault="001A7D2C" w:rsidP="00E03C41">
            <w:pPr>
              <w:tabs>
                <w:tab w:val="center" w:pos="3709"/>
              </w:tabs>
              <w:suppressAutoHyphens/>
              <w:jc w:val="both"/>
              <w:rPr>
                <w:rFonts w:cs="Arial"/>
                <w:szCs w:val="22"/>
                <w:lang w:val="es-ES"/>
              </w:rPr>
            </w:pPr>
          </w:p>
          <w:p w14:paraId="4F5EF5E0" w14:textId="77777777" w:rsidR="001A7D2C" w:rsidRPr="008660C3" w:rsidRDefault="001A7D2C" w:rsidP="00E03C41">
            <w:pPr>
              <w:pStyle w:val="aff9"/>
              <w:tabs>
                <w:tab w:val="clear" w:pos="9000"/>
                <w:tab w:val="clear" w:pos="9360"/>
                <w:tab w:val="right" w:pos="7848"/>
              </w:tabs>
              <w:suppressAutoHyphens w:val="0"/>
              <w:rPr>
                <w:bCs/>
                <w:iCs/>
                <w:color w:val="000000"/>
                <w:lang w:val="es-ES" w:eastAsia="fr-FR"/>
              </w:rPr>
            </w:pPr>
            <w:r w:rsidRPr="008660C3">
              <w:rPr>
                <w:bCs/>
                <w:iCs/>
                <w:color w:val="000000"/>
                <w:lang w:val="es-ES" w:eastAsia="fr-FR"/>
              </w:rPr>
              <w:t>El Monto Provisional de Reservas para Imprevistos será el siguiente:</w:t>
            </w:r>
          </w:p>
          <w:p w14:paraId="18D86DE9" w14:textId="71F98770" w:rsidR="001A7D2C" w:rsidRPr="008660C3" w:rsidRDefault="001A7D2C" w:rsidP="00C90DD8">
            <w:pPr>
              <w:jc w:val="both"/>
              <w:rPr>
                <w:color w:val="000000"/>
                <w:lang w:val="es-ES" w:eastAsia="fr-FR"/>
              </w:rPr>
            </w:pPr>
            <w:r w:rsidRPr="008660C3">
              <w:rPr>
                <w:color w:val="000000"/>
                <w:lang w:val="es-ES" w:eastAsia="fr-FR"/>
              </w:rPr>
              <w:t>[</w:t>
            </w:r>
            <w:r w:rsidRPr="008660C3">
              <w:rPr>
                <w:i/>
                <w:color w:val="000000"/>
                <w:lang w:val="es-ES" w:eastAsia="fr-FR"/>
              </w:rPr>
              <w:t>Elija una de las siguientes opciones, según corresponda y elimine la otra opción.</w:t>
            </w:r>
            <w:r w:rsidR="00C90DD8" w:rsidRPr="008660C3">
              <w:rPr>
                <w:color w:val="000000"/>
                <w:lang w:val="es-ES" w:eastAsia="fr-FR"/>
              </w:rPr>
              <w:t>]</w:t>
            </w:r>
          </w:p>
          <w:p w14:paraId="41FD41E9" w14:textId="77777777" w:rsidR="001A7D2C" w:rsidRPr="008660C3" w:rsidRDefault="001A7D2C" w:rsidP="00E03C41">
            <w:pPr>
              <w:rPr>
                <w:color w:val="000000"/>
                <w:lang w:val="es-ES" w:eastAsia="fr-FR"/>
              </w:rPr>
            </w:pPr>
          </w:p>
          <w:p w14:paraId="2BD65F50" w14:textId="77777777" w:rsidR="001A7D2C" w:rsidRPr="008660C3" w:rsidRDefault="001A7D2C" w:rsidP="00E03C41">
            <w:pPr>
              <w:rPr>
                <w:color w:val="000000"/>
                <w:lang w:val="es-ES" w:eastAsia="fr-FR"/>
              </w:rPr>
            </w:pPr>
            <w:r w:rsidRPr="008660C3">
              <w:rPr>
                <w:color w:val="000000"/>
                <w:lang w:val="es-ES" w:eastAsia="fr-FR"/>
              </w:rPr>
              <w:t>[</w:t>
            </w:r>
            <w:r w:rsidRPr="008660C3">
              <w:rPr>
                <w:i/>
                <w:color w:val="000000"/>
                <w:lang w:val="es-ES" w:eastAsia="fr-FR"/>
              </w:rPr>
              <w:t>Opción A</w:t>
            </w:r>
            <w:r w:rsidRPr="008660C3">
              <w:rPr>
                <w:color w:val="000000"/>
                <w:lang w:val="es-ES" w:eastAsia="fr-FR"/>
              </w:rPr>
              <w:t>]</w:t>
            </w:r>
          </w:p>
          <w:p w14:paraId="5A134778" w14:textId="77777777" w:rsidR="001A7D2C" w:rsidRPr="008660C3" w:rsidRDefault="001A7D2C" w:rsidP="00E03C41">
            <w:pPr>
              <w:jc w:val="both"/>
              <w:rPr>
                <w:bCs/>
                <w:iCs/>
                <w:color w:val="000000"/>
                <w:lang w:val="es-ES" w:eastAsia="fr-FR"/>
              </w:rPr>
            </w:pPr>
            <w:r w:rsidRPr="008660C3">
              <w:rPr>
                <w:bCs/>
                <w:iCs/>
                <w:color w:val="000000"/>
                <w:lang w:val="es-ES" w:eastAsia="fr-FR"/>
              </w:rPr>
              <w:t>[</w:t>
            </w:r>
            <w:r w:rsidRPr="008660C3">
              <w:rPr>
                <w:bCs/>
                <w:i/>
                <w:iCs/>
                <w:color w:val="000000"/>
                <w:lang w:val="es-ES" w:eastAsia="fr-FR"/>
              </w:rPr>
              <w:t>indicar el porcentaje correspondiente</w:t>
            </w:r>
            <w:r w:rsidRPr="008660C3">
              <w:rPr>
                <w:bCs/>
                <w:iCs/>
                <w:color w:val="000000"/>
                <w:lang w:val="es-ES" w:eastAsia="fr-FR"/>
              </w:rPr>
              <w:t>] de la suma del subtotal de los Componentes Competitivos y los Montos Provisionales Específicos como se indica en la Propuesta Financiera presentada por el Consultor, en la moneda o monedas en la(s) cual(es) la suma mencionada arriba sea expresada.</w:t>
            </w:r>
          </w:p>
          <w:p w14:paraId="30A9A468" w14:textId="77777777" w:rsidR="001A7D2C" w:rsidRPr="008660C3" w:rsidRDefault="001A7D2C" w:rsidP="00E03C41">
            <w:pPr>
              <w:rPr>
                <w:color w:val="000000"/>
                <w:lang w:val="es-ES" w:eastAsia="fr-FR"/>
              </w:rPr>
            </w:pPr>
            <w:r w:rsidRPr="008660C3" w:rsidDel="008958E7">
              <w:rPr>
                <w:bCs/>
                <w:iCs/>
                <w:color w:val="000000"/>
                <w:lang w:val="es-ES" w:eastAsia="fr-FR"/>
              </w:rPr>
              <w:t xml:space="preserve"> </w:t>
            </w:r>
          </w:p>
          <w:p w14:paraId="7714ED24" w14:textId="77777777" w:rsidR="001A7D2C" w:rsidRPr="008660C3" w:rsidRDefault="001A7D2C" w:rsidP="00E03C41">
            <w:pPr>
              <w:rPr>
                <w:color w:val="000000"/>
                <w:lang w:val="es-ES" w:eastAsia="fr-FR"/>
              </w:rPr>
            </w:pPr>
            <w:r w:rsidRPr="008660C3">
              <w:rPr>
                <w:color w:val="000000"/>
                <w:lang w:val="es-ES" w:eastAsia="fr-FR"/>
              </w:rPr>
              <w:t>[</w:t>
            </w:r>
            <w:r w:rsidRPr="008660C3">
              <w:rPr>
                <w:i/>
                <w:color w:val="000000"/>
                <w:lang w:val="es-ES" w:eastAsia="fr-FR"/>
              </w:rPr>
              <w:t>Opción B</w:t>
            </w:r>
            <w:r w:rsidRPr="008660C3">
              <w:rPr>
                <w:color w:val="000000"/>
                <w:lang w:val="es-ES" w:eastAsia="fr-FR"/>
              </w:rPr>
              <w:t>]</w:t>
            </w:r>
          </w:p>
          <w:p w14:paraId="78DA633A" w14:textId="77777777" w:rsidR="001A7D2C" w:rsidRPr="008660C3" w:rsidRDefault="001A7D2C" w:rsidP="00E03C41">
            <w:pPr>
              <w:jc w:val="both"/>
              <w:rPr>
                <w:bCs/>
                <w:iCs/>
                <w:color w:val="000000"/>
                <w:lang w:val="es-ES" w:eastAsia="fr-FR"/>
              </w:rPr>
            </w:pPr>
            <w:r w:rsidRPr="008660C3">
              <w:rPr>
                <w:bCs/>
                <w:iCs/>
                <w:color w:val="000000"/>
                <w:lang w:val="es-ES" w:eastAsia="fr-FR"/>
              </w:rPr>
              <w:t>[</w:t>
            </w:r>
            <w:r w:rsidRPr="008660C3">
              <w:rPr>
                <w:bCs/>
                <w:i/>
                <w:iCs/>
                <w:color w:val="000000"/>
                <w:lang w:val="es-ES" w:eastAsia="fr-FR"/>
              </w:rPr>
              <w:t>indicar el monto fijo correspondiente en la moneda o monedas aplicable(s)</w:t>
            </w:r>
            <w:r w:rsidRPr="008660C3">
              <w:rPr>
                <w:bCs/>
                <w:iCs/>
                <w:color w:val="000000"/>
                <w:lang w:val="es-ES" w:eastAsia="fr-FR"/>
              </w:rPr>
              <w:t>]</w:t>
            </w:r>
          </w:p>
          <w:p w14:paraId="0CCDC25C" w14:textId="77777777" w:rsidR="00C90DD8" w:rsidRPr="008660C3" w:rsidRDefault="00C90DD8" w:rsidP="00E03C41">
            <w:pPr>
              <w:jc w:val="both"/>
              <w:rPr>
                <w:bCs/>
                <w:iCs/>
                <w:color w:val="000000"/>
                <w:lang w:val="es-ES" w:eastAsia="fr-FR"/>
              </w:rPr>
            </w:pPr>
          </w:p>
          <w:p w14:paraId="6D1DB0AA" w14:textId="1B54486A" w:rsidR="001A7D2C" w:rsidRPr="008660C3" w:rsidRDefault="00000000" w:rsidP="00E03C41">
            <w:pPr>
              <w:pStyle w:val="aff9"/>
              <w:tabs>
                <w:tab w:val="clear" w:pos="9000"/>
                <w:tab w:val="clear" w:pos="9360"/>
                <w:tab w:val="right" w:pos="7848"/>
              </w:tabs>
              <w:suppressAutoHyphens w:val="0"/>
              <w:spacing w:before="60" w:after="60"/>
              <w:rPr>
                <w:bCs/>
                <w:iCs/>
                <w:color w:val="000000"/>
                <w:lang w:val="es-ES" w:eastAsia="fr-FR"/>
              </w:rPr>
            </w:pPr>
            <w:r>
              <w:rPr>
                <w:bCs/>
                <w:iCs/>
                <w:noProof/>
                <w:color w:val="000000"/>
                <w:lang w:val="en-US" w:eastAsia="ja-JP"/>
              </w:rPr>
              <w:pict w14:anchorId="5A41BE35">
                <v:shape id="_x0000_s2051" type="#_x0000_t32" style="position:absolute;left:0;text-align:left;margin-left:1.45pt;margin-top:13pt;width:373.5pt;height:.05pt;z-index:251660288" o:connectortype="straight" strokeweight=".25pt"/>
              </w:pict>
            </w:r>
          </w:p>
          <w:p w14:paraId="270F48B2" w14:textId="77777777" w:rsidR="001A7D2C" w:rsidRPr="008660C3" w:rsidRDefault="001A7D2C" w:rsidP="00E03C41">
            <w:pPr>
              <w:pStyle w:val="aff9"/>
              <w:tabs>
                <w:tab w:val="clear" w:pos="9000"/>
                <w:tab w:val="clear" w:pos="9360"/>
                <w:tab w:val="right" w:pos="7848"/>
              </w:tabs>
              <w:suppressAutoHyphens w:val="0"/>
              <w:spacing w:before="60" w:after="60"/>
              <w:rPr>
                <w:bCs/>
                <w:iCs/>
                <w:color w:val="000000"/>
                <w:lang w:val="es-ES" w:eastAsia="fr-FR"/>
              </w:rPr>
            </w:pPr>
            <w:r w:rsidRPr="008660C3">
              <w:rPr>
                <w:bCs/>
                <w:iCs/>
                <w:color w:val="000000"/>
                <w:lang w:val="es-ES" w:eastAsia="fr-FR"/>
              </w:rPr>
              <w:t>Los Montos y Monedas de los Montos Provisionales Específicos son los siguientes:</w:t>
            </w:r>
          </w:p>
          <w:p w14:paraId="10648D8A" w14:textId="77777777" w:rsidR="001A7D2C" w:rsidRPr="008660C3" w:rsidRDefault="001A7D2C" w:rsidP="00E03C41">
            <w:pPr>
              <w:rPr>
                <w:lang w:val="es-ES" w:eastAsia="fr-FR"/>
              </w:rPr>
            </w:pPr>
          </w:p>
          <w:p w14:paraId="7C96956F" w14:textId="324B5CB9" w:rsidR="001A7D2C" w:rsidRPr="008660C3" w:rsidRDefault="001A7D2C" w:rsidP="00E03C41">
            <w:pPr>
              <w:jc w:val="both"/>
              <w:rPr>
                <w:i/>
                <w:lang w:val="es-ES" w:eastAsia="fr-FR"/>
              </w:rPr>
            </w:pPr>
            <w:r w:rsidRPr="008660C3">
              <w:rPr>
                <w:color w:val="000000"/>
                <w:lang w:val="es-ES" w:eastAsia="fr-FR"/>
              </w:rPr>
              <w:t>[</w:t>
            </w:r>
            <w:r w:rsidRPr="008660C3">
              <w:rPr>
                <w:i/>
                <w:lang w:val="es-ES" w:eastAsia="fr-FR"/>
              </w:rPr>
              <w:t xml:space="preserve">El Contratante indicará en el cuadro de abajo, el número de </w:t>
            </w:r>
            <w:r w:rsidR="00EE2E89" w:rsidRPr="008660C3">
              <w:rPr>
                <w:i/>
                <w:lang w:val="es-ES" w:eastAsia="fr-FR"/>
              </w:rPr>
              <w:t>í</w:t>
            </w:r>
            <w:r w:rsidRPr="008660C3">
              <w:rPr>
                <w:i/>
                <w:lang w:val="es-ES" w:eastAsia="fr-FR"/>
              </w:rPr>
              <w:t xml:space="preserve">tem, la </w:t>
            </w:r>
            <w:r w:rsidR="00EE2E89" w:rsidRPr="008660C3">
              <w:rPr>
                <w:i/>
                <w:lang w:val="es-ES" w:eastAsia="fr-FR"/>
              </w:rPr>
              <w:t>d</w:t>
            </w:r>
            <w:r w:rsidRPr="008660C3">
              <w:rPr>
                <w:i/>
                <w:lang w:val="es-ES" w:eastAsia="fr-FR"/>
              </w:rPr>
              <w:t xml:space="preserve">escripción y las porciones de moneda </w:t>
            </w:r>
            <w:r w:rsidR="00EE2E89" w:rsidRPr="008660C3">
              <w:rPr>
                <w:i/>
                <w:lang w:val="es-ES" w:eastAsia="fr-FR"/>
              </w:rPr>
              <w:t>l</w:t>
            </w:r>
            <w:r w:rsidRPr="008660C3">
              <w:rPr>
                <w:i/>
                <w:lang w:val="es-ES" w:eastAsia="fr-FR"/>
              </w:rPr>
              <w:t xml:space="preserve">ocal y </w:t>
            </w:r>
            <w:r w:rsidR="00EE2E89" w:rsidRPr="008660C3">
              <w:rPr>
                <w:i/>
                <w:lang w:val="es-ES" w:eastAsia="fr-FR"/>
              </w:rPr>
              <w:t>e</w:t>
            </w:r>
            <w:r w:rsidRPr="008660C3">
              <w:rPr>
                <w:i/>
                <w:lang w:val="es-ES" w:eastAsia="fr-FR"/>
              </w:rPr>
              <w:t xml:space="preserve">xtranjera del </w:t>
            </w:r>
            <w:r w:rsidR="00EE2E89" w:rsidRPr="008660C3">
              <w:rPr>
                <w:i/>
                <w:lang w:val="es-ES" w:eastAsia="fr-FR"/>
              </w:rPr>
              <w:t>m</w:t>
            </w:r>
            <w:r w:rsidRPr="008660C3">
              <w:rPr>
                <w:i/>
                <w:lang w:val="es-ES" w:eastAsia="fr-FR"/>
              </w:rPr>
              <w:t>onto para cada Monto Provisional como se indica en la Propuesta Financiera.</w:t>
            </w:r>
            <w:r w:rsidRPr="008660C3">
              <w:rPr>
                <w:lang w:val="es-ES" w:eastAsia="fr-FR"/>
              </w:rPr>
              <w:t>]</w:t>
            </w:r>
          </w:p>
          <w:p w14:paraId="37EFCD45" w14:textId="77777777" w:rsidR="001A7D2C" w:rsidRPr="008660C3" w:rsidRDefault="001A7D2C" w:rsidP="00E03C41">
            <w:pPr>
              <w:tabs>
                <w:tab w:val="center" w:pos="3709"/>
              </w:tabs>
              <w:suppressAutoHyphens/>
              <w:jc w:val="both"/>
              <w:rPr>
                <w:rFonts w:cs="Arial"/>
                <w:szCs w:val="22"/>
                <w:lang w:val="es-ES"/>
              </w:rPr>
            </w:pPr>
          </w:p>
          <w:tbl>
            <w:tblPr>
              <w:tblW w:w="7017" w:type="dxa"/>
              <w:tblLayout w:type="fixed"/>
              <w:tblLook w:val="0000" w:firstRow="0" w:lastRow="0" w:firstColumn="0" w:lastColumn="0" w:noHBand="0" w:noVBand="0"/>
            </w:tblPr>
            <w:tblGrid>
              <w:gridCol w:w="812"/>
              <w:gridCol w:w="3685"/>
              <w:gridCol w:w="1260"/>
              <w:gridCol w:w="1260"/>
            </w:tblGrid>
            <w:tr w:rsidR="001A7D2C" w:rsidRPr="00BD6A8C" w14:paraId="0017EF17" w14:textId="77777777" w:rsidTr="00E03C41">
              <w:tc>
                <w:tcPr>
                  <w:tcW w:w="812" w:type="dxa"/>
                  <w:vMerge w:val="restart"/>
                  <w:tcBorders>
                    <w:top w:val="single" w:sz="4" w:space="0" w:color="auto"/>
                    <w:left w:val="single" w:sz="4" w:space="0" w:color="auto"/>
                    <w:right w:val="single" w:sz="6" w:space="0" w:color="auto"/>
                  </w:tcBorders>
                </w:tcPr>
                <w:p w14:paraId="05A292FB" w14:textId="675C681D" w:rsidR="001A7D2C" w:rsidRPr="008660C3" w:rsidRDefault="001A7D2C" w:rsidP="004F5036">
                  <w:pPr>
                    <w:jc w:val="center"/>
                    <w:rPr>
                      <w:color w:val="000000"/>
                      <w:lang w:val="es-ES" w:eastAsia="ja-JP"/>
                    </w:rPr>
                  </w:pPr>
                  <w:r w:rsidRPr="008660C3">
                    <w:rPr>
                      <w:rFonts w:hint="eastAsia"/>
                      <w:color w:val="000000"/>
                      <w:lang w:val="es-ES" w:eastAsia="ja-JP"/>
                    </w:rPr>
                    <w:t>N</w:t>
                  </w:r>
                  <w:r w:rsidRPr="008660C3">
                    <w:rPr>
                      <w:color w:val="000000"/>
                      <w:lang w:val="es-ES"/>
                    </w:rPr>
                    <w:t xml:space="preserve">o. de </w:t>
                  </w:r>
                  <w:r w:rsidR="004F5036" w:rsidRPr="008660C3">
                    <w:rPr>
                      <w:color w:val="000000"/>
                      <w:lang w:val="es-ES"/>
                    </w:rPr>
                    <w:t>í</w:t>
                  </w:r>
                  <w:r w:rsidRPr="008660C3">
                    <w:rPr>
                      <w:color w:val="000000"/>
                      <w:lang w:val="es-ES"/>
                    </w:rPr>
                    <w:t>tem</w:t>
                  </w:r>
                </w:p>
              </w:tc>
              <w:tc>
                <w:tcPr>
                  <w:tcW w:w="3685" w:type="dxa"/>
                  <w:vMerge w:val="restart"/>
                  <w:tcBorders>
                    <w:top w:val="single" w:sz="4" w:space="0" w:color="auto"/>
                    <w:left w:val="single" w:sz="6" w:space="0" w:color="auto"/>
                    <w:right w:val="single" w:sz="6" w:space="0" w:color="auto"/>
                  </w:tcBorders>
                </w:tcPr>
                <w:p w14:paraId="48ED6287" w14:textId="77777777" w:rsidR="001A7D2C" w:rsidRPr="008660C3" w:rsidRDefault="001A7D2C" w:rsidP="00E03C41">
                  <w:pPr>
                    <w:jc w:val="center"/>
                    <w:rPr>
                      <w:color w:val="000000"/>
                      <w:lang w:val="es-ES"/>
                    </w:rPr>
                  </w:pPr>
                  <w:r w:rsidRPr="008660C3">
                    <w:rPr>
                      <w:color w:val="000000"/>
                      <w:lang w:val="es-ES"/>
                    </w:rPr>
                    <w:t>Descripción</w:t>
                  </w:r>
                </w:p>
              </w:tc>
              <w:tc>
                <w:tcPr>
                  <w:tcW w:w="2520" w:type="dxa"/>
                  <w:gridSpan w:val="2"/>
                  <w:tcBorders>
                    <w:top w:val="single" w:sz="4" w:space="0" w:color="auto"/>
                    <w:left w:val="single" w:sz="6" w:space="0" w:color="auto"/>
                    <w:bottom w:val="single" w:sz="6" w:space="0" w:color="auto"/>
                    <w:right w:val="single" w:sz="4" w:space="0" w:color="auto"/>
                  </w:tcBorders>
                </w:tcPr>
                <w:p w14:paraId="55E9A97C" w14:textId="77777777" w:rsidR="001A7D2C" w:rsidRPr="008660C3" w:rsidRDefault="001A7D2C" w:rsidP="00E03C41">
                  <w:pPr>
                    <w:jc w:val="center"/>
                    <w:rPr>
                      <w:color w:val="000000"/>
                      <w:lang w:val="es-ES"/>
                    </w:rPr>
                  </w:pPr>
                  <w:r w:rsidRPr="008660C3">
                    <w:rPr>
                      <w:color w:val="000000"/>
                      <w:lang w:val="es-ES"/>
                    </w:rPr>
                    <w:t>Monto</w:t>
                  </w:r>
                </w:p>
              </w:tc>
            </w:tr>
            <w:tr w:rsidR="001A7D2C" w:rsidRPr="00BD6A8C" w14:paraId="295FF94C" w14:textId="77777777" w:rsidTr="00E03C41">
              <w:trPr>
                <w:trHeight w:val="27"/>
              </w:trPr>
              <w:tc>
                <w:tcPr>
                  <w:tcW w:w="812" w:type="dxa"/>
                  <w:vMerge/>
                  <w:tcBorders>
                    <w:left w:val="single" w:sz="4" w:space="0" w:color="auto"/>
                    <w:bottom w:val="single" w:sz="6" w:space="0" w:color="auto"/>
                    <w:right w:val="single" w:sz="6" w:space="0" w:color="auto"/>
                  </w:tcBorders>
                </w:tcPr>
                <w:p w14:paraId="313BEE31" w14:textId="77777777" w:rsidR="001A7D2C" w:rsidRPr="008660C3" w:rsidRDefault="001A7D2C" w:rsidP="00E03C41">
                  <w:pPr>
                    <w:jc w:val="center"/>
                    <w:rPr>
                      <w:color w:val="000000"/>
                      <w:lang w:val="es-ES"/>
                    </w:rPr>
                  </w:pPr>
                </w:p>
              </w:tc>
              <w:tc>
                <w:tcPr>
                  <w:tcW w:w="3685" w:type="dxa"/>
                  <w:vMerge/>
                  <w:tcBorders>
                    <w:left w:val="single" w:sz="6" w:space="0" w:color="auto"/>
                    <w:bottom w:val="single" w:sz="6" w:space="0" w:color="auto"/>
                    <w:right w:val="single" w:sz="6" w:space="0" w:color="auto"/>
                  </w:tcBorders>
                </w:tcPr>
                <w:p w14:paraId="632DA76A" w14:textId="77777777" w:rsidR="001A7D2C" w:rsidRPr="008660C3" w:rsidRDefault="001A7D2C" w:rsidP="00E03C41">
                  <w:pPr>
                    <w:jc w:val="center"/>
                    <w:rPr>
                      <w:color w:val="000000"/>
                      <w:lang w:val="es-ES"/>
                    </w:rPr>
                  </w:pPr>
                </w:p>
              </w:tc>
              <w:tc>
                <w:tcPr>
                  <w:tcW w:w="1260" w:type="dxa"/>
                  <w:tcBorders>
                    <w:top w:val="single" w:sz="6" w:space="0" w:color="auto"/>
                    <w:left w:val="single" w:sz="6" w:space="0" w:color="auto"/>
                    <w:bottom w:val="single" w:sz="6" w:space="0" w:color="auto"/>
                    <w:right w:val="single" w:sz="6" w:space="0" w:color="auto"/>
                  </w:tcBorders>
                </w:tcPr>
                <w:p w14:paraId="697C7E46" w14:textId="77777777" w:rsidR="001A7D2C" w:rsidRPr="008660C3" w:rsidRDefault="001A7D2C" w:rsidP="00E03C41">
                  <w:pPr>
                    <w:jc w:val="center"/>
                    <w:rPr>
                      <w:color w:val="000000"/>
                      <w:lang w:val="es-ES" w:eastAsia="ja-JP"/>
                    </w:rPr>
                  </w:pPr>
                  <w:r w:rsidRPr="008660C3">
                    <w:rPr>
                      <w:color w:val="000000"/>
                      <w:lang w:val="es-ES" w:eastAsia="ja-JP"/>
                    </w:rPr>
                    <w:t xml:space="preserve">Moneda </w:t>
                  </w:r>
                  <w:r w:rsidRPr="008660C3">
                    <w:rPr>
                      <w:rFonts w:hint="eastAsia"/>
                      <w:color w:val="000000"/>
                      <w:lang w:val="es-ES" w:eastAsia="ja-JP"/>
                    </w:rPr>
                    <w:t>Local</w:t>
                  </w:r>
                </w:p>
              </w:tc>
              <w:tc>
                <w:tcPr>
                  <w:tcW w:w="1260" w:type="dxa"/>
                  <w:tcBorders>
                    <w:top w:val="single" w:sz="6" w:space="0" w:color="auto"/>
                    <w:left w:val="single" w:sz="6" w:space="0" w:color="auto"/>
                    <w:bottom w:val="single" w:sz="6" w:space="0" w:color="auto"/>
                    <w:right w:val="single" w:sz="4" w:space="0" w:color="auto"/>
                  </w:tcBorders>
                </w:tcPr>
                <w:p w14:paraId="68052B6E" w14:textId="77777777" w:rsidR="001A7D2C" w:rsidRPr="008660C3" w:rsidRDefault="001A7D2C" w:rsidP="00E03C41">
                  <w:pPr>
                    <w:jc w:val="center"/>
                    <w:rPr>
                      <w:color w:val="000000"/>
                      <w:lang w:val="es-ES" w:eastAsia="ja-JP"/>
                    </w:rPr>
                  </w:pPr>
                  <w:r w:rsidRPr="008660C3">
                    <w:rPr>
                      <w:color w:val="000000"/>
                      <w:lang w:val="es-ES" w:eastAsia="ja-JP"/>
                    </w:rPr>
                    <w:t>Moneda Extranjera</w:t>
                  </w:r>
                </w:p>
              </w:tc>
            </w:tr>
            <w:tr w:rsidR="001A7D2C" w:rsidRPr="00BD6A8C" w14:paraId="0B45D12E" w14:textId="77777777" w:rsidTr="00E03C41">
              <w:tc>
                <w:tcPr>
                  <w:tcW w:w="812" w:type="dxa"/>
                  <w:tcBorders>
                    <w:top w:val="single" w:sz="6" w:space="0" w:color="auto"/>
                    <w:left w:val="single" w:sz="4" w:space="0" w:color="auto"/>
                    <w:bottom w:val="single" w:sz="6" w:space="0" w:color="auto"/>
                    <w:right w:val="single" w:sz="6" w:space="0" w:color="auto"/>
                  </w:tcBorders>
                </w:tcPr>
                <w:p w14:paraId="61EBA662" w14:textId="77777777" w:rsidR="001A7D2C" w:rsidRPr="008660C3" w:rsidRDefault="001A7D2C" w:rsidP="00E03C41">
                  <w:pPr>
                    <w:jc w:val="center"/>
                    <w:rPr>
                      <w:color w:val="000000"/>
                      <w:lang w:val="es-ES"/>
                    </w:rPr>
                  </w:pPr>
                  <w:r w:rsidRPr="008660C3">
                    <w:rPr>
                      <w:color w:val="000000"/>
                      <w:lang w:val="es-ES"/>
                    </w:rPr>
                    <w:t>1</w:t>
                  </w:r>
                </w:p>
              </w:tc>
              <w:tc>
                <w:tcPr>
                  <w:tcW w:w="3685" w:type="dxa"/>
                  <w:tcBorders>
                    <w:top w:val="single" w:sz="6" w:space="0" w:color="auto"/>
                    <w:left w:val="single" w:sz="6" w:space="0" w:color="auto"/>
                    <w:bottom w:val="single" w:sz="6" w:space="0" w:color="auto"/>
                    <w:right w:val="single" w:sz="6" w:space="0" w:color="auto"/>
                  </w:tcBorders>
                </w:tcPr>
                <w:p w14:paraId="285AEC46" w14:textId="77777777" w:rsidR="001A7D2C" w:rsidRPr="008660C3" w:rsidRDefault="001A7D2C" w:rsidP="00E03C41">
                  <w:pPr>
                    <w:jc w:val="center"/>
                    <w:rPr>
                      <w:color w:val="000000"/>
                      <w:lang w:val="es-ES"/>
                    </w:rPr>
                  </w:pPr>
                </w:p>
              </w:tc>
              <w:tc>
                <w:tcPr>
                  <w:tcW w:w="1260" w:type="dxa"/>
                  <w:tcBorders>
                    <w:top w:val="single" w:sz="6" w:space="0" w:color="auto"/>
                    <w:left w:val="single" w:sz="6" w:space="0" w:color="auto"/>
                    <w:bottom w:val="single" w:sz="6" w:space="0" w:color="auto"/>
                    <w:right w:val="single" w:sz="6" w:space="0" w:color="auto"/>
                  </w:tcBorders>
                </w:tcPr>
                <w:p w14:paraId="4326F7C5" w14:textId="77777777" w:rsidR="001A7D2C" w:rsidRPr="008660C3" w:rsidRDefault="001A7D2C" w:rsidP="00E03C41">
                  <w:pPr>
                    <w:tabs>
                      <w:tab w:val="decimal" w:pos="1050"/>
                    </w:tabs>
                    <w:jc w:val="center"/>
                    <w:rPr>
                      <w:color w:val="000000"/>
                      <w:lang w:val="es-ES"/>
                    </w:rPr>
                  </w:pPr>
                </w:p>
              </w:tc>
              <w:tc>
                <w:tcPr>
                  <w:tcW w:w="1260" w:type="dxa"/>
                  <w:tcBorders>
                    <w:top w:val="single" w:sz="6" w:space="0" w:color="auto"/>
                    <w:left w:val="single" w:sz="6" w:space="0" w:color="auto"/>
                    <w:bottom w:val="single" w:sz="6" w:space="0" w:color="auto"/>
                    <w:right w:val="single" w:sz="4" w:space="0" w:color="auto"/>
                  </w:tcBorders>
                </w:tcPr>
                <w:p w14:paraId="48FC1F33" w14:textId="77777777" w:rsidR="001A7D2C" w:rsidRPr="008660C3" w:rsidRDefault="001A7D2C" w:rsidP="00E03C41">
                  <w:pPr>
                    <w:tabs>
                      <w:tab w:val="decimal" w:pos="1050"/>
                    </w:tabs>
                    <w:jc w:val="center"/>
                    <w:rPr>
                      <w:color w:val="000000"/>
                      <w:lang w:val="es-ES"/>
                    </w:rPr>
                  </w:pPr>
                </w:p>
              </w:tc>
            </w:tr>
            <w:tr w:rsidR="001A7D2C" w:rsidRPr="00BD6A8C" w14:paraId="7F1E2649" w14:textId="77777777" w:rsidTr="00E03C41">
              <w:tc>
                <w:tcPr>
                  <w:tcW w:w="812" w:type="dxa"/>
                  <w:tcBorders>
                    <w:top w:val="single" w:sz="6" w:space="0" w:color="auto"/>
                    <w:left w:val="single" w:sz="4" w:space="0" w:color="auto"/>
                    <w:bottom w:val="single" w:sz="6" w:space="0" w:color="auto"/>
                    <w:right w:val="single" w:sz="6" w:space="0" w:color="auto"/>
                  </w:tcBorders>
                </w:tcPr>
                <w:p w14:paraId="10768989" w14:textId="77777777" w:rsidR="001A7D2C" w:rsidRPr="008660C3" w:rsidRDefault="001A7D2C" w:rsidP="00E03C41">
                  <w:pPr>
                    <w:jc w:val="center"/>
                    <w:rPr>
                      <w:color w:val="000000"/>
                      <w:lang w:val="es-ES"/>
                    </w:rPr>
                  </w:pPr>
                  <w:r w:rsidRPr="008660C3">
                    <w:rPr>
                      <w:color w:val="000000"/>
                      <w:lang w:val="es-ES"/>
                    </w:rPr>
                    <w:t>2</w:t>
                  </w:r>
                </w:p>
              </w:tc>
              <w:tc>
                <w:tcPr>
                  <w:tcW w:w="3685" w:type="dxa"/>
                  <w:tcBorders>
                    <w:top w:val="single" w:sz="6" w:space="0" w:color="auto"/>
                    <w:left w:val="single" w:sz="6" w:space="0" w:color="auto"/>
                    <w:bottom w:val="single" w:sz="6" w:space="0" w:color="auto"/>
                    <w:right w:val="single" w:sz="6" w:space="0" w:color="auto"/>
                  </w:tcBorders>
                </w:tcPr>
                <w:p w14:paraId="2E870C9C" w14:textId="77777777" w:rsidR="001A7D2C" w:rsidRPr="008660C3" w:rsidRDefault="001A7D2C" w:rsidP="00E03C41">
                  <w:pPr>
                    <w:jc w:val="center"/>
                    <w:rPr>
                      <w:color w:val="000000"/>
                      <w:lang w:val="es-ES"/>
                    </w:rPr>
                  </w:pPr>
                </w:p>
              </w:tc>
              <w:tc>
                <w:tcPr>
                  <w:tcW w:w="1260" w:type="dxa"/>
                  <w:tcBorders>
                    <w:top w:val="single" w:sz="6" w:space="0" w:color="auto"/>
                    <w:left w:val="single" w:sz="6" w:space="0" w:color="auto"/>
                    <w:bottom w:val="single" w:sz="6" w:space="0" w:color="auto"/>
                    <w:right w:val="single" w:sz="6" w:space="0" w:color="auto"/>
                  </w:tcBorders>
                </w:tcPr>
                <w:p w14:paraId="0DFB8D39" w14:textId="77777777" w:rsidR="001A7D2C" w:rsidRPr="008660C3" w:rsidRDefault="001A7D2C" w:rsidP="00E03C41">
                  <w:pPr>
                    <w:tabs>
                      <w:tab w:val="decimal" w:pos="1050"/>
                    </w:tabs>
                    <w:jc w:val="center"/>
                    <w:rPr>
                      <w:color w:val="000000"/>
                      <w:lang w:val="es-ES"/>
                    </w:rPr>
                  </w:pPr>
                </w:p>
              </w:tc>
              <w:tc>
                <w:tcPr>
                  <w:tcW w:w="1260" w:type="dxa"/>
                  <w:tcBorders>
                    <w:top w:val="single" w:sz="6" w:space="0" w:color="auto"/>
                    <w:left w:val="single" w:sz="6" w:space="0" w:color="auto"/>
                    <w:bottom w:val="single" w:sz="6" w:space="0" w:color="auto"/>
                    <w:right w:val="single" w:sz="4" w:space="0" w:color="auto"/>
                  </w:tcBorders>
                </w:tcPr>
                <w:p w14:paraId="0665814D" w14:textId="77777777" w:rsidR="001A7D2C" w:rsidRPr="008660C3" w:rsidRDefault="001A7D2C" w:rsidP="00E03C41">
                  <w:pPr>
                    <w:tabs>
                      <w:tab w:val="decimal" w:pos="1050"/>
                    </w:tabs>
                    <w:jc w:val="center"/>
                    <w:rPr>
                      <w:color w:val="000000"/>
                      <w:lang w:val="es-ES"/>
                    </w:rPr>
                  </w:pPr>
                </w:p>
              </w:tc>
            </w:tr>
            <w:tr w:rsidR="001A7D2C" w:rsidRPr="00BD6A8C" w14:paraId="03EE30B1" w14:textId="77777777" w:rsidTr="00E03C41">
              <w:tc>
                <w:tcPr>
                  <w:tcW w:w="812" w:type="dxa"/>
                  <w:tcBorders>
                    <w:top w:val="single" w:sz="6" w:space="0" w:color="auto"/>
                    <w:left w:val="single" w:sz="4" w:space="0" w:color="auto"/>
                    <w:bottom w:val="single" w:sz="6" w:space="0" w:color="auto"/>
                    <w:right w:val="single" w:sz="6" w:space="0" w:color="auto"/>
                  </w:tcBorders>
                </w:tcPr>
                <w:p w14:paraId="42AFAB04" w14:textId="77777777" w:rsidR="001A7D2C" w:rsidRPr="008660C3" w:rsidRDefault="001A7D2C" w:rsidP="00E03C41">
                  <w:pPr>
                    <w:jc w:val="center"/>
                    <w:rPr>
                      <w:color w:val="000000"/>
                      <w:lang w:val="es-ES"/>
                    </w:rPr>
                  </w:pPr>
                  <w:r w:rsidRPr="008660C3">
                    <w:rPr>
                      <w:color w:val="000000"/>
                      <w:lang w:val="es-ES"/>
                    </w:rPr>
                    <w:t>3</w:t>
                  </w:r>
                </w:p>
              </w:tc>
              <w:tc>
                <w:tcPr>
                  <w:tcW w:w="3685" w:type="dxa"/>
                  <w:tcBorders>
                    <w:top w:val="single" w:sz="6" w:space="0" w:color="auto"/>
                    <w:left w:val="single" w:sz="6" w:space="0" w:color="auto"/>
                    <w:bottom w:val="single" w:sz="6" w:space="0" w:color="auto"/>
                    <w:right w:val="single" w:sz="6" w:space="0" w:color="auto"/>
                  </w:tcBorders>
                </w:tcPr>
                <w:p w14:paraId="684092E4" w14:textId="77777777" w:rsidR="001A7D2C" w:rsidRPr="008660C3" w:rsidRDefault="001A7D2C" w:rsidP="00E03C41">
                  <w:pPr>
                    <w:jc w:val="center"/>
                    <w:rPr>
                      <w:color w:val="000000"/>
                      <w:lang w:val="es-ES"/>
                    </w:rPr>
                  </w:pPr>
                </w:p>
              </w:tc>
              <w:tc>
                <w:tcPr>
                  <w:tcW w:w="1260" w:type="dxa"/>
                  <w:tcBorders>
                    <w:top w:val="single" w:sz="6" w:space="0" w:color="auto"/>
                    <w:left w:val="single" w:sz="6" w:space="0" w:color="auto"/>
                    <w:bottom w:val="single" w:sz="6" w:space="0" w:color="auto"/>
                    <w:right w:val="single" w:sz="6" w:space="0" w:color="auto"/>
                  </w:tcBorders>
                </w:tcPr>
                <w:p w14:paraId="105017E3" w14:textId="77777777" w:rsidR="001A7D2C" w:rsidRPr="008660C3" w:rsidRDefault="001A7D2C" w:rsidP="00E03C41">
                  <w:pPr>
                    <w:tabs>
                      <w:tab w:val="decimal" w:pos="1050"/>
                    </w:tabs>
                    <w:jc w:val="center"/>
                    <w:rPr>
                      <w:color w:val="000000"/>
                      <w:lang w:val="es-ES"/>
                    </w:rPr>
                  </w:pPr>
                </w:p>
              </w:tc>
              <w:tc>
                <w:tcPr>
                  <w:tcW w:w="1260" w:type="dxa"/>
                  <w:tcBorders>
                    <w:top w:val="single" w:sz="6" w:space="0" w:color="auto"/>
                    <w:left w:val="single" w:sz="6" w:space="0" w:color="auto"/>
                    <w:bottom w:val="single" w:sz="6" w:space="0" w:color="auto"/>
                    <w:right w:val="single" w:sz="4" w:space="0" w:color="auto"/>
                  </w:tcBorders>
                </w:tcPr>
                <w:p w14:paraId="6BB117E2" w14:textId="77777777" w:rsidR="001A7D2C" w:rsidRPr="008660C3" w:rsidRDefault="001A7D2C" w:rsidP="00E03C41">
                  <w:pPr>
                    <w:tabs>
                      <w:tab w:val="decimal" w:pos="1050"/>
                    </w:tabs>
                    <w:jc w:val="center"/>
                    <w:rPr>
                      <w:color w:val="000000"/>
                      <w:lang w:val="es-ES"/>
                    </w:rPr>
                  </w:pPr>
                </w:p>
              </w:tc>
            </w:tr>
            <w:tr w:rsidR="001A7D2C" w:rsidRPr="00BD6A8C" w14:paraId="2E103BFA" w14:textId="77777777" w:rsidTr="00E03C41">
              <w:tc>
                <w:tcPr>
                  <w:tcW w:w="812" w:type="dxa"/>
                  <w:tcBorders>
                    <w:top w:val="single" w:sz="6" w:space="0" w:color="auto"/>
                    <w:left w:val="single" w:sz="4" w:space="0" w:color="auto"/>
                    <w:bottom w:val="single" w:sz="6" w:space="0" w:color="auto"/>
                    <w:right w:val="single" w:sz="6" w:space="0" w:color="auto"/>
                  </w:tcBorders>
                </w:tcPr>
                <w:p w14:paraId="63CEA5E1" w14:textId="77777777" w:rsidR="001A7D2C" w:rsidRPr="008660C3" w:rsidRDefault="001A7D2C" w:rsidP="00E03C41">
                  <w:pPr>
                    <w:jc w:val="center"/>
                    <w:rPr>
                      <w:color w:val="000000"/>
                      <w:lang w:val="es-ES"/>
                    </w:rPr>
                  </w:pPr>
                  <w:r w:rsidRPr="008660C3">
                    <w:rPr>
                      <w:color w:val="000000"/>
                      <w:lang w:val="es-ES"/>
                    </w:rPr>
                    <w:t>etc.</w:t>
                  </w:r>
                </w:p>
              </w:tc>
              <w:tc>
                <w:tcPr>
                  <w:tcW w:w="3685" w:type="dxa"/>
                  <w:tcBorders>
                    <w:top w:val="single" w:sz="6" w:space="0" w:color="auto"/>
                    <w:left w:val="single" w:sz="6" w:space="0" w:color="auto"/>
                    <w:bottom w:val="single" w:sz="6" w:space="0" w:color="auto"/>
                    <w:right w:val="single" w:sz="6" w:space="0" w:color="auto"/>
                  </w:tcBorders>
                </w:tcPr>
                <w:p w14:paraId="09BE8FB2" w14:textId="77777777" w:rsidR="001A7D2C" w:rsidRPr="008660C3" w:rsidRDefault="001A7D2C" w:rsidP="00E03C41">
                  <w:pPr>
                    <w:jc w:val="center"/>
                    <w:rPr>
                      <w:color w:val="000000"/>
                      <w:lang w:val="es-ES"/>
                    </w:rPr>
                  </w:pPr>
                </w:p>
              </w:tc>
              <w:tc>
                <w:tcPr>
                  <w:tcW w:w="1260" w:type="dxa"/>
                  <w:tcBorders>
                    <w:top w:val="single" w:sz="6" w:space="0" w:color="auto"/>
                    <w:left w:val="single" w:sz="6" w:space="0" w:color="auto"/>
                    <w:bottom w:val="single" w:sz="6" w:space="0" w:color="auto"/>
                    <w:right w:val="single" w:sz="6" w:space="0" w:color="auto"/>
                  </w:tcBorders>
                </w:tcPr>
                <w:p w14:paraId="6E9B42CE" w14:textId="77777777" w:rsidR="001A7D2C" w:rsidRPr="008660C3" w:rsidRDefault="001A7D2C" w:rsidP="00E03C41">
                  <w:pPr>
                    <w:tabs>
                      <w:tab w:val="decimal" w:pos="1050"/>
                    </w:tabs>
                    <w:jc w:val="center"/>
                    <w:rPr>
                      <w:color w:val="000000"/>
                      <w:lang w:val="es-ES"/>
                    </w:rPr>
                  </w:pPr>
                </w:p>
              </w:tc>
              <w:tc>
                <w:tcPr>
                  <w:tcW w:w="1260" w:type="dxa"/>
                  <w:tcBorders>
                    <w:top w:val="single" w:sz="6" w:space="0" w:color="auto"/>
                    <w:left w:val="single" w:sz="6" w:space="0" w:color="auto"/>
                    <w:bottom w:val="single" w:sz="6" w:space="0" w:color="auto"/>
                    <w:right w:val="single" w:sz="4" w:space="0" w:color="auto"/>
                  </w:tcBorders>
                </w:tcPr>
                <w:p w14:paraId="555EB9F1" w14:textId="77777777" w:rsidR="001A7D2C" w:rsidRPr="008660C3" w:rsidRDefault="001A7D2C" w:rsidP="00E03C41">
                  <w:pPr>
                    <w:tabs>
                      <w:tab w:val="decimal" w:pos="1050"/>
                    </w:tabs>
                    <w:jc w:val="center"/>
                    <w:rPr>
                      <w:color w:val="000000"/>
                      <w:lang w:val="es-ES"/>
                    </w:rPr>
                  </w:pPr>
                </w:p>
              </w:tc>
            </w:tr>
            <w:tr w:rsidR="001A7D2C" w:rsidRPr="00BD6A8C" w14:paraId="3E93C517" w14:textId="77777777" w:rsidTr="00E03C41">
              <w:tc>
                <w:tcPr>
                  <w:tcW w:w="4497" w:type="dxa"/>
                  <w:gridSpan w:val="2"/>
                  <w:tcBorders>
                    <w:top w:val="single" w:sz="6" w:space="0" w:color="auto"/>
                    <w:left w:val="single" w:sz="4" w:space="0" w:color="auto"/>
                    <w:bottom w:val="single" w:sz="4" w:space="0" w:color="auto"/>
                    <w:right w:val="single" w:sz="6" w:space="0" w:color="auto"/>
                  </w:tcBorders>
                </w:tcPr>
                <w:p w14:paraId="3FD9AF1A" w14:textId="77777777" w:rsidR="001A7D2C" w:rsidRPr="008660C3" w:rsidRDefault="001A7D2C" w:rsidP="00E03C41">
                  <w:pPr>
                    <w:rPr>
                      <w:color w:val="000000"/>
                      <w:lang w:val="es-ES"/>
                    </w:rPr>
                  </w:pPr>
                  <w:r w:rsidRPr="008660C3">
                    <w:rPr>
                      <w:color w:val="000000"/>
                      <w:lang w:val="es-ES"/>
                    </w:rPr>
                    <w:t>Total – Montos Provisionales Específicos</w:t>
                  </w:r>
                </w:p>
              </w:tc>
              <w:tc>
                <w:tcPr>
                  <w:tcW w:w="1260" w:type="dxa"/>
                  <w:tcBorders>
                    <w:top w:val="single" w:sz="6" w:space="0" w:color="auto"/>
                    <w:left w:val="single" w:sz="6" w:space="0" w:color="auto"/>
                    <w:bottom w:val="single" w:sz="4" w:space="0" w:color="auto"/>
                    <w:right w:val="single" w:sz="6" w:space="0" w:color="auto"/>
                  </w:tcBorders>
                </w:tcPr>
                <w:p w14:paraId="1D1F44A6" w14:textId="77777777" w:rsidR="001A7D2C" w:rsidRPr="008660C3" w:rsidRDefault="001A7D2C" w:rsidP="00E03C41">
                  <w:pPr>
                    <w:tabs>
                      <w:tab w:val="decimal" w:pos="1050"/>
                    </w:tabs>
                    <w:jc w:val="center"/>
                    <w:rPr>
                      <w:color w:val="000000"/>
                      <w:lang w:val="es-ES"/>
                    </w:rPr>
                  </w:pPr>
                </w:p>
              </w:tc>
              <w:tc>
                <w:tcPr>
                  <w:tcW w:w="1260" w:type="dxa"/>
                  <w:tcBorders>
                    <w:top w:val="single" w:sz="6" w:space="0" w:color="auto"/>
                    <w:left w:val="single" w:sz="6" w:space="0" w:color="auto"/>
                    <w:bottom w:val="single" w:sz="4" w:space="0" w:color="auto"/>
                    <w:right w:val="single" w:sz="4" w:space="0" w:color="auto"/>
                  </w:tcBorders>
                </w:tcPr>
                <w:p w14:paraId="539963BA" w14:textId="77777777" w:rsidR="001A7D2C" w:rsidRPr="008660C3" w:rsidRDefault="001A7D2C" w:rsidP="00E03C41">
                  <w:pPr>
                    <w:tabs>
                      <w:tab w:val="decimal" w:pos="1050"/>
                    </w:tabs>
                    <w:jc w:val="center"/>
                    <w:rPr>
                      <w:color w:val="000000"/>
                      <w:lang w:val="es-ES"/>
                    </w:rPr>
                  </w:pPr>
                </w:p>
              </w:tc>
            </w:tr>
          </w:tbl>
          <w:p w14:paraId="45FCDA1F" w14:textId="77777777" w:rsidR="001A7D2C" w:rsidRPr="008660C3" w:rsidRDefault="001A7D2C" w:rsidP="00E03C41">
            <w:pPr>
              <w:tabs>
                <w:tab w:val="center" w:pos="3709"/>
              </w:tabs>
              <w:suppressAutoHyphens/>
              <w:jc w:val="both"/>
              <w:rPr>
                <w:bCs/>
                <w:iCs/>
                <w:color w:val="000000"/>
                <w:lang w:val="es-ES" w:eastAsia="fr-FR"/>
              </w:rPr>
            </w:pPr>
          </w:p>
          <w:p w14:paraId="1048BE24" w14:textId="4F0B9CEF" w:rsidR="001A7D2C" w:rsidRPr="008660C3" w:rsidRDefault="001A7D2C" w:rsidP="00C90DD8">
            <w:pPr>
              <w:pStyle w:val="BankNormal"/>
              <w:tabs>
                <w:tab w:val="left" w:pos="3346"/>
                <w:tab w:val="left" w:pos="4246"/>
                <w:tab w:val="right" w:pos="7218"/>
              </w:tabs>
              <w:spacing w:after="60"/>
              <w:jc w:val="both"/>
              <w:rPr>
                <w:lang w:val="es-ES_tradnl"/>
              </w:rPr>
            </w:pPr>
            <w:r w:rsidRPr="008660C3">
              <w:rPr>
                <w:rFonts w:cs="Arial"/>
                <w:szCs w:val="22"/>
                <w:lang w:val="es-ES"/>
              </w:rPr>
              <w:t>[</w:t>
            </w:r>
            <w:r w:rsidRPr="008660C3">
              <w:rPr>
                <w:rFonts w:cs="Arial"/>
                <w:i/>
                <w:szCs w:val="22"/>
                <w:lang w:val="es-ES"/>
              </w:rPr>
              <w:t xml:space="preserve">Si no hay ningún </w:t>
            </w:r>
            <w:r w:rsidR="00DB06AE" w:rsidRPr="008660C3">
              <w:rPr>
                <w:rFonts w:cs="Arial"/>
                <w:i/>
                <w:szCs w:val="22"/>
                <w:lang w:val="es-ES"/>
              </w:rPr>
              <w:t xml:space="preserve">Monto Provisional </w:t>
            </w:r>
            <w:r w:rsidRPr="008660C3">
              <w:rPr>
                <w:rFonts w:cs="Arial"/>
                <w:i/>
                <w:szCs w:val="22"/>
                <w:lang w:val="es-ES"/>
              </w:rPr>
              <w:t>asignado</w:t>
            </w:r>
            <w:r w:rsidR="008C0EA1" w:rsidRPr="008660C3">
              <w:rPr>
                <w:rFonts w:cs="Arial"/>
                <w:i/>
                <w:szCs w:val="22"/>
                <w:lang w:val="es-ES"/>
              </w:rPr>
              <w:t xml:space="preserve"> </w:t>
            </w:r>
            <w:r w:rsidRPr="008660C3">
              <w:rPr>
                <w:rFonts w:cs="Arial"/>
                <w:i/>
                <w:szCs w:val="22"/>
                <w:lang w:val="es-ES"/>
              </w:rPr>
              <w:t>(ya sea para los Montos Provisionales Específicos o para el Monto Provisional de Reservas para Imprevistos), elimine todo el texto de arriba e indique “Esta cláusula 11.1(b)(ii) de la HD no se aplica</w:t>
            </w:r>
            <w:r w:rsidRPr="008660C3">
              <w:rPr>
                <w:rFonts w:cs="Arial" w:hint="eastAsia"/>
                <w:i/>
                <w:szCs w:val="22"/>
                <w:lang w:val="es-ES" w:eastAsia="ja-JP"/>
              </w:rPr>
              <w:t>.</w:t>
            </w:r>
            <w:r w:rsidRPr="008660C3">
              <w:rPr>
                <w:rFonts w:cs="Arial"/>
                <w:i/>
                <w:szCs w:val="22"/>
                <w:lang w:val="es-ES"/>
              </w:rPr>
              <w:t>”.</w:t>
            </w:r>
            <w:r w:rsidRPr="008660C3">
              <w:rPr>
                <w:rFonts w:cs="Arial"/>
                <w:szCs w:val="22"/>
                <w:lang w:val="es-ES"/>
              </w:rPr>
              <w:t>]</w:t>
            </w:r>
          </w:p>
        </w:tc>
      </w:tr>
      <w:tr w:rsidR="001A7D2C" w:rsidRPr="00BD6A8C" w14:paraId="356E0EA9" w14:textId="77777777" w:rsidTr="00E03C41">
        <w:tc>
          <w:tcPr>
            <w:tcW w:w="1514" w:type="dxa"/>
            <w:tcBorders>
              <w:bottom w:val="single" w:sz="4" w:space="0" w:color="auto"/>
            </w:tcBorders>
            <w:tcMar>
              <w:top w:w="85" w:type="dxa"/>
              <w:left w:w="72" w:type="dxa"/>
              <w:bottom w:w="142" w:type="dxa"/>
              <w:right w:w="142" w:type="dxa"/>
            </w:tcMar>
          </w:tcPr>
          <w:p w14:paraId="61E9C543" w14:textId="77777777" w:rsidR="001A7D2C" w:rsidRPr="008660C3" w:rsidRDefault="001A7D2C" w:rsidP="00E03C41">
            <w:pPr>
              <w:rPr>
                <w:rFonts w:cs="Arial"/>
                <w:b/>
                <w:bCs/>
                <w:szCs w:val="22"/>
                <w:lang w:val="en-GB" w:eastAsia="ja-JP"/>
              </w:rPr>
            </w:pPr>
            <w:r w:rsidRPr="008660C3">
              <w:rPr>
                <w:rFonts w:cs="Arial"/>
                <w:b/>
                <w:bCs/>
                <w:szCs w:val="22"/>
                <w:lang w:val="en-GB" w:eastAsia="ja-JP"/>
              </w:rPr>
              <w:t xml:space="preserve">IPC </w:t>
            </w:r>
            <w:r w:rsidRPr="008660C3">
              <w:rPr>
                <w:rFonts w:cs="Arial" w:hint="eastAsia"/>
                <w:b/>
                <w:bCs/>
                <w:szCs w:val="22"/>
                <w:lang w:val="en-GB" w:eastAsia="ja-JP"/>
              </w:rPr>
              <w:t>11</w:t>
            </w:r>
            <w:r w:rsidRPr="008660C3">
              <w:rPr>
                <w:rFonts w:cs="Arial"/>
                <w:b/>
                <w:bCs/>
                <w:szCs w:val="22"/>
                <w:lang w:val="en-GB"/>
              </w:rPr>
              <w:t>.</w:t>
            </w:r>
            <w:r w:rsidRPr="008660C3">
              <w:rPr>
                <w:rFonts w:cs="Arial" w:hint="eastAsia"/>
                <w:b/>
                <w:bCs/>
                <w:szCs w:val="22"/>
                <w:lang w:val="en-GB" w:eastAsia="ja-JP"/>
              </w:rPr>
              <w:t>1</w:t>
            </w:r>
            <w:r w:rsidRPr="008660C3">
              <w:rPr>
                <w:rFonts w:cs="Arial"/>
                <w:b/>
                <w:bCs/>
                <w:szCs w:val="22"/>
                <w:lang w:val="en-GB"/>
              </w:rPr>
              <w:t>(b)(v)</w:t>
            </w:r>
          </w:p>
          <w:p w14:paraId="60418463" w14:textId="77777777" w:rsidR="001A7D2C" w:rsidRPr="008660C3" w:rsidRDefault="001A7D2C" w:rsidP="00E03C41">
            <w:pPr>
              <w:rPr>
                <w:rFonts w:cs="Arial"/>
                <w:b/>
                <w:bCs/>
                <w:szCs w:val="22"/>
                <w:lang w:val="es-ES_tradnl" w:eastAsia="ja-JP"/>
              </w:rPr>
            </w:pPr>
          </w:p>
        </w:tc>
        <w:tc>
          <w:tcPr>
            <w:tcW w:w="7595" w:type="dxa"/>
            <w:tcBorders>
              <w:bottom w:val="single" w:sz="4" w:space="0" w:color="auto"/>
            </w:tcBorders>
            <w:tcMar>
              <w:top w:w="85" w:type="dxa"/>
              <w:left w:w="72" w:type="dxa"/>
              <w:bottom w:w="142" w:type="dxa"/>
              <w:right w:w="142" w:type="dxa"/>
            </w:tcMar>
          </w:tcPr>
          <w:p w14:paraId="4C80BD21" w14:textId="77777777" w:rsidR="001A7D2C" w:rsidRPr="008660C3" w:rsidRDefault="001A7D2C" w:rsidP="00E03C41">
            <w:pPr>
              <w:tabs>
                <w:tab w:val="right" w:pos="7254"/>
              </w:tabs>
              <w:spacing w:after="60"/>
              <w:jc w:val="both"/>
              <w:rPr>
                <w:bCs/>
                <w:i/>
                <w:lang w:val="es-ES_tradnl"/>
              </w:rPr>
            </w:pPr>
            <w:r w:rsidRPr="008660C3">
              <w:rPr>
                <w:iCs/>
                <w:lang w:val="es-ES_tradnl"/>
              </w:rPr>
              <w:t>Las tarifas y precios cotizados por el Consultor serán:</w:t>
            </w:r>
            <w:r w:rsidRPr="008660C3">
              <w:rPr>
                <w:bCs/>
                <w:i/>
                <w:lang w:val="es-ES_tradnl"/>
              </w:rPr>
              <w:t xml:space="preserve"> </w:t>
            </w:r>
            <w:r w:rsidRPr="008660C3">
              <w:rPr>
                <w:bCs/>
                <w:lang w:val="es-ES_tradnl"/>
              </w:rPr>
              <w:t>[</w:t>
            </w:r>
            <w:r w:rsidRPr="008660C3">
              <w:rPr>
                <w:bCs/>
                <w:i/>
                <w:lang w:val="es-ES_tradnl" w:eastAsia="ja-JP"/>
              </w:rPr>
              <w:t>I</w:t>
            </w:r>
            <w:r w:rsidRPr="008660C3">
              <w:rPr>
                <w:bCs/>
                <w:i/>
                <w:lang w:val="es-ES_tradnl"/>
              </w:rPr>
              <w:t>ndicar “</w:t>
            </w:r>
            <w:r w:rsidRPr="008660C3">
              <w:rPr>
                <w:i/>
                <w:szCs w:val="21"/>
                <w:lang w:val="es-ES_tradnl"/>
              </w:rPr>
              <w:t>sujetos a ajustes” o</w:t>
            </w:r>
            <w:r w:rsidRPr="008660C3">
              <w:rPr>
                <w:bCs/>
                <w:i/>
                <w:lang w:val="es-ES_tradnl"/>
              </w:rPr>
              <w:t xml:space="preserve"> “fijos; por consiguiente, el Consultor no necesita proporcionar los índices y coeficientes para la fórmula de ajuste de precios en la Tabla de Datos de Ajuste”, según corresponda.</w:t>
            </w:r>
            <w:r w:rsidRPr="008660C3">
              <w:rPr>
                <w:bCs/>
                <w:lang w:val="es-ES_tradnl"/>
              </w:rPr>
              <w:t>]</w:t>
            </w:r>
          </w:p>
          <w:p w14:paraId="01E47BCD" w14:textId="77777777" w:rsidR="001A7D2C" w:rsidRPr="008660C3" w:rsidRDefault="001A7D2C" w:rsidP="00C90DD8">
            <w:pPr>
              <w:pStyle w:val="BankNormal"/>
              <w:tabs>
                <w:tab w:val="left" w:pos="3346"/>
                <w:tab w:val="left" w:pos="4246"/>
                <w:tab w:val="right" w:pos="7218"/>
              </w:tabs>
              <w:spacing w:after="60"/>
              <w:jc w:val="both"/>
              <w:rPr>
                <w:lang w:val="es-ES_tradnl"/>
              </w:rPr>
            </w:pPr>
            <w:r w:rsidRPr="008660C3">
              <w:rPr>
                <w:bCs/>
                <w:iCs/>
                <w:lang w:val="es-ES" w:eastAsia="ja-JP"/>
              </w:rPr>
              <w:t>[</w:t>
            </w:r>
            <w:r w:rsidRPr="008660C3">
              <w:rPr>
                <w:bCs/>
                <w:i/>
                <w:iCs/>
                <w:lang w:val="es-ES" w:eastAsia="ja-JP"/>
              </w:rPr>
              <w:t>El ajuste de precios es recomendado para contratos con una duración mayor de 18 meses o cuando se espera que la inflación local o extranjera sea alta.</w:t>
            </w:r>
            <w:r w:rsidRPr="008660C3">
              <w:rPr>
                <w:bCs/>
                <w:iCs/>
                <w:lang w:val="es-ES" w:eastAsia="ja-JP"/>
              </w:rPr>
              <w:t>]</w:t>
            </w:r>
          </w:p>
        </w:tc>
      </w:tr>
      <w:tr w:rsidR="001A7D2C" w:rsidRPr="00BD6A8C" w14:paraId="6739B163" w14:textId="77777777" w:rsidTr="00E03C41">
        <w:tc>
          <w:tcPr>
            <w:tcW w:w="1514" w:type="dxa"/>
            <w:tcBorders>
              <w:top w:val="single" w:sz="6" w:space="0" w:color="auto"/>
              <w:left w:val="single" w:sz="6" w:space="0" w:color="auto"/>
              <w:bottom w:val="dashed" w:sz="4" w:space="0" w:color="auto"/>
              <w:right w:val="single" w:sz="4" w:space="0" w:color="auto"/>
            </w:tcBorders>
            <w:tcMar>
              <w:top w:w="85" w:type="dxa"/>
              <w:left w:w="72" w:type="dxa"/>
              <w:bottom w:w="142" w:type="dxa"/>
              <w:right w:w="142" w:type="dxa"/>
            </w:tcMar>
          </w:tcPr>
          <w:p w14:paraId="5A354329" w14:textId="77777777" w:rsidR="001A7D2C" w:rsidRPr="008660C3" w:rsidRDefault="001A7D2C" w:rsidP="00E03C41">
            <w:pPr>
              <w:rPr>
                <w:rFonts w:cs="Arial"/>
                <w:b/>
                <w:bCs/>
                <w:szCs w:val="22"/>
                <w:lang w:val="es-ES_tradnl" w:eastAsia="ja-JP"/>
              </w:rPr>
            </w:pPr>
            <w:r w:rsidRPr="008660C3">
              <w:rPr>
                <w:rFonts w:cs="Arial"/>
                <w:b/>
                <w:bCs/>
                <w:szCs w:val="22"/>
                <w:lang w:val="es-ES_tradnl" w:eastAsia="ja-JP"/>
              </w:rPr>
              <w:t>IPC 11.2(b)</w:t>
            </w:r>
          </w:p>
        </w:tc>
        <w:tc>
          <w:tcPr>
            <w:tcW w:w="7595" w:type="dxa"/>
            <w:tcBorders>
              <w:top w:val="single" w:sz="6" w:space="0" w:color="auto"/>
              <w:left w:val="single" w:sz="4" w:space="0" w:color="auto"/>
              <w:bottom w:val="dashed" w:sz="4" w:space="0" w:color="auto"/>
              <w:right w:val="single" w:sz="6" w:space="0" w:color="auto"/>
            </w:tcBorders>
            <w:tcMar>
              <w:top w:w="85" w:type="dxa"/>
              <w:left w:w="72" w:type="dxa"/>
              <w:bottom w:w="142" w:type="dxa"/>
              <w:right w:w="142" w:type="dxa"/>
            </w:tcMar>
          </w:tcPr>
          <w:p w14:paraId="485E5D9A" w14:textId="3818FD13" w:rsidR="001A7D2C" w:rsidRPr="008660C3" w:rsidRDefault="001A7D2C" w:rsidP="00C90DD8">
            <w:pPr>
              <w:pStyle w:val="BankNormal"/>
              <w:tabs>
                <w:tab w:val="left" w:pos="3346"/>
                <w:tab w:val="left" w:pos="4246"/>
                <w:tab w:val="right" w:pos="7218"/>
              </w:tabs>
              <w:spacing w:after="60"/>
              <w:jc w:val="both"/>
              <w:rPr>
                <w:szCs w:val="24"/>
                <w:lang w:val="es-ES_tradnl" w:eastAsia="ja-JP"/>
              </w:rPr>
            </w:pPr>
            <w:r w:rsidRPr="008660C3">
              <w:rPr>
                <w:lang w:val="es-ES_tradnl"/>
              </w:rPr>
              <w:t>La información sobre las obligaciones tributarias del Consultor en el país del Contratante puede obtenerse en [</w:t>
            </w:r>
            <w:r w:rsidRPr="008660C3">
              <w:rPr>
                <w:i/>
                <w:lang w:val="es-ES_tradnl"/>
              </w:rPr>
              <w:t>indicar una referencia a la fuente oficial apropiada</w:t>
            </w:r>
            <w:r w:rsidRPr="008660C3">
              <w:rPr>
                <w:lang w:val="es-ES_tradnl"/>
              </w:rPr>
              <w:t>]</w:t>
            </w:r>
            <w:r w:rsidRPr="008660C3">
              <w:rPr>
                <w:i/>
                <w:lang w:val="es-ES_tradnl"/>
              </w:rPr>
              <w:t>.</w:t>
            </w:r>
          </w:p>
        </w:tc>
      </w:tr>
      <w:tr w:rsidR="001A7D2C" w:rsidRPr="00BD6A8C" w14:paraId="5ACA9093" w14:textId="77777777" w:rsidTr="00E03C41">
        <w:tc>
          <w:tcPr>
            <w:tcW w:w="1514" w:type="dxa"/>
            <w:tcBorders>
              <w:top w:val="single" w:sz="4" w:space="0" w:color="auto"/>
              <w:bottom w:val="single" w:sz="4" w:space="0" w:color="auto"/>
            </w:tcBorders>
            <w:tcMar>
              <w:top w:w="85" w:type="dxa"/>
              <w:left w:w="72" w:type="dxa"/>
              <w:bottom w:w="142" w:type="dxa"/>
              <w:right w:w="142" w:type="dxa"/>
            </w:tcMar>
          </w:tcPr>
          <w:p w14:paraId="2B571801" w14:textId="77777777" w:rsidR="001A7D2C" w:rsidRPr="008660C3" w:rsidRDefault="001A7D2C" w:rsidP="00E03C41">
            <w:pPr>
              <w:rPr>
                <w:rFonts w:cs="Arial"/>
                <w:b/>
                <w:bCs/>
                <w:szCs w:val="22"/>
                <w:lang w:val="es-ES_tradnl" w:eastAsia="ja-JP"/>
              </w:rPr>
            </w:pPr>
            <w:r w:rsidRPr="008660C3">
              <w:rPr>
                <w:rFonts w:cs="Arial"/>
                <w:b/>
                <w:bCs/>
                <w:szCs w:val="22"/>
                <w:lang w:val="en-GB" w:eastAsia="ja-JP"/>
              </w:rPr>
              <w:t xml:space="preserve">IPC </w:t>
            </w:r>
            <w:r w:rsidRPr="008660C3">
              <w:rPr>
                <w:rFonts w:cs="Arial" w:hint="eastAsia"/>
                <w:b/>
                <w:bCs/>
                <w:szCs w:val="22"/>
                <w:lang w:val="en-GB" w:eastAsia="ja-JP"/>
              </w:rPr>
              <w:t>11.2</w:t>
            </w:r>
            <w:r w:rsidRPr="008660C3">
              <w:rPr>
                <w:rFonts w:cs="Arial"/>
                <w:b/>
                <w:bCs/>
                <w:szCs w:val="22"/>
                <w:lang w:val="en-GB" w:eastAsia="ja-JP"/>
              </w:rPr>
              <w:t>(c)</w:t>
            </w:r>
          </w:p>
        </w:tc>
        <w:tc>
          <w:tcPr>
            <w:tcW w:w="7595" w:type="dxa"/>
            <w:tcBorders>
              <w:top w:val="single" w:sz="4" w:space="0" w:color="auto"/>
              <w:bottom w:val="single" w:sz="4" w:space="0" w:color="auto"/>
            </w:tcBorders>
            <w:tcMar>
              <w:top w:w="85" w:type="dxa"/>
              <w:left w:w="72" w:type="dxa"/>
              <w:bottom w:w="142" w:type="dxa"/>
              <w:right w:w="142" w:type="dxa"/>
            </w:tcMar>
          </w:tcPr>
          <w:p w14:paraId="4740AD90" w14:textId="3812AAA9" w:rsidR="001A7D2C" w:rsidRPr="008660C3" w:rsidRDefault="001A7D2C" w:rsidP="00E03C41">
            <w:pPr>
              <w:jc w:val="both"/>
              <w:rPr>
                <w:lang w:val="es-ES"/>
              </w:rPr>
            </w:pPr>
            <w:r w:rsidRPr="008660C3">
              <w:rPr>
                <w:lang w:val="es-ES"/>
              </w:rPr>
              <w:t>[</w:t>
            </w:r>
            <w:r w:rsidRPr="008660C3">
              <w:rPr>
                <w:rFonts w:ascii="TimesNewRomanPSMT" w:hAnsi="TimesNewRomanPSMT" w:cs="TimesNewRomanPSMT"/>
                <w:i/>
                <w:iCs/>
                <w:lang w:val="es-ES" w:eastAsia="ja-JP" w:bidi="ta-IN"/>
              </w:rPr>
              <w:t xml:space="preserve">Esta </w:t>
            </w:r>
            <w:r w:rsidR="0005583E" w:rsidRPr="008660C3">
              <w:rPr>
                <w:rFonts w:ascii="TimesNewRomanPSMT" w:hAnsi="TimesNewRomanPSMT" w:cs="TimesNewRomanPSMT"/>
                <w:i/>
                <w:iCs/>
                <w:lang w:val="es-ES" w:eastAsia="ja-JP" w:bidi="ta-IN"/>
              </w:rPr>
              <w:t xml:space="preserve">cláusula </w:t>
            </w:r>
            <w:r w:rsidRPr="008660C3">
              <w:rPr>
                <w:rFonts w:ascii="TimesNewRomanPSMT" w:hAnsi="TimesNewRomanPSMT" w:cs="TimesNewRomanPSMT"/>
                <w:i/>
                <w:iCs/>
                <w:lang w:val="es-ES" w:eastAsia="ja-JP" w:bidi="ta-IN"/>
              </w:rPr>
              <w:t xml:space="preserve">11.2(c) </w:t>
            </w:r>
            <w:r w:rsidR="0005583E" w:rsidRPr="008660C3">
              <w:rPr>
                <w:rFonts w:ascii="TimesNewRomanPSMT" w:hAnsi="TimesNewRomanPSMT" w:cs="TimesNewRomanPSMT"/>
                <w:i/>
                <w:iCs/>
                <w:lang w:val="es-ES" w:eastAsia="ja-JP" w:bidi="ta-IN"/>
              </w:rPr>
              <w:t xml:space="preserve">de las IPC </w:t>
            </w:r>
            <w:r w:rsidRPr="008660C3">
              <w:rPr>
                <w:rFonts w:ascii="TimesNewRomanPSMT" w:hAnsi="TimesNewRomanPSMT" w:cs="TimesNewRomanPSMT"/>
                <w:i/>
                <w:iCs/>
                <w:lang w:val="es-ES" w:eastAsia="ja-JP" w:bidi="ta-IN"/>
              </w:rPr>
              <w:t>debe</w:t>
            </w:r>
            <w:r w:rsidR="00DB06AE" w:rsidRPr="008660C3">
              <w:rPr>
                <w:rFonts w:ascii="TimesNewRomanPSMT" w:hAnsi="TimesNewRomanPSMT" w:cs="TimesNewRomanPSMT"/>
                <w:i/>
                <w:iCs/>
                <w:lang w:val="es-ES" w:eastAsia="ja-JP" w:bidi="ta-IN"/>
              </w:rPr>
              <w:t>rá</w:t>
            </w:r>
            <w:r w:rsidRPr="008660C3">
              <w:rPr>
                <w:rFonts w:ascii="TimesNewRomanPSMT" w:hAnsi="TimesNewRomanPSMT" w:cs="TimesNewRomanPSMT"/>
                <w:i/>
                <w:iCs/>
                <w:lang w:val="es-ES" w:eastAsia="ja-JP" w:bidi="ta-IN"/>
              </w:rPr>
              <w:t xml:space="preserve"> ser </w:t>
            </w:r>
            <w:r w:rsidR="00DB06AE" w:rsidRPr="008660C3">
              <w:rPr>
                <w:rFonts w:ascii="TimesNewRomanPSMT" w:hAnsi="TimesNewRomanPSMT" w:cs="TimesNewRomanPSMT"/>
                <w:i/>
                <w:iCs/>
                <w:lang w:val="es-ES" w:eastAsia="ja-JP" w:bidi="ta-IN"/>
              </w:rPr>
              <w:t xml:space="preserve">coherente </w:t>
            </w:r>
            <w:r w:rsidRPr="008660C3">
              <w:rPr>
                <w:rFonts w:ascii="TimesNewRomanPSMT" w:hAnsi="TimesNewRomanPSMT" w:cs="TimesNewRomanPSMT"/>
                <w:i/>
                <w:iCs/>
                <w:lang w:val="es-ES" w:eastAsia="ja-JP" w:bidi="ta-IN"/>
              </w:rPr>
              <w:t>con la cláusula 6.3(a) y (b)</w:t>
            </w:r>
            <w:r w:rsidR="009837ED" w:rsidRPr="008660C3">
              <w:rPr>
                <w:rFonts w:ascii="TimesNewRomanPSMT" w:hAnsi="TimesNewRomanPSMT" w:cs="TimesNewRomanPSMT"/>
                <w:i/>
                <w:iCs/>
                <w:lang w:val="es-ES" w:eastAsia="ja-JP" w:bidi="ta-IN"/>
              </w:rPr>
              <w:t xml:space="preserve"> de las CEC</w:t>
            </w:r>
            <w:r w:rsidRPr="008660C3">
              <w:rPr>
                <w:rFonts w:ascii="TimesNewRomanPSMT" w:hAnsi="TimesNewRomanPSMT" w:cs="TimesNewRomanPSMT"/>
                <w:i/>
                <w:iCs/>
                <w:lang w:val="es-ES" w:eastAsia="ja-JP" w:bidi="ta-IN"/>
              </w:rPr>
              <w:t>.</w:t>
            </w:r>
          </w:p>
          <w:p w14:paraId="174F46EE" w14:textId="77777777" w:rsidR="001A7D2C" w:rsidRPr="008660C3" w:rsidRDefault="001A7D2C" w:rsidP="00E03C41">
            <w:pPr>
              <w:jc w:val="both"/>
              <w:rPr>
                <w:lang w:val="es-ES"/>
              </w:rPr>
            </w:pPr>
          </w:p>
          <w:p w14:paraId="5760D53A" w14:textId="46898571" w:rsidR="001A7D2C" w:rsidRPr="008660C3" w:rsidRDefault="001A7D2C" w:rsidP="00E03C41">
            <w:pPr>
              <w:jc w:val="both"/>
              <w:rPr>
                <w:i/>
                <w:lang w:val="es-ES"/>
              </w:rPr>
            </w:pPr>
            <w:r w:rsidRPr="008660C3">
              <w:rPr>
                <w:i/>
                <w:lang w:val="es-ES"/>
              </w:rPr>
              <w:t xml:space="preserve">El Contratante </w:t>
            </w:r>
            <w:r w:rsidR="00DB06AE" w:rsidRPr="008660C3">
              <w:rPr>
                <w:i/>
                <w:lang w:val="es-ES"/>
              </w:rPr>
              <w:t xml:space="preserve">indicará </w:t>
            </w:r>
            <w:r w:rsidRPr="008660C3">
              <w:rPr>
                <w:i/>
                <w:lang w:val="es-ES"/>
              </w:rPr>
              <w:t xml:space="preserve">claramente los impuestos, derechos y gravámenes que serán exentos y las correspondientes categorías de exención (descritas abajo), de </w:t>
            </w:r>
            <w:r w:rsidR="00743E0E" w:rsidRPr="008660C3">
              <w:rPr>
                <w:i/>
                <w:lang w:val="es-ES"/>
              </w:rPr>
              <w:t>conformidad con</w:t>
            </w:r>
            <w:r w:rsidRPr="008660C3">
              <w:rPr>
                <w:i/>
                <w:lang w:val="es-ES"/>
              </w:rPr>
              <w:t xml:space="preserve"> el Canje de Notas firmado entre el </w:t>
            </w:r>
            <w:r w:rsidR="00743E0E" w:rsidRPr="008660C3">
              <w:rPr>
                <w:i/>
                <w:lang w:val="es-ES"/>
              </w:rPr>
              <w:t>Gobierno</w:t>
            </w:r>
            <w:r w:rsidR="00DB06AE" w:rsidRPr="008660C3">
              <w:rPr>
                <w:i/>
                <w:lang w:val="es-ES"/>
              </w:rPr>
              <w:t xml:space="preserve"> del </w:t>
            </w:r>
            <w:r w:rsidRPr="008660C3">
              <w:rPr>
                <w:i/>
                <w:lang w:val="es-ES"/>
              </w:rPr>
              <w:t>país del Contratante y el Gobierno del Japón, y según la ley del país del Contratante.</w:t>
            </w:r>
          </w:p>
          <w:p w14:paraId="38E0F7D3" w14:textId="77777777" w:rsidR="001A7D2C" w:rsidRPr="008660C3" w:rsidRDefault="001A7D2C" w:rsidP="00E03C41">
            <w:pPr>
              <w:jc w:val="both"/>
              <w:rPr>
                <w:i/>
                <w:lang w:val="es-ES"/>
              </w:rPr>
            </w:pPr>
          </w:p>
          <w:p w14:paraId="299026C1" w14:textId="77777777" w:rsidR="001A7D2C" w:rsidRPr="008660C3" w:rsidRDefault="001A7D2C" w:rsidP="00E03C41">
            <w:pPr>
              <w:spacing w:afterLines="50" w:after="120"/>
              <w:jc w:val="both"/>
              <w:rPr>
                <w:lang w:val="es-ES"/>
              </w:rPr>
            </w:pPr>
            <w:r w:rsidRPr="008660C3">
              <w:rPr>
                <w:i/>
                <w:lang w:val="es-ES"/>
              </w:rPr>
              <w:t>Si el Consultor es únicamente responsable del pago de los impuestos, derechos y gravámenes, elimine todo el texto de abajo e indique “Esta cláusula 11.2(c) de la HD no se aplica.”</w:t>
            </w:r>
            <w:r w:rsidRPr="008660C3">
              <w:rPr>
                <w:lang w:val="es-ES"/>
              </w:rPr>
              <w:t>.]</w:t>
            </w:r>
          </w:p>
          <w:p w14:paraId="1A2B906F" w14:textId="24D12B80" w:rsidR="001A7D2C" w:rsidRPr="008660C3" w:rsidRDefault="001A7D2C" w:rsidP="00E03C41">
            <w:pPr>
              <w:tabs>
                <w:tab w:val="left" w:pos="0"/>
              </w:tabs>
              <w:spacing w:afterLines="50" w:after="120"/>
              <w:jc w:val="both"/>
              <w:rPr>
                <w:lang w:val="es-ES"/>
              </w:rPr>
            </w:pPr>
            <w:r w:rsidRPr="008660C3">
              <w:rPr>
                <w:lang w:val="es-ES"/>
              </w:rPr>
              <w:t xml:space="preserve">Las exenciones de derechos, impuestos o gravámenes  que se indican en esta </w:t>
            </w:r>
            <w:r w:rsidR="0005583E" w:rsidRPr="008660C3">
              <w:rPr>
                <w:lang w:val="es-ES"/>
              </w:rPr>
              <w:t xml:space="preserve">cláusula </w:t>
            </w:r>
            <w:r w:rsidRPr="008660C3">
              <w:rPr>
                <w:lang w:val="es-ES"/>
              </w:rPr>
              <w:t xml:space="preserve">11.2(c) </w:t>
            </w:r>
            <w:r w:rsidR="0005583E" w:rsidRPr="008660C3">
              <w:rPr>
                <w:lang w:val="es-ES"/>
              </w:rPr>
              <w:t xml:space="preserve">de las IPC </w:t>
            </w:r>
            <w:r w:rsidRPr="008660C3">
              <w:rPr>
                <w:lang w:val="es-ES"/>
              </w:rPr>
              <w:t>se dividen en dos categorías, como sigue:</w:t>
            </w:r>
          </w:p>
          <w:p w14:paraId="1450AF65" w14:textId="77777777" w:rsidR="001A7D2C" w:rsidRPr="008660C3" w:rsidRDefault="001A7D2C" w:rsidP="00BB5F6B">
            <w:pPr>
              <w:numPr>
                <w:ilvl w:val="0"/>
                <w:numId w:val="30"/>
              </w:numPr>
              <w:tabs>
                <w:tab w:val="left" w:pos="203"/>
              </w:tabs>
              <w:ind w:hanging="340"/>
              <w:jc w:val="both"/>
              <w:rPr>
                <w:lang w:val="es-ES"/>
              </w:rPr>
            </w:pPr>
            <w:r w:rsidRPr="008660C3">
              <w:rPr>
                <w:lang w:val="es-ES"/>
              </w:rPr>
              <w:t xml:space="preserve">  categoría de “No Pago”: El Consultor tendrá derecho a las exenciones de obligaciones tributarias que recaen en esta categoría, sin tener necesidad de realizar ningún pago generado, o derivado, o en relación con estas obligaciones.</w:t>
            </w:r>
          </w:p>
          <w:p w14:paraId="76656A96" w14:textId="77777777" w:rsidR="001A7D2C" w:rsidRPr="008660C3" w:rsidRDefault="001A7D2C" w:rsidP="00E03C41">
            <w:pPr>
              <w:ind w:hanging="340"/>
              <w:jc w:val="both"/>
              <w:rPr>
                <w:lang w:val="es-ES"/>
              </w:rPr>
            </w:pPr>
          </w:p>
          <w:p w14:paraId="2BB705D6" w14:textId="77777777" w:rsidR="001A7D2C" w:rsidRPr="008660C3" w:rsidRDefault="001A7D2C" w:rsidP="00E03C41">
            <w:pPr>
              <w:tabs>
                <w:tab w:val="left" w:pos="798"/>
              </w:tabs>
              <w:ind w:left="425" w:hanging="340"/>
              <w:jc w:val="both"/>
              <w:rPr>
                <w:lang w:val="es-ES"/>
              </w:rPr>
            </w:pPr>
            <w:r w:rsidRPr="008660C3">
              <w:rPr>
                <w:lang w:val="es-ES"/>
              </w:rPr>
              <w:t>-   categoría de “Pago y Reembolso”: El Consultor tendrá derecho a las exenciones de obligaciones tributarias que recaen en esta categoría, siempre y cuando que el Consultor realice todos los pagos generados, o derivados o en relación con estas obligaciones y que luego solicite el reembolso de la autoridad correspondiente, siguiendo los procedimientos determinados por dicha autoridad.</w:t>
            </w:r>
          </w:p>
          <w:p w14:paraId="2767BAA3" w14:textId="77777777" w:rsidR="001A7D2C" w:rsidRPr="008660C3" w:rsidRDefault="001A7D2C" w:rsidP="00E03C41">
            <w:pPr>
              <w:jc w:val="both"/>
              <w:rPr>
                <w:b/>
                <w:lang w:val="es-ES"/>
              </w:rPr>
            </w:pPr>
          </w:p>
          <w:p w14:paraId="516FB52A" w14:textId="3518FBDB" w:rsidR="001A7D2C" w:rsidRPr="008660C3" w:rsidRDefault="001A7D2C" w:rsidP="003935CB">
            <w:pPr>
              <w:numPr>
                <w:ilvl w:val="0"/>
                <w:numId w:val="37"/>
              </w:numPr>
              <w:jc w:val="both"/>
              <w:rPr>
                <w:b/>
                <w:lang w:val="es-ES"/>
              </w:rPr>
            </w:pPr>
            <w:r w:rsidRPr="008660C3">
              <w:rPr>
                <w:b/>
                <w:lang w:val="es-ES"/>
              </w:rPr>
              <w:t>De conformidad con el Canje de Notas firmado entre el Gobierno del país del Contratante y el Gobierno del Japón:</w:t>
            </w:r>
          </w:p>
          <w:p w14:paraId="4585DDB4" w14:textId="77777777" w:rsidR="001A7D2C" w:rsidRPr="008660C3" w:rsidRDefault="001A7D2C" w:rsidP="00E03C41">
            <w:pPr>
              <w:jc w:val="both"/>
              <w:rPr>
                <w:lang w:val="es-ES"/>
              </w:rPr>
            </w:pPr>
          </w:p>
          <w:p w14:paraId="3B972D3D" w14:textId="77777777" w:rsidR="001A7D2C" w:rsidRPr="008660C3" w:rsidRDefault="001A7D2C" w:rsidP="00E03C41">
            <w:pPr>
              <w:tabs>
                <w:tab w:val="left" w:pos="373"/>
              </w:tabs>
              <w:jc w:val="both"/>
              <w:rPr>
                <w:lang w:val="es-ES"/>
              </w:rPr>
            </w:pPr>
            <w:r w:rsidRPr="008660C3">
              <w:rPr>
                <w:iCs/>
                <w:lang w:val="es-ES" w:eastAsia="ja-JP" w:bidi="ta-IN"/>
              </w:rPr>
              <w:t>(i) &amp; (ii) los derechos, impuestos y gravámenes indicados en el cuadro de abajo serán exentos</w:t>
            </w:r>
            <w:r w:rsidRPr="008660C3">
              <w:rPr>
                <w:lang w:val="es-ES"/>
              </w:rPr>
              <w:t xml:space="preserve">. </w:t>
            </w:r>
          </w:p>
          <w:p w14:paraId="31AF57C0" w14:textId="77777777" w:rsidR="001A7D2C" w:rsidRPr="008660C3" w:rsidRDefault="001A7D2C" w:rsidP="00E03C41">
            <w:pPr>
              <w:jc w:val="both"/>
              <w:rPr>
                <w:lang w:val="es-ES"/>
              </w:rPr>
            </w:pPr>
          </w:p>
          <w:p w14:paraId="2EC62B61" w14:textId="77777777" w:rsidR="001A7D2C" w:rsidRPr="008660C3" w:rsidRDefault="001A7D2C" w:rsidP="00E03C41">
            <w:pPr>
              <w:jc w:val="both"/>
              <w:rPr>
                <w:lang w:val="es-ES"/>
              </w:rPr>
            </w:pPr>
            <w:r w:rsidRPr="008660C3">
              <w:rPr>
                <w:lang w:val="es-ES"/>
              </w:rPr>
              <w:t>[</w:t>
            </w:r>
            <w:r w:rsidRPr="008660C3">
              <w:rPr>
                <w:i/>
                <w:lang w:val="es-ES"/>
              </w:rPr>
              <w:t>El Contratante añadirá o modificará las obligaciones tributarias según corresponda e indicará la categoría de exención para cada una de ellas en el cuadro de abajo</w:t>
            </w:r>
            <w:r w:rsidRPr="008660C3">
              <w:rPr>
                <w:lang w:val="es-ES"/>
              </w:rPr>
              <w:t xml:space="preserve">.] </w:t>
            </w:r>
          </w:p>
          <w:p w14:paraId="037AFEC9" w14:textId="77777777" w:rsidR="001A7D2C" w:rsidRPr="008660C3" w:rsidRDefault="001A7D2C" w:rsidP="00E03C41">
            <w:pPr>
              <w:jc w:val="both"/>
              <w:rPr>
                <w:lang w:val="es-ES"/>
              </w:rPr>
            </w:pPr>
          </w:p>
          <w:tbl>
            <w:tblPr>
              <w:tblW w:w="7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895"/>
              <w:gridCol w:w="2693"/>
            </w:tblGrid>
            <w:tr w:rsidR="001A7D2C" w:rsidRPr="008660C3" w14:paraId="7E7208C9" w14:textId="77777777" w:rsidTr="00E03C41">
              <w:tc>
                <w:tcPr>
                  <w:tcW w:w="850" w:type="dxa"/>
                  <w:shd w:val="clear" w:color="auto" w:fill="auto"/>
                </w:tcPr>
                <w:p w14:paraId="208D10A1" w14:textId="77777777" w:rsidR="001A7D2C" w:rsidRPr="008660C3" w:rsidRDefault="001A7D2C" w:rsidP="00E03C41">
                  <w:pPr>
                    <w:jc w:val="center"/>
                    <w:rPr>
                      <w:b/>
                    </w:rPr>
                  </w:pPr>
                  <w:r w:rsidRPr="008660C3">
                    <w:rPr>
                      <w:b/>
                    </w:rPr>
                    <w:t>No.</w:t>
                  </w:r>
                </w:p>
              </w:tc>
              <w:tc>
                <w:tcPr>
                  <w:tcW w:w="3895" w:type="dxa"/>
                  <w:shd w:val="clear" w:color="auto" w:fill="auto"/>
                </w:tcPr>
                <w:p w14:paraId="5EC3BF63" w14:textId="77777777" w:rsidR="001A7D2C" w:rsidRPr="008660C3" w:rsidRDefault="001A7D2C" w:rsidP="00E03C41">
                  <w:pPr>
                    <w:jc w:val="center"/>
                    <w:rPr>
                      <w:b/>
                    </w:rPr>
                  </w:pPr>
                  <w:r w:rsidRPr="008660C3">
                    <w:rPr>
                      <w:b/>
                    </w:rPr>
                    <w:t>D</w:t>
                  </w:r>
                  <w:r w:rsidRPr="008660C3">
                    <w:rPr>
                      <w:b/>
                      <w:lang w:val="es-ES"/>
                    </w:rPr>
                    <w:t>erecho</w:t>
                  </w:r>
                  <w:r w:rsidRPr="008660C3">
                    <w:rPr>
                      <w:b/>
                    </w:rPr>
                    <w:t>/ Impuesto/ Gravamen</w:t>
                  </w:r>
                </w:p>
              </w:tc>
              <w:tc>
                <w:tcPr>
                  <w:tcW w:w="2693" w:type="dxa"/>
                  <w:shd w:val="clear" w:color="auto" w:fill="auto"/>
                </w:tcPr>
                <w:p w14:paraId="16921D12" w14:textId="077E931D" w:rsidR="001A7D2C" w:rsidRPr="008660C3" w:rsidRDefault="001A7D2C" w:rsidP="00DB06AE">
                  <w:pPr>
                    <w:jc w:val="center"/>
                    <w:rPr>
                      <w:b/>
                    </w:rPr>
                  </w:pPr>
                  <w:r w:rsidRPr="008660C3">
                    <w:rPr>
                      <w:b/>
                    </w:rPr>
                    <w:t xml:space="preserve">Categoría de </w:t>
                  </w:r>
                  <w:r w:rsidR="00DB06AE" w:rsidRPr="008660C3">
                    <w:rPr>
                      <w:b/>
                    </w:rPr>
                    <w:t>exención</w:t>
                  </w:r>
                </w:p>
              </w:tc>
            </w:tr>
            <w:tr w:rsidR="001A7D2C" w:rsidRPr="00BD6A8C" w14:paraId="39B4278D" w14:textId="77777777" w:rsidTr="00E03C41">
              <w:tc>
                <w:tcPr>
                  <w:tcW w:w="850" w:type="dxa"/>
                  <w:shd w:val="clear" w:color="auto" w:fill="auto"/>
                </w:tcPr>
                <w:p w14:paraId="77C811A2" w14:textId="77777777" w:rsidR="001A7D2C" w:rsidRPr="008660C3" w:rsidRDefault="001A7D2C" w:rsidP="00E03C41">
                  <w:pPr>
                    <w:jc w:val="center"/>
                  </w:pPr>
                  <w:r w:rsidRPr="008660C3">
                    <w:t>1.</w:t>
                  </w:r>
                </w:p>
              </w:tc>
              <w:tc>
                <w:tcPr>
                  <w:tcW w:w="3895" w:type="dxa"/>
                  <w:shd w:val="clear" w:color="auto" w:fill="auto"/>
                </w:tcPr>
                <w:p w14:paraId="5159758D" w14:textId="72EC6D19" w:rsidR="001A7D2C" w:rsidRPr="008660C3" w:rsidRDefault="001A7D2C" w:rsidP="00E03C41">
                  <w:pPr>
                    <w:jc w:val="both"/>
                    <w:rPr>
                      <w:lang w:val="es-ES"/>
                    </w:rPr>
                  </w:pPr>
                  <w:r w:rsidRPr="008660C3">
                    <w:rPr>
                      <w:lang w:val="es-ES"/>
                    </w:rPr>
                    <w:t xml:space="preserve">Impuesto a la renta corporativa, incluidos los impuestos retenidos sobre cualquier empresa japonesa operando como consultor, con respecto al ingreso generado por </w:t>
                  </w:r>
                  <w:r w:rsidR="00743E0E" w:rsidRPr="008660C3">
                    <w:rPr>
                      <w:lang w:val="es-ES"/>
                    </w:rPr>
                    <w:t>el suministro</w:t>
                  </w:r>
                  <w:r w:rsidRPr="008660C3">
                    <w:rPr>
                      <w:lang w:val="es-ES"/>
                    </w:rPr>
                    <w:t xml:space="preserve"> de productos y/o servicios que serán proporcionados bajo el Préstamo AOD del Japón.</w:t>
                  </w:r>
                </w:p>
              </w:tc>
              <w:tc>
                <w:tcPr>
                  <w:tcW w:w="2693" w:type="dxa"/>
                  <w:shd w:val="clear" w:color="auto" w:fill="auto"/>
                </w:tcPr>
                <w:p w14:paraId="6FFF8C3E" w14:textId="77777777" w:rsidR="001A7D2C" w:rsidRPr="008660C3" w:rsidRDefault="001A7D2C" w:rsidP="00E03C41">
                  <w:pPr>
                    <w:jc w:val="both"/>
                    <w:rPr>
                      <w:lang w:val="es-ES"/>
                    </w:rPr>
                  </w:pPr>
                  <w:r w:rsidRPr="008660C3">
                    <w:rPr>
                      <w:lang w:val="es-ES" w:bidi="ta-IN"/>
                    </w:rPr>
                    <w:t>[</w:t>
                  </w:r>
                  <w:r w:rsidRPr="008660C3">
                    <w:rPr>
                      <w:i/>
                      <w:lang w:val="es-ES" w:bidi="ta-IN"/>
                    </w:rPr>
                    <w:t>indicar ya sea “No Pago” o “Pago y Reembolso”</w:t>
                  </w:r>
                  <w:r w:rsidRPr="008660C3">
                    <w:rPr>
                      <w:lang w:val="es-ES" w:bidi="ta-IN"/>
                    </w:rPr>
                    <w:t>]</w:t>
                  </w:r>
                </w:p>
              </w:tc>
            </w:tr>
            <w:tr w:rsidR="001A7D2C" w:rsidRPr="00BD6A8C" w14:paraId="2BBEA404" w14:textId="77777777" w:rsidTr="00E03C41">
              <w:tc>
                <w:tcPr>
                  <w:tcW w:w="850" w:type="dxa"/>
                  <w:shd w:val="clear" w:color="auto" w:fill="auto"/>
                </w:tcPr>
                <w:p w14:paraId="4F5E1DF8" w14:textId="77777777" w:rsidR="001A7D2C" w:rsidRPr="008660C3" w:rsidRDefault="001A7D2C" w:rsidP="00E03C41">
                  <w:pPr>
                    <w:jc w:val="center"/>
                  </w:pPr>
                  <w:r w:rsidRPr="008660C3">
                    <w:t>2.</w:t>
                  </w:r>
                </w:p>
              </w:tc>
              <w:tc>
                <w:tcPr>
                  <w:tcW w:w="3895" w:type="dxa"/>
                  <w:shd w:val="clear" w:color="auto" w:fill="auto"/>
                </w:tcPr>
                <w:p w14:paraId="68B09373" w14:textId="77777777" w:rsidR="001A7D2C" w:rsidRPr="008660C3" w:rsidRDefault="001A7D2C" w:rsidP="00E03C41">
                  <w:pPr>
                    <w:jc w:val="both"/>
                    <w:rPr>
                      <w:lang w:val="es-ES"/>
                    </w:rPr>
                  </w:pPr>
                  <w:r w:rsidRPr="008660C3">
                    <w:rPr>
                      <w:lang w:val="es-ES"/>
                    </w:rPr>
                    <w:t>Impuesto a la renta personal de los empleados japoneses contratados para la implementación del Proyecto sobre sus ingresos personales derivados de cualquier empresa japonesa operando como consultor para la implementación del Proyecto.</w:t>
                  </w:r>
                </w:p>
              </w:tc>
              <w:tc>
                <w:tcPr>
                  <w:tcW w:w="2693" w:type="dxa"/>
                  <w:shd w:val="clear" w:color="auto" w:fill="auto"/>
                </w:tcPr>
                <w:p w14:paraId="5915933E" w14:textId="77777777" w:rsidR="001A7D2C" w:rsidRPr="008660C3" w:rsidRDefault="001A7D2C" w:rsidP="00E03C41">
                  <w:pPr>
                    <w:jc w:val="both"/>
                    <w:rPr>
                      <w:lang w:val="es-ES"/>
                    </w:rPr>
                  </w:pPr>
                  <w:r w:rsidRPr="008660C3">
                    <w:rPr>
                      <w:lang w:val="es-ES" w:bidi="ta-IN"/>
                    </w:rPr>
                    <w:t>[</w:t>
                  </w:r>
                  <w:r w:rsidRPr="008660C3">
                    <w:rPr>
                      <w:i/>
                      <w:lang w:val="es-ES" w:bidi="ta-IN"/>
                    </w:rPr>
                    <w:t>indicar ya sea “No Pago” o “Pago y Reembolso”</w:t>
                  </w:r>
                  <w:r w:rsidRPr="008660C3">
                    <w:rPr>
                      <w:lang w:val="es-ES" w:bidi="ta-IN"/>
                    </w:rPr>
                    <w:t>]</w:t>
                  </w:r>
                </w:p>
              </w:tc>
            </w:tr>
            <w:tr w:rsidR="001A7D2C" w:rsidRPr="00BD6A8C" w14:paraId="57CB4906" w14:textId="77777777" w:rsidTr="00E03C41">
              <w:tc>
                <w:tcPr>
                  <w:tcW w:w="850" w:type="dxa"/>
                  <w:shd w:val="clear" w:color="auto" w:fill="auto"/>
                </w:tcPr>
                <w:p w14:paraId="4BA6F5E9" w14:textId="77777777" w:rsidR="001A7D2C" w:rsidRPr="008660C3" w:rsidRDefault="001A7D2C" w:rsidP="00E03C41">
                  <w:pPr>
                    <w:jc w:val="center"/>
                  </w:pPr>
                  <w:r w:rsidRPr="008660C3">
                    <w:t>3.</w:t>
                  </w:r>
                </w:p>
              </w:tc>
              <w:tc>
                <w:tcPr>
                  <w:tcW w:w="3895" w:type="dxa"/>
                  <w:shd w:val="clear" w:color="auto" w:fill="auto"/>
                </w:tcPr>
                <w:p w14:paraId="5F34B7EC" w14:textId="1DDE6933" w:rsidR="001A7D2C" w:rsidRPr="008660C3" w:rsidRDefault="001A7D2C" w:rsidP="00C914B2">
                  <w:pPr>
                    <w:jc w:val="both"/>
                    <w:rPr>
                      <w:lang w:val="es-ES"/>
                    </w:rPr>
                  </w:pPr>
                  <w:r w:rsidRPr="008660C3">
                    <w:rPr>
                      <w:lang w:val="es-ES"/>
                    </w:rPr>
                    <w:t xml:space="preserve">Derechos de aduana y cargas fiscales concernientes sobre cualquier empresa japonesa operando como consultor, con respecto a la importación </w:t>
                  </w:r>
                  <w:r w:rsidR="00C914B2" w:rsidRPr="008660C3">
                    <w:rPr>
                      <w:lang w:val="es-ES"/>
                    </w:rPr>
                    <w:t xml:space="preserve">y </w:t>
                  </w:r>
                  <w:r w:rsidRPr="008660C3">
                    <w:rPr>
                      <w:lang w:val="es-ES"/>
                    </w:rPr>
                    <w:t>reexportación de sus propios materiales y equipos que sean necesarios para la implementación del Proyecto.</w:t>
                  </w:r>
                </w:p>
              </w:tc>
              <w:tc>
                <w:tcPr>
                  <w:tcW w:w="2693" w:type="dxa"/>
                  <w:shd w:val="clear" w:color="auto" w:fill="auto"/>
                </w:tcPr>
                <w:p w14:paraId="0480AF21" w14:textId="77777777" w:rsidR="001A7D2C" w:rsidRPr="008660C3" w:rsidRDefault="001A7D2C" w:rsidP="00E03C41">
                  <w:pPr>
                    <w:jc w:val="both"/>
                    <w:rPr>
                      <w:lang w:val="es-ES"/>
                    </w:rPr>
                  </w:pPr>
                  <w:r w:rsidRPr="008660C3">
                    <w:rPr>
                      <w:lang w:val="es-ES" w:bidi="ta-IN"/>
                    </w:rPr>
                    <w:t>[</w:t>
                  </w:r>
                  <w:r w:rsidRPr="008660C3">
                    <w:rPr>
                      <w:i/>
                      <w:lang w:val="es-ES" w:bidi="ta-IN"/>
                    </w:rPr>
                    <w:t>indicar ya sea “No Pago” o “Pago y Reembolso”</w:t>
                  </w:r>
                  <w:r w:rsidRPr="008660C3">
                    <w:rPr>
                      <w:lang w:val="es-ES" w:bidi="ta-IN"/>
                    </w:rPr>
                    <w:t>]</w:t>
                  </w:r>
                </w:p>
              </w:tc>
            </w:tr>
          </w:tbl>
          <w:p w14:paraId="2CBD4253" w14:textId="77777777" w:rsidR="001A7D2C" w:rsidRPr="008660C3" w:rsidRDefault="001A7D2C" w:rsidP="00E03C41">
            <w:pPr>
              <w:jc w:val="both"/>
              <w:rPr>
                <w:lang w:val="es-ES"/>
              </w:rPr>
            </w:pPr>
          </w:p>
          <w:p w14:paraId="48388ABC" w14:textId="67C016FA" w:rsidR="001A7D2C" w:rsidRPr="008660C3" w:rsidRDefault="001A7D2C" w:rsidP="003935CB">
            <w:pPr>
              <w:pStyle w:val="aff9"/>
              <w:tabs>
                <w:tab w:val="left" w:pos="489"/>
                <w:tab w:val="right" w:pos="7435"/>
              </w:tabs>
              <w:spacing w:before="60" w:after="60"/>
              <w:ind w:left="454" w:hanging="454"/>
              <w:rPr>
                <w:rFonts w:ascii="TimesNewRomanPSMT" w:hAnsi="TimesNewRomanPSMT" w:cs="TimesNewRomanPSMT"/>
                <w:iCs/>
                <w:szCs w:val="24"/>
                <w:lang w:val="es-ES" w:eastAsia="ja-JP" w:bidi="ta-IN"/>
              </w:rPr>
            </w:pPr>
            <w:r w:rsidRPr="008660C3">
              <w:rPr>
                <w:rFonts w:ascii="TimesNewRomanPSMT" w:hAnsi="TimesNewRomanPSMT" w:cs="TimesNewRomanPSMT"/>
                <w:iCs/>
                <w:szCs w:val="24"/>
                <w:lang w:val="es-ES" w:eastAsia="ja-JP" w:bidi="ta-IN"/>
              </w:rPr>
              <w:t>(iii)</w:t>
            </w:r>
            <w:r w:rsidRPr="008660C3">
              <w:rPr>
                <w:rFonts w:ascii="TimesNewRomanPSMT" w:hAnsi="TimesNewRomanPSMT" w:cs="TimesNewRomanPSMT"/>
                <w:iCs/>
                <w:szCs w:val="24"/>
                <w:lang w:val="es-ES" w:eastAsia="ja-JP" w:bidi="ta-IN"/>
              </w:rPr>
              <w:tab/>
              <w:t>los derechos, impuestos y gravámenes indicados a continuación serán pagados por el Contratante en nombre del Consultor:</w:t>
            </w:r>
            <w:r w:rsidRPr="008660C3" w:rsidDel="006C5597">
              <w:rPr>
                <w:rFonts w:ascii="TimesNewRomanPSMT" w:hAnsi="TimesNewRomanPSMT" w:cs="TimesNewRomanPSMT"/>
                <w:iCs/>
                <w:szCs w:val="24"/>
                <w:lang w:val="es-ES" w:eastAsia="ja-JP" w:bidi="ta-IN"/>
              </w:rPr>
              <w:t xml:space="preserve"> </w:t>
            </w:r>
          </w:p>
          <w:p w14:paraId="3C2F3579" w14:textId="4D447C7F" w:rsidR="001A7D2C" w:rsidRPr="008660C3" w:rsidRDefault="001A7D2C" w:rsidP="003935CB">
            <w:pPr>
              <w:ind w:left="454" w:hanging="454"/>
              <w:jc w:val="both"/>
              <w:rPr>
                <w:lang w:val="es-ES"/>
              </w:rPr>
            </w:pPr>
            <w:r w:rsidRPr="008660C3">
              <w:rPr>
                <w:rFonts w:ascii="TimesNewRomanPSMT" w:hAnsi="TimesNewRomanPSMT" w:cs="TimesNewRomanPSMT"/>
                <w:iCs/>
                <w:lang w:val="es-ES" w:eastAsia="ja-JP" w:bidi="ta-IN"/>
              </w:rPr>
              <w:tab/>
            </w:r>
            <w:r w:rsidRPr="008660C3">
              <w:rPr>
                <w:rFonts w:ascii="TimesNewRomanPSMT" w:hAnsi="TimesNewRomanPSMT" w:cs="TimesNewRomanPSMT" w:hint="eastAsia"/>
                <w:iCs/>
                <w:lang w:val="es-ES" w:eastAsia="ja-JP" w:bidi="ta-IN"/>
              </w:rPr>
              <w:t>[</w:t>
            </w:r>
            <w:r w:rsidRPr="008660C3">
              <w:rPr>
                <w:i/>
                <w:lang w:val="es-ES" w:bidi="ta-IN"/>
              </w:rPr>
              <w:t>i</w:t>
            </w:r>
            <w:r w:rsidRPr="008660C3">
              <w:rPr>
                <w:rFonts w:ascii="TimesNewRomanPSMT" w:hAnsi="TimesNewRomanPSMT" w:cs="TimesNewRomanPSMT"/>
                <w:i/>
                <w:iCs/>
                <w:lang w:val="es-ES" w:eastAsia="ja-JP" w:bidi="ta-IN"/>
              </w:rPr>
              <w:t>ndicar la lista de los derechos, impuestos y gravámenes</w:t>
            </w:r>
            <w:r w:rsidRPr="008660C3">
              <w:rPr>
                <w:rFonts w:ascii="TimesNewRomanPSMT" w:hAnsi="TimesNewRomanPSMT" w:cs="TimesNewRomanPSMT" w:hint="eastAsia"/>
                <w:iCs/>
                <w:lang w:val="es-ES" w:eastAsia="ja-JP" w:bidi="ta-IN"/>
              </w:rPr>
              <w:t>]</w:t>
            </w:r>
          </w:p>
          <w:p w14:paraId="7A23415D" w14:textId="77777777" w:rsidR="001A7D2C" w:rsidRPr="008660C3" w:rsidRDefault="001A7D2C" w:rsidP="00E03C41">
            <w:pPr>
              <w:tabs>
                <w:tab w:val="left" w:pos="373"/>
              </w:tabs>
              <w:ind w:left="373" w:hanging="373"/>
              <w:jc w:val="both"/>
              <w:rPr>
                <w:lang w:val="es-ES"/>
              </w:rPr>
            </w:pPr>
          </w:p>
          <w:p w14:paraId="358F87E5" w14:textId="77777777" w:rsidR="001A7D2C" w:rsidRPr="008660C3" w:rsidRDefault="001A7D2C" w:rsidP="00E03C41">
            <w:pPr>
              <w:tabs>
                <w:tab w:val="left" w:pos="67"/>
              </w:tabs>
              <w:ind w:left="67" w:hanging="67"/>
              <w:jc w:val="both"/>
              <w:rPr>
                <w:lang w:val="es-ES"/>
              </w:rPr>
            </w:pPr>
            <w:r w:rsidRPr="008660C3">
              <w:rPr>
                <w:lang w:val="es-ES"/>
              </w:rPr>
              <w:t>[</w:t>
            </w:r>
            <w:r w:rsidRPr="008660C3">
              <w:rPr>
                <w:i/>
                <w:lang w:val="es-ES"/>
              </w:rPr>
              <w:t>Indicar en el cuadro de abajo, cualquier otra exención tributaria disponible para el Consultor de conformidad con la ley del país del Contratante. En caso de no haberla, elimine por completo el siguiente párrafo.</w:t>
            </w:r>
            <w:r w:rsidRPr="008660C3">
              <w:rPr>
                <w:lang w:val="es-ES"/>
              </w:rPr>
              <w:t>]</w:t>
            </w:r>
          </w:p>
          <w:p w14:paraId="35B2C7D3" w14:textId="7E0ED43B" w:rsidR="001A7D2C" w:rsidRPr="008660C3" w:rsidRDefault="001A7D2C" w:rsidP="00E90A20">
            <w:pPr>
              <w:pStyle w:val="aff9"/>
              <w:numPr>
                <w:ilvl w:val="0"/>
                <w:numId w:val="37"/>
              </w:numPr>
              <w:tabs>
                <w:tab w:val="right" w:pos="7848"/>
              </w:tabs>
              <w:spacing w:before="60" w:after="60"/>
              <w:rPr>
                <w:rFonts w:ascii="TimesNewRomanPSMT" w:hAnsi="TimesNewRomanPSMT" w:cs="TimesNewRomanPSMT"/>
                <w:b/>
                <w:iCs/>
                <w:szCs w:val="24"/>
                <w:lang w:val="es-ES" w:eastAsia="ja-JP" w:bidi="ta-IN"/>
              </w:rPr>
            </w:pPr>
            <w:r w:rsidRPr="008660C3">
              <w:rPr>
                <w:rFonts w:ascii="TimesNewRomanPSMT" w:hAnsi="TimesNewRomanPSMT" w:cs="TimesNewRomanPSMT"/>
                <w:b/>
                <w:iCs/>
                <w:szCs w:val="24"/>
                <w:lang w:val="es-ES" w:eastAsia="ja-JP" w:bidi="ta-IN"/>
              </w:rPr>
              <w:t>Además de lo mencionado arriba, de conformidad con la ley del país del Contratante:</w:t>
            </w:r>
          </w:p>
          <w:p w14:paraId="26A8C0A5" w14:textId="77777777" w:rsidR="001A7D2C" w:rsidRPr="008660C3" w:rsidRDefault="001A7D2C" w:rsidP="00E03C41">
            <w:pPr>
              <w:tabs>
                <w:tab w:val="left" w:pos="373"/>
              </w:tabs>
              <w:jc w:val="both"/>
              <w:rPr>
                <w:iCs/>
                <w:lang w:val="es-ES" w:eastAsia="ja-JP" w:bidi="ta-IN"/>
              </w:rPr>
            </w:pPr>
            <w:r w:rsidRPr="008660C3">
              <w:rPr>
                <w:iCs/>
                <w:lang w:val="es-ES" w:eastAsia="ja-JP" w:bidi="ta-IN"/>
              </w:rPr>
              <w:t xml:space="preserve">(i) &amp; (ii) los derechos, impuestos y gravámenes indicados en el cuadro de abajo serán exentos. </w:t>
            </w:r>
          </w:p>
          <w:tbl>
            <w:tblPr>
              <w:tblW w:w="6759"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2135"/>
              <w:gridCol w:w="3961"/>
            </w:tblGrid>
            <w:tr w:rsidR="001A7D2C" w:rsidRPr="008660C3" w14:paraId="19A3A28C" w14:textId="77777777" w:rsidTr="00E03C41">
              <w:tc>
                <w:tcPr>
                  <w:tcW w:w="663" w:type="dxa"/>
                  <w:shd w:val="clear" w:color="auto" w:fill="auto"/>
                </w:tcPr>
                <w:p w14:paraId="32F34F5C" w14:textId="77777777" w:rsidR="001A7D2C" w:rsidRPr="008660C3" w:rsidRDefault="001A7D2C" w:rsidP="00E03C41">
                  <w:pPr>
                    <w:jc w:val="center"/>
                    <w:rPr>
                      <w:lang w:bidi="ta-IN"/>
                    </w:rPr>
                  </w:pPr>
                  <w:r w:rsidRPr="008660C3">
                    <w:rPr>
                      <w:lang w:bidi="ta-IN"/>
                    </w:rPr>
                    <w:t>No.</w:t>
                  </w:r>
                </w:p>
              </w:tc>
              <w:tc>
                <w:tcPr>
                  <w:tcW w:w="2135" w:type="dxa"/>
                  <w:shd w:val="clear" w:color="auto" w:fill="auto"/>
                </w:tcPr>
                <w:p w14:paraId="3B3858F5" w14:textId="77777777" w:rsidR="001A7D2C" w:rsidRPr="008660C3" w:rsidRDefault="001A7D2C" w:rsidP="00E03C41">
                  <w:pPr>
                    <w:jc w:val="center"/>
                    <w:rPr>
                      <w:lang w:bidi="ta-IN"/>
                    </w:rPr>
                  </w:pPr>
                  <w:r w:rsidRPr="008660C3">
                    <w:rPr>
                      <w:iCs/>
                      <w:lang w:bidi="ta-IN"/>
                    </w:rPr>
                    <w:t>Derecho/ Impuesto/ Gravamen</w:t>
                  </w:r>
                </w:p>
              </w:tc>
              <w:tc>
                <w:tcPr>
                  <w:tcW w:w="3961" w:type="dxa"/>
                  <w:shd w:val="clear" w:color="auto" w:fill="auto"/>
                </w:tcPr>
                <w:p w14:paraId="7BB9955A" w14:textId="78767CB3" w:rsidR="001A7D2C" w:rsidRPr="008660C3" w:rsidRDefault="001A7D2C" w:rsidP="00DB06AE">
                  <w:pPr>
                    <w:jc w:val="center"/>
                    <w:rPr>
                      <w:lang w:bidi="ta-IN"/>
                    </w:rPr>
                  </w:pPr>
                  <w:r w:rsidRPr="008660C3">
                    <w:rPr>
                      <w:lang w:bidi="ta-IN"/>
                    </w:rPr>
                    <w:t xml:space="preserve">Categoría de </w:t>
                  </w:r>
                  <w:r w:rsidR="00DB06AE" w:rsidRPr="008660C3">
                    <w:rPr>
                      <w:lang w:bidi="ta-IN"/>
                    </w:rPr>
                    <w:t>exención</w:t>
                  </w:r>
                </w:p>
              </w:tc>
            </w:tr>
            <w:tr w:rsidR="001A7D2C" w:rsidRPr="00BD6A8C" w14:paraId="41703A8D" w14:textId="77777777" w:rsidTr="00E03C41">
              <w:tc>
                <w:tcPr>
                  <w:tcW w:w="663" w:type="dxa"/>
                  <w:shd w:val="clear" w:color="auto" w:fill="auto"/>
                </w:tcPr>
                <w:p w14:paraId="359F8A49" w14:textId="77777777" w:rsidR="001A7D2C" w:rsidRPr="008660C3" w:rsidRDefault="001A7D2C" w:rsidP="00E03C41">
                  <w:pPr>
                    <w:jc w:val="center"/>
                    <w:rPr>
                      <w:lang w:bidi="ta-IN"/>
                    </w:rPr>
                  </w:pPr>
                  <w:r w:rsidRPr="008660C3">
                    <w:rPr>
                      <w:lang w:bidi="ta-IN"/>
                    </w:rPr>
                    <w:t>1</w:t>
                  </w:r>
                </w:p>
              </w:tc>
              <w:tc>
                <w:tcPr>
                  <w:tcW w:w="2135" w:type="dxa"/>
                  <w:shd w:val="clear" w:color="auto" w:fill="auto"/>
                </w:tcPr>
                <w:p w14:paraId="4488D98D" w14:textId="77777777" w:rsidR="001A7D2C" w:rsidRPr="008660C3" w:rsidRDefault="001A7D2C" w:rsidP="00E03C41">
                  <w:pPr>
                    <w:rPr>
                      <w:i/>
                      <w:lang w:val="es-ES" w:bidi="ta-IN"/>
                    </w:rPr>
                  </w:pPr>
                  <w:r w:rsidRPr="008660C3">
                    <w:rPr>
                      <w:lang w:val="es-ES" w:bidi="ta-IN"/>
                    </w:rPr>
                    <w:t>[</w:t>
                  </w:r>
                  <w:r w:rsidRPr="008660C3">
                    <w:rPr>
                      <w:i/>
                      <w:lang w:val="es-ES" w:bidi="ta-IN"/>
                    </w:rPr>
                    <w:t>indicar derecho / impuesto/ gravamen</w:t>
                  </w:r>
                  <w:r w:rsidRPr="008660C3">
                    <w:rPr>
                      <w:iCs/>
                      <w:lang w:val="es-ES" w:bidi="ta-IN"/>
                    </w:rPr>
                    <w:t>]</w:t>
                  </w:r>
                </w:p>
              </w:tc>
              <w:tc>
                <w:tcPr>
                  <w:tcW w:w="3961" w:type="dxa"/>
                  <w:shd w:val="clear" w:color="auto" w:fill="auto"/>
                </w:tcPr>
                <w:p w14:paraId="510ED78E" w14:textId="77777777" w:rsidR="001A7D2C" w:rsidRPr="008660C3" w:rsidRDefault="001A7D2C" w:rsidP="00E03C41">
                  <w:pPr>
                    <w:rPr>
                      <w:i/>
                      <w:lang w:val="es-ES" w:bidi="ta-IN"/>
                    </w:rPr>
                  </w:pPr>
                  <w:r w:rsidRPr="008660C3">
                    <w:rPr>
                      <w:lang w:val="es-ES" w:bidi="ta-IN"/>
                    </w:rPr>
                    <w:t>[</w:t>
                  </w:r>
                  <w:r w:rsidRPr="008660C3">
                    <w:rPr>
                      <w:i/>
                      <w:lang w:val="es-ES" w:bidi="ta-IN"/>
                    </w:rPr>
                    <w:t>indicar ya sea “No Pago” o “Pago y Reembolso”</w:t>
                  </w:r>
                  <w:r w:rsidRPr="008660C3">
                    <w:rPr>
                      <w:lang w:val="es-ES" w:bidi="ta-IN"/>
                    </w:rPr>
                    <w:t>]</w:t>
                  </w:r>
                </w:p>
              </w:tc>
            </w:tr>
            <w:tr w:rsidR="001A7D2C" w:rsidRPr="00BD6A8C" w14:paraId="0BB07677" w14:textId="77777777" w:rsidTr="00E03C41">
              <w:tc>
                <w:tcPr>
                  <w:tcW w:w="663" w:type="dxa"/>
                  <w:shd w:val="clear" w:color="auto" w:fill="auto"/>
                </w:tcPr>
                <w:p w14:paraId="09831682" w14:textId="77777777" w:rsidR="001A7D2C" w:rsidRPr="008660C3" w:rsidRDefault="001A7D2C" w:rsidP="00E03C41">
                  <w:pPr>
                    <w:jc w:val="center"/>
                    <w:rPr>
                      <w:lang w:bidi="ta-IN"/>
                    </w:rPr>
                  </w:pPr>
                  <w:r w:rsidRPr="008660C3">
                    <w:rPr>
                      <w:lang w:bidi="ta-IN"/>
                    </w:rPr>
                    <w:t>2</w:t>
                  </w:r>
                </w:p>
              </w:tc>
              <w:tc>
                <w:tcPr>
                  <w:tcW w:w="2135" w:type="dxa"/>
                  <w:shd w:val="clear" w:color="auto" w:fill="auto"/>
                </w:tcPr>
                <w:p w14:paraId="05032031" w14:textId="77777777" w:rsidR="001A7D2C" w:rsidRPr="008660C3" w:rsidRDefault="001A7D2C" w:rsidP="00E03C41">
                  <w:pPr>
                    <w:rPr>
                      <w:i/>
                      <w:lang w:bidi="ta-IN"/>
                    </w:rPr>
                  </w:pPr>
                  <w:r w:rsidRPr="008660C3">
                    <w:rPr>
                      <w:lang w:val="es-ES" w:bidi="ta-IN"/>
                    </w:rPr>
                    <w:t>[</w:t>
                  </w:r>
                  <w:r w:rsidRPr="008660C3">
                    <w:rPr>
                      <w:i/>
                      <w:lang w:val="es-ES" w:bidi="ta-IN"/>
                    </w:rPr>
                    <w:t>indicar derecho / impuesto/ gravamen</w:t>
                  </w:r>
                  <w:r w:rsidRPr="008660C3">
                    <w:rPr>
                      <w:iCs/>
                      <w:lang w:val="es-ES" w:bidi="ta-IN"/>
                    </w:rPr>
                    <w:t>]</w:t>
                  </w:r>
                </w:p>
              </w:tc>
              <w:tc>
                <w:tcPr>
                  <w:tcW w:w="3961" w:type="dxa"/>
                  <w:shd w:val="clear" w:color="auto" w:fill="auto"/>
                </w:tcPr>
                <w:p w14:paraId="63F6BCA8" w14:textId="77777777" w:rsidR="001A7D2C" w:rsidRPr="008660C3" w:rsidRDefault="001A7D2C" w:rsidP="00E03C41">
                  <w:pPr>
                    <w:rPr>
                      <w:i/>
                      <w:lang w:val="es-ES" w:bidi="ta-IN"/>
                    </w:rPr>
                  </w:pPr>
                  <w:r w:rsidRPr="008660C3">
                    <w:rPr>
                      <w:lang w:val="es-ES" w:bidi="ta-IN"/>
                    </w:rPr>
                    <w:t>[</w:t>
                  </w:r>
                  <w:r w:rsidRPr="008660C3">
                    <w:rPr>
                      <w:i/>
                      <w:lang w:val="es-ES" w:bidi="ta-IN"/>
                    </w:rPr>
                    <w:t>indicar ya sea “No Pago” o “Pago y Reembolso”</w:t>
                  </w:r>
                  <w:r w:rsidRPr="008660C3">
                    <w:rPr>
                      <w:lang w:val="es-ES" w:bidi="ta-IN"/>
                    </w:rPr>
                    <w:t>]</w:t>
                  </w:r>
                </w:p>
              </w:tc>
            </w:tr>
            <w:tr w:rsidR="001A7D2C" w:rsidRPr="00BD6A8C" w14:paraId="1C6F4C1B" w14:textId="77777777" w:rsidTr="00E03C41">
              <w:tc>
                <w:tcPr>
                  <w:tcW w:w="663" w:type="dxa"/>
                  <w:shd w:val="clear" w:color="auto" w:fill="auto"/>
                </w:tcPr>
                <w:p w14:paraId="0BBD6942" w14:textId="77777777" w:rsidR="001A7D2C" w:rsidRPr="008660C3" w:rsidRDefault="001A7D2C" w:rsidP="00E03C41">
                  <w:pPr>
                    <w:jc w:val="center"/>
                    <w:rPr>
                      <w:lang w:bidi="ta-IN"/>
                    </w:rPr>
                  </w:pPr>
                  <w:r w:rsidRPr="008660C3">
                    <w:rPr>
                      <w:lang w:bidi="ta-IN"/>
                    </w:rPr>
                    <w:t>3</w:t>
                  </w:r>
                </w:p>
              </w:tc>
              <w:tc>
                <w:tcPr>
                  <w:tcW w:w="2135" w:type="dxa"/>
                  <w:shd w:val="clear" w:color="auto" w:fill="auto"/>
                </w:tcPr>
                <w:p w14:paraId="7C7BBB06" w14:textId="77777777" w:rsidR="001A7D2C" w:rsidRPr="008660C3" w:rsidRDefault="001A7D2C" w:rsidP="00E03C41">
                  <w:pPr>
                    <w:rPr>
                      <w:i/>
                      <w:lang w:bidi="ta-IN"/>
                    </w:rPr>
                  </w:pPr>
                  <w:r w:rsidRPr="008660C3">
                    <w:rPr>
                      <w:lang w:val="es-ES" w:bidi="ta-IN"/>
                    </w:rPr>
                    <w:t>[</w:t>
                  </w:r>
                  <w:r w:rsidRPr="008660C3">
                    <w:rPr>
                      <w:i/>
                      <w:lang w:val="es-ES" w:bidi="ta-IN"/>
                    </w:rPr>
                    <w:t>indicar derecho / impuesto/ gravamen</w:t>
                  </w:r>
                  <w:r w:rsidRPr="008660C3">
                    <w:rPr>
                      <w:iCs/>
                      <w:lang w:val="es-ES" w:bidi="ta-IN"/>
                    </w:rPr>
                    <w:t>]</w:t>
                  </w:r>
                </w:p>
              </w:tc>
              <w:tc>
                <w:tcPr>
                  <w:tcW w:w="3961" w:type="dxa"/>
                  <w:shd w:val="clear" w:color="auto" w:fill="auto"/>
                </w:tcPr>
                <w:p w14:paraId="31C2E245" w14:textId="77777777" w:rsidR="001A7D2C" w:rsidRPr="008660C3" w:rsidRDefault="001A7D2C" w:rsidP="00E03C41">
                  <w:pPr>
                    <w:rPr>
                      <w:i/>
                      <w:lang w:val="es-ES" w:bidi="ta-IN"/>
                    </w:rPr>
                  </w:pPr>
                  <w:r w:rsidRPr="008660C3">
                    <w:rPr>
                      <w:lang w:val="es-ES" w:bidi="ta-IN"/>
                    </w:rPr>
                    <w:t>[</w:t>
                  </w:r>
                  <w:r w:rsidRPr="008660C3">
                    <w:rPr>
                      <w:i/>
                      <w:lang w:val="es-ES" w:bidi="ta-IN"/>
                    </w:rPr>
                    <w:t>indicar ya sea “No Pago” o “Pago y Reembolso”</w:t>
                  </w:r>
                  <w:r w:rsidRPr="008660C3">
                    <w:rPr>
                      <w:lang w:val="es-ES" w:bidi="ta-IN"/>
                    </w:rPr>
                    <w:t>]</w:t>
                  </w:r>
                </w:p>
              </w:tc>
            </w:tr>
            <w:tr w:rsidR="001A7D2C" w:rsidRPr="00BD6A8C" w14:paraId="196423E2" w14:textId="77777777" w:rsidTr="00E03C41">
              <w:tc>
                <w:tcPr>
                  <w:tcW w:w="663" w:type="dxa"/>
                  <w:shd w:val="clear" w:color="auto" w:fill="auto"/>
                </w:tcPr>
                <w:p w14:paraId="74C775E2" w14:textId="77777777" w:rsidR="001A7D2C" w:rsidRPr="008660C3" w:rsidRDefault="001A7D2C" w:rsidP="00E03C41">
                  <w:pPr>
                    <w:jc w:val="center"/>
                    <w:rPr>
                      <w:lang w:val="es-ES" w:bidi="ta-IN"/>
                    </w:rPr>
                  </w:pPr>
                  <w:r w:rsidRPr="008660C3">
                    <w:rPr>
                      <w:lang w:val="es-ES" w:bidi="ta-IN"/>
                    </w:rPr>
                    <w:t>etc.</w:t>
                  </w:r>
                </w:p>
              </w:tc>
              <w:tc>
                <w:tcPr>
                  <w:tcW w:w="2135" w:type="dxa"/>
                  <w:shd w:val="clear" w:color="auto" w:fill="auto"/>
                </w:tcPr>
                <w:p w14:paraId="23024348" w14:textId="77777777" w:rsidR="001A7D2C" w:rsidRPr="008660C3" w:rsidRDefault="001A7D2C" w:rsidP="00E03C41">
                  <w:pPr>
                    <w:rPr>
                      <w:i/>
                      <w:lang w:val="es-ES" w:bidi="ta-IN"/>
                    </w:rPr>
                  </w:pPr>
                </w:p>
              </w:tc>
              <w:tc>
                <w:tcPr>
                  <w:tcW w:w="3961" w:type="dxa"/>
                  <w:shd w:val="clear" w:color="auto" w:fill="auto"/>
                </w:tcPr>
                <w:p w14:paraId="28DBF574" w14:textId="77777777" w:rsidR="001A7D2C" w:rsidRPr="008660C3" w:rsidRDefault="001A7D2C" w:rsidP="00E03C41">
                  <w:pPr>
                    <w:rPr>
                      <w:i/>
                      <w:lang w:val="es-ES" w:bidi="ta-IN"/>
                    </w:rPr>
                  </w:pPr>
                </w:p>
              </w:tc>
            </w:tr>
          </w:tbl>
          <w:p w14:paraId="31C1462E" w14:textId="77777777" w:rsidR="001A7D2C" w:rsidRPr="008660C3" w:rsidRDefault="001A7D2C" w:rsidP="00C13A06">
            <w:pPr>
              <w:pStyle w:val="aff9"/>
              <w:tabs>
                <w:tab w:val="left" w:pos="489"/>
                <w:tab w:val="right" w:pos="7435"/>
              </w:tabs>
              <w:spacing w:before="60" w:after="60"/>
              <w:ind w:left="454" w:hanging="454"/>
              <w:rPr>
                <w:rFonts w:ascii="TimesNewRomanPSMT" w:hAnsi="TimesNewRomanPSMT" w:cs="TimesNewRomanPSMT"/>
                <w:iCs/>
                <w:szCs w:val="24"/>
                <w:lang w:val="es-ES" w:eastAsia="ja-JP" w:bidi="ta-IN"/>
              </w:rPr>
            </w:pPr>
            <w:r w:rsidRPr="008660C3">
              <w:rPr>
                <w:rFonts w:ascii="TimesNewRomanPSMT" w:hAnsi="TimesNewRomanPSMT" w:cs="TimesNewRomanPSMT"/>
                <w:iCs/>
                <w:szCs w:val="24"/>
                <w:lang w:val="es-ES" w:eastAsia="ja-JP" w:bidi="ta-IN"/>
              </w:rPr>
              <w:t>(iii)</w:t>
            </w:r>
            <w:r w:rsidRPr="008660C3">
              <w:rPr>
                <w:rFonts w:ascii="TimesNewRomanPSMT" w:hAnsi="TimesNewRomanPSMT" w:cs="TimesNewRomanPSMT"/>
                <w:iCs/>
                <w:szCs w:val="24"/>
                <w:lang w:val="es-ES" w:eastAsia="ja-JP" w:bidi="ta-IN"/>
              </w:rPr>
              <w:tab/>
              <w:t>los derecho</w:t>
            </w:r>
            <w:r w:rsidRPr="008660C3">
              <w:rPr>
                <w:rFonts w:ascii="TimesNewRomanPSMT" w:hAnsi="TimesNewRomanPSMT" w:cs="TimesNewRomanPSMT" w:hint="eastAsia"/>
                <w:iCs/>
                <w:szCs w:val="24"/>
                <w:lang w:val="es-ES" w:eastAsia="ja-JP" w:bidi="ta-IN"/>
              </w:rPr>
              <w:t>s</w:t>
            </w:r>
            <w:r w:rsidRPr="008660C3">
              <w:rPr>
                <w:rFonts w:ascii="TimesNewRomanPSMT" w:hAnsi="TimesNewRomanPSMT" w:cs="TimesNewRomanPSMT"/>
                <w:iCs/>
                <w:szCs w:val="24"/>
                <w:lang w:val="es-ES" w:eastAsia="ja-JP" w:bidi="ta-IN"/>
              </w:rPr>
              <w:t>, impuestos y gravámenes indicados a continuación serán pagados por el Contratante en nombre del Consultor:</w:t>
            </w:r>
            <w:r w:rsidRPr="008660C3" w:rsidDel="006C5597">
              <w:rPr>
                <w:rFonts w:ascii="TimesNewRomanPSMT" w:hAnsi="TimesNewRomanPSMT" w:cs="TimesNewRomanPSMT"/>
                <w:iCs/>
                <w:szCs w:val="24"/>
                <w:lang w:val="es-ES" w:eastAsia="ja-JP" w:bidi="ta-IN"/>
              </w:rPr>
              <w:t xml:space="preserve"> </w:t>
            </w:r>
          </w:p>
          <w:p w14:paraId="5EAE2B93" w14:textId="5768E6B5" w:rsidR="001A7D2C" w:rsidRPr="008660C3" w:rsidRDefault="001A7D2C" w:rsidP="00E03C41">
            <w:pPr>
              <w:pStyle w:val="aff9"/>
              <w:tabs>
                <w:tab w:val="left" w:pos="489"/>
                <w:tab w:val="right" w:pos="7435"/>
              </w:tabs>
              <w:spacing w:before="60" w:after="60"/>
              <w:ind w:left="348" w:hanging="348"/>
              <w:rPr>
                <w:rFonts w:cs="Arial"/>
                <w:szCs w:val="22"/>
                <w:lang w:val="es-ES_tradnl" w:eastAsia="ja-JP"/>
              </w:rPr>
            </w:pPr>
            <w:r w:rsidRPr="008660C3">
              <w:rPr>
                <w:rFonts w:ascii="TimesNewRomanPSMT" w:hAnsi="TimesNewRomanPSMT" w:cs="TimesNewRomanPSMT"/>
                <w:iCs/>
                <w:lang w:val="es-ES" w:eastAsia="ja-JP" w:bidi="ta-IN"/>
              </w:rPr>
              <w:tab/>
            </w:r>
            <w:r w:rsidRPr="008660C3">
              <w:rPr>
                <w:rFonts w:ascii="TimesNewRomanPSMT" w:hAnsi="TimesNewRomanPSMT" w:cs="TimesNewRomanPSMT"/>
                <w:iCs/>
                <w:lang w:val="es-ES" w:eastAsia="ja-JP" w:bidi="ta-IN"/>
              </w:rPr>
              <w:tab/>
              <w:t>[</w:t>
            </w:r>
            <w:r w:rsidRPr="008660C3">
              <w:rPr>
                <w:i/>
                <w:lang w:val="es-ES" w:bidi="ta-IN"/>
              </w:rPr>
              <w:t>i</w:t>
            </w:r>
            <w:r w:rsidRPr="008660C3">
              <w:rPr>
                <w:rFonts w:ascii="TimesNewRomanPSMT" w:hAnsi="TimesNewRomanPSMT" w:cs="TimesNewRomanPSMT"/>
                <w:i/>
                <w:iCs/>
                <w:lang w:val="es-ES" w:eastAsia="ja-JP" w:bidi="ta-IN"/>
              </w:rPr>
              <w:t>ndicar la lista de los derechos, impuestos y gravámenes</w:t>
            </w:r>
            <w:r w:rsidRPr="008660C3">
              <w:rPr>
                <w:rFonts w:ascii="TimesNewRomanPSMT" w:hAnsi="TimesNewRomanPSMT" w:cs="TimesNewRomanPSMT"/>
                <w:iCs/>
                <w:lang w:val="es-ES" w:eastAsia="ja-JP" w:bidi="ta-IN"/>
              </w:rPr>
              <w:t>]</w:t>
            </w:r>
          </w:p>
        </w:tc>
      </w:tr>
      <w:tr w:rsidR="001A7D2C" w:rsidRPr="00BD6A8C" w14:paraId="2F094A69" w14:textId="77777777" w:rsidTr="00E03C41">
        <w:tc>
          <w:tcPr>
            <w:tcW w:w="1514" w:type="dxa"/>
            <w:tcBorders>
              <w:top w:val="single" w:sz="6" w:space="0" w:color="auto"/>
              <w:left w:val="single" w:sz="6" w:space="0" w:color="auto"/>
              <w:bottom w:val="single" w:sz="6" w:space="0" w:color="auto"/>
              <w:right w:val="single" w:sz="4" w:space="0" w:color="auto"/>
            </w:tcBorders>
            <w:tcMar>
              <w:top w:w="85" w:type="dxa"/>
              <w:left w:w="72" w:type="dxa"/>
              <w:bottom w:w="142" w:type="dxa"/>
              <w:right w:w="142" w:type="dxa"/>
            </w:tcMar>
          </w:tcPr>
          <w:p w14:paraId="28194001" w14:textId="77777777" w:rsidR="001A7D2C" w:rsidRPr="008660C3" w:rsidRDefault="001A7D2C" w:rsidP="00E03C41">
            <w:pPr>
              <w:rPr>
                <w:rFonts w:cs="Arial"/>
                <w:b/>
                <w:bCs/>
                <w:szCs w:val="22"/>
                <w:lang w:val="es-ES_tradnl" w:eastAsia="ja-JP"/>
              </w:rPr>
            </w:pPr>
            <w:r w:rsidRPr="008660C3">
              <w:rPr>
                <w:rFonts w:cs="Arial"/>
                <w:b/>
                <w:bCs/>
                <w:szCs w:val="22"/>
                <w:lang w:val="es-ES_tradnl" w:eastAsia="ja-JP"/>
              </w:rPr>
              <w:t>IPC 11</w:t>
            </w:r>
            <w:r w:rsidRPr="008660C3">
              <w:rPr>
                <w:rFonts w:cs="Arial"/>
                <w:b/>
                <w:bCs/>
                <w:szCs w:val="22"/>
                <w:lang w:val="es-ES_tradnl"/>
              </w:rPr>
              <w:t>.</w:t>
            </w:r>
            <w:r w:rsidRPr="008660C3">
              <w:rPr>
                <w:rFonts w:cs="Arial"/>
                <w:b/>
                <w:bCs/>
                <w:szCs w:val="22"/>
                <w:lang w:val="es-ES_tradnl" w:eastAsia="ja-JP"/>
              </w:rPr>
              <w:t>3</w:t>
            </w:r>
          </w:p>
        </w:tc>
        <w:tc>
          <w:tcPr>
            <w:tcW w:w="7595" w:type="dxa"/>
            <w:tcBorders>
              <w:top w:val="single" w:sz="6" w:space="0" w:color="auto"/>
              <w:left w:val="single" w:sz="4" w:space="0" w:color="auto"/>
              <w:bottom w:val="single" w:sz="6" w:space="0" w:color="auto"/>
              <w:right w:val="single" w:sz="6" w:space="0" w:color="auto"/>
            </w:tcBorders>
            <w:tcMar>
              <w:top w:w="85" w:type="dxa"/>
              <w:left w:w="72" w:type="dxa"/>
              <w:bottom w:w="142" w:type="dxa"/>
              <w:right w:w="142" w:type="dxa"/>
            </w:tcMar>
          </w:tcPr>
          <w:p w14:paraId="6BB92FB7" w14:textId="3B9B2605" w:rsidR="001A7D2C" w:rsidRPr="008660C3" w:rsidRDefault="001A7D2C" w:rsidP="00E03C41">
            <w:pPr>
              <w:tabs>
                <w:tab w:val="left" w:pos="1066"/>
                <w:tab w:val="left" w:pos="2281"/>
                <w:tab w:val="right" w:pos="7218"/>
              </w:tabs>
              <w:jc w:val="both"/>
              <w:rPr>
                <w:rFonts w:cs="Arial"/>
                <w:szCs w:val="22"/>
                <w:lang w:val="es-ES" w:eastAsia="ja-JP"/>
              </w:rPr>
            </w:pPr>
            <w:r w:rsidRPr="008660C3">
              <w:rPr>
                <w:rFonts w:cs="Arial"/>
                <w:szCs w:val="22"/>
                <w:lang w:val="es-ES" w:eastAsia="ja-JP"/>
              </w:rPr>
              <w:t>La(s)</w:t>
            </w:r>
            <w:r w:rsidRPr="008660C3">
              <w:rPr>
                <w:rFonts w:cs="Arial" w:hint="eastAsia"/>
                <w:szCs w:val="22"/>
                <w:lang w:val="es-ES" w:eastAsia="ja-JP"/>
              </w:rPr>
              <w:t xml:space="preserve"> </w:t>
            </w:r>
            <w:r w:rsidRPr="008660C3">
              <w:rPr>
                <w:rFonts w:cs="Arial"/>
                <w:szCs w:val="22"/>
                <w:lang w:val="es-ES" w:eastAsia="ja-JP"/>
              </w:rPr>
              <w:t>moneda</w:t>
            </w:r>
            <w:r w:rsidRPr="008660C3">
              <w:rPr>
                <w:rFonts w:cs="Arial" w:hint="eastAsia"/>
                <w:szCs w:val="22"/>
                <w:lang w:val="es-ES" w:eastAsia="ja-JP"/>
              </w:rPr>
              <w:t>(s)</w:t>
            </w:r>
            <w:r w:rsidRPr="008660C3">
              <w:rPr>
                <w:rFonts w:cs="Arial"/>
                <w:szCs w:val="22"/>
                <w:lang w:val="es-ES" w:eastAsia="ja-JP"/>
              </w:rPr>
              <w:t xml:space="preserve"> de la Propuesta Financiera será(n) tal como se describe</w:t>
            </w:r>
            <w:r w:rsidR="00DB06AE" w:rsidRPr="008660C3">
              <w:rPr>
                <w:rFonts w:cs="Arial"/>
                <w:szCs w:val="22"/>
                <w:lang w:val="es-ES" w:eastAsia="ja-JP"/>
              </w:rPr>
              <w:t>(n)</w:t>
            </w:r>
            <w:r w:rsidRPr="008660C3">
              <w:rPr>
                <w:rFonts w:cs="Arial"/>
                <w:szCs w:val="22"/>
                <w:lang w:val="es-ES" w:eastAsia="ja-JP"/>
              </w:rPr>
              <w:t xml:space="preserve"> a continuación</w:t>
            </w:r>
            <w:r w:rsidRPr="008660C3">
              <w:rPr>
                <w:rFonts w:cs="Arial" w:hint="eastAsia"/>
                <w:szCs w:val="22"/>
                <w:lang w:val="es-ES" w:eastAsia="ja-JP"/>
              </w:rPr>
              <w:t>:</w:t>
            </w:r>
          </w:p>
          <w:p w14:paraId="3A687904" w14:textId="77777777" w:rsidR="001A7D2C" w:rsidRPr="008660C3" w:rsidRDefault="001A7D2C" w:rsidP="009C1B04">
            <w:pPr>
              <w:pStyle w:val="aff9"/>
              <w:numPr>
                <w:ilvl w:val="0"/>
                <w:numId w:val="39"/>
              </w:numPr>
              <w:tabs>
                <w:tab w:val="clear" w:pos="9000"/>
                <w:tab w:val="clear" w:pos="9360"/>
                <w:tab w:val="left" w:pos="397"/>
                <w:tab w:val="right" w:pos="7848"/>
              </w:tabs>
              <w:suppressAutoHyphens w:val="0"/>
              <w:spacing w:before="60" w:after="60"/>
              <w:rPr>
                <w:lang w:val="es-ES" w:eastAsia="ja-JP"/>
              </w:rPr>
            </w:pPr>
            <w:r w:rsidRPr="008660C3">
              <w:rPr>
                <w:lang w:val="es-ES" w:eastAsia="ja-JP"/>
              </w:rPr>
              <w:t>los suministros a los Servicios que el Consultor se propone suministrar desde dentro del país del Contratante se cotizarán en [</w:t>
            </w:r>
            <w:r w:rsidRPr="008660C3">
              <w:rPr>
                <w:i/>
                <w:lang w:val="es-ES" w:eastAsia="ja-JP"/>
              </w:rPr>
              <w:t>indicar el nombre de la moneda del país del Contratante</w:t>
            </w:r>
            <w:r w:rsidRPr="008660C3">
              <w:rPr>
                <w:lang w:val="es-ES" w:eastAsia="ja-JP"/>
              </w:rPr>
              <w:t>], en adelante denominada “la moneda local”, en [</w:t>
            </w:r>
            <w:r w:rsidRPr="008660C3">
              <w:rPr>
                <w:i/>
                <w:lang w:val="es-ES" w:eastAsia="ja-JP"/>
              </w:rPr>
              <w:t>indicar el número de posiciones decimales</w:t>
            </w:r>
            <w:r w:rsidRPr="008660C3">
              <w:rPr>
                <w:lang w:val="es-ES" w:eastAsia="ja-JP"/>
              </w:rPr>
              <w:t>] decimal(es); y</w:t>
            </w:r>
          </w:p>
          <w:p w14:paraId="54F759E8" w14:textId="0DC5FB27" w:rsidR="001A7D2C" w:rsidRPr="008660C3" w:rsidRDefault="001A7D2C" w:rsidP="009C1B04">
            <w:pPr>
              <w:numPr>
                <w:ilvl w:val="0"/>
                <w:numId w:val="39"/>
              </w:numPr>
              <w:jc w:val="both"/>
              <w:rPr>
                <w:lang w:val="es-ES" w:eastAsia="ja-JP"/>
              </w:rPr>
            </w:pPr>
            <w:r w:rsidRPr="008660C3">
              <w:rPr>
                <w:lang w:val="es-ES" w:eastAsia="ja-JP"/>
              </w:rPr>
              <w:t>los suministros a los Servicios que el Consultor se propone suministrar desde fuera del país del Contratante (en adelante denominada “la moneda extranjera”), se cotizará</w:t>
            </w:r>
            <w:r w:rsidR="00EE2E89" w:rsidRPr="008660C3">
              <w:rPr>
                <w:lang w:val="es-ES" w:eastAsia="ja-JP"/>
              </w:rPr>
              <w:t>n</w:t>
            </w:r>
            <w:r w:rsidRPr="008660C3">
              <w:rPr>
                <w:lang w:val="es-ES" w:eastAsia="ja-JP"/>
              </w:rPr>
              <w:t xml:space="preserve"> en:</w:t>
            </w:r>
          </w:p>
          <w:p w14:paraId="3040EFC0" w14:textId="77777777" w:rsidR="001A7D2C" w:rsidRPr="008660C3" w:rsidRDefault="001A7D2C" w:rsidP="001C03F5">
            <w:pPr>
              <w:numPr>
                <w:ilvl w:val="0"/>
                <w:numId w:val="36"/>
              </w:numPr>
              <w:ind w:left="800" w:hanging="397"/>
              <w:rPr>
                <w:lang w:val="es-ES" w:eastAsia="ja-JP"/>
              </w:rPr>
            </w:pPr>
            <w:r w:rsidRPr="008660C3">
              <w:rPr>
                <w:lang w:val="es-ES" w:eastAsia="ja-JP"/>
              </w:rPr>
              <w:t>Yenes japoneses (JPY), sin decimales; y</w:t>
            </w:r>
            <w:r w:rsidRPr="008660C3">
              <w:rPr>
                <w:rFonts w:hint="eastAsia"/>
                <w:lang w:val="es-ES" w:eastAsia="ja-JP"/>
              </w:rPr>
              <w:t>/</w:t>
            </w:r>
            <w:r w:rsidRPr="008660C3">
              <w:rPr>
                <w:lang w:val="es-ES" w:eastAsia="ja-JP"/>
              </w:rPr>
              <w:t>o</w:t>
            </w:r>
          </w:p>
          <w:p w14:paraId="08292F53" w14:textId="6661F125" w:rsidR="001A7D2C" w:rsidRPr="008660C3" w:rsidRDefault="001A7D2C" w:rsidP="007F384C">
            <w:pPr>
              <w:numPr>
                <w:ilvl w:val="0"/>
                <w:numId w:val="36"/>
              </w:numPr>
              <w:spacing w:after="60"/>
              <w:ind w:left="800" w:hanging="397"/>
              <w:rPr>
                <w:lang w:val="es-ES" w:eastAsia="ja-JP"/>
              </w:rPr>
            </w:pPr>
            <w:r w:rsidRPr="008660C3">
              <w:rPr>
                <w:lang w:val="es-ES" w:eastAsia="ja-JP"/>
              </w:rPr>
              <w:t>[</w:t>
            </w:r>
            <w:r w:rsidRPr="008660C3">
              <w:rPr>
                <w:i/>
                <w:lang w:val="es-ES" w:eastAsia="ja-JP"/>
              </w:rPr>
              <w:t>otra moneda o monedas de comercio internacional, de haberla(s)</w:t>
            </w:r>
            <w:r w:rsidRPr="008660C3">
              <w:rPr>
                <w:lang w:val="es-ES" w:eastAsia="ja-JP"/>
              </w:rPr>
              <w:t>] en [</w:t>
            </w:r>
            <w:r w:rsidRPr="008660C3">
              <w:rPr>
                <w:i/>
                <w:lang w:val="es-ES" w:bidi="ta-IN"/>
              </w:rPr>
              <w:t>i</w:t>
            </w:r>
            <w:r w:rsidRPr="008660C3">
              <w:rPr>
                <w:i/>
                <w:lang w:val="es-ES" w:eastAsia="ja-JP"/>
              </w:rPr>
              <w:t>ndicar el número de posiciones decimales</w:t>
            </w:r>
            <w:r w:rsidRPr="008660C3">
              <w:rPr>
                <w:lang w:val="es-ES" w:eastAsia="ja-JP"/>
              </w:rPr>
              <w:t>] decimal(es).</w:t>
            </w:r>
          </w:p>
        </w:tc>
      </w:tr>
      <w:tr w:rsidR="001A7D2C" w:rsidRPr="00BD6A8C" w14:paraId="3121816C" w14:textId="77777777" w:rsidTr="00C74194">
        <w:trPr>
          <w:trHeight w:val="420"/>
        </w:trPr>
        <w:tc>
          <w:tcPr>
            <w:tcW w:w="9109" w:type="dxa"/>
            <w:gridSpan w:val="2"/>
            <w:tcBorders>
              <w:top w:val="single" w:sz="6" w:space="0" w:color="auto"/>
            </w:tcBorders>
            <w:shd w:val="clear" w:color="auto" w:fill="D9D9D9"/>
            <w:tcMar>
              <w:top w:w="85" w:type="dxa"/>
              <w:left w:w="72" w:type="dxa"/>
              <w:bottom w:w="142" w:type="dxa"/>
              <w:right w:w="142" w:type="dxa"/>
            </w:tcMar>
            <w:vAlign w:val="center"/>
          </w:tcPr>
          <w:p w14:paraId="12786E05" w14:textId="74CBC83E" w:rsidR="001A7D2C" w:rsidRPr="008660C3" w:rsidRDefault="001A7D2C" w:rsidP="00F83A11">
            <w:pPr>
              <w:tabs>
                <w:tab w:val="left" w:pos="7126"/>
              </w:tabs>
              <w:spacing w:before="60" w:after="60"/>
              <w:jc w:val="center"/>
              <w:rPr>
                <w:rFonts w:cs="Arial"/>
                <w:szCs w:val="22"/>
                <w:lang w:val="es-ES_tradnl" w:eastAsia="ja-JP"/>
              </w:rPr>
            </w:pPr>
            <w:r w:rsidRPr="008660C3">
              <w:rPr>
                <w:b/>
                <w:sz w:val="28"/>
                <w:lang w:val="es-ES"/>
              </w:rPr>
              <w:t xml:space="preserve">C.  </w:t>
            </w:r>
            <w:r w:rsidRPr="008660C3">
              <w:rPr>
                <w:b/>
                <w:sz w:val="28"/>
                <w:lang w:val="es-ES" w:eastAsia="ja-JP"/>
              </w:rPr>
              <w:t xml:space="preserve">Presentación, </w:t>
            </w:r>
            <w:r w:rsidR="00F83A11" w:rsidRPr="008660C3">
              <w:rPr>
                <w:b/>
                <w:sz w:val="28"/>
                <w:lang w:val="es-ES" w:eastAsia="ja-JP"/>
              </w:rPr>
              <w:t>A</w:t>
            </w:r>
            <w:r w:rsidRPr="008660C3">
              <w:rPr>
                <w:b/>
                <w:sz w:val="28"/>
                <w:lang w:val="es-ES" w:eastAsia="ja-JP"/>
              </w:rPr>
              <w:t xml:space="preserve">pertura y </w:t>
            </w:r>
            <w:r w:rsidR="00F83A11" w:rsidRPr="008660C3">
              <w:rPr>
                <w:b/>
                <w:sz w:val="28"/>
                <w:lang w:val="es-ES" w:eastAsia="ja-JP"/>
              </w:rPr>
              <w:t>E</w:t>
            </w:r>
            <w:r w:rsidRPr="008660C3">
              <w:rPr>
                <w:b/>
                <w:sz w:val="28"/>
                <w:lang w:val="es-ES" w:eastAsia="ja-JP"/>
              </w:rPr>
              <w:t>valuación de las Propuestas</w:t>
            </w:r>
          </w:p>
        </w:tc>
      </w:tr>
      <w:tr w:rsidR="001A7D2C" w:rsidRPr="00BD6A8C" w14:paraId="58E4C36E" w14:textId="77777777" w:rsidTr="00E03C41">
        <w:tc>
          <w:tcPr>
            <w:tcW w:w="1514" w:type="dxa"/>
            <w:tcBorders>
              <w:top w:val="single" w:sz="6" w:space="0" w:color="auto"/>
              <w:left w:val="single" w:sz="6" w:space="0" w:color="auto"/>
              <w:bottom w:val="single" w:sz="6" w:space="0" w:color="auto"/>
              <w:right w:val="single" w:sz="4" w:space="0" w:color="auto"/>
            </w:tcBorders>
            <w:tcMar>
              <w:top w:w="85" w:type="dxa"/>
              <w:left w:w="72" w:type="dxa"/>
              <w:bottom w:w="142" w:type="dxa"/>
              <w:right w:w="142" w:type="dxa"/>
            </w:tcMar>
          </w:tcPr>
          <w:p w14:paraId="6D6ECA46" w14:textId="77777777" w:rsidR="001A7D2C" w:rsidRPr="008660C3" w:rsidRDefault="001A7D2C" w:rsidP="00E03C41">
            <w:pPr>
              <w:rPr>
                <w:rFonts w:cs="Arial"/>
                <w:b/>
                <w:bCs/>
                <w:szCs w:val="22"/>
                <w:lang w:val="es-ES_tradnl" w:eastAsia="ja-JP"/>
              </w:rPr>
            </w:pPr>
            <w:r w:rsidRPr="008660C3">
              <w:rPr>
                <w:rFonts w:cs="Arial"/>
                <w:b/>
                <w:bCs/>
                <w:szCs w:val="22"/>
                <w:lang w:val="es-ES_tradnl" w:eastAsia="ja-JP"/>
              </w:rPr>
              <w:t>IPC 12</w:t>
            </w:r>
            <w:r w:rsidRPr="008660C3">
              <w:rPr>
                <w:rFonts w:cs="Arial"/>
                <w:b/>
                <w:bCs/>
                <w:szCs w:val="22"/>
                <w:lang w:val="es-ES_tradnl"/>
              </w:rPr>
              <w:t>.</w:t>
            </w:r>
            <w:r w:rsidRPr="008660C3">
              <w:rPr>
                <w:rFonts w:cs="Arial"/>
                <w:b/>
                <w:bCs/>
                <w:szCs w:val="22"/>
                <w:lang w:val="es-ES_tradnl" w:eastAsia="ja-JP"/>
              </w:rPr>
              <w:t>3</w:t>
            </w:r>
          </w:p>
        </w:tc>
        <w:tc>
          <w:tcPr>
            <w:tcW w:w="7595" w:type="dxa"/>
            <w:tcBorders>
              <w:top w:val="single" w:sz="6" w:space="0" w:color="auto"/>
              <w:left w:val="single" w:sz="4" w:space="0" w:color="auto"/>
              <w:bottom w:val="single" w:sz="6" w:space="0" w:color="auto"/>
              <w:right w:val="single" w:sz="6" w:space="0" w:color="auto"/>
            </w:tcBorders>
            <w:tcMar>
              <w:top w:w="85" w:type="dxa"/>
              <w:left w:w="72" w:type="dxa"/>
              <w:bottom w:w="142" w:type="dxa"/>
              <w:right w:w="142" w:type="dxa"/>
            </w:tcMar>
          </w:tcPr>
          <w:p w14:paraId="4E52C88E" w14:textId="71B92F8B" w:rsidR="001A7D2C" w:rsidRPr="008660C3" w:rsidRDefault="001A7D2C" w:rsidP="00E03C41">
            <w:pPr>
              <w:tabs>
                <w:tab w:val="left" w:pos="7126"/>
              </w:tabs>
              <w:jc w:val="both"/>
              <w:rPr>
                <w:rFonts w:cs="Arial"/>
                <w:szCs w:val="22"/>
                <w:lang w:val="es-ES_tradnl" w:eastAsia="ja-JP"/>
              </w:rPr>
            </w:pPr>
            <w:r w:rsidRPr="008660C3">
              <w:rPr>
                <w:rFonts w:cs="Arial"/>
                <w:szCs w:val="22"/>
                <w:lang w:val="es-ES_tradnl" w:eastAsia="ja-JP"/>
              </w:rPr>
              <w:t xml:space="preserve">Además del original de </w:t>
            </w:r>
            <w:r w:rsidRPr="008660C3">
              <w:rPr>
                <w:lang w:val="es-ES_tradnl"/>
              </w:rPr>
              <w:t>la Propuesta Técnica y Financiera, el número de copias es</w:t>
            </w:r>
            <w:r w:rsidRPr="008660C3">
              <w:rPr>
                <w:rFonts w:cs="Arial"/>
                <w:szCs w:val="22"/>
                <w:lang w:val="es-ES_tradnl" w:eastAsia="ja-JP"/>
              </w:rPr>
              <w:t>: [</w:t>
            </w:r>
            <w:r w:rsidRPr="008660C3">
              <w:rPr>
                <w:i/>
                <w:iCs/>
                <w:lang w:val="es-ES_tradnl"/>
              </w:rPr>
              <w:t xml:space="preserve">indicar </w:t>
            </w:r>
            <w:r w:rsidRPr="008660C3">
              <w:rPr>
                <w:rFonts w:cs="Arial"/>
                <w:i/>
                <w:szCs w:val="22"/>
                <w:lang w:val="es-ES_tradnl" w:eastAsia="ja-JP"/>
              </w:rPr>
              <w:t xml:space="preserve">el </w:t>
            </w:r>
            <w:r w:rsidRPr="008660C3">
              <w:rPr>
                <w:i/>
                <w:lang w:val="es-ES_tradnl"/>
              </w:rPr>
              <w:t>número de copias</w:t>
            </w:r>
            <w:r w:rsidRPr="008660C3">
              <w:rPr>
                <w:rFonts w:cs="Arial"/>
                <w:szCs w:val="22"/>
                <w:lang w:val="es-ES_tradnl" w:eastAsia="ja-JP"/>
              </w:rPr>
              <w:t>]</w:t>
            </w:r>
          </w:p>
        </w:tc>
      </w:tr>
      <w:tr w:rsidR="001A7D2C" w:rsidRPr="007D4140" w14:paraId="47E3CB99" w14:textId="77777777" w:rsidTr="00E03C41">
        <w:trPr>
          <w:trHeight w:val="30"/>
        </w:trPr>
        <w:tc>
          <w:tcPr>
            <w:tcW w:w="1514" w:type="dxa"/>
            <w:tcMar>
              <w:top w:w="85" w:type="dxa"/>
              <w:left w:w="72" w:type="dxa"/>
              <w:bottom w:w="142" w:type="dxa"/>
              <w:right w:w="142" w:type="dxa"/>
            </w:tcMar>
          </w:tcPr>
          <w:p w14:paraId="7D89BE6C" w14:textId="77777777" w:rsidR="001A7D2C" w:rsidRPr="008660C3" w:rsidRDefault="001A7D2C" w:rsidP="00E03C41">
            <w:pPr>
              <w:rPr>
                <w:rFonts w:cs="Arial"/>
                <w:b/>
                <w:bCs/>
                <w:szCs w:val="22"/>
                <w:lang w:val="es-ES_tradnl" w:eastAsia="ja-JP"/>
              </w:rPr>
            </w:pPr>
            <w:r w:rsidRPr="008660C3">
              <w:rPr>
                <w:rFonts w:cs="Arial"/>
                <w:b/>
                <w:bCs/>
                <w:szCs w:val="22"/>
                <w:lang w:val="en-GB" w:eastAsia="ja-JP"/>
              </w:rPr>
              <w:t xml:space="preserve">IPC </w:t>
            </w:r>
            <w:r w:rsidRPr="008660C3">
              <w:rPr>
                <w:rFonts w:cs="Arial" w:hint="eastAsia"/>
                <w:b/>
                <w:bCs/>
                <w:szCs w:val="22"/>
                <w:lang w:val="en-GB" w:eastAsia="ja-JP"/>
              </w:rPr>
              <w:t>12.</w:t>
            </w:r>
            <w:r w:rsidRPr="008660C3">
              <w:rPr>
                <w:rFonts w:cs="Arial"/>
                <w:b/>
                <w:bCs/>
                <w:szCs w:val="22"/>
                <w:lang w:val="en-GB" w:eastAsia="ja-JP"/>
              </w:rPr>
              <w:t>7</w:t>
            </w:r>
            <w:r w:rsidRPr="008660C3" w:rsidDel="00BB1F6B">
              <w:rPr>
                <w:rFonts w:cs="Arial"/>
                <w:b/>
                <w:bCs/>
                <w:szCs w:val="22"/>
                <w:lang w:val="en-GB" w:eastAsia="ja-JP"/>
              </w:rPr>
              <w:t xml:space="preserve"> </w:t>
            </w:r>
          </w:p>
        </w:tc>
        <w:tc>
          <w:tcPr>
            <w:tcW w:w="7595" w:type="dxa"/>
            <w:tcMar>
              <w:top w:w="85" w:type="dxa"/>
              <w:left w:w="72" w:type="dxa"/>
              <w:bottom w:w="142" w:type="dxa"/>
              <w:right w:w="142" w:type="dxa"/>
            </w:tcMar>
          </w:tcPr>
          <w:p w14:paraId="285B3C8F" w14:textId="77777777" w:rsidR="001A7D2C" w:rsidRPr="008660C3" w:rsidRDefault="001A7D2C" w:rsidP="007F384C">
            <w:pPr>
              <w:tabs>
                <w:tab w:val="right" w:pos="7254"/>
              </w:tabs>
              <w:spacing w:after="60"/>
              <w:rPr>
                <w:lang w:val="es-ES"/>
              </w:rPr>
            </w:pPr>
            <w:r w:rsidRPr="008660C3">
              <w:rPr>
                <w:lang w:val="es-ES"/>
              </w:rPr>
              <w:t xml:space="preserve">La dirección del Contratante para </w:t>
            </w:r>
            <w:r w:rsidRPr="008660C3">
              <w:rPr>
                <w:b/>
                <w:u w:val="single"/>
                <w:lang w:val="es-ES" w:eastAsia="ja-JP"/>
              </w:rPr>
              <w:t>fines de presentación de las Propuestas</w:t>
            </w:r>
            <w:r w:rsidRPr="008660C3">
              <w:rPr>
                <w:b/>
                <w:u w:val="single"/>
                <w:lang w:val="es-ES"/>
              </w:rPr>
              <w:t xml:space="preserve"> </w:t>
            </w:r>
            <w:r w:rsidRPr="008660C3">
              <w:rPr>
                <w:lang w:val="es-ES"/>
              </w:rPr>
              <w:t>únicamente es:</w:t>
            </w:r>
          </w:p>
          <w:p w14:paraId="4F2EEF39" w14:textId="77777777" w:rsidR="001A7D2C" w:rsidRPr="008660C3" w:rsidRDefault="001A7D2C" w:rsidP="00E03C41">
            <w:pPr>
              <w:tabs>
                <w:tab w:val="right" w:pos="7254"/>
              </w:tabs>
              <w:spacing w:after="60"/>
              <w:rPr>
                <w:lang w:val="es-ES" w:eastAsia="ja-JP"/>
              </w:rPr>
            </w:pPr>
            <w:r w:rsidRPr="008660C3">
              <w:rPr>
                <w:lang w:val="es-ES"/>
              </w:rPr>
              <w:t xml:space="preserve">Atención: </w:t>
            </w:r>
            <w:r w:rsidRPr="008660C3">
              <w:rPr>
                <w:iCs/>
                <w:lang w:val="es-ES"/>
              </w:rPr>
              <w:t>[</w:t>
            </w:r>
            <w:r w:rsidRPr="008660C3">
              <w:rPr>
                <w:i/>
                <w:lang w:val="es-ES" w:bidi="ta-IN"/>
              </w:rPr>
              <w:t>i</w:t>
            </w:r>
            <w:r w:rsidRPr="008660C3">
              <w:rPr>
                <w:i/>
                <w:iCs/>
                <w:lang w:val="es-ES"/>
              </w:rPr>
              <w:t>ndicar el nombre completo de la persona, si corresponde</w:t>
            </w:r>
            <w:r w:rsidRPr="008660C3">
              <w:rPr>
                <w:iCs/>
                <w:lang w:val="es-ES"/>
              </w:rPr>
              <w:t>]</w:t>
            </w:r>
          </w:p>
          <w:p w14:paraId="569C3D2A" w14:textId="77777777" w:rsidR="001A7D2C" w:rsidRPr="008660C3" w:rsidRDefault="001A7D2C" w:rsidP="00E03C41">
            <w:pPr>
              <w:tabs>
                <w:tab w:val="right" w:pos="7254"/>
              </w:tabs>
              <w:spacing w:after="60"/>
              <w:rPr>
                <w:lang w:val="es-ES" w:eastAsia="ja-JP"/>
              </w:rPr>
            </w:pPr>
            <w:r w:rsidRPr="008660C3">
              <w:rPr>
                <w:lang w:val="es-ES"/>
              </w:rPr>
              <w:t xml:space="preserve">Dirección de correo: </w:t>
            </w:r>
            <w:r w:rsidRPr="008660C3">
              <w:rPr>
                <w:iCs/>
                <w:lang w:val="es-ES"/>
              </w:rPr>
              <w:t>[</w:t>
            </w:r>
            <w:r w:rsidRPr="008660C3">
              <w:rPr>
                <w:i/>
                <w:lang w:val="es-ES" w:bidi="ta-IN"/>
              </w:rPr>
              <w:t>i</w:t>
            </w:r>
            <w:r w:rsidRPr="008660C3">
              <w:rPr>
                <w:i/>
                <w:iCs/>
                <w:lang w:val="es-ES"/>
              </w:rPr>
              <w:t>ndicar la dirección de correo</w:t>
            </w:r>
            <w:r w:rsidRPr="008660C3">
              <w:rPr>
                <w:iCs/>
                <w:lang w:val="es-ES"/>
              </w:rPr>
              <w:t>]</w:t>
            </w:r>
          </w:p>
          <w:p w14:paraId="42E35DD5" w14:textId="77777777" w:rsidR="001A7D2C" w:rsidRPr="008660C3" w:rsidRDefault="001A7D2C" w:rsidP="00E03C41">
            <w:pPr>
              <w:tabs>
                <w:tab w:val="left" w:pos="6406"/>
              </w:tabs>
              <w:jc w:val="both"/>
              <w:rPr>
                <w:rFonts w:cs="Arial"/>
                <w:b/>
                <w:szCs w:val="22"/>
                <w:lang w:val="es-ES" w:eastAsia="ja-JP"/>
              </w:rPr>
            </w:pPr>
          </w:p>
          <w:p w14:paraId="27938B99" w14:textId="4242E963" w:rsidR="001A7D2C" w:rsidRPr="008660C3" w:rsidRDefault="001A7D2C" w:rsidP="00E03C41">
            <w:pPr>
              <w:tabs>
                <w:tab w:val="left" w:pos="6406"/>
              </w:tabs>
              <w:jc w:val="both"/>
              <w:rPr>
                <w:rFonts w:cs="Arial"/>
                <w:szCs w:val="22"/>
                <w:lang w:val="es-ES" w:eastAsia="ja-JP"/>
              </w:rPr>
            </w:pPr>
            <w:r w:rsidRPr="008660C3">
              <w:rPr>
                <w:rFonts w:cs="Arial"/>
                <w:b/>
                <w:szCs w:val="22"/>
                <w:lang w:val="es-ES" w:eastAsia="ja-JP"/>
              </w:rPr>
              <w:t>La fecha límite para la presentación de la</w:t>
            </w:r>
            <w:r w:rsidR="00612F5E" w:rsidRPr="008660C3">
              <w:rPr>
                <w:rFonts w:cs="Arial"/>
                <w:b/>
                <w:szCs w:val="22"/>
                <w:lang w:val="es-ES" w:eastAsia="ja-JP"/>
              </w:rPr>
              <w:t>s</w:t>
            </w:r>
            <w:r w:rsidRPr="008660C3">
              <w:rPr>
                <w:rFonts w:cs="Arial"/>
                <w:b/>
                <w:szCs w:val="22"/>
                <w:lang w:val="es-ES" w:eastAsia="ja-JP"/>
              </w:rPr>
              <w:t xml:space="preserve"> Propuesta</w:t>
            </w:r>
            <w:r w:rsidR="00612F5E" w:rsidRPr="008660C3">
              <w:rPr>
                <w:rFonts w:cs="Arial"/>
                <w:b/>
                <w:szCs w:val="22"/>
                <w:lang w:val="es-ES" w:eastAsia="ja-JP"/>
              </w:rPr>
              <w:t>s</w:t>
            </w:r>
            <w:r w:rsidRPr="008660C3">
              <w:rPr>
                <w:rFonts w:cs="Arial"/>
                <w:b/>
                <w:szCs w:val="22"/>
                <w:lang w:val="es-ES" w:eastAsia="ja-JP"/>
              </w:rPr>
              <w:t xml:space="preserve"> es</w:t>
            </w:r>
            <w:r w:rsidRPr="008660C3">
              <w:rPr>
                <w:rFonts w:cs="Arial" w:hint="eastAsia"/>
                <w:szCs w:val="22"/>
                <w:lang w:val="es-ES" w:eastAsia="ja-JP"/>
              </w:rPr>
              <w:t>:</w:t>
            </w:r>
          </w:p>
          <w:p w14:paraId="625F308A" w14:textId="77777777" w:rsidR="001A7D2C" w:rsidRPr="008660C3" w:rsidRDefault="001A7D2C" w:rsidP="00E03C41">
            <w:pPr>
              <w:tabs>
                <w:tab w:val="left" w:pos="6406"/>
              </w:tabs>
              <w:jc w:val="both"/>
              <w:rPr>
                <w:rFonts w:cs="Arial"/>
                <w:szCs w:val="22"/>
                <w:lang w:val="es-ES" w:eastAsia="ja-JP"/>
              </w:rPr>
            </w:pPr>
            <w:r w:rsidRPr="008660C3">
              <w:rPr>
                <w:rFonts w:cs="Arial"/>
                <w:szCs w:val="22"/>
                <w:lang w:val="es-ES" w:eastAsia="ja-JP"/>
              </w:rPr>
              <w:t>Fecha: [</w:t>
            </w:r>
            <w:r w:rsidRPr="008660C3">
              <w:rPr>
                <w:i/>
                <w:lang w:val="es-ES" w:bidi="ta-IN"/>
              </w:rPr>
              <w:t>i</w:t>
            </w:r>
            <w:r w:rsidRPr="008660C3">
              <w:rPr>
                <w:rFonts w:cs="Arial"/>
                <w:i/>
                <w:szCs w:val="22"/>
                <w:lang w:val="es-ES" w:eastAsia="ja-JP"/>
              </w:rPr>
              <w:t>ndicar día, mes y año</w:t>
            </w:r>
            <w:r w:rsidRPr="008660C3">
              <w:rPr>
                <w:rFonts w:cs="Arial"/>
                <w:szCs w:val="22"/>
                <w:lang w:val="es-ES" w:eastAsia="ja-JP"/>
              </w:rPr>
              <w:t>]</w:t>
            </w:r>
          </w:p>
          <w:p w14:paraId="78D614AB" w14:textId="77777777" w:rsidR="001A7D2C" w:rsidRPr="008660C3" w:rsidRDefault="001A7D2C" w:rsidP="00E03C41">
            <w:pPr>
              <w:pStyle w:val="BankNormal"/>
              <w:tabs>
                <w:tab w:val="right" w:pos="7218"/>
              </w:tabs>
              <w:spacing w:after="0"/>
              <w:jc w:val="both"/>
              <w:rPr>
                <w:szCs w:val="24"/>
                <w:lang w:val="es-ES_tradnl"/>
              </w:rPr>
            </w:pPr>
            <w:r w:rsidRPr="008660C3">
              <w:rPr>
                <w:rFonts w:cs="Arial"/>
                <w:szCs w:val="22"/>
                <w:lang w:val="es-ES" w:eastAsia="ja-JP"/>
              </w:rPr>
              <w:t>Hora: [</w:t>
            </w:r>
            <w:r w:rsidRPr="008660C3">
              <w:rPr>
                <w:i/>
                <w:lang w:val="es-ES" w:bidi="ta-IN"/>
              </w:rPr>
              <w:t>i</w:t>
            </w:r>
            <w:r w:rsidRPr="008660C3">
              <w:rPr>
                <w:rFonts w:cs="Arial"/>
                <w:i/>
                <w:szCs w:val="22"/>
                <w:lang w:val="es-ES" w:eastAsia="ja-JP"/>
              </w:rPr>
              <w:t>ndicar hora, e identificar si es a.m. o p.m., por ejemplo, 10:30 a.m.</w:t>
            </w:r>
            <w:r w:rsidRPr="008660C3">
              <w:rPr>
                <w:rFonts w:cs="Arial"/>
                <w:szCs w:val="22"/>
                <w:lang w:val="es-ES" w:eastAsia="ja-JP"/>
              </w:rPr>
              <w:t>]</w:t>
            </w:r>
          </w:p>
        </w:tc>
      </w:tr>
      <w:tr w:rsidR="001A7D2C" w:rsidRPr="00BD6A8C" w14:paraId="407A3C9E" w14:textId="77777777" w:rsidTr="00E03C41">
        <w:trPr>
          <w:trHeight w:val="30"/>
        </w:trPr>
        <w:tc>
          <w:tcPr>
            <w:tcW w:w="1514" w:type="dxa"/>
            <w:tcBorders>
              <w:bottom w:val="single" w:sz="6" w:space="0" w:color="auto"/>
            </w:tcBorders>
            <w:tcMar>
              <w:top w:w="85" w:type="dxa"/>
              <w:left w:w="72" w:type="dxa"/>
              <w:bottom w:w="142" w:type="dxa"/>
              <w:right w:w="142" w:type="dxa"/>
            </w:tcMar>
          </w:tcPr>
          <w:p w14:paraId="09068095" w14:textId="77777777" w:rsidR="001A7D2C" w:rsidRPr="008660C3" w:rsidRDefault="001A7D2C" w:rsidP="00E03C41">
            <w:pPr>
              <w:rPr>
                <w:rFonts w:cs="Arial"/>
                <w:b/>
                <w:bCs/>
                <w:szCs w:val="22"/>
                <w:lang w:val="es-ES_tradnl" w:eastAsia="ja-JP"/>
              </w:rPr>
            </w:pPr>
            <w:r w:rsidRPr="008660C3">
              <w:rPr>
                <w:rFonts w:cs="Arial"/>
                <w:b/>
                <w:bCs/>
                <w:szCs w:val="22"/>
                <w:lang w:val="en-GB" w:eastAsia="ja-JP"/>
              </w:rPr>
              <w:t>IPC 13.1</w:t>
            </w:r>
          </w:p>
        </w:tc>
        <w:tc>
          <w:tcPr>
            <w:tcW w:w="7595" w:type="dxa"/>
            <w:tcBorders>
              <w:bottom w:val="single" w:sz="6" w:space="0" w:color="auto"/>
            </w:tcBorders>
            <w:tcMar>
              <w:top w:w="85" w:type="dxa"/>
              <w:left w:w="72" w:type="dxa"/>
              <w:bottom w:w="142" w:type="dxa"/>
              <w:right w:w="142" w:type="dxa"/>
            </w:tcMar>
          </w:tcPr>
          <w:p w14:paraId="597F78FE" w14:textId="04FC7590" w:rsidR="001A7D2C" w:rsidRPr="008660C3" w:rsidRDefault="00DB06AE" w:rsidP="007F384C">
            <w:pPr>
              <w:tabs>
                <w:tab w:val="right" w:pos="7254"/>
              </w:tabs>
              <w:spacing w:after="60"/>
              <w:rPr>
                <w:lang w:val="es-ES"/>
              </w:rPr>
            </w:pPr>
            <w:r w:rsidRPr="008660C3">
              <w:rPr>
                <w:lang w:val="es-ES"/>
              </w:rPr>
              <w:t>L</w:t>
            </w:r>
            <w:r w:rsidR="001A7D2C" w:rsidRPr="008660C3">
              <w:rPr>
                <w:lang w:val="es-ES"/>
              </w:rPr>
              <w:t xml:space="preserve">a apertura de las Propuestas Técnicas </w:t>
            </w:r>
            <w:r w:rsidRPr="008660C3">
              <w:rPr>
                <w:lang w:val="es-ES"/>
              </w:rPr>
              <w:t>tendrá lugar en</w:t>
            </w:r>
            <w:r w:rsidR="001A7D2C" w:rsidRPr="008660C3">
              <w:rPr>
                <w:lang w:val="es-ES"/>
              </w:rPr>
              <w:t>:</w:t>
            </w:r>
          </w:p>
          <w:p w14:paraId="0A519034" w14:textId="77777777" w:rsidR="001A7D2C" w:rsidRPr="008660C3" w:rsidRDefault="001A7D2C" w:rsidP="00E03C41">
            <w:pPr>
              <w:tabs>
                <w:tab w:val="right" w:pos="7254"/>
              </w:tabs>
              <w:rPr>
                <w:lang w:val="es-ES" w:eastAsia="ja-JP"/>
              </w:rPr>
            </w:pPr>
            <w:r w:rsidRPr="008660C3">
              <w:rPr>
                <w:lang w:val="es-ES"/>
              </w:rPr>
              <w:t xml:space="preserve">Dirección de correo: </w:t>
            </w:r>
            <w:r w:rsidRPr="008660C3">
              <w:rPr>
                <w:iCs/>
                <w:lang w:val="es-ES"/>
              </w:rPr>
              <w:t>[</w:t>
            </w:r>
            <w:r w:rsidRPr="008660C3">
              <w:rPr>
                <w:i/>
                <w:lang w:val="es-ES" w:bidi="ta-IN"/>
              </w:rPr>
              <w:t>i</w:t>
            </w:r>
            <w:r w:rsidRPr="008660C3">
              <w:rPr>
                <w:i/>
                <w:iCs/>
                <w:lang w:val="es-ES"/>
              </w:rPr>
              <w:t>ndicar la dirección de correo</w:t>
            </w:r>
            <w:r w:rsidRPr="008660C3">
              <w:rPr>
                <w:iCs/>
                <w:lang w:val="es-ES"/>
              </w:rPr>
              <w:t>]</w:t>
            </w:r>
          </w:p>
          <w:p w14:paraId="7615CBE4" w14:textId="77777777" w:rsidR="001A7D2C" w:rsidRPr="008660C3" w:rsidRDefault="001A7D2C" w:rsidP="00E03C41">
            <w:pPr>
              <w:tabs>
                <w:tab w:val="right" w:pos="7254"/>
              </w:tabs>
              <w:rPr>
                <w:lang w:val="es-ES" w:eastAsia="ja-JP"/>
              </w:rPr>
            </w:pPr>
            <w:r w:rsidRPr="008660C3">
              <w:rPr>
                <w:lang w:val="es-ES"/>
              </w:rPr>
              <w:t>Fecha:</w:t>
            </w:r>
            <w:r w:rsidRPr="008660C3">
              <w:rPr>
                <w:bCs/>
                <w:i/>
                <w:iCs/>
                <w:lang w:val="es-ES"/>
              </w:rPr>
              <w:t xml:space="preserve"> </w:t>
            </w:r>
            <w:r w:rsidRPr="008660C3">
              <w:rPr>
                <w:bCs/>
                <w:iCs/>
                <w:lang w:val="es-ES"/>
              </w:rPr>
              <w:t>[</w:t>
            </w:r>
            <w:r w:rsidRPr="008660C3">
              <w:rPr>
                <w:i/>
                <w:lang w:val="es-ES" w:bidi="ta-IN"/>
              </w:rPr>
              <w:t>i</w:t>
            </w:r>
            <w:r w:rsidRPr="008660C3">
              <w:rPr>
                <w:bCs/>
                <w:i/>
                <w:iCs/>
                <w:lang w:val="es-ES"/>
              </w:rPr>
              <w:t>ndicar día, mes y año, por ejemplo</w:t>
            </w:r>
            <w:r w:rsidRPr="008660C3">
              <w:rPr>
                <w:rFonts w:hint="eastAsia"/>
                <w:i/>
                <w:lang w:val="es-ES" w:eastAsia="ja-JP"/>
              </w:rPr>
              <w:t>,</w:t>
            </w:r>
            <w:r w:rsidRPr="008660C3">
              <w:rPr>
                <w:i/>
                <w:lang w:val="es-ES"/>
              </w:rPr>
              <w:t xml:space="preserve"> 15 de junio de 20</w:t>
            </w:r>
            <w:r w:rsidRPr="008660C3">
              <w:rPr>
                <w:rFonts w:hint="eastAsia"/>
                <w:i/>
                <w:lang w:val="es-ES" w:eastAsia="ja-JP"/>
              </w:rPr>
              <w:t>18</w:t>
            </w:r>
            <w:r w:rsidRPr="008660C3">
              <w:rPr>
                <w:bCs/>
                <w:iCs/>
                <w:lang w:val="es-ES"/>
              </w:rPr>
              <w:t>]</w:t>
            </w:r>
          </w:p>
          <w:p w14:paraId="3D3BE217" w14:textId="06E402CE" w:rsidR="001A7D2C" w:rsidRPr="008660C3" w:rsidRDefault="001A7D2C" w:rsidP="00E03C41">
            <w:pPr>
              <w:tabs>
                <w:tab w:val="right" w:pos="7254"/>
              </w:tabs>
              <w:spacing w:before="60" w:after="60"/>
              <w:rPr>
                <w:i/>
                <w:iCs/>
                <w:lang w:val="es-ES"/>
              </w:rPr>
            </w:pPr>
            <w:r w:rsidRPr="008660C3">
              <w:rPr>
                <w:lang w:val="es-ES"/>
              </w:rPr>
              <w:t xml:space="preserve">Hora: </w:t>
            </w:r>
            <w:r w:rsidRPr="008660C3">
              <w:rPr>
                <w:iCs/>
                <w:lang w:val="es-ES"/>
              </w:rPr>
              <w:t>[</w:t>
            </w:r>
            <w:r w:rsidRPr="008660C3">
              <w:rPr>
                <w:i/>
                <w:lang w:val="es-ES" w:bidi="ta-IN"/>
              </w:rPr>
              <w:t>i</w:t>
            </w:r>
            <w:r w:rsidRPr="008660C3">
              <w:rPr>
                <w:i/>
                <w:iCs/>
                <w:lang w:val="es-ES"/>
              </w:rPr>
              <w:t xml:space="preserve">ndicar hora, e identificar si es a.m. </w:t>
            </w:r>
            <w:r w:rsidR="00743E0E" w:rsidRPr="008660C3">
              <w:rPr>
                <w:i/>
                <w:iCs/>
                <w:lang w:val="es-ES"/>
              </w:rPr>
              <w:t>o p.m</w:t>
            </w:r>
            <w:r w:rsidRPr="008660C3">
              <w:rPr>
                <w:i/>
                <w:iCs/>
                <w:lang w:val="es-ES"/>
              </w:rPr>
              <w:t>., por ejemplo, 10:30 a.m.</w:t>
            </w:r>
            <w:r w:rsidRPr="008660C3">
              <w:rPr>
                <w:iCs/>
                <w:lang w:val="es-ES"/>
              </w:rPr>
              <w:t>]</w:t>
            </w:r>
          </w:p>
          <w:p w14:paraId="3D5D545D" w14:textId="0AD9A81A" w:rsidR="001A7D2C" w:rsidRPr="008660C3" w:rsidRDefault="001A7D2C" w:rsidP="0005583E">
            <w:pPr>
              <w:pStyle w:val="BankNormal"/>
              <w:tabs>
                <w:tab w:val="right" w:pos="7218"/>
              </w:tabs>
              <w:spacing w:after="0"/>
              <w:jc w:val="both"/>
              <w:rPr>
                <w:szCs w:val="24"/>
                <w:lang w:val="es-ES_tradnl"/>
              </w:rPr>
            </w:pPr>
            <w:r w:rsidRPr="008660C3">
              <w:rPr>
                <w:lang w:val="es-ES"/>
              </w:rPr>
              <w:t>[</w:t>
            </w:r>
            <w:r w:rsidRPr="008660C3">
              <w:rPr>
                <w:i/>
                <w:lang w:val="es-ES" w:eastAsia="ja-JP"/>
              </w:rPr>
              <w:t>La fecha deberá ser la misma que se indica en la fecha límite para la presentación de las Propuestas</w:t>
            </w:r>
            <w:r w:rsidRPr="008660C3">
              <w:rPr>
                <w:i/>
                <w:lang w:val="es-ES"/>
              </w:rPr>
              <w:t xml:space="preserve"> (en </w:t>
            </w:r>
            <w:r w:rsidR="0005583E" w:rsidRPr="008660C3">
              <w:rPr>
                <w:i/>
                <w:lang w:val="es-ES" w:eastAsia="ja-JP"/>
              </w:rPr>
              <w:t>la cláusula</w:t>
            </w:r>
            <w:r w:rsidR="0005583E" w:rsidRPr="008660C3">
              <w:rPr>
                <w:i/>
                <w:lang w:val="es-ES"/>
              </w:rPr>
              <w:t xml:space="preserve"> </w:t>
            </w:r>
            <w:r w:rsidRPr="008660C3">
              <w:rPr>
                <w:i/>
                <w:lang w:val="es-ES"/>
              </w:rPr>
              <w:t>12</w:t>
            </w:r>
            <w:r w:rsidR="0005583E" w:rsidRPr="008660C3">
              <w:rPr>
                <w:i/>
                <w:lang w:val="es-ES"/>
              </w:rPr>
              <w:t xml:space="preserve"> de las IPC</w:t>
            </w:r>
            <w:r w:rsidRPr="008660C3">
              <w:rPr>
                <w:i/>
                <w:lang w:val="es-ES"/>
              </w:rPr>
              <w:t>)</w:t>
            </w:r>
            <w:r w:rsidRPr="008660C3">
              <w:rPr>
                <w:lang w:val="es-ES"/>
              </w:rPr>
              <w:t>.]</w:t>
            </w:r>
          </w:p>
        </w:tc>
      </w:tr>
      <w:tr w:rsidR="001A7D2C" w:rsidRPr="00BD6A8C" w14:paraId="0FAA1560" w14:textId="77777777" w:rsidTr="00E03C41">
        <w:trPr>
          <w:trHeight w:val="30"/>
        </w:trPr>
        <w:tc>
          <w:tcPr>
            <w:tcW w:w="1514" w:type="dxa"/>
            <w:tcBorders>
              <w:top w:val="single" w:sz="6" w:space="0" w:color="auto"/>
              <w:left w:val="single" w:sz="6" w:space="0" w:color="auto"/>
              <w:bottom w:val="single" w:sz="6" w:space="0" w:color="auto"/>
            </w:tcBorders>
            <w:tcMar>
              <w:top w:w="85" w:type="dxa"/>
              <w:left w:w="72" w:type="dxa"/>
              <w:bottom w:w="142" w:type="dxa"/>
              <w:right w:w="142" w:type="dxa"/>
            </w:tcMar>
          </w:tcPr>
          <w:p w14:paraId="2C744228" w14:textId="77777777" w:rsidR="001A7D2C" w:rsidRPr="008660C3" w:rsidRDefault="001A7D2C" w:rsidP="00E03C41">
            <w:pPr>
              <w:rPr>
                <w:rFonts w:cs="Arial"/>
                <w:b/>
                <w:bCs/>
                <w:szCs w:val="22"/>
                <w:lang w:val="es-ES_tradnl" w:eastAsia="ja-JP"/>
              </w:rPr>
            </w:pPr>
            <w:r w:rsidRPr="008660C3">
              <w:rPr>
                <w:rFonts w:cs="Arial"/>
                <w:b/>
                <w:bCs/>
                <w:szCs w:val="22"/>
                <w:lang w:val="en-GB" w:eastAsia="ja-JP"/>
              </w:rPr>
              <w:t>IPC 13.7</w:t>
            </w:r>
          </w:p>
        </w:tc>
        <w:tc>
          <w:tcPr>
            <w:tcW w:w="7595" w:type="dxa"/>
            <w:tcBorders>
              <w:top w:val="single" w:sz="6" w:space="0" w:color="auto"/>
              <w:bottom w:val="single" w:sz="6" w:space="0" w:color="auto"/>
              <w:right w:val="single" w:sz="6" w:space="0" w:color="auto"/>
            </w:tcBorders>
            <w:tcMar>
              <w:top w:w="85" w:type="dxa"/>
              <w:left w:w="72" w:type="dxa"/>
              <w:bottom w:w="142" w:type="dxa"/>
              <w:right w:w="142" w:type="dxa"/>
            </w:tcMar>
          </w:tcPr>
          <w:p w14:paraId="031ABA53" w14:textId="77777777" w:rsidR="001A7D2C" w:rsidRPr="008660C3" w:rsidRDefault="001A7D2C" w:rsidP="007F384C">
            <w:pPr>
              <w:tabs>
                <w:tab w:val="right" w:pos="7254"/>
              </w:tabs>
              <w:spacing w:after="60"/>
              <w:rPr>
                <w:lang w:val="es-ES"/>
              </w:rPr>
            </w:pPr>
            <w:r w:rsidRPr="008660C3">
              <w:rPr>
                <w:lang w:val="es-ES"/>
              </w:rPr>
              <w:t>La apertura de las Propuestas Financieras se espera que se lleve a cabo en:</w:t>
            </w:r>
          </w:p>
          <w:p w14:paraId="336AA1B3" w14:textId="77777777" w:rsidR="001A7D2C" w:rsidRPr="008660C3" w:rsidRDefault="001A7D2C" w:rsidP="00E03C41">
            <w:pPr>
              <w:tabs>
                <w:tab w:val="right" w:pos="7254"/>
              </w:tabs>
              <w:rPr>
                <w:lang w:val="es-ES" w:eastAsia="ja-JP"/>
              </w:rPr>
            </w:pPr>
            <w:r w:rsidRPr="008660C3">
              <w:rPr>
                <w:lang w:val="es-ES"/>
              </w:rPr>
              <w:t xml:space="preserve">Dirección de correo: </w:t>
            </w:r>
            <w:r w:rsidRPr="008660C3">
              <w:rPr>
                <w:iCs/>
                <w:lang w:val="es-ES"/>
              </w:rPr>
              <w:t>[</w:t>
            </w:r>
            <w:r w:rsidRPr="008660C3">
              <w:rPr>
                <w:i/>
                <w:lang w:val="es-ES" w:bidi="ta-IN"/>
              </w:rPr>
              <w:t>i</w:t>
            </w:r>
            <w:r w:rsidRPr="008660C3">
              <w:rPr>
                <w:i/>
                <w:iCs/>
                <w:lang w:val="es-ES"/>
              </w:rPr>
              <w:t>ndicar la dirección de correo</w:t>
            </w:r>
            <w:r w:rsidRPr="008660C3">
              <w:rPr>
                <w:iCs/>
                <w:lang w:val="es-ES"/>
              </w:rPr>
              <w:t>]</w:t>
            </w:r>
          </w:p>
          <w:p w14:paraId="1CCA1591" w14:textId="77777777" w:rsidR="001A7D2C" w:rsidRPr="008660C3" w:rsidRDefault="001A7D2C" w:rsidP="00E03C41">
            <w:pPr>
              <w:pStyle w:val="BankNormal"/>
              <w:tabs>
                <w:tab w:val="right" w:pos="7218"/>
              </w:tabs>
              <w:spacing w:after="0"/>
              <w:jc w:val="both"/>
              <w:rPr>
                <w:szCs w:val="24"/>
                <w:lang w:val="es-ES"/>
              </w:rPr>
            </w:pPr>
            <w:r w:rsidRPr="008660C3">
              <w:rPr>
                <w:lang w:val="es-ES"/>
              </w:rPr>
              <w:t>Fecha:</w:t>
            </w:r>
            <w:r w:rsidRPr="008660C3">
              <w:rPr>
                <w:bCs/>
                <w:i/>
                <w:iCs/>
                <w:lang w:val="es-ES"/>
              </w:rPr>
              <w:t xml:space="preserve"> </w:t>
            </w:r>
            <w:r w:rsidRPr="008660C3">
              <w:rPr>
                <w:bCs/>
                <w:iCs/>
                <w:lang w:val="es-ES"/>
              </w:rPr>
              <w:t>[</w:t>
            </w:r>
            <w:r w:rsidRPr="008660C3">
              <w:rPr>
                <w:i/>
                <w:lang w:val="es-ES" w:bidi="ta-IN"/>
              </w:rPr>
              <w:t>i</w:t>
            </w:r>
            <w:r w:rsidRPr="008660C3">
              <w:rPr>
                <w:bCs/>
                <w:i/>
                <w:iCs/>
                <w:lang w:val="es-ES"/>
              </w:rPr>
              <w:t xml:space="preserve">ndicar mes y año, </w:t>
            </w:r>
            <w:r w:rsidRPr="008660C3">
              <w:rPr>
                <w:i/>
                <w:lang w:val="es-ES" w:eastAsia="ja-JP"/>
              </w:rPr>
              <w:t>por ejemplo</w:t>
            </w:r>
            <w:r w:rsidRPr="008660C3">
              <w:rPr>
                <w:rFonts w:hint="eastAsia"/>
                <w:i/>
                <w:lang w:val="es-ES" w:eastAsia="ja-JP"/>
              </w:rPr>
              <w:t>,</w:t>
            </w:r>
            <w:r w:rsidRPr="008660C3">
              <w:rPr>
                <w:i/>
                <w:lang w:val="es-ES"/>
              </w:rPr>
              <w:t xml:space="preserve"> junio de 20</w:t>
            </w:r>
            <w:r w:rsidRPr="008660C3">
              <w:rPr>
                <w:rFonts w:hint="eastAsia"/>
                <w:i/>
                <w:lang w:val="es-ES" w:eastAsia="ja-JP"/>
              </w:rPr>
              <w:t>18</w:t>
            </w:r>
            <w:r w:rsidRPr="008660C3">
              <w:rPr>
                <w:bCs/>
                <w:iCs/>
                <w:lang w:val="es-ES"/>
              </w:rPr>
              <w:t>]</w:t>
            </w:r>
          </w:p>
        </w:tc>
      </w:tr>
      <w:tr w:rsidR="001A7D2C" w:rsidRPr="008660C3" w14:paraId="76AD3A24" w14:textId="77777777" w:rsidTr="00E03C41">
        <w:trPr>
          <w:trHeight w:val="30"/>
        </w:trPr>
        <w:tc>
          <w:tcPr>
            <w:tcW w:w="1514" w:type="dxa"/>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0B02B21C" w14:textId="2BBF5AE6" w:rsidR="001A7D2C" w:rsidRPr="008660C3" w:rsidRDefault="001A7D2C" w:rsidP="00E03C41">
            <w:pPr>
              <w:rPr>
                <w:rFonts w:cs="Arial"/>
                <w:b/>
                <w:bCs/>
                <w:szCs w:val="22"/>
                <w:lang w:val="es-ES_tradnl" w:eastAsia="ja-JP"/>
              </w:rPr>
            </w:pPr>
            <w:r w:rsidRPr="008660C3">
              <w:rPr>
                <w:rFonts w:cs="Arial"/>
                <w:b/>
                <w:bCs/>
                <w:szCs w:val="22"/>
                <w:lang w:val="es-ES_tradnl" w:eastAsia="ja-JP"/>
              </w:rPr>
              <w:t>IPC 14</w:t>
            </w:r>
            <w:r w:rsidRPr="008660C3">
              <w:rPr>
                <w:rFonts w:cs="Arial"/>
                <w:b/>
                <w:bCs/>
                <w:szCs w:val="22"/>
                <w:lang w:val="es-ES_tradnl"/>
              </w:rPr>
              <w:t>.</w:t>
            </w:r>
            <w:r w:rsidRPr="008660C3">
              <w:rPr>
                <w:rFonts w:cs="Arial"/>
                <w:b/>
                <w:bCs/>
                <w:szCs w:val="22"/>
                <w:lang w:val="es-ES_tradnl" w:eastAsia="ja-JP"/>
              </w:rPr>
              <w:t>3</w:t>
            </w:r>
          </w:p>
          <w:p w14:paraId="0177926D" w14:textId="77777777" w:rsidR="001A7D2C" w:rsidRPr="008660C3" w:rsidRDefault="001A7D2C" w:rsidP="00E03C41">
            <w:pPr>
              <w:rPr>
                <w:rFonts w:cs="Arial"/>
                <w:szCs w:val="22"/>
                <w:lang w:val="es-ES_tradnl" w:eastAsia="ja-JP"/>
              </w:rPr>
            </w:pPr>
          </w:p>
        </w:tc>
        <w:tc>
          <w:tcPr>
            <w:tcW w:w="7595" w:type="dxa"/>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63390031" w14:textId="08BB5966" w:rsidR="001A7D2C" w:rsidRPr="008660C3" w:rsidRDefault="001A7D2C" w:rsidP="00E03C41">
            <w:pPr>
              <w:pStyle w:val="BankNormal"/>
              <w:tabs>
                <w:tab w:val="right" w:pos="7218"/>
              </w:tabs>
              <w:spacing w:after="0"/>
              <w:jc w:val="both"/>
              <w:rPr>
                <w:lang w:val="es-ES"/>
              </w:rPr>
            </w:pPr>
            <w:r w:rsidRPr="008660C3">
              <w:rPr>
                <w:lang w:val="es-ES"/>
              </w:rPr>
              <w:t xml:space="preserve">El Puntaje Técnico mínimo requerido para obtener: </w:t>
            </w:r>
            <w:r w:rsidRPr="008660C3">
              <w:rPr>
                <w:sz w:val="22"/>
                <w:szCs w:val="22"/>
                <w:lang w:val="es-ES"/>
              </w:rPr>
              <w:t>[</w:t>
            </w:r>
            <w:r w:rsidRPr="008660C3">
              <w:rPr>
                <w:i/>
                <w:lang w:val="es-ES" w:bidi="ta-IN"/>
              </w:rPr>
              <w:t>i</w:t>
            </w:r>
            <w:r w:rsidRPr="008660C3">
              <w:rPr>
                <w:i/>
                <w:szCs w:val="24"/>
                <w:lang w:val="es-ES"/>
              </w:rPr>
              <w:t>ndicar el número de los puntos, generalmente 70</w:t>
            </w:r>
            <w:r w:rsidRPr="008660C3">
              <w:rPr>
                <w:sz w:val="22"/>
                <w:szCs w:val="22"/>
                <w:lang w:val="es-ES"/>
              </w:rPr>
              <w:t xml:space="preserve">] </w:t>
            </w:r>
            <w:r w:rsidRPr="008660C3">
              <w:rPr>
                <w:lang w:val="es-ES"/>
              </w:rPr>
              <w:t>Puntos.</w:t>
            </w:r>
          </w:p>
          <w:p w14:paraId="1CC9322B" w14:textId="77777777" w:rsidR="001A7D2C" w:rsidRPr="008660C3" w:rsidRDefault="001A7D2C" w:rsidP="00E03C41">
            <w:pPr>
              <w:pStyle w:val="BankNormal"/>
              <w:tabs>
                <w:tab w:val="right" w:pos="7218"/>
              </w:tabs>
              <w:spacing w:after="0"/>
              <w:jc w:val="both"/>
              <w:rPr>
                <w:szCs w:val="24"/>
                <w:lang w:val="es-ES"/>
              </w:rPr>
            </w:pPr>
          </w:p>
          <w:p w14:paraId="6D965CCE" w14:textId="77777777" w:rsidR="001A7D2C" w:rsidRPr="008660C3" w:rsidRDefault="001A7D2C" w:rsidP="00E03C41">
            <w:pPr>
              <w:pStyle w:val="BankNormal"/>
              <w:tabs>
                <w:tab w:val="right" w:pos="7218"/>
              </w:tabs>
              <w:spacing w:after="0"/>
              <w:jc w:val="both"/>
              <w:rPr>
                <w:lang w:val="es-ES_tradnl" w:eastAsia="ja-JP"/>
              </w:rPr>
            </w:pPr>
            <w:r w:rsidRPr="008660C3">
              <w:rPr>
                <w:szCs w:val="24"/>
                <w:lang w:val="es-ES_tradnl"/>
              </w:rPr>
              <w:t>Los criterios, subcriterios, y el sistema de puntuación para la evaluación so</w:t>
            </w:r>
            <w:r w:rsidRPr="008660C3">
              <w:rPr>
                <w:szCs w:val="24"/>
                <w:lang w:val="es-ES_tradnl" w:eastAsia="ja-JP"/>
              </w:rPr>
              <w:t>n los siguientes</w:t>
            </w:r>
            <w:r w:rsidRPr="008660C3">
              <w:rPr>
                <w:lang w:val="es-ES_tradnl"/>
              </w:rPr>
              <w:t>:</w:t>
            </w:r>
          </w:p>
          <w:tbl>
            <w:tblPr>
              <w:tblW w:w="7427" w:type="dxa"/>
              <w:tblLayout w:type="fixed"/>
              <w:tblLook w:val="04A0" w:firstRow="1" w:lastRow="0" w:firstColumn="1" w:lastColumn="0" w:noHBand="0" w:noVBand="1"/>
            </w:tblPr>
            <w:tblGrid>
              <w:gridCol w:w="3939"/>
              <w:gridCol w:w="1984"/>
              <w:gridCol w:w="1474"/>
              <w:gridCol w:w="30"/>
            </w:tblGrid>
            <w:tr w:rsidR="001A7D2C" w:rsidRPr="008660C3" w14:paraId="21138411" w14:textId="77777777" w:rsidTr="00D61201">
              <w:trPr>
                <w:gridAfter w:val="1"/>
                <w:wAfter w:w="30" w:type="dxa"/>
              </w:trPr>
              <w:tc>
                <w:tcPr>
                  <w:tcW w:w="5923" w:type="dxa"/>
                  <w:gridSpan w:val="2"/>
                  <w:shd w:val="clear" w:color="auto" w:fill="auto"/>
                </w:tcPr>
                <w:p w14:paraId="3C734C16" w14:textId="77777777" w:rsidR="001A7D2C" w:rsidRPr="008660C3" w:rsidRDefault="001A7D2C" w:rsidP="00E03C41">
                  <w:pPr>
                    <w:tabs>
                      <w:tab w:val="right" w:pos="7254"/>
                    </w:tabs>
                    <w:spacing w:before="60" w:after="60" w:line="240" w:lineRule="exact"/>
                    <w:jc w:val="center"/>
                    <w:rPr>
                      <w:u w:val="single"/>
                      <w:lang w:val="es-ES"/>
                    </w:rPr>
                  </w:pPr>
                  <w:r w:rsidRPr="008660C3">
                    <w:rPr>
                      <w:u w:val="single"/>
                      <w:lang w:val="es-ES"/>
                    </w:rPr>
                    <w:t>Criterios/Subcriterios</w:t>
                  </w:r>
                </w:p>
              </w:tc>
              <w:tc>
                <w:tcPr>
                  <w:tcW w:w="1474" w:type="dxa"/>
                  <w:shd w:val="clear" w:color="auto" w:fill="auto"/>
                </w:tcPr>
                <w:p w14:paraId="2E3ACE92" w14:textId="77777777" w:rsidR="001A7D2C" w:rsidRPr="008660C3" w:rsidRDefault="001A7D2C" w:rsidP="00E03C41">
                  <w:pPr>
                    <w:tabs>
                      <w:tab w:val="right" w:pos="7254"/>
                    </w:tabs>
                    <w:spacing w:before="60" w:after="60" w:line="240" w:lineRule="exact"/>
                    <w:jc w:val="center"/>
                    <w:rPr>
                      <w:u w:val="single"/>
                    </w:rPr>
                  </w:pPr>
                  <w:r w:rsidRPr="008660C3">
                    <w:rPr>
                      <w:u w:val="single"/>
                    </w:rPr>
                    <w:t>Puntos</w:t>
                  </w:r>
                </w:p>
              </w:tc>
            </w:tr>
            <w:tr w:rsidR="001A7D2C" w:rsidRPr="00BD6A8C" w14:paraId="06384553" w14:textId="77777777" w:rsidTr="00D61201">
              <w:trPr>
                <w:gridAfter w:val="1"/>
                <w:wAfter w:w="30" w:type="dxa"/>
              </w:trPr>
              <w:tc>
                <w:tcPr>
                  <w:tcW w:w="5923" w:type="dxa"/>
                  <w:gridSpan w:val="2"/>
                  <w:shd w:val="clear" w:color="auto" w:fill="auto"/>
                </w:tcPr>
                <w:p w14:paraId="04BE4F87" w14:textId="6861CE25" w:rsidR="001A7D2C" w:rsidRPr="008660C3" w:rsidRDefault="001A7D2C" w:rsidP="00E03C41">
                  <w:pPr>
                    <w:tabs>
                      <w:tab w:val="left" w:pos="407"/>
                      <w:tab w:val="right" w:pos="7254"/>
                    </w:tabs>
                    <w:spacing w:afterLines="50" w:after="120" w:line="240" w:lineRule="exact"/>
                    <w:ind w:left="403" w:hanging="403"/>
                    <w:rPr>
                      <w:lang w:val="es-ES"/>
                    </w:rPr>
                  </w:pPr>
                  <w:r w:rsidRPr="008660C3">
                    <w:rPr>
                      <w:b/>
                      <w:lang w:val="es-ES"/>
                    </w:rPr>
                    <w:t xml:space="preserve">(a) </w:t>
                  </w:r>
                  <w:r w:rsidRPr="008660C3">
                    <w:rPr>
                      <w:b/>
                      <w:lang w:val="es-ES"/>
                    </w:rPr>
                    <w:tab/>
                  </w:r>
                  <w:r w:rsidRPr="008660C3">
                    <w:rPr>
                      <w:b/>
                      <w:lang w:val="es-ES" w:eastAsia="ja-JP"/>
                    </w:rPr>
                    <w:t>Experiencia de los Consultores pertinente al trabajo</w:t>
                  </w:r>
                  <w:r w:rsidRPr="008660C3">
                    <w:rPr>
                      <w:b/>
                      <w:lang w:val="es-ES"/>
                    </w:rPr>
                    <w:t>:</w:t>
                  </w:r>
                </w:p>
              </w:tc>
              <w:tc>
                <w:tcPr>
                  <w:tcW w:w="1474" w:type="dxa"/>
                  <w:shd w:val="clear" w:color="auto" w:fill="auto"/>
                </w:tcPr>
                <w:p w14:paraId="13FDAF3C" w14:textId="77777777" w:rsidR="001A7D2C" w:rsidRPr="008660C3" w:rsidRDefault="001A7D2C" w:rsidP="00E03C41">
                  <w:pPr>
                    <w:tabs>
                      <w:tab w:val="right" w:pos="7254"/>
                    </w:tabs>
                    <w:spacing w:line="240" w:lineRule="exact"/>
                    <w:jc w:val="both"/>
                    <w:rPr>
                      <w:lang w:val="es-ES"/>
                    </w:rPr>
                  </w:pPr>
                </w:p>
              </w:tc>
            </w:tr>
            <w:tr w:rsidR="001A7D2C" w:rsidRPr="008660C3" w14:paraId="267BA3CF" w14:textId="77777777" w:rsidTr="00D61201">
              <w:trPr>
                <w:gridAfter w:val="1"/>
                <w:wAfter w:w="30" w:type="dxa"/>
              </w:trPr>
              <w:tc>
                <w:tcPr>
                  <w:tcW w:w="5923" w:type="dxa"/>
                  <w:gridSpan w:val="2"/>
                  <w:shd w:val="clear" w:color="auto" w:fill="auto"/>
                </w:tcPr>
                <w:p w14:paraId="37C8414B" w14:textId="0B2E5BF4" w:rsidR="001A7D2C" w:rsidRPr="008660C3" w:rsidRDefault="001A7D2C" w:rsidP="00E03C41">
                  <w:pPr>
                    <w:tabs>
                      <w:tab w:val="left" w:pos="407"/>
                      <w:tab w:val="left" w:pos="832"/>
                      <w:tab w:val="right" w:pos="7254"/>
                    </w:tabs>
                    <w:spacing w:line="240" w:lineRule="exact"/>
                    <w:ind w:left="832" w:right="480" w:hanging="832"/>
                    <w:rPr>
                      <w:lang w:val="es-ES"/>
                    </w:rPr>
                  </w:pPr>
                  <w:r w:rsidRPr="008660C3">
                    <w:rPr>
                      <w:lang w:val="es-ES"/>
                    </w:rPr>
                    <w:tab/>
                    <w:t>(i)</w:t>
                  </w:r>
                  <w:r w:rsidRPr="008660C3">
                    <w:rPr>
                      <w:lang w:val="es-ES"/>
                    </w:rPr>
                    <w:tab/>
                  </w:r>
                  <w:r w:rsidRPr="008660C3">
                    <w:rPr>
                      <w:lang w:val="es-ES" w:eastAsia="ja-JP"/>
                    </w:rPr>
                    <w:t>Experiencia en proyectos internacionales de tamaño,</w:t>
                  </w:r>
                  <w:r w:rsidRPr="008660C3">
                    <w:rPr>
                      <w:lang w:val="es-ES"/>
                    </w:rPr>
                    <w:t xml:space="preserve"> complejidad y especialidad técnica comparables</w:t>
                  </w:r>
                </w:p>
              </w:tc>
              <w:tc>
                <w:tcPr>
                  <w:tcW w:w="1474" w:type="dxa"/>
                  <w:shd w:val="clear" w:color="auto" w:fill="auto"/>
                </w:tcPr>
                <w:p w14:paraId="187DA04F" w14:textId="77777777" w:rsidR="001A7D2C" w:rsidRPr="008660C3" w:rsidRDefault="001A7D2C" w:rsidP="00E03C41">
                  <w:pPr>
                    <w:tabs>
                      <w:tab w:val="right" w:pos="7254"/>
                    </w:tabs>
                    <w:spacing w:line="240" w:lineRule="exact"/>
                  </w:pPr>
                  <w:r w:rsidRPr="008660C3">
                    <w:rPr>
                      <w:lang w:val="en-GB"/>
                    </w:rPr>
                    <w:t>[</w:t>
                  </w:r>
                  <w:r w:rsidRPr="008660C3">
                    <w:rPr>
                      <w:i/>
                      <w:iCs/>
                      <w:lang w:val="en-GB" w:eastAsia="ja-JP"/>
                    </w:rPr>
                    <w:t>i</w:t>
                  </w:r>
                  <w:r w:rsidRPr="008660C3">
                    <w:rPr>
                      <w:i/>
                      <w:iCs/>
                      <w:lang w:val="en-GB"/>
                    </w:rPr>
                    <w:t>ndicar los puntos</w:t>
                  </w:r>
                  <w:r w:rsidRPr="008660C3">
                    <w:rPr>
                      <w:lang w:val="en-GB"/>
                    </w:rPr>
                    <w:t>]</w:t>
                  </w:r>
                </w:p>
              </w:tc>
            </w:tr>
            <w:tr w:rsidR="001A7D2C" w:rsidRPr="008660C3" w14:paraId="7A4B153E" w14:textId="77777777" w:rsidTr="00D61201">
              <w:trPr>
                <w:gridAfter w:val="1"/>
                <w:wAfter w:w="30" w:type="dxa"/>
              </w:trPr>
              <w:tc>
                <w:tcPr>
                  <w:tcW w:w="5923" w:type="dxa"/>
                  <w:gridSpan w:val="2"/>
                  <w:shd w:val="clear" w:color="auto" w:fill="auto"/>
                </w:tcPr>
                <w:p w14:paraId="7047FD02" w14:textId="0C8A5272" w:rsidR="001A7D2C" w:rsidRPr="008660C3" w:rsidRDefault="001A7D2C" w:rsidP="00E03C41">
                  <w:pPr>
                    <w:tabs>
                      <w:tab w:val="left" w:pos="407"/>
                      <w:tab w:val="left" w:pos="832"/>
                      <w:tab w:val="right" w:pos="7254"/>
                    </w:tabs>
                    <w:spacing w:line="240" w:lineRule="exact"/>
                    <w:ind w:left="832" w:right="480" w:hanging="832"/>
                    <w:rPr>
                      <w:lang w:val="es-ES" w:eastAsia="ja-JP"/>
                    </w:rPr>
                  </w:pPr>
                  <w:r w:rsidRPr="008660C3">
                    <w:rPr>
                      <w:lang w:val="es-ES" w:eastAsia="ja-JP"/>
                    </w:rPr>
                    <w:tab/>
                    <w:t>(ii)</w:t>
                  </w:r>
                  <w:r w:rsidRPr="008660C3">
                    <w:rPr>
                      <w:lang w:val="es-ES" w:eastAsia="ja-JP"/>
                    </w:rPr>
                    <w:tab/>
                    <w:t>Experiencia en países en desarrollo bajo condiciones comparables</w:t>
                  </w:r>
                </w:p>
              </w:tc>
              <w:tc>
                <w:tcPr>
                  <w:tcW w:w="1474" w:type="dxa"/>
                  <w:shd w:val="clear" w:color="auto" w:fill="auto"/>
                </w:tcPr>
                <w:p w14:paraId="14C23A81" w14:textId="77777777" w:rsidR="001A7D2C" w:rsidRPr="008660C3" w:rsidRDefault="001A7D2C" w:rsidP="00E03C41">
                  <w:pPr>
                    <w:tabs>
                      <w:tab w:val="right" w:pos="7254"/>
                    </w:tabs>
                    <w:spacing w:line="240" w:lineRule="exact"/>
                  </w:pPr>
                  <w:r w:rsidRPr="008660C3">
                    <w:rPr>
                      <w:lang w:val="en-GB"/>
                    </w:rPr>
                    <w:t>[</w:t>
                  </w:r>
                  <w:r w:rsidRPr="008660C3">
                    <w:rPr>
                      <w:i/>
                      <w:iCs/>
                      <w:lang w:val="en-GB" w:eastAsia="ja-JP"/>
                    </w:rPr>
                    <w:t>i</w:t>
                  </w:r>
                  <w:r w:rsidRPr="008660C3">
                    <w:rPr>
                      <w:i/>
                      <w:iCs/>
                      <w:lang w:val="en-GB"/>
                    </w:rPr>
                    <w:t>ndicar los puntos</w:t>
                  </w:r>
                  <w:r w:rsidRPr="008660C3">
                    <w:rPr>
                      <w:lang w:val="en-GB"/>
                    </w:rPr>
                    <w:t>]</w:t>
                  </w:r>
                </w:p>
              </w:tc>
            </w:tr>
            <w:tr w:rsidR="001A7D2C" w:rsidRPr="008660C3" w14:paraId="4FAE2941" w14:textId="77777777" w:rsidTr="00D61201">
              <w:trPr>
                <w:gridAfter w:val="1"/>
                <w:wAfter w:w="30" w:type="dxa"/>
              </w:trPr>
              <w:tc>
                <w:tcPr>
                  <w:tcW w:w="5923" w:type="dxa"/>
                  <w:gridSpan w:val="2"/>
                  <w:shd w:val="clear" w:color="auto" w:fill="auto"/>
                </w:tcPr>
                <w:p w14:paraId="2D7AD613" w14:textId="318998BC" w:rsidR="001A7D2C" w:rsidRPr="008660C3" w:rsidRDefault="001A7D2C" w:rsidP="00E03C41">
                  <w:pPr>
                    <w:tabs>
                      <w:tab w:val="left" w:pos="407"/>
                      <w:tab w:val="left" w:pos="832"/>
                      <w:tab w:val="right" w:pos="7254"/>
                    </w:tabs>
                    <w:spacing w:line="240" w:lineRule="exact"/>
                    <w:ind w:left="832" w:right="480" w:hanging="832"/>
                    <w:rPr>
                      <w:lang w:val="es-ES" w:eastAsia="ja-JP"/>
                    </w:rPr>
                  </w:pPr>
                  <w:r w:rsidRPr="008660C3">
                    <w:rPr>
                      <w:lang w:val="es-ES" w:eastAsia="ja-JP"/>
                    </w:rPr>
                    <w:tab/>
                    <w:t>(iii)</w:t>
                  </w:r>
                  <w:r w:rsidRPr="008660C3">
                    <w:rPr>
                      <w:lang w:val="es-ES" w:eastAsia="ja-JP"/>
                    </w:rPr>
                    <w:tab/>
                    <w:t>Experiencia en proyectos AOD del Japón</w:t>
                  </w:r>
                </w:p>
              </w:tc>
              <w:tc>
                <w:tcPr>
                  <w:tcW w:w="1474" w:type="dxa"/>
                  <w:shd w:val="clear" w:color="auto" w:fill="auto"/>
                </w:tcPr>
                <w:p w14:paraId="5C7355C4" w14:textId="77777777" w:rsidR="001A7D2C" w:rsidRPr="008660C3" w:rsidRDefault="001A7D2C" w:rsidP="00E03C41">
                  <w:pPr>
                    <w:tabs>
                      <w:tab w:val="right" w:pos="7254"/>
                    </w:tabs>
                    <w:spacing w:line="240" w:lineRule="exact"/>
                  </w:pPr>
                  <w:r w:rsidRPr="008660C3">
                    <w:rPr>
                      <w:lang w:val="en-GB"/>
                    </w:rPr>
                    <w:t>[</w:t>
                  </w:r>
                  <w:r w:rsidRPr="008660C3">
                    <w:rPr>
                      <w:i/>
                      <w:iCs/>
                      <w:lang w:val="en-GB" w:eastAsia="ja-JP"/>
                    </w:rPr>
                    <w:t>i</w:t>
                  </w:r>
                  <w:r w:rsidRPr="008660C3">
                    <w:rPr>
                      <w:i/>
                      <w:iCs/>
                      <w:lang w:val="en-GB"/>
                    </w:rPr>
                    <w:t>ndicar los puntos</w:t>
                  </w:r>
                  <w:r w:rsidRPr="008660C3">
                    <w:rPr>
                      <w:lang w:val="en-GB"/>
                    </w:rPr>
                    <w:t>]</w:t>
                  </w:r>
                </w:p>
              </w:tc>
            </w:tr>
            <w:tr w:rsidR="001A7D2C" w:rsidRPr="008660C3" w14:paraId="0180EEFB" w14:textId="77777777" w:rsidTr="00D61201">
              <w:trPr>
                <w:gridAfter w:val="1"/>
                <w:wAfter w:w="30" w:type="dxa"/>
              </w:trPr>
              <w:tc>
                <w:tcPr>
                  <w:tcW w:w="5923" w:type="dxa"/>
                  <w:gridSpan w:val="2"/>
                  <w:shd w:val="clear" w:color="auto" w:fill="auto"/>
                </w:tcPr>
                <w:p w14:paraId="67716F6A" w14:textId="06B53C6B" w:rsidR="001A7D2C" w:rsidRPr="008660C3" w:rsidRDefault="001A7D2C" w:rsidP="00E03C41">
                  <w:pPr>
                    <w:tabs>
                      <w:tab w:val="left" w:pos="407"/>
                      <w:tab w:val="left" w:pos="832"/>
                      <w:tab w:val="right" w:pos="7254"/>
                    </w:tabs>
                    <w:wordWrap w:val="0"/>
                    <w:spacing w:line="240" w:lineRule="exact"/>
                    <w:ind w:left="832" w:right="40" w:hanging="832"/>
                    <w:jc w:val="right"/>
                    <w:rPr>
                      <w:b/>
                      <w:lang w:val="es-ES" w:eastAsia="ja-JP"/>
                    </w:rPr>
                  </w:pPr>
                  <w:r w:rsidRPr="008660C3">
                    <w:rPr>
                      <w:b/>
                      <w:lang w:val="es-ES"/>
                    </w:rPr>
                    <w:t>Total de puntos para el criterio (a):</w:t>
                  </w:r>
                </w:p>
              </w:tc>
              <w:tc>
                <w:tcPr>
                  <w:tcW w:w="1474" w:type="dxa"/>
                  <w:shd w:val="clear" w:color="auto" w:fill="auto"/>
                </w:tcPr>
                <w:p w14:paraId="05CC1652" w14:textId="77777777" w:rsidR="001A7D2C" w:rsidRPr="008660C3" w:rsidRDefault="001A7D2C" w:rsidP="00E03C41">
                  <w:pPr>
                    <w:tabs>
                      <w:tab w:val="left" w:pos="407"/>
                      <w:tab w:val="left" w:pos="832"/>
                      <w:tab w:val="right" w:pos="7254"/>
                    </w:tabs>
                    <w:spacing w:after="120" w:line="240" w:lineRule="exact"/>
                    <w:ind w:right="147"/>
                    <w:jc w:val="center"/>
                    <w:rPr>
                      <w:b/>
                      <w:lang w:val="en-GB" w:eastAsia="ja-JP"/>
                    </w:rPr>
                  </w:pPr>
                  <w:r w:rsidRPr="008660C3">
                    <w:rPr>
                      <w:b/>
                      <w:lang w:val="en-GB"/>
                    </w:rPr>
                    <w:t>[</w:t>
                  </w:r>
                  <w:r w:rsidRPr="008660C3">
                    <w:rPr>
                      <w:b/>
                      <w:i/>
                      <w:lang w:val="en-GB" w:eastAsia="ja-JP"/>
                    </w:rPr>
                    <w:t>10</w:t>
                  </w:r>
                  <w:r w:rsidRPr="008660C3">
                    <w:rPr>
                      <w:b/>
                      <w:i/>
                      <w:lang w:val="en-GB"/>
                    </w:rPr>
                    <w:t xml:space="preserve"> - </w:t>
                  </w:r>
                  <w:r w:rsidRPr="008660C3">
                    <w:rPr>
                      <w:b/>
                      <w:i/>
                      <w:lang w:val="en-GB" w:eastAsia="ja-JP"/>
                    </w:rPr>
                    <w:t>2</w:t>
                  </w:r>
                  <w:r w:rsidRPr="008660C3">
                    <w:rPr>
                      <w:b/>
                      <w:i/>
                      <w:lang w:val="en-GB"/>
                    </w:rPr>
                    <w:t>0</w:t>
                  </w:r>
                  <w:r w:rsidRPr="008660C3">
                    <w:rPr>
                      <w:b/>
                      <w:lang w:val="en-GB"/>
                    </w:rPr>
                    <w:t>]</w:t>
                  </w:r>
                </w:p>
              </w:tc>
            </w:tr>
            <w:tr w:rsidR="001A7D2C" w:rsidRPr="00BD6A8C" w14:paraId="643B3332" w14:textId="77777777" w:rsidTr="00D61201">
              <w:tc>
                <w:tcPr>
                  <w:tcW w:w="7427" w:type="dxa"/>
                  <w:gridSpan w:val="4"/>
                  <w:shd w:val="clear" w:color="auto" w:fill="auto"/>
                </w:tcPr>
                <w:p w14:paraId="4A5CC696" w14:textId="0BCBA9DF" w:rsidR="001A7D2C" w:rsidRPr="008660C3" w:rsidRDefault="001A7D2C" w:rsidP="005F6040">
                  <w:pPr>
                    <w:spacing w:after="120" w:line="240" w:lineRule="exact"/>
                    <w:rPr>
                      <w:iCs/>
                      <w:lang w:val="es-ES" w:eastAsia="ja-JP"/>
                    </w:rPr>
                  </w:pPr>
                  <w:r w:rsidRPr="008660C3">
                    <w:rPr>
                      <w:lang w:val="es-ES" w:eastAsia="ja-JP"/>
                    </w:rPr>
                    <w:t>[</w:t>
                  </w:r>
                  <w:r w:rsidRPr="008660C3">
                    <w:rPr>
                      <w:i/>
                      <w:iCs/>
                      <w:lang w:val="es-ES" w:eastAsia="ja-JP"/>
                    </w:rPr>
                    <w:t>Considerando las circunstancias particulares de cada proyecto individual, se pueden asignar más puntos al subcriterio (a)(iii).</w:t>
                  </w:r>
                  <w:r w:rsidRPr="008660C3">
                    <w:rPr>
                      <w:lang w:val="es-ES" w:eastAsia="ja-JP"/>
                    </w:rPr>
                    <w:t>]</w:t>
                  </w:r>
                </w:p>
              </w:tc>
            </w:tr>
            <w:tr w:rsidR="001A7D2C" w:rsidRPr="00BD6A8C" w14:paraId="0D14EF94" w14:textId="77777777" w:rsidTr="00D61201">
              <w:trPr>
                <w:gridAfter w:val="1"/>
                <w:wAfter w:w="30" w:type="dxa"/>
              </w:trPr>
              <w:tc>
                <w:tcPr>
                  <w:tcW w:w="5923" w:type="dxa"/>
                  <w:gridSpan w:val="2"/>
                  <w:shd w:val="clear" w:color="auto" w:fill="auto"/>
                </w:tcPr>
                <w:p w14:paraId="4E27EE23" w14:textId="1F4095C6" w:rsidR="001A7D2C" w:rsidRPr="008660C3" w:rsidRDefault="001A7D2C" w:rsidP="00E03C41">
                  <w:pPr>
                    <w:tabs>
                      <w:tab w:val="left" w:pos="407"/>
                      <w:tab w:val="right" w:pos="7254"/>
                    </w:tabs>
                    <w:spacing w:afterLines="50" w:after="120" w:line="240" w:lineRule="exact"/>
                    <w:ind w:left="403" w:hanging="403"/>
                    <w:rPr>
                      <w:lang w:val="es-ES"/>
                    </w:rPr>
                  </w:pPr>
                  <w:r w:rsidRPr="008660C3">
                    <w:rPr>
                      <w:b/>
                      <w:lang w:val="es-ES" w:eastAsia="ja-JP"/>
                    </w:rPr>
                    <w:t>(b)</w:t>
                  </w:r>
                  <w:r w:rsidRPr="008660C3">
                    <w:rPr>
                      <w:b/>
                      <w:lang w:val="es-ES" w:eastAsia="ja-JP"/>
                    </w:rPr>
                    <w:tab/>
                  </w:r>
                  <w:r w:rsidRPr="008660C3">
                    <w:rPr>
                      <w:b/>
                      <w:lang w:val="es-ES"/>
                    </w:rPr>
                    <w:t>Idoneidad de la metodología y plan de trabajo propuestos en respuesta a los Términos de Referencia:</w:t>
                  </w:r>
                </w:p>
              </w:tc>
              <w:tc>
                <w:tcPr>
                  <w:tcW w:w="1474" w:type="dxa"/>
                  <w:shd w:val="clear" w:color="auto" w:fill="auto"/>
                </w:tcPr>
                <w:p w14:paraId="6CE7A0E9" w14:textId="77777777" w:rsidR="001A7D2C" w:rsidRPr="008660C3" w:rsidRDefault="001A7D2C" w:rsidP="00E03C41">
                  <w:pPr>
                    <w:tabs>
                      <w:tab w:val="right" w:pos="7254"/>
                    </w:tabs>
                    <w:spacing w:line="240" w:lineRule="exact"/>
                    <w:jc w:val="both"/>
                    <w:rPr>
                      <w:lang w:val="es-ES"/>
                    </w:rPr>
                  </w:pPr>
                </w:p>
              </w:tc>
            </w:tr>
            <w:tr w:rsidR="001A7D2C" w:rsidRPr="008660C3" w14:paraId="62AF5A12" w14:textId="77777777" w:rsidTr="00D61201">
              <w:trPr>
                <w:gridAfter w:val="1"/>
                <w:wAfter w:w="30" w:type="dxa"/>
              </w:trPr>
              <w:tc>
                <w:tcPr>
                  <w:tcW w:w="5923" w:type="dxa"/>
                  <w:gridSpan w:val="2"/>
                  <w:shd w:val="clear" w:color="auto" w:fill="auto"/>
                </w:tcPr>
                <w:p w14:paraId="7737A7A6" w14:textId="0BBE8488" w:rsidR="001A7D2C" w:rsidRPr="008660C3" w:rsidRDefault="001A7D2C" w:rsidP="00E03C41">
                  <w:pPr>
                    <w:tabs>
                      <w:tab w:val="left" w:pos="407"/>
                      <w:tab w:val="left" w:pos="832"/>
                      <w:tab w:val="right" w:pos="7254"/>
                    </w:tabs>
                    <w:spacing w:line="240" w:lineRule="exact"/>
                    <w:ind w:left="832" w:right="480" w:hanging="832"/>
                    <w:rPr>
                      <w:lang w:val="es-ES"/>
                    </w:rPr>
                  </w:pPr>
                  <w:r w:rsidRPr="008660C3">
                    <w:rPr>
                      <w:lang w:val="es-ES"/>
                    </w:rPr>
                    <w:tab/>
                    <w:t>(i)</w:t>
                  </w:r>
                  <w:r w:rsidRPr="008660C3">
                    <w:rPr>
                      <w:lang w:val="es-ES"/>
                    </w:rPr>
                    <w:tab/>
                  </w:r>
                  <w:r w:rsidRPr="008660C3">
                    <w:rPr>
                      <w:lang w:val="es-ES" w:eastAsia="ja-JP"/>
                    </w:rPr>
                    <w:t>Enfoque técnico y metodología</w:t>
                  </w:r>
                </w:p>
              </w:tc>
              <w:tc>
                <w:tcPr>
                  <w:tcW w:w="1474" w:type="dxa"/>
                  <w:shd w:val="clear" w:color="auto" w:fill="auto"/>
                </w:tcPr>
                <w:p w14:paraId="2D2795EC" w14:textId="77777777" w:rsidR="001A7D2C" w:rsidRPr="008660C3" w:rsidRDefault="001A7D2C" w:rsidP="00E03C41">
                  <w:pPr>
                    <w:tabs>
                      <w:tab w:val="right" w:pos="7254"/>
                    </w:tabs>
                    <w:spacing w:line="240" w:lineRule="exact"/>
                  </w:pPr>
                  <w:r w:rsidRPr="008660C3">
                    <w:rPr>
                      <w:lang w:val="en-GB"/>
                    </w:rPr>
                    <w:t>[</w:t>
                  </w:r>
                  <w:r w:rsidRPr="008660C3">
                    <w:rPr>
                      <w:i/>
                      <w:iCs/>
                      <w:lang w:val="en-GB" w:eastAsia="ja-JP"/>
                    </w:rPr>
                    <w:t>i</w:t>
                  </w:r>
                  <w:r w:rsidRPr="008660C3">
                    <w:rPr>
                      <w:i/>
                      <w:iCs/>
                      <w:lang w:val="en-GB"/>
                    </w:rPr>
                    <w:t>ndicar los puntos</w:t>
                  </w:r>
                  <w:r w:rsidRPr="008660C3">
                    <w:rPr>
                      <w:lang w:val="en-GB"/>
                    </w:rPr>
                    <w:t>]</w:t>
                  </w:r>
                </w:p>
              </w:tc>
            </w:tr>
            <w:tr w:rsidR="001A7D2C" w:rsidRPr="008660C3" w14:paraId="67EC1299" w14:textId="77777777" w:rsidTr="00D61201">
              <w:trPr>
                <w:gridAfter w:val="1"/>
                <w:wAfter w:w="30" w:type="dxa"/>
              </w:trPr>
              <w:tc>
                <w:tcPr>
                  <w:tcW w:w="5923" w:type="dxa"/>
                  <w:gridSpan w:val="2"/>
                  <w:shd w:val="clear" w:color="auto" w:fill="auto"/>
                </w:tcPr>
                <w:p w14:paraId="7C1F4E7C" w14:textId="26EF0058" w:rsidR="001A7D2C" w:rsidRPr="008660C3" w:rsidRDefault="001A7D2C" w:rsidP="00E03C41">
                  <w:pPr>
                    <w:tabs>
                      <w:tab w:val="left" w:pos="407"/>
                      <w:tab w:val="left" w:pos="832"/>
                      <w:tab w:val="right" w:pos="7254"/>
                    </w:tabs>
                    <w:spacing w:line="240" w:lineRule="exact"/>
                    <w:ind w:left="832" w:right="480" w:hanging="832"/>
                    <w:rPr>
                      <w:lang w:val="en-GB" w:eastAsia="ja-JP"/>
                    </w:rPr>
                  </w:pPr>
                  <w:r w:rsidRPr="008660C3">
                    <w:rPr>
                      <w:lang w:val="en-GB" w:eastAsia="ja-JP"/>
                    </w:rPr>
                    <w:tab/>
                    <w:t>(ii)</w:t>
                  </w:r>
                  <w:r w:rsidRPr="008660C3">
                    <w:rPr>
                      <w:lang w:val="en-GB" w:eastAsia="ja-JP"/>
                    </w:rPr>
                    <w:tab/>
                    <w:t>Plan de trabajo</w:t>
                  </w:r>
                </w:p>
              </w:tc>
              <w:tc>
                <w:tcPr>
                  <w:tcW w:w="1474" w:type="dxa"/>
                  <w:shd w:val="clear" w:color="auto" w:fill="auto"/>
                </w:tcPr>
                <w:p w14:paraId="5812E51B" w14:textId="77777777" w:rsidR="001A7D2C" w:rsidRPr="008660C3" w:rsidRDefault="001A7D2C" w:rsidP="00E03C41">
                  <w:pPr>
                    <w:tabs>
                      <w:tab w:val="right" w:pos="7254"/>
                    </w:tabs>
                    <w:spacing w:line="240" w:lineRule="exact"/>
                  </w:pPr>
                  <w:r w:rsidRPr="008660C3">
                    <w:rPr>
                      <w:lang w:val="en-GB"/>
                    </w:rPr>
                    <w:t>[</w:t>
                  </w:r>
                  <w:r w:rsidRPr="008660C3">
                    <w:rPr>
                      <w:i/>
                      <w:iCs/>
                      <w:lang w:val="en-GB" w:eastAsia="ja-JP"/>
                    </w:rPr>
                    <w:t>i</w:t>
                  </w:r>
                  <w:r w:rsidRPr="008660C3">
                    <w:rPr>
                      <w:i/>
                      <w:iCs/>
                      <w:lang w:val="en-GB"/>
                    </w:rPr>
                    <w:t>ndicar los puntos</w:t>
                  </w:r>
                  <w:r w:rsidRPr="008660C3">
                    <w:rPr>
                      <w:lang w:val="en-GB"/>
                    </w:rPr>
                    <w:t>]</w:t>
                  </w:r>
                </w:p>
              </w:tc>
            </w:tr>
            <w:tr w:rsidR="001A7D2C" w:rsidRPr="008660C3" w14:paraId="103471E5" w14:textId="77777777" w:rsidTr="00D61201">
              <w:trPr>
                <w:gridAfter w:val="1"/>
                <w:wAfter w:w="30" w:type="dxa"/>
              </w:trPr>
              <w:tc>
                <w:tcPr>
                  <w:tcW w:w="5923" w:type="dxa"/>
                  <w:gridSpan w:val="2"/>
                  <w:shd w:val="clear" w:color="auto" w:fill="auto"/>
                </w:tcPr>
                <w:p w14:paraId="669276F5" w14:textId="39ECE684" w:rsidR="001A7D2C" w:rsidRPr="008660C3" w:rsidRDefault="001A7D2C" w:rsidP="00E03C41">
                  <w:pPr>
                    <w:tabs>
                      <w:tab w:val="left" w:pos="407"/>
                      <w:tab w:val="left" w:pos="832"/>
                      <w:tab w:val="right" w:pos="7254"/>
                    </w:tabs>
                    <w:spacing w:line="240" w:lineRule="exact"/>
                    <w:ind w:left="832" w:right="480" w:hanging="832"/>
                    <w:rPr>
                      <w:lang w:val="es-ES" w:eastAsia="ja-JP"/>
                    </w:rPr>
                  </w:pPr>
                  <w:r w:rsidRPr="008660C3">
                    <w:rPr>
                      <w:lang w:val="es-ES" w:eastAsia="ja-JP"/>
                    </w:rPr>
                    <w:tab/>
                    <w:t>(iii)</w:t>
                  </w:r>
                  <w:r w:rsidRPr="008660C3">
                    <w:rPr>
                      <w:lang w:val="es-ES" w:eastAsia="ja-JP"/>
                    </w:rPr>
                    <w:tab/>
                    <w:t>Organización y dotación de personal</w:t>
                  </w:r>
                </w:p>
              </w:tc>
              <w:tc>
                <w:tcPr>
                  <w:tcW w:w="1474" w:type="dxa"/>
                  <w:shd w:val="clear" w:color="auto" w:fill="auto"/>
                </w:tcPr>
                <w:p w14:paraId="1BEA8D1E" w14:textId="77777777" w:rsidR="001A7D2C" w:rsidRPr="008660C3" w:rsidRDefault="001A7D2C" w:rsidP="00E03C41">
                  <w:pPr>
                    <w:tabs>
                      <w:tab w:val="right" w:pos="7254"/>
                    </w:tabs>
                    <w:spacing w:line="240" w:lineRule="exact"/>
                  </w:pPr>
                  <w:r w:rsidRPr="008660C3">
                    <w:rPr>
                      <w:lang w:val="en-GB"/>
                    </w:rPr>
                    <w:t>[</w:t>
                  </w:r>
                  <w:r w:rsidRPr="008660C3">
                    <w:rPr>
                      <w:i/>
                      <w:iCs/>
                      <w:lang w:val="en-GB" w:eastAsia="ja-JP"/>
                    </w:rPr>
                    <w:t>i</w:t>
                  </w:r>
                  <w:r w:rsidRPr="008660C3">
                    <w:rPr>
                      <w:i/>
                      <w:iCs/>
                      <w:lang w:val="en-GB"/>
                    </w:rPr>
                    <w:t>ndicar los puntos</w:t>
                  </w:r>
                  <w:r w:rsidRPr="008660C3">
                    <w:rPr>
                      <w:lang w:val="en-GB"/>
                    </w:rPr>
                    <w:t>]</w:t>
                  </w:r>
                </w:p>
              </w:tc>
            </w:tr>
            <w:tr w:rsidR="001A7D2C" w:rsidRPr="008660C3" w14:paraId="3A25961E" w14:textId="77777777" w:rsidTr="00D61201">
              <w:trPr>
                <w:gridAfter w:val="1"/>
                <w:wAfter w:w="30" w:type="dxa"/>
              </w:trPr>
              <w:tc>
                <w:tcPr>
                  <w:tcW w:w="5923" w:type="dxa"/>
                  <w:gridSpan w:val="2"/>
                  <w:shd w:val="clear" w:color="auto" w:fill="auto"/>
                </w:tcPr>
                <w:p w14:paraId="4702284C" w14:textId="505438C8" w:rsidR="001A7D2C" w:rsidRPr="008660C3" w:rsidRDefault="001A7D2C" w:rsidP="00E03C41">
                  <w:pPr>
                    <w:tabs>
                      <w:tab w:val="left" w:pos="407"/>
                      <w:tab w:val="left" w:pos="832"/>
                      <w:tab w:val="right" w:pos="7254"/>
                    </w:tabs>
                    <w:wordWrap w:val="0"/>
                    <w:spacing w:line="240" w:lineRule="exact"/>
                    <w:ind w:left="832" w:right="40" w:hanging="832"/>
                    <w:jc w:val="right"/>
                    <w:rPr>
                      <w:b/>
                      <w:lang w:val="es-ES" w:eastAsia="ja-JP"/>
                    </w:rPr>
                  </w:pPr>
                  <w:r w:rsidRPr="008660C3">
                    <w:rPr>
                      <w:b/>
                      <w:lang w:val="es-ES"/>
                    </w:rPr>
                    <w:t>Total de puntos para el criterio (b):</w:t>
                  </w:r>
                </w:p>
              </w:tc>
              <w:tc>
                <w:tcPr>
                  <w:tcW w:w="1474" w:type="dxa"/>
                  <w:shd w:val="clear" w:color="auto" w:fill="auto"/>
                </w:tcPr>
                <w:p w14:paraId="38D0B7BD" w14:textId="77777777" w:rsidR="001A7D2C" w:rsidRPr="008660C3" w:rsidRDefault="001A7D2C" w:rsidP="00E03C41">
                  <w:pPr>
                    <w:tabs>
                      <w:tab w:val="left" w:pos="407"/>
                      <w:tab w:val="left" w:pos="832"/>
                      <w:tab w:val="right" w:pos="7254"/>
                    </w:tabs>
                    <w:spacing w:after="120" w:line="240" w:lineRule="exact"/>
                    <w:ind w:right="147"/>
                    <w:jc w:val="center"/>
                    <w:rPr>
                      <w:b/>
                      <w:lang w:val="en-GB" w:eastAsia="ja-JP"/>
                    </w:rPr>
                  </w:pPr>
                  <w:r w:rsidRPr="008660C3">
                    <w:rPr>
                      <w:b/>
                      <w:lang w:val="en-GB"/>
                    </w:rPr>
                    <w:t>[</w:t>
                  </w:r>
                  <w:r w:rsidRPr="008660C3">
                    <w:rPr>
                      <w:b/>
                      <w:i/>
                      <w:lang w:val="en-GB" w:eastAsia="ja-JP"/>
                    </w:rPr>
                    <w:t>20</w:t>
                  </w:r>
                  <w:r w:rsidRPr="008660C3">
                    <w:rPr>
                      <w:b/>
                      <w:i/>
                      <w:lang w:val="en-GB"/>
                    </w:rPr>
                    <w:t xml:space="preserve"> - </w:t>
                  </w:r>
                  <w:r w:rsidRPr="008660C3">
                    <w:rPr>
                      <w:b/>
                      <w:i/>
                      <w:lang w:val="en-GB" w:eastAsia="ja-JP"/>
                    </w:rPr>
                    <w:t>5</w:t>
                  </w:r>
                  <w:r w:rsidRPr="008660C3">
                    <w:rPr>
                      <w:b/>
                      <w:i/>
                      <w:lang w:val="en-GB"/>
                    </w:rPr>
                    <w:t>0</w:t>
                  </w:r>
                  <w:r w:rsidRPr="008660C3">
                    <w:rPr>
                      <w:b/>
                      <w:lang w:val="en-GB"/>
                    </w:rPr>
                    <w:t>]</w:t>
                  </w:r>
                </w:p>
              </w:tc>
            </w:tr>
            <w:tr w:rsidR="001A7D2C" w:rsidRPr="00BD6A8C" w14:paraId="6DB36097" w14:textId="77777777" w:rsidTr="00D61201">
              <w:trPr>
                <w:gridAfter w:val="1"/>
                <w:wAfter w:w="30" w:type="dxa"/>
              </w:trPr>
              <w:tc>
                <w:tcPr>
                  <w:tcW w:w="5923" w:type="dxa"/>
                  <w:gridSpan w:val="2"/>
                  <w:shd w:val="clear" w:color="auto" w:fill="auto"/>
                </w:tcPr>
                <w:p w14:paraId="4EFCC92D" w14:textId="77777777" w:rsidR="001A7D2C" w:rsidRPr="008660C3" w:rsidRDefault="001A7D2C" w:rsidP="00E03C41">
                  <w:pPr>
                    <w:tabs>
                      <w:tab w:val="left" w:pos="407"/>
                      <w:tab w:val="right" w:pos="7254"/>
                    </w:tabs>
                    <w:spacing w:afterLines="50" w:after="120" w:line="240" w:lineRule="exact"/>
                    <w:ind w:left="397" w:hanging="397"/>
                    <w:rPr>
                      <w:b/>
                      <w:lang w:val="es-ES" w:eastAsia="ja-JP"/>
                    </w:rPr>
                  </w:pPr>
                </w:p>
                <w:p w14:paraId="52BE99BD" w14:textId="4A1340E6" w:rsidR="001A7D2C" w:rsidRPr="008660C3" w:rsidRDefault="001A7D2C" w:rsidP="00E03C41">
                  <w:pPr>
                    <w:tabs>
                      <w:tab w:val="left" w:pos="407"/>
                      <w:tab w:val="right" w:pos="7254"/>
                    </w:tabs>
                    <w:spacing w:afterLines="50" w:after="120" w:line="240" w:lineRule="exact"/>
                    <w:ind w:left="397" w:hanging="397"/>
                    <w:rPr>
                      <w:lang w:val="es-ES"/>
                    </w:rPr>
                  </w:pPr>
                  <w:r w:rsidRPr="008660C3">
                    <w:rPr>
                      <w:b/>
                      <w:lang w:val="es-ES" w:eastAsia="ja-JP"/>
                    </w:rPr>
                    <w:t>(c)</w:t>
                  </w:r>
                  <w:r w:rsidRPr="008660C3">
                    <w:rPr>
                      <w:b/>
                      <w:lang w:val="es-ES" w:eastAsia="ja-JP"/>
                    </w:rPr>
                    <w:tab/>
                    <w:t>Calificaciones y competencia de los Expertos Clave para el trabajo:</w:t>
                  </w:r>
                </w:p>
              </w:tc>
              <w:tc>
                <w:tcPr>
                  <w:tcW w:w="1474" w:type="dxa"/>
                  <w:shd w:val="clear" w:color="auto" w:fill="auto"/>
                </w:tcPr>
                <w:p w14:paraId="751CD20E" w14:textId="77777777" w:rsidR="001A7D2C" w:rsidRPr="008660C3" w:rsidRDefault="001A7D2C" w:rsidP="00E03C41">
                  <w:pPr>
                    <w:tabs>
                      <w:tab w:val="right" w:pos="7254"/>
                    </w:tabs>
                    <w:spacing w:line="240" w:lineRule="exact"/>
                    <w:jc w:val="both"/>
                    <w:rPr>
                      <w:lang w:val="es-ES"/>
                    </w:rPr>
                  </w:pPr>
                </w:p>
              </w:tc>
            </w:tr>
            <w:tr w:rsidR="001A7D2C" w:rsidRPr="008660C3" w14:paraId="65CBFE81" w14:textId="77777777" w:rsidTr="00D61201">
              <w:trPr>
                <w:gridAfter w:val="1"/>
                <w:wAfter w:w="30" w:type="dxa"/>
              </w:trPr>
              <w:tc>
                <w:tcPr>
                  <w:tcW w:w="5923" w:type="dxa"/>
                  <w:gridSpan w:val="2"/>
                  <w:shd w:val="clear" w:color="auto" w:fill="auto"/>
                </w:tcPr>
                <w:p w14:paraId="158D644A" w14:textId="5FAD9523" w:rsidR="001A7D2C" w:rsidRPr="008660C3" w:rsidRDefault="001A7D2C" w:rsidP="00E03C41">
                  <w:pPr>
                    <w:tabs>
                      <w:tab w:val="left" w:pos="407"/>
                      <w:tab w:val="left" w:pos="832"/>
                      <w:tab w:val="right" w:pos="7254"/>
                    </w:tabs>
                    <w:spacing w:line="240" w:lineRule="exact"/>
                    <w:ind w:left="832" w:right="480" w:hanging="832"/>
                    <w:jc w:val="both"/>
                  </w:pPr>
                  <w:r w:rsidRPr="008660C3">
                    <w:rPr>
                      <w:lang w:val="es-ES"/>
                    </w:rPr>
                    <w:tab/>
                    <w:t>(i</w:t>
                  </w:r>
                  <w:r w:rsidRPr="008660C3">
                    <w:t>)</w:t>
                  </w:r>
                  <w:r w:rsidRPr="008660C3">
                    <w:tab/>
                  </w:r>
                  <w:r w:rsidRPr="008660C3">
                    <w:rPr>
                      <w:lang w:val="en-GB"/>
                    </w:rPr>
                    <w:t>Jefe del equipo</w:t>
                  </w:r>
                </w:p>
              </w:tc>
              <w:tc>
                <w:tcPr>
                  <w:tcW w:w="1474" w:type="dxa"/>
                  <w:shd w:val="clear" w:color="auto" w:fill="auto"/>
                </w:tcPr>
                <w:p w14:paraId="6C4D1FDB" w14:textId="77777777" w:rsidR="001A7D2C" w:rsidRPr="008660C3" w:rsidRDefault="001A7D2C" w:rsidP="00E03C41">
                  <w:pPr>
                    <w:tabs>
                      <w:tab w:val="right" w:pos="7254"/>
                    </w:tabs>
                    <w:spacing w:line="240" w:lineRule="exact"/>
                  </w:pPr>
                  <w:r w:rsidRPr="008660C3">
                    <w:rPr>
                      <w:lang w:val="en-GB"/>
                    </w:rPr>
                    <w:t>[</w:t>
                  </w:r>
                  <w:r w:rsidRPr="008660C3">
                    <w:rPr>
                      <w:i/>
                      <w:iCs/>
                      <w:lang w:val="en-GB" w:eastAsia="ja-JP"/>
                    </w:rPr>
                    <w:t>i</w:t>
                  </w:r>
                  <w:r w:rsidRPr="008660C3">
                    <w:rPr>
                      <w:i/>
                      <w:iCs/>
                      <w:lang w:val="en-GB"/>
                    </w:rPr>
                    <w:t>ndicar los puntos</w:t>
                  </w:r>
                  <w:r w:rsidRPr="008660C3">
                    <w:rPr>
                      <w:lang w:val="en-GB"/>
                    </w:rPr>
                    <w:t>]</w:t>
                  </w:r>
                </w:p>
              </w:tc>
            </w:tr>
            <w:tr w:rsidR="001A7D2C" w:rsidRPr="008660C3" w14:paraId="0D1EC2F9" w14:textId="77777777" w:rsidTr="00D61201">
              <w:trPr>
                <w:gridAfter w:val="1"/>
                <w:wAfter w:w="30" w:type="dxa"/>
              </w:trPr>
              <w:tc>
                <w:tcPr>
                  <w:tcW w:w="5923" w:type="dxa"/>
                  <w:gridSpan w:val="2"/>
                  <w:shd w:val="clear" w:color="auto" w:fill="auto"/>
                </w:tcPr>
                <w:p w14:paraId="5DEF9512" w14:textId="213F5AE6" w:rsidR="001A7D2C" w:rsidRPr="008660C3" w:rsidRDefault="001A7D2C" w:rsidP="00E03C41">
                  <w:pPr>
                    <w:tabs>
                      <w:tab w:val="left" w:pos="407"/>
                      <w:tab w:val="left" w:pos="832"/>
                      <w:tab w:val="right" w:pos="7254"/>
                    </w:tabs>
                    <w:spacing w:line="240" w:lineRule="exact"/>
                    <w:ind w:left="832" w:right="480" w:hanging="832"/>
                    <w:jc w:val="both"/>
                    <w:rPr>
                      <w:lang w:val="es-ES" w:eastAsia="ja-JP"/>
                    </w:rPr>
                  </w:pPr>
                  <w:r w:rsidRPr="008660C3">
                    <w:rPr>
                      <w:lang w:val="es-ES" w:eastAsia="ja-JP"/>
                    </w:rPr>
                    <w:tab/>
                    <w:t>(ii)</w:t>
                  </w:r>
                  <w:r w:rsidRPr="008660C3">
                    <w:rPr>
                      <w:lang w:val="es-ES" w:eastAsia="ja-JP"/>
                    </w:rPr>
                    <w:tab/>
                  </w:r>
                  <w:r w:rsidRPr="008660C3">
                    <w:rPr>
                      <w:lang w:val="es-ES"/>
                    </w:rPr>
                    <w:t>[</w:t>
                  </w:r>
                  <w:r w:rsidRPr="008660C3">
                    <w:rPr>
                      <w:i/>
                      <w:iCs/>
                      <w:lang w:val="es-ES" w:eastAsia="ja-JP"/>
                    </w:rPr>
                    <w:t>indicar cargo y/o disciplina según el caso</w:t>
                  </w:r>
                  <w:r w:rsidRPr="008660C3">
                    <w:rPr>
                      <w:lang w:val="es-ES"/>
                    </w:rPr>
                    <w:t>]</w:t>
                  </w:r>
                </w:p>
              </w:tc>
              <w:tc>
                <w:tcPr>
                  <w:tcW w:w="1474" w:type="dxa"/>
                  <w:shd w:val="clear" w:color="auto" w:fill="auto"/>
                </w:tcPr>
                <w:p w14:paraId="4B36B731" w14:textId="77777777" w:rsidR="001A7D2C" w:rsidRPr="008660C3" w:rsidRDefault="001A7D2C" w:rsidP="00E03C41">
                  <w:pPr>
                    <w:tabs>
                      <w:tab w:val="right" w:pos="7254"/>
                    </w:tabs>
                    <w:spacing w:line="240" w:lineRule="exact"/>
                  </w:pPr>
                  <w:r w:rsidRPr="008660C3">
                    <w:rPr>
                      <w:lang w:val="en-GB"/>
                    </w:rPr>
                    <w:t>[</w:t>
                  </w:r>
                  <w:r w:rsidRPr="008660C3">
                    <w:rPr>
                      <w:i/>
                      <w:iCs/>
                      <w:lang w:val="en-GB" w:eastAsia="ja-JP"/>
                    </w:rPr>
                    <w:t>i</w:t>
                  </w:r>
                  <w:r w:rsidRPr="008660C3">
                    <w:rPr>
                      <w:i/>
                      <w:iCs/>
                      <w:lang w:val="en-GB"/>
                    </w:rPr>
                    <w:t>ndicar los puntos</w:t>
                  </w:r>
                  <w:r w:rsidRPr="008660C3">
                    <w:rPr>
                      <w:lang w:val="en-GB"/>
                    </w:rPr>
                    <w:t>]</w:t>
                  </w:r>
                </w:p>
              </w:tc>
            </w:tr>
            <w:tr w:rsidR="001A7D2C" w:rsidRPr="008660C3" w14:paraId="60A8174D" w14:textId="77777777" w:rsidTr="00D61201">
              <w:trPr>
                <w:gridAfter w:val="1"/>
                <w:wAfter w:w="30" w:type="dxa"/>
              </w:trPr>
              <w:tc>
                <w:tcPr>
                  <w:tcW w:w="5923" w:type="dxa"/>
                  <w:gridSpan w:val="2"/>
                  <w:shd w:val="clear" w:color="auto" w:fill="auto"/>
                </w:tcPr>
                <w:p w14:paraId="702A7AB5" w14:textId="168EF4B6" w:rsidR="001A7D2C" w:rsidRPr="008660C3" w:rsidRDefault="001A7D2C" w:rsidP="00E03C41">
                  <w:pPr>
                    <w:tabs>
                      <w:tab w:val="left" w:pos="407"/>
                      <w:tab w:val="left" w:pos="832"/>
                      <w:tab w:val="right" w:pos="7254"/>
                    </w:tabs>
                    <w:spacing w:line="240" w:lineRule="exact"/>
                    <w:ind w:left="832" w:right="480" w:hanging="832"/>
                    <w:jc w:val="both"/>
                    <w:rPr>
                      <w:lang w:val="es-ES" w:eastAsia="ja-JP"/>
                    </w:rPr>
                  </w:pPr>
                  <w:r w:rsidRPr="008660C3">
                    <w:rPr>
                      <w:lang w:val="es-ES" w:eastAsia="ja-JP"/>
                    </w:rPr>
                    <w:tab/>
                    <w:t>(iii)</w:t>
                  </w:r>
                  <w:r w:rsidRPr="008660C3">
                    <w:rPr>
                      <w:lang w:val="es-ES" w:eastAsia="ja-JP"/>
                    </w:rPr>
                    <w:tab/>
                  </w:r>
                  <w:r w:rsidRPr="008660C3">
                    <w:rPr>
                      <w:lang w:val="es-ES"/>
                    </w:rPr>
                    <w:t>[</w:t>
                  </w:r>
                  <w:r w:rsidRPr="008660C3">
                    <w:rPr>
                      <w:i/>
                      <w:iCs/>
                      <w:lang w:val="es-ES" w:eastAsia="ja-JP"/>
                    </w:rPr>
                    <w:t>indicar cargo y/o disciplina según el caso</w:t>
                  </w:r>
                  <w:r w:rsidRPr="008660C3">
                    <w:rPr>
                      <w:lang w:val="es-ES"/>
                    </w:rPr>
                    <w:t>]</w:t>
                  </w:r>
                </w:p>
              </w:tc>
              <w:tc>
                <w:tcPr>
                  <w:tcW w:w="1474" w:type="dxa"/>
                  <w:shd w:val="clear" w:color="auto" w:fill="auto"/>
                </w:tcPr>
                <w:p w14:paraId="28B2710F" w14:textId="77777777" w:rsidR="001A7D2C" w:rsidRPr="008660C3" w:rsidRDefault="001A7D2C" w:rsidP="00E03C41">
                  <w:pPr>
                    <w:tabs>
                      <w:tab w:val="right" w:pos="7254"/>
                    </w:tabs>
                    <w:spacing w:line="240" w:lineRule="exact"/>
                  </w:pPr>
                  <w:r w:rsidRPr="008660C3">
                    <w:rPr>
                      <w:lang w:val="en-GB"/>
                    </w:rPr>
                    <w:t>[</w:t>
                  </w:r>
                  <w:r w:rsidRPr="008660C3">
                    <w:rPr>
                      <w:i/>
                      <w:iCs/>
                      <w:lang w:val="en-GB" w:eastAsia="ja-JP"/>
                    </w:rPr>
                    <w:t>i</w:t>
                  </w:r>
                  <w:r w:rsidRPr="008660C3">
                    <w:rPr>
                      <w:i/>
                      <w:iCs/>
                      <w:lang w:val="en-GB"/>
                    </w:rPr>
                    <w:t>ndicar los puntos</w:t>
                  </w:r>
                  <w:r w:rsidRPr="008660C3">
                    <w:rPr>
                      <w:lang w:val="en-GB"/>
                    </w:rPr>
                    <w:t>]</w:t>
                  </w:r>
                </w:p>
              </w:tc>
            </w:tr>
            <w:tr w:rsidR="001A7D2C" w:rsidRPr="008660C3" w14:paraId="0ABF227F" w14:textId="77777777" w:rsidTr="00D61201">
              <w:trPr>
                <w:gridAfter w:val="1"/>
                <w:wAfter w:w="30" w:type="dxa"/>
              </w:trPr>
              <w:tc>
                <w:tcPr>
                  <w:tcW w:w="5923" w:type="dxa"/>
                  <w:gridSpan w:val="2"/>
                  <w:shd w:val="clear" w:color="auto" w:fill="auto"/>
                </w:tcPr>
                <w:p w14:paraId="2B92D06C" w14:textId="054EA4B7" w:rsidR="001A7D2C" w:rsidRPr="008660C3" w:rsidRDefault="001A7D2C" w:rsidP="00E03C41">
                  <w:pPr>
                    <w:tabs>
                      <w:tab w:val="left" w:pos="407"/>
                      <w:tab w:val="left" w:pos="832"/>
                      <w:tab w:val="right" w:pos="7254"/>
                    </w:tabs>
                    <w:spacing w:line="240" w:lineRule="exact"/>
                    <w:ind w:left="832" w:right="480" w:hanging="832"/>
                    <w:jc w:val="both"/>
                    <w:rPr>
                      <w:lang w:val="es-ES" w:eastAsia="ja-JP"/>
                    </w:rPr>
                  </w:pPr>
                  <w:r w:rsidRPr="008660C3">
                    <w:rPr>
                      <w:lang w:val="es-ES" w:eastAsia="ja-JP"/>
                    </w:rPr>
                    <w:tab/>
                    <w:t>(iv)</w:t>
                  </w:r>
                  <w:r w:rsidRPr="008660C3">
                    <w:rPr>
                      <w:lang w:val="es-ES" w:eastAsia="ja-JP"/>
                    </w:rPr>
                    <w:tab/>
                  </w:r>
                  <w:r w:rsidRPr="008660C3">
                    <w:rPr>
                      <w:lang w:val="es-ES"/>
                    </w:rPr>
                    <w:t>[</w:t>
                  </w:r>
                  <w:r w:rsidRPr="008660C3">
                    <w:rPr>
                      <w:i/>
                      <w:iCs/>
                      <w:lang w:val="es-ES" w:eastAsia="ja-JP"/>
                    </w:rPr>
                    <w:t>indicar cargo y/o disciplina según el caso</w:t>
                  </w:r>
                  <w:r w:rsidRPr="008660C3">
                    <w:rPr>
                      <w:lang w:val="es-ES"/>
                    </w:rPr>
                    <w:t>]</w:t>
                  </w:r>
                </w:p>
              </w:tc>
              <w:tc>
                <w:tcPr>
                  <w:tcW w:w="1474" w:type="dxa"/>
                  <w:shd w:val="clear" w:color="auto" w:fill="auto"/>
                </w:tcPr>
                <w:p w14:paraId="3A5284D8" w14:textId="77777777" w:rsidR="001A7D2C" w:rsidRPr="008660C3" w:rsidRDefault="001A7D2C" w:rsidP="00E03C41">
                  <w:pPr>
                    <w:tabs>
                      <w:tab w:val="right" w:pos="7254"/>
                    </w:tabs>
                    <w:spacing w:line="240" w:lineRule="exact"/>
                    <w:rPr>
                      <w:lang w:val="en-GB"/>
                    </w:rPr>
                  </w:pPr>
                  <w:r w:rsidRPr="008660C3">
                    <w:rPr>
                      <w:lang w:val="en-GB"/>
                    </w:rPr>
                    <w:t>[</w:t>
                  </w:r>
                  <w:r w:rsidRPr="008660C3">
                    <w:rPr>
                      <w:i/>
                      <w:iCs/>
                      <w:lang w:val="en-GB" w:eastAsia="ja-JP"/>
                    </w:rPr>
                    <w:t>i</w:t>
                  </w:r>
                  <w:r w:rsidRPr="008660C3">
                    <w:rPr>
                      <w:i/>
                      <w:iCs/>
                      <w:lang w:val="en-GB"/>
                    </w:rPr>
                    <w:t>ndicar los puntos</w:t>
                  </w:r>
                  <w:r w:rsidRPr="008660C3">
                    <w:rPr>
                      <w:lang w:val="en-GB"/>
                    </w:rPr>
                    <w:t>]</w:t>
                  </w:r>
                </w:p>
              </w:tc>
            </w:tr>
            <w:tr w:rsidR="001A7D2C" w:rsidRPr="008660C3" w14:paraId="6F96C694" w14:textId="77777777" w:rsidTr="00D61201">
              <w:trPr>
                <w:gridAfter w:val="1"/>
                <w:wAfter w:w="30" w:type="dxa"/>
              </w:trPr>
              <w:tc>
                <w:tcPr>
                  <w:tcW w:w="5923" w:type="dxa"/>
                  <w:gridSpan w:val="2"/>
                  <w:shd w:val="clear" w:color="auto" w:fill="auto"/>
                </w:tcPr>
                <w:p w14:paraId="619B1550" w14:textId="3511B59B" w:rsidR="001A7D2C" w:rsidRPr="008660C3" w:rsidRDefault="001A7D2C" w:rsidP="00E03C41">
                  <w:pPr>
                    <w:tabs>
                      <w:tab w:val="left" w:pos="407"/>
                      <w:tab w:val="left" w:pos="832"/>
                      <w:tab w:val="right" w:pos="7254"/>
                    </w:tabs>
                    <w:spacing w:line="240" w:lineRule="exact"/>
                    <w:ind w:left="832" w:right="480" w:hanging="832"/>
                    <w:jc w:val="both"/>
                    <w:rPr>
                      <w:lang w:val="es-ES" w:eastAsia="ja-JP"/>
                    </w:rPr>
                  </w:pPr>
                  <w:r w:rsidRPr="008660C3">
                    <w:rPr>
                      <w:lang w:val="es-ES" w:eastAsia="ja-JP"/>
                    </w:rPr>
                    <w:tab/>
                    <w:t>(v)</w:t>
                  </w:r>
                  <w:r w:rsidRPr="008660C3">
                    <w:rPr>
                      <w:lang w:val="es-ES" w:eastAsia="ja-JP"/>
                    </w:rPr>
                    <w:tab/>
                  </w:r>
                  <w:r w:rsidRPr="008660C3">
                    <w:rPr>
                      <w:lang w:val="es-ES"/>
                    </w:rPr>
                    <w:t>[</w:t>
                  </w:r>
                  <w:r w:rsidRPr="008660C3">
                    <w:rPr>
                      <w:i/>
                      <w:iCs/>
                      <w:lang w:val="es-ES" w:eastAsia="ja-JP"/>
                    </w:rPr>
                    <w:t>indicar cargo y/o disciplina según el caso</w:t>
                  </w:r>
                  <w:r w:rsidRPr="008660C3">
                    <w:rPr>
                      <w:lang w:val="es-ES"/>
                    </w:rPr>
                    <w:t>]</w:t>
                  </w:r>
                </w:p>
              </w:tc>
              <w:tc>
                <w:tcPr>
                  <w:tcW w:w="1474" w:type="dxa"/>
                  <w:shd w:val="clear" w:color="auto" w:fill="auto"/>
                </w:tcPr>
                <w:p w14:paraId="158D7A3A" w14:textId="77777777" w:rsidR="001A7D2C" w:rsidRPr="008660C3" w:rsidRDefault="001A7D2C" w:rsidP="00E03C41">
                  <w:pPr>
                    <w:tabs>
                      <w:tab w:val="right" w:pos="7254"/>
                    </w:tabs>
                    <w:spacing w:line="240" w:lineRule="exact"/>
                    <w:rPr>
                      <w:lang w:val="en-GB"/>
                    </w:rPr>
                  </w:pPr>
                  <w:r w:rsidRPr="008660C3">
                    <w:rPr>
                      <w:lang w:val="en-GB"/>
                    </w:rPr>
                    <w:t>[</w:t>
                  </w:r>
                  <w:r w:rsidRPr="008660C3">
                    <w:rPr>
                      <w:i/>
                      <w:iCs/>
                      <w:lang w:val="en-GB" w:eastAsia="ja-JP"/>
                    </w:rPr>
                    <w:t>i</w:t>
                  </w:r>
                  <w:r w:rsidRPr="008660C3">
                    <w:rPr>
                      <w:i/>
                      <w:iCs/>
                      <w:lang w:val="en-GB"/>
                    </w:rPr>
                    <w:t>ndicar los puntos</w:t>
                  </w:r>
                  <w:r w:rsidRPr="008660C3">
                    <w:rPr>
                      <w:lang w:val="en-GB"/>
                    </w:rPr>
                    <w:t>]</w:t>
                  </w:r>
                </w:p>
              </w:tc>
            </w:tr>
            <w:tr w:rsidR="001A7D2C" w:rsidRPr="008660C3" w14:paraId="09EB37BB" w14:textId="77777777" w:rsidTr="00D61201">
              <w:trPr>
                <w:gridAfter w:val="1"/>
                <w:wAfter w:w="30" w:type="dxa"/>
              </w:trPr>
              <w:tc>
                <w:tcPr>
                  <w:tcW w:w="5923" w:type="dxa"/>
                  <w:gridSpan w:val="2"/>
                  <w:shd w:val="clear" w:color="auto" w:fill="auto"/>
                </w:tcPr>
                <w:p w14:paraId="064D0EDC" w14:textId="0370CCD6" w:rsidR="001A7D2C" w:rsidRPr="008660C3" w:rsidRDefault="001A7D2C" w:rsidP="00E03C41">
                  <w:pPr>
                    <w:tabs>
                      <w:tab w:val="left" w:pos="407"/>
                      <w:tab w:val="left" w:pos="832"/>
                      <w:tab w:val="right" w:pos="7254"/>
                    </w:tabs>
                    <w:spacing w:line="240" w:lineRule="exact"/>
                    <w:ind w:left="832" w:right="480" w:hanging="832"/>
                    <w:jc w:val="both"/>
                    <w:rPr>
                      <w:lang w:val="es-ES" w:eastAsia="ja-JP"/>
                    </w:rPr>
                  </w:pPr>
                  <w:r w:rsidRPr="008660C3">
                    <w:rPr>
                      <w:lang w:val="es-ES" w:eastAsia="ja-JP"/>
                    </w:rPr>
                    <w:tab/>
                    <w:t>(vi)</w:t>
                  </w:r>
                  <w:r w:rsidRPr="008660C3">
                    <w:rPr>
                      <w:lang w:val="es-ES" w:eastAsia="ja-JP"/>
                    </w:rPr>
                    <w:tab/>
                  </w:r>
                  <w:r w:rsidRPr="008660C3">
                    <w:rPr>
                      <w:lang w:val="es-ES"/>
                    </w:rPr>
                    <w:t>[</w:t>
                  </w:r>
                  <w:r w:rsidRPr="008660C3">
                    <w:rPr>
                      <w:i/>
                      <w:iCs/>
                      <w:lang w:val="es-ES" w:eastAsia="ja-JP"/>
                    </w:rPr>
                    <w:t>indicar cargo y/o disciplina según el caso</w:t>
                  </w:r>
                  <w:r w:rsidRPr="008660C3">
                    <w:rPr>
                      <w:lang w:val="es-ES"/>
                    </w:rPr>
                    <w:t>]</w:t>
                  </w:r>
                </w:p>
              </w:tc>
              <w:tc>
                <w:tcPr>
                  <w:tcW w:w="1474" w:type="dxa"/>
                  <w:shd w:val="clear" w:color="auto" w:fill="auto"/>
                </w:tcPr>
                <w:p w14:paraId="553FC166" w14:textId="77777777" w:rsidR="001A7D2C" w:rsidRPr="008660C3" w:rsidRDefault="001A7D2C" w:rsidP="00E03C41">
                  <w:pPr>
                    <w:tabs>
                      <w:tab w:val="right" w:pos="7254"/>
                    </w:tabs>
                    <w:spacing w:line="240" w:lineRule="exact"/>
                    <w:rPr>
                      <w:lang w:val="en-GB"/>
                    </w:rPr>
                  </w:pPr>
                  <w:r w:rsidRPr="008660C3">
                    <w:rPr>
                      <w:lang w:val="en-GB"/>
                    </w:rPr>
                    <w:t>[</w:t>
                  </w:r>
                  <w:r w:rsidRPr="008660C3">
                    <w:rPr>
                      <w:i/>
                      <w:iCs/>
                      <w:lang w:val="en-GB" w:eastAsia="ja-JP"/>
                    </w:rPr>
                    <w:t>i</w:t>
                  </w:r>
                  <w:r w:rsidRPr="008660C3">
                    <w:rPr>
                      <w:i/>
                      <w:iCs/>
                      <w:lang w:val="en-GB"/>
                    </w:rPr>
                    <w:t>ndicar los puntos</w:t>
                  </w:r>
                  <w:r w:rsidRPr="008660C3">
                    <w:rPr>
                      <w:lang w:val="en-GB"/>
                    </w:rPr>
                    <w:t>]</w:t>
                  </w:r>
                </w:p>
              </w:tc>
            </w:tr>
            <w:tr w:rsidR="001A7D2C" w:rsidRPr="008660C3" w14:paraId="4FF13CF8" w14:textId="77777777" w:rsidTr="00D61201">
              <w:trPr>
                <w:gridAfter w:val="1"/>
                <w:wAfter w:w="30" w:type="dxa"/>
              </w:trPr>
              <w:tc>
                <w:tcPr>
                  <w:tcW w:w="5923" w:type="dxa"/>
                  <w:gridSpan w:val="2"/>
                  <w:shd w:val="clear" w:color="auto" w:fill="auto"/>
                </w:tcPr>
                <w:p w14:paraId="1FC5B3F6" w14:textId="196ED2D6" w:rsidR="001A7D2C" w:rsidRPr="008660C3" w:rsidRDefault="001A7D2C" w:rsidP="00E03C41">
                  <w:pPr>
                    <w:tabs>
                      <w:tab w:val="left" w:pos="407"/>
                      <w:tab w:val="left" w:pos="832"/>
                      <w:tab w:val="right" w:pos="7254"/>
                    </w:tabs>
                    <w:wordWrap w:val="0"/>
                    <w:spacing w:line="240" w:lineRule="exact"/>
                    <w:ind w:left="832" w:right="40" w:hanging="832"/>
                    <w:jc w:val="right"/>
                    <w:rPr>
                      <w:b/>
                      <w:lang w:val="es-ES" w:eastAsia="ja-JP"/>
                    </w:rPr>
                  </w:pPr>
                  <w:r w:rsidRPr="008660C3">
                    <w:rPr>
                      <w:b/>
                      <w:lang w:val="es-ES"/>
                    </w:rPr>
                    <w:t>Total de puntos para el criterio (c):</w:t>
                  </w:r>
                </w:p>
              </w:tc>
              <w:tc>
                <w:tcPr>
                  <w:tcW w:w="1474" w:type="dxa"/>
                  <w:shd w:val="clear" w:color="auto" w:fill="auto"/>
                </w:tcPr>
                <w:p w14:paraId="7E95B297" w14:textId="77777777" w:rsidR="001A7D2C" w:rsidRPr="008660C3" w:rsidRDefault="001A7D2C" w:rsidP="00E03C41">
                  <w:pPr>
                    <w:tabs>
                      <w:tab w:val="left" w:pos="407"/>
                      <w:tab w:val="left" w:pos="832"/>
                      <w:tab w:val="right" w:pos="7254"/>
                    </w:tabs>
                    <w:spacing w:after="120" w:line="240" w:lineRule="exact"/>
                    <w:ind w:right="147"/>
                    <w:jc w:val="center"/>
                    <w:rPr>
                      <w:b/>
                      <w:lang w:val="en-GB" w:eastAsia="ja-JP"/>
                    </w:rPr>
                  </w:pPr>
                  <w:r w:rsidRPr="008660C3">
                    <w:rPr>
                      <w:b/>
                      <w:lang w:val="en-GB"/>
                    </w:rPr>
                    <w:t>[</w:t>
                  </w:r>
                  <w:r w:rsidRPr="008660C3">
                    <w:rPr>
                      <w:b/>
                      <w:i/>
                      <w:lang w:val="en-GB" w:eastAsia="ja-JP"/>
                    </w:rPr>
                    <w:t>30</w:t>
                  </w:r>
                  <w:r w:rsidRPr="008660C3">
                    <w:rPr>
                      <w:b/>
                      <w:i/>
                      <w:lang w:val="en-GB"/>
                    </w:rPr>
                    <w:t xml:space="preserve"> - </w:t>
                  </w:r>
                  <w:r w:rsidRPr="008660C3">
                    <w:rPr>
                      <w:b/>
                      <w:i/>
                      <w:lang w:val="en-GB" w:eastAsia="ja-JP"/>
                    </w:rPr>
                    <w:t>6</w:t>
                  </w:r>
                  <w:r w:rsidRPr="008660C3">
                    <w:rPr>
                      <w:b/>
                      <w:i/>
                      <w:lang w:val="en-GB"/>
                    </w:rPr>
                    <w:t>0</w:t>
                  </w:r>
                  <w:r w:rsidRPr="008660C3">
                    <w:rPr>
                      <w:b/>
                      <w:lang w:val="en-GB"/>
                    </w:rPr>
                    <w:t>]</w:t>
                  </w:r>
                </w:p>
              </w:tc>
            </w:tr>
            <w:tr w:rsidR="001A7D2C" w:rsidRPr="00BD6A8C" w14:paraId="0E30AB15" w14:textId="77777777" w:rsidTr="00D61201">
              <w:tc>
                <w:tcPr>
                  <w:tcW w:w="7427" w:type="dxa"/>
                  <w:gridSpan w:val="4"/>
                  <w:shd w:val="clear" w:color="auto" w:fill="auto"/>
                </w:tcPr>
                <w:p w14:paraId="74BCE882" w14:textId="77777777" w:rsidR="001A7D2C" w:rsidRPr="008660C3" w:rsidRDefault="001A7D2C" w:rsidP="005F6040">
                  <w:pPr>
                    <w:tabs>
                      <w:tab w:val="left" w:pos="6480"/>
                    </w:tabs>
                    <w:spacing w:line="240" w:lineRule="exact"/>
                    <w:jc w:val="both"/>
                    <w:rPr>
                      <w:lang w:val="es-ES" w:eastAsia="ja-JP"/>
                    </w:rPr>
                  </w:pPr>
                  <w:r w:rsidRPr="008660C3">
                    <w:rPr>
                      <w:lang w:val="es-ES" w:eastAsia="ja-JP"/>
                    </w:rPr>
                    <w:t>El número de puntos asignados a cada uno de los cargos o disciplinas anteriores será establecido considerando los tres subcriterios siguientes y el porcentaje pertinente de ponderación:</w:t>
                  </w:r>
                </w:p>
              </w:tc>
            </w:tr>
            <w:tr w:rsidR="001A7D2C" w:rsidRPr="008660C3" w14:paraId="1E23FEC8" w14:textId="77777777" w:rsidTr="00D61201">
              <w:trPr>
                <w:gridAfter w:val="1"/>
                <w:wAfter w:w="30" w:type="dxa"/>
              </w:trPr>
              <w:tc>
                <w:tcPr>
                  <w:tcW w:w="3939" w:type="dxa"/>
                  <w:shd w:val="clear" w:color="auto" w:fill="auto"/>
                </w:tcPr>
                <w:p w14:paraId="7C1FEECF" w14:textId="4B9B0BD9" w:rsidR="001A7D2C" w:rsidRPr="008660C3" w:rsidRDefault="001A7D2C" w:rsidP="00E03C41">
                  <w:pPr>
                    <w:tabs>
                      <w:tab w:val="left" w:pos="255"/>
                      <w:tab w:val="right" w:pos="7254"/>
                    </w:tabs>
                    <w:spacing w:after="60" w:line="240" w:lineRule="exact"/>
                    <w:ind w:right="480"/>
                    <w:rPr>
                      <w:lang w:val="es-ES"/>
                    </w:rPr>
                  </w:pPr>
                  <w:r w:rsidRPr="008660C3">
                    <w:rPr>
                      <w:lang w:val="es-ES"/>
                    </w:rPr>
                    <w:t>a. Calificaciones generales</w:t>
                  </w:r>
                </w:p>
              </w:tc>
              <w:tc>
                <w:tcPr>
                  <w:tcW w:w="3458" w:type="dxa"/>
                  <w:gridSpan w:val="2"/>
                  <w:shd w:val="clear" w:color="auto" w:fill="auto"/>
                </w:tcPr>
                <w:p w14:paraId="70198584" w14:textId="77777777" w:rsidR="001A7D2C" w:rsidRPr="008660C3" w:rsidRDefault="001A7D2C" w:rsidP="00E03C41">
                  <w:pPr>
                    <w:tabs>
                      <w:tab w:val="left" w:pos="832"/>
                      <w:tab w:val="right" w:pos="7218"/>
                    </w:tabs>
                    <w:spacing w:after="60"/>
                    <w:rPr>
                      <w:lang w:val="es-ES"/>
                    </w:rPr>
                  </w:pPr>
                  <w:r w:rsidRPr="008660C3">
                    <w:rPr>
                      <w:lang w:val="es-ES"/>
                    </w:rPr>
                    <w:t>[</w:t>
                  </w:r>
                  <w:r w:rsidRPr="008660C3">
                    <w:rPr>
                      <w:i/>
                      <w:iCs/>
                      <w:lang w:val="es-ES" w:eastAsia="ja-JP"/>
                    </w:rPr>
                    <w:t>indicar ponderación entre 20 y 30%</w:t>
                  </w:r>
                  <w:r w:rsidRPr="008660C3">
                    <w:rPr>
                      <w:lang w:val="es-ES"/>
                    </w:rPr>
                    <w:t>]</w:t>
                  </w:r>
                </w:p>
              </w:tc>
            </w:tr>
            <w:tr w:rsidR="001A7D2C" w:rsidRPr="008660C3" w14:paraId="21D91BE7" w14:textId="77777777" w:rsidTr="00D61201">
              <w:trPr>
                <w:gridAfter w:val="1"/>
                <w:wAfter w:w="30" w:type="dxa"/>
              </w:trPr>
              <w:tc>
                <w:tcPr>
                  <w:tcW w:w="3939" w:type="dxa"/>
                  <w:shd w:val="clear" w:color="auto" w:fill="auto"/>
                </w:tcPr>
                <w:p w14:paraId="65F212CC" w14:textId="16224ED7" w:rsidR="001A7D2C" w:rsidRPr="008660C3" w:rsidRDefault="001A7D2C" w:rsidP="00E03C41">
                  <w:pPr>
                    <w:tabs>
                      <w:tab w:val="left" w:pos="255"/>
                      <w:tab w:val="left" w:pos="832"/>
                      <w:tab w:val="right" w:pos="7254"/>
                    </w:tabs>
                    <w:spacing w:after="60" w:line="240" w:lineRule="exact"/>
                    <w:ind w:right="480"/>
                    <w:rPr>
                      <w:lang w:val="es-ES" w:eastAsia="ja-JP"/>
                    </w:rPr>
                  </w:pPr>
                  <w:r w:rsidRPr="008660C3">
                    <w:rPr>
                      <w:lang w:val="es-ES"/>
                    </w:rPr>
                    <w:t>b. Idoneidad para el trabajo</w:t>
                  </w:r>
                </w:p>
              </w:tc>
              <w:tc>
                <w:tcPr>
                  <w:tcW w:w="3458" w:type="dxa"/>
                  <w:gridSpan w:val="2"/>
                  <w:shd w:val="clear" w:color="auto" w:fill="auto"/>
                </w:tcPr>
                <w:p w14:paraId="12C81BA4" w14:textId="77777777" w:rsidR="001A7D2C" w:rsidRPr="008660C3" w:rsidRDefault="001A7D2C" w:rsidP="00E03C41">
                  <w:pPr>
                    <w:tabs>
                      <w:tab w:val="left" w:pos="832"/>
                      <w:tab w:val="right" w:pos="7218"/>
                    </w:tabs>
                    <w:spacing w:after="60"/>
                    <w:rPr>
                      <w:lang w:val="es-ES"/>
                    </w:rPr>
                  </w:pPr>
                  <w:r w:rsidRPr="008660C3">
                    <w:rPr>
                      <w:lang w:val="es-ES"/>
                    </w:rPr>
                    <w:t>[</w:t>
                  </w:r>
                  <w:r w:rsidRPr="008660C3">
                    <w:rPr>
                      <w:i/>
                      <w:lang w:val="es-ES"/>
                    </w:rPr>
                    <w:t>indicar ponderación entre 50 y 60%</w:t>
                  </w:r>
                  <w:r w:rsidRPr="008660C3">
                    <w:rPr>
                      <w:lang w:val="es-ES"/>
                    </w:rPr>
                    <w:t>]</w:t>
                  </w:r>
                </w:p>
              </w:tc>
            </w:tr>
            <w:tr w:rsidR="001A7D2C" w:rsidRPr="008660C3" w14:paraId="6F7009B0" w14:textId="77777777" w:rsidTr="00D61201">
              <w:trPr>
                <w:gridAfter w:val="1"/>
                <w:wAfter w:w="30" w:type="dxa"/>
                <w:trHeight w:val="603"/>
              </w:trPr>
              <w:tc>
                <w:tcPr>
                  <w:tcW w:w="3939" w:type="dxa"/>
                  <w:shd w:val="clear" w:color="auto" w:fill="auto"/>
                </w:tcPr>
                <w:p w14:paraId="21101EAC" w14:textId="3D373AC3" w:rsidR="001A7D2C" w:rsidRPr="008660C3" w:rsidRDefault="001A7D2C" w:rsidP="008D0B85">
                  <w:pPr>
                    <w:tabs>
                      <w:tab w:val="left" w:pos="255"/>
                      <w:tab w:val="right" w:pos="7254"/>
                    </w:tabs>
                    <w:spacing w:after="60" w:line="240" w:lineRule="exact"/>
                    <w:ind w:left="227" w:right="482" w:hanging="227"/>
                    <w:rPr>
                      <w:lang w:val="es-ES" w:eastAsia="ja-JP"/>
                    </w:rPr>
                  </w:pPr>
                  <w:r w:rsidRPr="008660C3">
                    <w:rPr>
                      <w:lang w:val="es-ES" w:eastAsia="ja-JP"/>
                    </w:rPr>
                    <w:t>c. Familiaridad con el idioma y las condiciones del país</w:t>
                  </w:r>
                </w:p>
              </w:tc>
              <w:tc>
                <w:tcPr>
                  <w:tcW w:w="3458" w:type="dxa"/>
                  <w:gridSpan w:val="2"/>
                  <w:shd w:val="clear" w:color="auto" w:fill="auto"/>
                </w:tcPr>
                <w:p w14:paraId="02757758" w14:textId="77777777" w:rsidR="001A7D2C" w:rsidRPr="008660C3" w:rsidRDefault="001A7D2C" w:rsidP="00E03C41">
                  <w:pPr>
                    <w:tabs>
                      <w:tab w:val="left" w:pos="832"/>
                      <w:tab w:val="right" w:pos="7218"/>
                    </w:tabs>
                    <w:spacing w:after="60"/>
                    <w:rPr>
                      <w:b/>
                      <w:lang w:val="es-ES"/>
                    </w:rPr>
                  </w:pPr>
                  <w:r w:rsidRPr="008660C3">
                    <w:rPr>
                      <w:lang w:val="es-ES"/>
                    </w:rPr>
                    <w:t>[</w:t>
                  </w:r>
                  <w:r w:rsidRPr="008660C3">
                    <w:rPr>
                      <w:i/>
                      <w:iCs/>
                      <w:lang w:val="es-ES" w:eastAsia="ja-JP"/>
                    </w:rPr>
                    <w:t>indicar ponderación entre 10 y 20%</w:t>
                  </w:r>
                  <w:r w:rsidRPr="008660C3">
                    <w:rPr>
                      <w:lang w:val="es-ES"/>
                    </w:rPr>
                    <w:t>]</w:t>
                  </w:r>
                </w:p>
              </w:tc>
            </w:tr>
            <w:tr w:rsidR="00B81DD2" w:rsidRPr="008660C3" w14:paraId="213C68DA" w14:textId="77777777" w:rsidTr="00B81DD2">
              <w:trPr>
                <w:gridAfter w:val="1"/>
                <w:wAfter w:w="30" w:type="dxa"/>
                <w:trHeight w:val="397"/>
              </w:trPr>
              <w:tc>
                <w:tcPr>
                  <w:tcW w:w="3939" w:type="dxa"/>
                  <w:shd w:val="clear" w:color="auto" w:fill="auto"/>
                </w:tcPr>
                <w:p w14:paraId="4B29C514" w14:textId="17DDC0A2" w:rsidR="00B81DD2" w:rsidRPr="008660C3" w:rsidRDefault="00B81DD2" w:rsidP="00B81DD2">
                  <w:pPr>
                    <w:tabs>
                      <w:tab w:val="left" w:pos="255"/>
                      <w:tab w:val="right" w:pos="7254"/>
                    </w:tabs>
                    <w:spacing w:after="60" w:line="240" w:lineRule="exact"/>
                    <w:ind w:left="227" w:right="565" w:hanging="227"/>
                    <w:jc w:val="right"/>
                    <w:rPr>
                      <w:lang w:val="es-ES" w:eastAsia="ja-JP"/>
                    </w:rPr>
                  </w:pPr>
                  <w:r w:rsidRPr="008660C3">
                    <w:rPr>
                      <w:rFonts w:hint="eastAsia"/>
                      <w:lang w:val="es-ES" w:eastAsia="ja-JP"/>
                    </w:rPr>
                    <w:t>Total de ponderaciones:</w:t>
                  </w:r>
                </w:p>
              </w:tc>
              <w:tc>
                <w:tcPr>
                  <w:tcW w:w="3458" w:type="dxa"/>
                  <w:gridSpan w:val="2"/>
                  <w:shd w:val="clear" w:color="auto" w:fill="auto"/>
                </w:tcPr>
                <w:p w14:paraId="1C7A7738" w14:textId="7B0F1BDB" w:rsidR="00B81DD2" w:rsidRPr="008660C3" w:rsidRDefault="00B81DD2" w:rsidP="00E03C41">
                  <w:pPr>
                    <w:tabs>
                      <w:tab w:val="left" w:pos="832"/>
                      <w:tab w:val="right" w:pos="7218"/>
                    </w:tabs>
                    <w:spacing w:after="60"/>
                    <w:rPr>
                      <w:lang w:val="es-ES"/>
                    </w:rPr>
                  </w:pPr>
                  <w:r w:rsidRPr="008660C3">
                    <w:rPr>
                      <w:rFonts w:hint="eastAsia"/>
                      <w:lang w:val="es-ES"/>
                    </w:rPr>
                    <w:t>100%</w:t>
                  </w:r>
                </w:p>
              </w:tc>
            </w:tr>
            <w:tr w:rsidR="001A7D2C" w:rsidRPr="00BD6A8C" w14:paraId="152DDCC0" w14:textId="77777777" w:rsidTr="00D61201">
              <w:trPr>
                <w:gridAfter w:val="1"/>
                <w:wAfter w:w="30" w:type="dxa"/>
              </w:trPr>
              <w:tc>
                <w:tcPr>
                  <w:tcW w:w="5923" w:type="dxa"/>
                  <w:gridSpan w:val="2"/>
                  <w:shd w:val="clear" w:color="auto" w:fill="auto"/>
                </w:tcPr>
                <w:p w14:paraId="00C4FAFE" w14:textId="0AD62E93" w:rsidR="001A7D2C" w:rsidRPr="008660C3" w:rsidRDefault="001A7D2C" w:rsidP="00E03C41">
                  <w:pPr>
                    <w:tabs>
                      <w:tab w:val="left" w:pos="407"/>
                      <w:tab w:val="right" w:pos="7254"/>
                    </w:tabs>
                    <w:spacing w:afterLines="50" w:after="120" w:line="240" w:lineRule="exact"/>
                    <w:ind w:left="403" w:hanging="403"/>
                    <w:rPr>
                      <w:lang w:val="es-ES"/>
                    </w:rPr>
                  </w:pPr>
                  <w:r w:rsidRPr="008660C3">
                    <w:rPr>
                      <w:b/>
                      <w:lang w:val="es-ES" w:eastAsia="ja-JP"/>
                    </w:rPr>
                    <w:t>(d)</w:t>
                  </w:r>
                  <w:r w:rsidRPr="008660C3">
                    <w:rPr>
                      <w:b/>
                      <w:lang w:val="es-ES" w:eastAsia="ja-JP"/>
                    </w:rPr>
                    <w:tab/>
                  </w:r>
                  <w:r w:rsidRPr="008660C3">
                    <w:rPr>
                      <w:b/>
                      <w:lang w:val="es-ES"/>
                    </w:rPr>
                    <w:t>Idoneidad del programa de transferencia de conocimientos (capacitación) (</w:t>
                  </w:r>
                  <w:r w:rsidRPr="008660C3">
                    <w:rPr>
                      <w:b/>
                      <w:i/>
                      <w:lang w:val="es-ES"/>
                    </w:rPr>
                    <w:t>opcional</w:t>
                  </w:r>
                  <w:r w:rsidRPr="008660C3">
                    <w:rPr>
                      <w:b/>
                      <w:lang w:val="es-ES"/>
                    </w:rPr>
                    <w:t>):</w:t>
                  </w:r>
                </w:p>
              </w:tc>
              <w:tc>
                <w:tcPr>
                  <w:tcW w:w="1474" w:type="dxa"/>
                  <w:shd w:val="clear" w:color="auto" w:fill="auto"/>
                </w:tcPr>
                <w:p w14:paraId="1FDDA5C9" w14:textId="77777777" w:rsidR="001A7D2C" w:rsidRPr="008660C3" w:rsidRDefault="001A7D2C" w:rsidP="00E03C41">
                  <w:pPr>
                    <w:tabs>
                      <w:tab w:val="right" w:pos="7254"/>
                    </w:tabs>
                    <w:spacing w:line="240" w:lineRule="exact"/>
                    <w:jc w:val="both"/>
                    <w:rPr>
                      <w:lang w:val="es-ES"/>
                    </w:rPr>
                  </w:pPr>
                </w:p>
              </w:tc>
            </w:tr>
            <w:tr w:rsidR="001A7D2C" w:rsidRPr="008660C3" w14:paraId="57E296C8" w14:textId="77777777" w:rsidTr="00D61201">
              <w:trPr>
                <w:gridAfter w:val="1"/>
                <w:wAfter w:w="30" w:type="dxa"/>
              </w:trPr>
              <w:tc>
                <w:tcPr>
                  <w:tcW w:w="5923" w:type="dxa"/>
                  <w:gridSpan w:val="2"/>
                  <w:shd w:val="clear" w:color="auto" w:fill="auto"/>
                </w:tcPr>
                <w:p w14:paraId="5FB69CE5" w14:textId="55C567D0" w:rsidR="001A7D2C" w:rsidRPr="008660C3" w:rsidRDefault="001A7D2C" w:rsidP="00E03C41">
                  <w:pPr>
                    <w:tabs>
                      <w:tab w:val="left" w:pos="407"/>
                      <w:tab w:val="left" w:pos="832"/>
                      <w:tab w:val="right" w:pos="7254"/>
                    </w:tabs>
                    <w:spacing w:line="240" w:lineRule="exact"/>
                    <w:ind w:left="832" w:right="480" w:hanging="832"/>
                    <w:rPr>
                      <w:lang w:val="es-ES"/>
                    </w:rPr>
                  </w:pPr>
                  <w:r w:rsidRPr="008660C3">
                    <w:rPr>
                      <w:lang w:val="es-ES"/>
                    </w:rPr>
                    <w:tab/>
                    <w:t>(i)</w:t>
                  </w:r>
                  <w:r w:rsidRPr="008660C3">
                    <w:rPr>
                      <w:lang w:val="es-ES"/>
                    </w:rPr>
                    <w:tab/>
                    <w:t>Pertinencia del programa de capacitación</w:t>
                  </w:r>
                </w:p>
              </w:tc>
              <w:tc>
                <w:tcPr>
                  <w:tcW w:w="1474" w:type="dxa"/>
                  <w:shd w:val="clear" w:color="auto" w:fill="auto"/>
                </w:tcPr>
                <w:p w14:paraId="7BADDC1F" w14:textId="77777777" w:rsidR="001A7D2C" w:rsidRPr="008660C3" w:rsidRDefault="001A7D2C" w:rsidP="00E03C41">
                  <w:pPr>
                    <w:tabs>
                      <w:tab w:val="right" w:pos="7254"/>
                    </w:tabs>
                    <w:spacing w:line="240" w:lineRule="exact"/>
                  </w:pPr>
                  <w:r w:rsidRPr="008660C3">
                    <w:rPr>
                      <w:lang w:val="en-GB"/>
                    </w:rPr>
                    <w:t>[</w:t>
                  </w:r>
                  <w:r w:rsidRPr="008660C3">
                    <w:rPr>
                      <w:i/>
                      <w:iCs/>
                      <w:lang w:val="en-GB" w:eastAsia="ja-JP"/>
                    </w:rPr>
                    <w:t>i</w:t>
                  </w:r>
                  <w:r w:rsidRPr="008660C3">
                    <w:rPr>
                      <w:i/>
                      <w:iCs/>
                      <w:lang w:val="en-GB"/>
                    </w:rPr>
                    <w:t>ndicar los puntos</w:t>
                  </w:r>
                  <w:r w:rsidRPr="008660C3">
                    <w:rPr>
                      <w:lang w:val="en-GB"/>
                    </w:rPr>
                    <w:t>]</w:t>
                  </w:r>
                </w:p>
              </w:tc>
            </w:tr>
            <w:tr w:rsidR="001A7D2C" w:rsidRPr="008660C3" w14:paraId="4F0B1D1A" w14:textId="77777777" w:rsidTr="00D61201">
              <w:trPr>
                <w:gridAfter w:val="1"/>
                <w:wAfter w:w="30" w:type="dxa"/>
              </w:trPr>
              <w:tc>
                <w:tcPr>
                  <w:tcW w:w="5923" w:type="dxa"/>
                  <w:gridSpan w:val="2"/>
                  <w:shd w:val="clear" w:color="auto" w:fill="auto"/>
                </w:tcPr>
                <w:p w14:paraId="2ABF6ADF" w14:textId="112C6910" w:rsidR="001A7D2C" w:rsidRPr="008660C3" w:rsidRDefault="001A7D2C" w:rsidP="00E03C41">
                  <w:pPr>
                    <w:tabs>
                      <w:tab w:val="left" w:pos="407"/>
                      <w:tab w:val="left" w:pos="832"/>
                      <w:tab w:val="right" w:pos="7254"/>
                    </w:tabs>
                    <w:spacing w:line="240" w:lineRule="exact"/>
                    <w:ind w:left="832" w:right="480" w:hanging="832"/>
                    <w:rPr>
                      <w:lang w:val="es-ES" w:eastAsia="ja-JP"/>
                    </w:rPr>
                  </w:pPr>
                  <w:r w:rsidRPr="008660C3">
                    <w:rPr>
                      <w:lang w:val="es-ES" w:eastAsia="ja-JP"/>
                    </w:rPr>
                    <w:tab/>
                    <w:t>(ii)</w:t>
                  </w:r>
                  <w:r w:rsidRPr="008660C3">
                    <w:rPr>
                      <w:lang w:val="es-ES" w:eastAsia="ja-JP"/>
                    </w:rPr>
                    <w:tab/>
                  </w:r>
                  <w:r w:rsidRPr="008660C3">
                    <w:rPr>
                      <w:lang w:val="es-ES"/>
                    </w:rPr>
                    <w:t>Enfoque y metodología de la capacitación</w:t>
                  </w:r>
                </w:p>
              </w:tc>
              <w:tc>
                <w:tcPr>
                  <w:tcW w:w="1474" w:type="dxa"/>
                  <w:shd w:val="clear" w:color="auto" w:fill="auto"/>
                </w:tcPr>
                <w:p w14:paraId="0C73BC4A" w14:textId="77777777" w:rsidR="001A7D2C" w:rsidRPr="008660C3" w:rsidRDefault="001A7D2C" w:rsidP="00E03C41">
                  <w:pPr>
                    <w:tabs>
                      <w:tab w:val="right" w:pos="7254"/>
                    </w:tabs>
                    <w:spacing w:line="240" w:lineRule="exact"/>
                  </w:pPr>
                  <w:r w:rsidRPr="008660C3">
                    <w:rPr>
                      <w:lang w:val="en-GB"/>
                    </w:rPr>
                    <w:t>[</w:t>
                  </w:r>
                  <w:r w:rsidRPr="008660C3">
                    <w:rPr>
                      <w:i/>
                      <w:iCs/>
                      <w:lang w:val="en-GB" w:eastAsia="ja-JP"/>
                    </w:rPr>
                    <w:t>i</w:t>
                  </w:r>
                  <w:r w:rsidRPr="008660C3">
                    <w:rPr>
                      <w:i/>
                      <w:iCs/>
                      <w:lang w:val="en-GB"/>
                    </w:rPr>
                    <w:t>ndicar los puntos</w:t>
                  </w:r>
                  <w:r w:rsidRPr="008660C3">
                    <w:rPr>
                      <w:lang w:val="en-GB"/>
                    </w:rPr>
                    <w:t>]</w:t>
                  </w:r>
                </w:p>
              </w:tc>
            </w:tr>
            <w:tr w:rsidR="001A7D2C" w:rsidRPr="008660C3" w14:paraId="7184BDB8" w14:textId="77777777" w:rsidTr="00D61201">
              <w:trPr>
                <w:gridAfter w:val="1"/>
                <w:wAfter w:w="30" w:type="dxa"/>
              </w:trPr>
              <w:tc>
                <w:tcPr>
                  <w:tcW w:w="5923" w:type="dxa"/>
                  <w:gridSpan w:val="2"/>
                  <w:shd w:val="clear" w:color="auto" w:fill="auto"/>
                </w:tcPr>
                <w:p w14:paraId="78684D74" w14:textId="49994F76" w:rsidR="001A7D2C" w:rsidRPr="008660C3" w:rsidRDefault="001A7D2C" w:rsidP="00E03C41">
                  <w:pPr>
                    <w:tabs>
                      <w:tab w:val="left" w:pos="407"/>
                      <w:tab w:val="left" w:pos="832"/>
                      <w:tab w:val="right" w:pos="7254"/>
                    </w:tabs>
                    <w:spacing w:line="240" w:lineRule="exact"/>
                    <w:ind w:left="832" w:right="480" w:hanging="832"/>
                    <w:rPr>
                      <w:lang w:val="es-ES" w:eastAsia="ja-JP"/>
                    </w:rPr>
                  </w:pPr>
                  <w:r w:rsidRPr="008660C3">
                    <w:rPr>
                      <w:lang w:val="es-ES" w:eastAsia="ja-JP"/>
                    </w:rPr>
                    <w:tab/>
                    <w:t>(iii)</w:t>
                  </w:r>
                  <w:r w:rsidRPr="008660C3">
                    <w:rPr>
                      <w:lang w:val="es-ES" w:eastAsia="ja-JP"/>
                    </w:rPr>
                    <w:tab/>
                  </w:r>
                  <w:r w:rsidRPr="008660C3">
                    <w:rPr>
                      <w:lang w:val="es-ES"/>
                    </w:rPr>
                    <w:t>Calificaciones de los capacitadores</w:t>
                  </w:r>
                </w:p>
              </w:tc>
              <w:tc>
                <w:tcPr>
                  <w:tcW w:w="1474" w:type="dxa"/>
                  <w:shd w:val="clear" w:color="auto" w:fill="auto"/>
                </w:tcPr>
                <w:p w14:paraId="54704144" w14:textId="77777777" w:rsidR="001A7D2C" w:rsidRPr="008660C3" w:rsidRDefault="001A7D2C" w:rsidP="00E03C41">
                  <w:pPr>
                    <w:tabs>
                      <w:tab w:val="right" w:pos="7254"/>
                    </w:tabs>
                    <w:spacing w:line="240" w:lineRule="exact"/>
                  </w:pPr>
                  <w:r w:rsidRPr="008660C3">
                    <w:rPr>
                      <w:lang w:val="en-GB"/>
                    </w:rPr>
                    <w:t>[</w:t>
                  </w:r>
                  <w:r w:rsidRPr="008660C3">
                    <w:rPr>
                      <w:i/>
                      <w:iCs/>
                      <w:lang w:val="en-GB" w:eastAsia="ja-JP"/>
                    </w:rPr>
                    <w:t>i</w:t>
                  </w:r>
                  <w:r w:rsidRPr="008660C3">
                    <w:rPr>
                      <w:i/>
                      <w:iCs/>
                      <w:lang w:val="en-GB"/>
                    </w:rPr>
                    <w:t>ndicar los puntos</w:t>
                  </w:r>
                  <w:r w:rsidRPr="008660C3">
                    <w:rPr>
                      <w:lang w:val="en-GB"/>
                    </w:rPr>
                    <w:t>]</w:t>
                  </w:r>
                </w:p>
              </w:tc>
            </w:tr>
            <w:tr w:rsidR="001A7D2C" w:rsidRPr="008660C3" w14:paraId="1C7C9514" w14:textId="77777777" w:rsidTr="00D61201">
              <w:trPr>
                <w:gridAfter w:val="1"/>
                <w:wAfter w:w="30" w:type="dxa"/>
              </w:trPr>
              <w:tc>
                <w:tcPr>
                  <w:tcW w:w="5923" w:type="dxa"/>
                  <w:gridSpan w:val="2"/>
                  <w:shd w:val="clear" w:color="auto" w:fill="auto"/>
                </w:tcPr>
                <w:p w14:paraId="0C6F2AE4" w14:textId="198A31D1" w:rsidR="001A7D2C" w:rsidRPr="008660C3" w:rsidRDefault="001A7D2C" w:rsidP="00E03C41">
                  <w:pPr>
                    <w:tabs>
                      <w:tab w:val="left" w:pos="407"/>
                      <w:tab w:val="left" w:pos="832"/>
                      <w:tab w:val="right" w:pos="7254"/>
                    </w:tabs>
                    <w:wordWrap w:val="0"/>
                    <w:spacing w:line="240" w:lineRule="exact"/>
                    <w:ind w:left="832" w:right="40" w:hanging="832"/>
                    <w:jc w:val="right"/>
                    <w:rPr>
                      <w:lang w:val="es-ES" w:eastAsia="ja-JP"/>
                    </w:rPr>
                  </w:pPr>
                  <w:r w:rsidRPr="008660C3">
                    <w:rPr>
                      <w:b/>
                      <w:lang w:val="es-ES"/>
                    </w:rPr>
                    <w:t>Total de puntos para el criterio (d):</w:t>
                  </w:r>
                </w:p>
              </w:tc>
              <w:tc>
                <w:tcPr>
                  <w:tcW w:w="1474" w:type="dxa"/>
                  <w:shd w:val="clear" w:color="auto" w:fill="auto"/>
                </w:tcPr>
                <w:p w14:paraId="1FCD27CD" w14:textId="77777777" w:rsidR="001A7D2C" w:rsidRPr="008660C3" w:rsidRDefault="001A7D2C" w:rsidP="00E03C41">
                  <w:pPr>
                    <w:tabs>
                      <w:tab w:val="right" w:pos="7254"/>
                    </w:tabs>
                    <w:spacing w:after="120" w:line="240" w:lineRule="exact"/>
                    <w:jc w:val="center"/>
                    <w:rPr>
                      <w:lang w:val="en-GB"/>
                    </w:rPr>
                  </w:pPr>
                  <w:r w:rsidRPr="008660C3">
                    <w:rPr>
                      <w:b/>
                      <w:lang w:val="en-GB"/>
                    </w:rPr>
                    <w:t>[</w:t>
                  </w:r>
                  <w:r w:rsidRPr="008660C3">
                    <w:rPr>
                      <w:b/>
                      <w:i/>
                      <w:lang w:val="en-GB" w:eastAsia="ja-JP"/>
                    </w:rPr>
                    <w:t>0</w:t>
                  </w:r>
                  <w:r w:rsidRPr="008660C3">
                    <w:rPr>
                      <w:b/>
                      <w:i/>
                      <w:lang w:val="en-GB"/>
                    </w:rPr>
                    <w:t xml:space="preserve"> - </w:t>
                  </w:r>
                  <w:r w:rsidRPr="008660C3">
                    <w:rPr>
                      <w:b/>
                      <w:i/>
                      <w:lang w:val="en-GB" w:eastAsia="ja-JP"/>
                    </w:rPr>
                    <w:t>1</w:t>
                  </w:r>
                  <w:r w:rsidRPr="008660C3">
                    <w:rPr>
                      <w:b/>
                      <w:i/>
                      <w:lang w:val="en-GB"/>
                    </w:rPr>
                    <w:t>0</w:t>
                  </w:r>
                  <w:r w:rsidRPr="008660C3">
                    <w:rPr>
                      <w:b/>
                      <w:lang w:val="en-GB"/>
                    </w:rPr>
                    <w:t>]</w:t>
                  </w:r>
                </w:p>
              </w:tc>
            </w:tr>
            <w:tr w:rsidR="001A7D2C" w:rsidRPr="008660C3" w14:paraId="39DB7231" w14:textId="77777777" w:rsidTr="00D61201">
              <w:trPr>
                <w:gridAfter w:val="1"/>
                <w:wAfter w:w="30" w:type="dxa"/>
              </w:trPr>
              <w:tc>
                <w:tcPr>
                  <w:tcW w:w="5923" w:type="dxa"/>
                  <w:gridSpan w:val="2"/>
                  <w:shd w:val="clear" w:color="auto" w:fill="auto"/>
                </w:tcPr>
                <w:p w14:paraId="7CF247DB" w14:textId="77777777" w:rsidR="001A7D2C" w:rsidRPr="008660C3" w:rsidRDefault="001A7D2C" w:rsidP="00E03C41">
                  <w:pPr>
                    <w:tabs>
                      <w:tab w:val="left" w:pos="407"/>
                      <w:tab w:val="left" w:pos="832"/>
                      <w:tab w:val="right" w:pos="7254"/>
                    </w:tabs>
                    <w:spacing w:line="240" w:lineRule="exact"/>
                    <w:ind w:left="832" w:right="480" w:hanging="832"/>
                    <w:jc w:val="both"/>
                    <w:rPr>
                      <w:b/>
                      <w:lang w:val="en-GB"/>
                    </w:rPr>
                  </w:pPr>
                </w:p>
              </w:tc>
              <w:tc>
                <w:tcPr>
                  <w:tcW w:w="1474" w:type="dxa"/>
                  <w:shd w:val="clear" w:color="auto" w:fill="auto"/>
                </w:tcPr>
                <w:p w14:paraId="75BB9F4E" w14:textId="77777777" w:rsidR="001A7D2C" w:rsidRPr="008660C3" w:rsidRDefault="001A7D2C" w:rsidP="00E03C41">
                  <w:pPr>
                    <w:tabs>
                      <w:tab w:val="right" w:pos="7254"/>
                    </w:tabs>
                    <w:spacing w:line="240" w:lineRule="exact"/>
                    <w:jc w:val="both"/>
                    <w:rPr>
                      <w:b/>
                      <w:lang w:val="en-GB"/>
                    </w:rPr>
                  </w:pPr>
                </w:p>
              </w:tc>
            </w:tr>
            <w:tr w:rsidR="001A7D2C" w:rsidRPr="008660C3" w14:paraId="4F611389" w14:textId="77777777" w:rsidTr="00D61201">
              <w:trPr>
                <w:gridAfter w:val="1"/>
                <w:wAfter w:w="30" w:type="dxa"/>
              </w:trPr>
              <w:tc>
                <w:tcPr>
                  <w:tcW w:w="5923" w:type="dxa"/>
                  <w:gridSpan w:val="2"/>
                  <w:shd w:val="clear" w:color="auto" w:fill="auto"/>
                </w:tcPr>
                <w:p w14:paraId="32B88935" w14:textId="77777777" w:rsidR="001A7D2C" w:rsidRPr="008660C3" w:rsidRDefault="001A7D2C" w:rsidP="00E03C41">
                  <w:pPr>
                    <w:tabs>
                      <w:tab w:val="left" w:pos="407"/>
                      <w:tab w:val="left" w:pos="832"/>
                      <w:tab w:val="right" w:pos="7254"/>
                    </w:tabs>
                    <w:wordWrap w:val="0"/>
                    <w:spacing w:line="240" w:lineRule="exact"/>
                    <w:ind w:left="832" w:right="40" w:hanging="832"/>
                    <w:jc w:val="right"/>
                    <w:rPr>
                      <w:b/>
                      <w:lang w:val="es-ES"/>
                    </w:rPr>
                  </w:pPr>
                  <w:r w:rsidRPr="008660C3">
                    <w:rPr>
                      <w:b/>
                      <w:lang w:val="es-ES"/>
                    </w:rPr>
                    <w:t>Total de puntos para todos los cuatro criterios [(a) +(b)+(c)+(d)]:</w:t>
                  </w:r>
                </w:p>
              </w:tc>
              <w:tc>
                <w:tcPr>
                  <w:tcW w:w="1474" w:type="dxa"/>
                  <w:shd w:val="clear" w:color="auto" w:fill="auto"/>
                </w:tcPr>
                <w:p w14:paraId="6C749410" w14:textId="77777777" w:rsidR="001A7D2C" w:rsidRPr="008660C3" w:rsidRDefault="001A7D2C" w:rsidP="00E03C41">
                  <w:pPr>
                    <w:tabs>
                      <w:tab w:val="right" w:pos="7254"/>
                    </w:tabs>
                    <w:spacing w:line="240" w:lineRule="exact"/>
                    <w:jc w:val="both"/>
                    <w:rPr>
                      <w:b/>
                      <w:lang w:val="es-ES"/>
                    </w:rPr>
                  </w:pPr>
                  <w:r w:rsidRPr="008660C3">
                    <w:rPr>
                      <w:b/>
                      <w:lang w:val="es-ES"/>
                    </w:rPr>
                    <w:t>100</w:t>
                  </w:r>
                </w:p>
              </w:tc>
            </w:tr>
          </w:tbl>
          <w:p w14:paraId="67DF2577" w14:textId="452BD8AF" w:rsidR="001A7D2C" w:rsidRPr="008660C3" w:rsidRDefault="001A7D2C" w:rsidP="00E03C41">
            <w:pPr>
              <w:pStyle w:val="BankNormal"/>
              <w:spacing w:after="0"/>
              <w:jc w:val="both"/>
              <w:rPr>
                <w:lang w:val="es-ES_tradnl" w:eastAsia="ja-JP"/>
              </w:rPr>
            </w:pPr>
          </w:p>
        </w:tc>
      </w:tr>
      <w:tr w:rsidR="001A7D2C" w:rsidRPr="00BD6A8C" w14:paraId="2D05CE60" w14:textId="77777777" w:rsidTr="00E03C41">
        <w:tblPrEx>
          <w:tblCellMar>
            <w:right w:w="113" w:type="dxa"/>
          </w:tblCellMar>
        </w:tblPrEx>
        <w:tc>
          <w:tcPr>
            <w:tcW w:w="1514" w:type="dxa"/>
            <w:tcBorders>
              <w:top w:val="single" w:sz="6" w:space="0" w:color="auto"/>
              <w:left w:val="single" w:sz="6" w:space="0" w:color="auto"/>
              <w:bottom w:val="single" w:sz="6" w:space="0" w:color="auto"/>
              <w:right w:val="single" w:sz="4" w:space="0" w:color="auto"/>
            </w:tcBorders>
            <w:tcMar>
              <w:top w:w="85" w:type="dxa"/>
              <w:left w:w="72" w:type="dxa"/>
              <w:bottom w:w="142" w:type="dxa"/>
              <w:right w:w="113" w:type="dxa"/>
            </w:tcMar>
          </w:tcPr>
          <w:p w14:paraId="4EE6FEB2" w14:textId="670EF348" w:rsidR="001A7D2C" w:rsidRPr="008660C3" w:rsidRDefault="001A7D2C" w:rsidP="00E03C41">
            <w:pPr>
              <w:rPr>
                <w:rFonts w:cs="Arial"/>
                <w:b/>
                <w:bCs/>
                <w:szCs w:val="22"/>
                <w:lang w:val="es-ES_tradnl" w:eastAsia="ja-JP"/>
              </w:rPr>
            </w:pPr>
            <w:r w:rsidRPr="008660C3">
              <w:rPr>
                <w:rFonts w:cs="Arial"/>
                <w:b/>
                <w:bCs/>
                <w:szCs w:val="22"/>
                <w:lang w:val="es-ES_tradnl" w:eastAsia="ja-JP"/>
              </w:rPr>
              <w:t>IPC 14</w:t>
            </w:r>
            <w:r w:rsidRPr="008660C3">
              <w:rPr>
                <w:rFonts w:cs="Arial"/>
                <w:b/>
                <w:bCs/>
                <w:szCs w:val="22"/>
                <w:lang w:val="es-ES_tradnl"/>
              </w:rPr>
              <w:t>.</w:t>
            </w:r>
            <w:r w:rsidRPr="008660C3">
              <w:rPr>
                <w:rFonts w:cs="Arial"/>
                <w:b/>
                <w:bCs/>
                <w:szCs w:val="22"/>
                <w:lang w:val="es-ES_tradnl" w:eastAsia="ja-JP"/>
              </w:rPr>
              <w:t>6</w:t>
            </w:r>
          </w:p>
          <w:p w14:paraId="0EC5CB4F" w14:textId="77777777" w:rsidR="001A7D2C" w:rsidRPr="008660C3" w:rsidRDefault="001A7D2C" w:rsidP="00E03C41">
            <w:pPr>
              <w:rPr>
                <w:rFonts w:cs="Arial"/>
                <w:szCs w:val="22"/>
                <w:lang w:val="es-ES_tradnl" w:eastAsia="it-IT"/>
              </w:rPr>
            </w:pPr>
          </w:p>
        </w:tc>
        <w:tc>
          <w:tcPr>
            <w:tcW w:w="7595" w:type="dxa"/>
            <w:tcBorders>
              <w:top w:val="single" w:sz="6" w:space="0" w:color="auto"/>
              <w:left w:val="single" w:sz="4" w:space="0" w:color="auto"/>
              <w:bottom w:val="single" w:sz="6" w:space="0" w:color="auto"/>
              <w:right w:val="single" w:sz="6" w:space="0" w:color="auto"/>
            </w:tcBorders>
            <w:tcMar>
              <w:top w:w="85" w:type="dxa"/>
              <w:left w:w="72" w:type="dxa"/>
              <w:bottom w:w="142" w:type="dxa"/>
              <w:right w:w="113" w:type="dxa"/>
            </w:tcMar>
          </w:tcPr>
          <w:p w14:paraId="5515449A" w14:textId="77777777" w:rsidR="001A7D2C" w:rsidRPr="008660C3" w:rsidRDefault="001A7D2C" w:rsidP="008D0B85">
            <w:pPr>
              <w:tabs>
                <w:tab w:val="right" w:pos="7218"/>
              </w:tabs>
              <w:spacing w:after="60"/>
              <w:jc w:val="both"/>
              <w:rPr>
                <w:iCs/>
                <w:lang w:val="es-ES" w:eastAsia="ja-JP"/>
              </w:rPr>
            </w:pPr>
            <w:r w:rsidRPr="008660C3">
              <w:rPr>
                <w:lang w:val="es-ES_tradnl"/>
              </w:rPr>
              <w:t xml:space="preserve">La moneda que se usará para efectos de la evaluación y comparación de Propuestas para convertir a una moneda única todos los Precios propuestos expresados en varias monedas es: </w:t>
            </w:r>
            <w:r w:rsidRPr="008660C3">
              <w:rPr>
                <w:iCs/>
                <w:lang w:val="es-ES" w:eastAsia="ja-JP"/>
              </w:rPr>
              <w:t>[</w:t>
            </w:r>
            <w:r w:rsidRPr="008660C3">
              <w:rPr>
                <w:i/>
                <w:lang w:val="es-ES" w:bidi="ta-IN"/>
              </w:rPr>
              <w:t>indicar yenes japoneses o cualquier otra moneda</w:t>
            </w:r>
            <w:r w:rsidRPr="008660C3">
              <w:rPr>
                <w:i/>
                <w:iCs/>
                <w:lang w:val="es-ES" w:eastAsia="ja-JP"/>
              </w:rPr>
              <w:t>, según corresponda.</w:t>
            </w:r>
            <w:r w:rsidRPr="008660C3">
              <w:rPr>
                <w:iCs/>
                <w:lang w:val="es-ES" w:eastAsia="ja-JP"/>
              </w:rPr>
              <w:t>]</w:t>
            </w:r>
          </w:p>
          <w:p w14:paraId="0D5CFEE1" w14:textId="31DFF69E" w:rsidR="001A7D2C" w:rsidRPr="008660C3" w:rsidRDefault="001A7D2C" w:rsidP="008D0B85">
            <w:pPr>
              <w:tabs>
                <w:tab w:val="right" w:pos="7218"/>
              </w:tabs>
              <w:spacing w:after="60"/>
              <w:jc w:val="both"/>
              <w:rPr>
                <w:rFonts w:cs="Arial"/>
                <w:szCs w:val="22"/>
                <w:u w:val="single"/>
                <w:lang w:val="es-ES" w:eastAsia="ja-JP"/>
              </w:rPr>
            </w:pPr>
            <w:r w:rsidRPr="008660C3">
              <w:rPr>
                <w:lang w:val="es-ES"/>
              </w:rPr>
              <w:t>La fuente de la tasa de cambio será</w:t>
            </w:r>
            <w:r w:rsidRPr="008660C3">
              <w:rPr>
                <w:rFonts w:cs="Arial"/>
                <w:szCs w:val="22"/>
                <w:lang w:val="es-ES"/>
              </w:rPr>
              <w:t>: [</w:t>
            </w:r>
            <w:r w:rsidRPr="008660C3">
              <w:rPr>
                <w:i/>
                <w:lang w:val="es-ES" w:bidi="ta-IN"/>
              </w:rPr>
              <w:t>indicar nombre de la fuente de las tasas de cambio (por ejemplo, el Banco Central en el país del Contratante)</w:t>
            </w:r>
            <w:r w:rsidRPr="008660C3">
              <w:rPr>
                <w:i/>
                <w:lang w:val="es-ES"/>
              </w:rPr>
              <w:t>.</w:t>
            </w:r>
            <w:r w:rsidRPr="008660C3">
              <w:rPr>
                <w:lang w:val="es-ES"/>
              </w:rPr>
              <w:t>]</w:t>
            </w:r>
          </w:p>
          <w:p w14:paraId="06F2D5EE" w14:textId="5B12A56A" w:rsidR="001A7D2C" w:rsidRPr="008660C3" w:rsidRDefault="001A7D2C" w:rsidP="008E505D">
            <w:pPr>
              <w:tabs>
                <w:tab w:val="right" w:pos="7218"/>
              </w:tabs>
              <w:spacing w:after="60"/>
              <w:jc w:val="both"/>
              <w:rPr>
                <w:rFonts w:cs="Arial"/>
                <w:color w:val="FF0000"/>
                <w:szCs w:val="22"/>
                <w:lang w:val="es-ES_tradnl" w:eastAsia="ja-JP"/>
              </w:rPr>
            </w:pPr>
            <w:r w:rsidRPr="008660C3">
              <w:rPr>
                <w:lang w:val="es-ES_tradnl"/>
              </w:rPr>
              <w:t>La fecha para la tasa de cambio será</w:t>
            </w:r>
            <w:r w:rsidRPr="008660C3">
              <w:rPr>
                <w:rFonts w:cs="Arial"/>
                <w:szCs w:val="22"/>
                <w:lang w:val="es-ES_tradnl"/>
              </w:rPr>
              <w:t xml:space="preserve">: </w:t>
            </w:r>
            <w:r w:rsidRPr="008660C3">
              <w:rPr>
                <w:iCs/>
                <w:lang w:val="es-ES" w:eastAsia="ja-JP"/>
              </w:rPr>
              <w:t>[</w:t>
            </w:r>
            <w:r w:rsidRPr="008660C3">
              <w:rPr>
                <w:i/>
                <w:lang w:val="es-ES" w:bidi="ta-IN"/>
              </w:rPr>
              <w:t>i</w:t>
            </w:r>
            <w:r w:rsidRPr="008660C3">
              <w:rPr>
                <w:i/>
                <w:iCs/>
                <w:lang w:val="es-ES" w:eastAsia="ja-JP"/>
              </w:rPr>
              <w:t>ndicar día, mes y año, por ejemplo, 15 de junio de 2018</w:t>
            </w:r>
            <w:r w:rsidR="000F478A" w:rsidRPr="008660C3">
              <w:rPr>
                <w:i/>
                <w:iCs/>
                <w:lang w:val="es-ES" w:eastAsia="ja-JP"/>
              </w:rPr>
              <w:t>, l</w:t>
            </w:r>
            <w:r w:rsidRPr="008660C3">
              <w:rPr>
                <w:rFonts w:cs="Arial"/>
                <w:i/>
                <w:szCs w:val="22"/>
                <w:lang w:val="es-ES_tradnl" w:eastAsia="ja-JP"/>
              </w:rPr>
              <w:t>a</w:t>
            </w:r>
            <w:r w:rsidRPr="008660C3">
              <w:rPr>
                <w:i/>
                <w:lang w:val="es-ES_tradnl"/>
              </w:rPr>
              <w:t xml:space="preserve"> fecha no será anterior a los treinta (30) días previos ni después de la fecha especificada para la apertura de las Propuestas Técnicas indicada en </w:t>
            </w:r>
            <w:r w:rsidR="0005583E" w:rsidRPr="008660C3">
              <w:rPr>
                <w:i/>
                <w:lang w:val="es-ES_tradnl"/>
              </w:rPr>
              <w:t xml:space="preserve">la cláusula </w:t>
            </w:r>
            <w:r w:rsidRPr="008660C3">
              <w:rPr>
                <w:i/>
                <w:lang w:val="es-ES_tradnl"/>
              </w:rPr>
              <w:t>13.1</w:t>
            </w:r>
            <w:r w:rsidR="0005583E" w:rsidRPr="008660C3">
              <w:rPr>
                <w:i/>
                <w:lang w:val="es-ES_tradnl"/>
              </w:rPr>
              <w:t xml:space="preserve"> de las IPC</w:t>
            </w:r>
            <w:r w:rsidRPr="008660C3">
              <w:rPr>
                <w:i/>
                <w:lang w:val="es-ES_tradnl"/>
              </w:rPr>
              <w:t>.</w:t>
            </w:r>
            <w:r w:rsidRPr="008660C3">
              <w:rPr>
                <w:lang w:val="es-ES_tradnl" w:eastAsia="ja-JP"/>
              </w:rPr>
              <w:t xml:space="preserve">] </w:t>
            </w:r>
          </w:p>
        </w:tc>
      </w:tr>
      <w:tr w:rsidR="001A7D2C" w:rsidRPr="00BD6A8C" w14:paraId="3D4FCFFF" w14:textId="77777777" w:rsidTr="00E03C41">
        <w:tblPrEx>
          <w:tblCellMar>
            <w:right w:w="113" w:type="dxa"/>
          </w:tblCellMar>
        </w:tblPrEx>
        <w:tc>
          <w:tcPr>
            <w:tcW w:w="1514" w:type="dxa"/>
            <w:tcBorders>
              <w:top w:val="single" w:sz="6" w:space="0" w:color="auto"/>
              <w:left w:val="single" w:sz="6" w:space="0" w:color="auto"/>
              <w:bottom w:val="single" w:sz="6" w:space="0" w:color="auto"/>
              <w:right w:val="single" w:sz="4" w:space="0" w:color="auto"/>
            </w:tcBorders>
            <w:tcMar>
              <w:top w:w="85" w:type="dxa"/>
              <w:left w:w="72" w:type="dxa"/>
              <w:bottom w:w="142" w:type="dxa"/>
              <w:right w:w="113" w:type="dxa"/>
            </w:tcMar>
          </w:tcPr>
          <w:p w14:paraId="52CAF438" w14:textId="77777777" w:rsidR="001A7D2C" w:rsidRPr="008660C3" w:rsidRDefault="001A7D2C" w:rsidP="00E03C41">
            <w:pPr>
              <w:rPr>
                <w:rFonts w:cs="Arial"/>
                <w:b/>
                <w:bCs/>
                <w:szCs w:val="22"/>
                <w:lang w:val="es-ES_tradnl" w:eastAsia="ja-JP"/>
              </w:rPr>
            </w:pPr>
            <w:r w:rsidRPr="008660C3">
              <w:rPr>
                <w:rFonts w:cs="Arial"/>
                <w:b/>
                <w:bCs/>
                <w:szCs w:val="22"/>
                <w:lang w:val="es-ES_tradnl" w:eastAsia="ja-JP"/>
              </w:rPr>
              <w:t>IPC 14</w:t>
            </w:r>
            <w:r w:rsidRPr="008660C3">
              <w:rPr>
                <w:rFonts w:cs="Arial"/>
                <w:b/>
                <w:bCs/>
                <w:szCs w:val="22"/>
                <w:lang w:val="es-ES_tradnl"/>
              </w:rPr>
              <w:t>.</w:t>
            </w:r>
            <w:r w:rsidRPr="008660C3">
              <w:rPr>
                <w:rFonts w:cs="Arial"/>
                <w:b/>
                <w:bCs/>
                <w:szCs w:val="22"/>
                <w:lang w:val="es-ES_tradnl" w:eastAsia="ja-JP"/>
              </w:rPr>
              <w:t>8</w:t>
            </w:r>
          </w:p>
        </w:tc>
        <w:tc>
          <w:tcPr>
            <w:tcW w:w="7595" w:type="dxa"/>
            <w:tcBorders>
              <w:top w:val="single" w:sz="6" w:space="0" w:color="auto"/>
              <w:left w:val="single" w:sz="4" w:space="0" w:color="auto"/>
              <w:bottom w:val="single" w:sz="6" w:space="0" w:color="auto"/>
              <w:right w:val="single" w:sz="6" w:space="0" w:color="auto"/>
            </w:tcBorders>
            <w:tcMar>
              <w:top w:w="85" w:type="dxa"/>
              <w:left w:w="72" w:type="dxa"/>
              <w:bottom w:w="142" w:type="dxa"/>
              <w:right w:w="113" w:type="dxa"/>
            </w:tcMar>
          </w:tcPr>
          <w:p w14:paraId="7BAE000E" w14:textId="4398072B" w:rsidR="001A7D2C" w:rsidRPr="008660C3" w:rsidRDefault="001A7D2C" w:rsidP="00E03C41">
            <w:pPr>
              <w:tabs>
                <w:tab w:val="right" w:pos="7218"/>
              </w:tabs>
              <w:rPr>
                <w:rFonts w:cs="Arial"/>
                <w:szCs w:val="22"/>
                <w:lang w:val="es-ES_tradnl" w:eastAsia="ja-JP"/>
              </w:rPr>
            </w:pPr>
            <w:r w:rsidRPr="008660C3">
              <w:rPr>
                <w:rFonts w:cs="Arial"/>
                <w:szCs w:val="22"/>
                <w:lang w:val="es-ES_tradnl"/>
              </w:rPr>
              <w:t>Peso Relativo Calidad-Costo: [</w:t>
            </w:r>
            <w:r w:rsidRPr="008660C3">
              <w:rPr>
                <w:rFonts w:cs="Arial"/>
                <w:i/>
                <w:szCs w:val="22"/>
                <w:lang w:val="es-ES_tradnl" w:eastAsia="ja-JP"/>
              </w:rPr>
              <w:t xml:space="preserve">indicar </w:t>
            </w:r>
            <w:r w:rsidRPr="008660C3">
              <w:rPr>
                <w:rFonts w:cs="Arial"/>
                <w:i/>
                <w:iCs/>
                <w:szCs w:val="22"/>
                <w:lang w:val="es-ES_tradnl" w:eastAsia="ja-JP"/>
              </w:rPr>
              <w:t>peso relativo: normalmente 80:20</w:t>
            </w:r>
            <w:r w:rsidRPr="008660C3">
              <w:rPr>
                <w:rFonts w:cs="Arial"/>
                <w:szCs w:val="22"/>
                <w:lang w:val="es-ES_tradnl"/>
              </w:rPr>
              <w:t>]</w:t>
            </w:r>
          </w:p>
          <w:p w14:paraId="5D450EA6" w14:textId="0E6E57C5" w:rsidR="001A7D2C" w:rsidRPr="008660C3" w:rsidRDefault="001A7D2C" w:rsidP="008E505D">
            <w:pPr>
              <w:tabs>
                <w:tab w:val="right" w:pos="7218"/>
              </w:tabs>
              <w:spacing w:after="60"/>
              <w:jc w:val="both"/>
              <w:rPr>
                <w:rFonts w:cs="Arial"/>
                <w:color w:val="FF0000"/>
                <w:szCs w:val="22"/>
                <w:lang w:val="es-ES_tradnl" w:eastAsia="ja-JP"/>
              </w:rPr>
            </w:pPr>
            <w:r w:rsidRPr="008660C3">
              <w:rPr>
                <w:rFonts w:cs="Arial"/>
                <w:szCs w:val="22"/>
                <w:lang w:val="es-ES_tradnl" w:eastAsia="ja-JP"/>
              </w:rPr>
              <w:t>[</w:t>
            </w:r>
            <w:r w:rsidRPr="008660C3">
              <w:rPr>
                <w:rFonts w:cs="Arial"/>
                <w:i/>
                <w:szCs w:val="22"/>
                <w:lang w:val="es-ES_tradnl" w:eastAsia="ja-JP"/>
              </w:rPr>
              <w:t xml:space="preserve">En general, el Peso Relativo Calidad-Costo será acordado entre JICA y el Prestatario (la Agencia Ejecutora del Proyecto y el Contratante) en la </w:t>
            </w:r>
            <w:r w:rsidR="00DB06AE" w:rsidRPr="008660C3">
              <w:rPr>
                <w:rFonts w:cs="Arial"/>
                <w:i/>
                <w:szCs w:val="22"/>
                <w:lang w:val="es-ES_tradnl" w:eastAsia="ja-JP"/>
              </w:rPr>
              <w:t xml:space="preserve">evaluación </w:t>
            </w:r>
            <w:r w:rsidRPr="008660C3">
              <w:rPr>
                <w:rFonts w:cs="Arial"/>
                <w:i/>
                <w:szCs w:val="22"/>
                <w:lang w:val="es-ES_tradnl" w:eastAsia="ja-JP"/>
              </w:rPr>
              <w:t xml:space="preserve">hecha por JICA. </w:t>
            </w:r>
            <w:r w:rsidRPr="008660C3">
              <w:rPr>
                <w:rFonts w:cs="Arial"/>
                <w:i/>
                <w:iCs/>
                <w:szCs w:val="22"/>
                <w:lang w:val="es-ES_tradnl" w:eastAsia="ja-JP"/>
              </w:rPr>
              <w:t>Se puede elegir un Peso Relativo Calidad-Costo de 90:10 cuando la calidad es de primordial importancia.</w:t>
            </w:r>
            <w:r w:rsidRPr="008660C3">
              <w:rPr>
                <w:rFonts w:cs="Arial"/>
                <w:szCs w:val="22"/>
                <w:lang w:val="es-ES_tradnl" w:eastAsia="ja-JP"/>
              </w:rPr>
              <w:t>]</w:t>
            </w:r>
          </w:p>
        </w:tc>
      </w:tr>
      <w:tr w:rsidR="001A7D2C" w:rsidRPr="008660C3" w14:paraId="0E387726" w14:textId="77777777" w:rsidTr="009B5169">
        <w:trPr>
          <w:trHeight w:val="420"/>
        </w:trPr>
        <w:tc>
          <w:tcPr>
            <w:tcW w:w="9109" w:type="dxa"/>
            <w:gridSpan w:val="2"/>
            <w:tcBorders>
              <w:top w:val="single" w:sz="6" w:space="0" w:color="auto"/>
            </w:tcBorders>
            <w:shd w:val="clear" w:color="auto" w:fill="D9D9D9"/>
            <w:tcMar>
              <w:top w:w="85" w:type="dxa"/>
              <w:left w:w="72" w:type="dxa"/>
              <w:bottom w:w="142" w:type="dxa"/>
              <w:right w:w="113" w:type="dxa"/>
            </w:tcMar>
            <w:vAlign w:val="center"/>
          </w:tcPr>
          <w:p w14:paraId="39EB2D5F" w14:textId="3A29D8C3" w:rsidR="001A7D2C" w:rsidRPr="008660C3" w:rsidRDefault="001A7D2C" w:rsidP="00F83A11">
            <w:pPr>
              <w:tabs>
                <w:tab w:val="right" w:pos="7306"/>
              </w:tabs>
              <w:spacing w:before="60" w:after="60"/>
              <w:jc w:val="center"/>
              <w:rPr>
                <w:lang w:val="es-ES_tradnl"/>
              </w:rPr>
            </w:pPr>
            <w:r w:rsidRPr="008660C3">
              <w:rPr>
                <w:b/>
                <w:sz w:val="28"/>
                <w:lang w:val="es-ES"/>
              </w:rPr>
              <w:t xml:space="preserve">D.  </w:t>
            </w:r>
            <w:r w:rsidRPr="008660C3">
              <w:rPr>
                <w:b/>
                <w:sz w:val="28"/>
                <w:lang w:val="es-ES" w:eastAsia="ja-JP"/>
              </w:rPr>
              <w:t xml:space="preserve">Negociaciones y </w:t>
            </w:r>
            <w:r w:rsidR="00F83A11" w:rsidRPr="008660C3">
              <w:rPr>
                <w:b/>
                <w:sz w:val="28"/>
                <w:lang w:val="es-ES" w:eastAsia="ja-JP"/>
              </w:rPr>
              <w:t>A</w:t>
            </w:r>
            <w:r w:rsidRPr="008660C3">
              <w:rPr>
                <w:b/>
                <w:sz w:val="28"/>
                <w:lang w:val="es-ES" w:eastAsia="ja-JP"/>
              </w:rPr>
              <w:t>djudicación</w:t>
            </w:r>
          </w:p>
        </w:tc>
      </w:tr>
      <w:tr w:rsidR="001A7D2C" w:rsidRPr="00BD6A8C" w14:paraId="7BFF1818" w14:textId="77777777" w:rsidTr="00E03C41">
        <w:tc>
          <w:tcPr>
            <w:tcW w:w="1514" w:type="dxa"/>
            <w:tcBorders>
              <w:top w:val="single" w:sz="6" w:space="0" w:color="auto"/>
              <w:left w:val="single" w:sz="6" w:space="0" w:color="auto"/>
              <w:bottom w:val="single" w:sz="6" w:space="0" w:color="auto"/>
              <w:right w:val="single" w:sz="4" w:space="0" w:color="auto"/>
            </w:tcBorders>
            <w:tcMar>
              <w:top w:w="85" w:type="dxa"/>
              <w:left w:w="72" w:type="dxa"/>
              <w:bottom w:w="142" w:type="dxa"/>
              <w:right w:w="113" w:type="dxa"/>
            </w:tcMar>
          </w:tcPr>
          <w:p w14:paraId="273F93EB" w14:textId="77777777" w:rsidR="001A7D2C" w:rsidRPr="008660C3" w:rsidRDefault="001A7D2C" w:rsidP="00E03C41">
            <w:pPr>
              <w:rPr>
                <w:rFonts w:cs="Arial"/>
                <w:b/>
                <w:bCs/>
                <w:szCs w:val="22"/>
                <w:lang w:val="es-ES_tradnl"/>
              </w:rPr>
            </w:pPr>
            <w:r w:rsidRPr="008660C3">
              <w:rPr>
                <w:rFonts w:cs="Arial"/>
                <w:b/>
                <w:bCs/>
                <w:szCs w:val="22"/>
                <w:lang w:val="es-ES_tradnl" w:eastAsia="ja-JP"/>
              </w:rPr>
              <w:t>IPC 15</w:t>
            </w:r>
            <w:r w:rsidRPr="008660C3">
              <w:rPr>
                <w:rFonts w:cs="Arial"/>
                <w:b/>
                <w:bCs/>
                <w:szCs w:val="22"/>
                <w:lang w:val="es-ES_tradnl"/>
              </w:rPr>
              <w:t>.1</w:t>
            </w:r>
          </w:p>
        </w:tc>
        <w:tc>
          <w:tcPr>
            <w:tcW w:w="7595" w:type="dxa"/>
            <w:tcBorders>
              <w:top w:val="single" w:sz="6" w:space="0" w:color="auto"/>
              <w:left w:val="single" w:sz="4" w:space="0" w:color="auto"/>
              <w:bottom w:val="single" w:sz="6" w:space="0" w:color="auto"/>
              <w:right w:val="single" w:sz="6" w:space="0" w:color="auto"/>
            </w:tcBorders>
            <w:tcMar>
              <w:top w:w="85" w:type="dxa"/>
              <w:left w:w="72" w:type="dxa"/>
              <w:bottom w:w="142" w:type="dxa"/>
              <w:right w:w="113" w:type="dxa"/>
            </w:tcMar>
          </w:tcPr>
          <w:p w14:paraId="4D1A712B" w14:textId="3F7FB497" w:rsidR="001A7D2C" w:rsidRPr="008660C3" w:rsidRDefault="001A7D2C" w:rsidP="00E03C41">
            <w:pPr>
              <w:tabs>
                <w:tab w:val="right" w:pos="7306"/>
              </w:tabs>
              <w:rPr>
                <w:lang w:val="es-ES"/>
              </w:rPr>
            </w:pPr>
            <w:r w:rsidRPr="008660C3">
              <w:rPr>
                <w:lang w:val="es-ES_tradnl"/>
              </w:rPr>
              <w:t xml:space="preserve">La fecha y dirección previstas para las negociaciones del </w:t>
            </w:r>
            <w:r w:rsidR="00DB06AE" w:rsidRPr="008660C3">
              <w:rPr>
                <w:lang w:val="es-ES_tradnl"/>
              </w:rPr>
              <w:t xml:space="preserve">Contrato </w:t>
            </w:r>
            <w:r w:rsidRPr="008660C3">
              <w:rPr>
                <w:lang w:val="es-ES_tradnl"/>
              </w:rPr>
              <w:t>son</w:t>
            </w:r>
            <w:r w:rsidRPr="008660C3">
              <w:rPr>
                <w:rFonts w:cs="Arial"/>
                <w:szCs w:val="22"/>
                <w:lang w:val="es-ES_tradnl"/>
              </w:rPr>
              <w:t xml:space="preserve">: </w:t>
            </w:r>
            <w:r w:rsidRPr="008660C3">
              <w:rPr>
                <w:lang w:val="es-ES"/>
              </w:rPr>
              <w:t>Fecha:</w:t>
            </w:r>
            <w:r w:rsidRPr="008660C3">
              <w:rPr>
                <w:bCs/>
                <w:i/>
                <w:iCs/>
                <w:lang w:val="es-ES"/>
              </w:rPr>
              <w:t xml:space="preserve"> </w:t>
            </w:r>
            <w:r w:rsidRPr="008660C3">
              <w:rPr>
                <w:bCs/>
                <w:iCs/>
                <w:lang w:val="es-ES"/>
              </w:rPr>
              <w:t>[</w:t>
            </w:r>
            <w:r w:rsidRPr="008660C3">
              <w:rPr>
                <w:i/>
                <w:lang w:val="es-ES" w:bidi="ta-IN"/>
              </w:rPr>
              <w:t>i</w:t>
            </w:r>
            <w:r w:rsidRPr="008660C3">
              <w:rPr>
                <w:bCs/>
                <w:i/>
                <w:iCs/>
                <w:lang w:val="es-ES"/>
              </w:rPr>
              <w:t>ndicar día, mes y año, por ejemplo, 15 de junio de</w:t>
            </w:r>
            <w:r w:rsidRPr="008660C3">
              <w:rPr>
                <w:i/>
                <w:lang w:val="es-ES"/>
              </w:rPr>
              <w:t xml:space="preserve"> 20</w:t>
            </w:r>
            <w:r w:rsidRPr="008660C3">
              <w:rPr>
                <w:rFonts w:hint="eastAsia"/>
                <w:i/>
                <w:lang w:val="es-ES" w:eastAsia="ja-JP"/>
              </w:rPr>
              <w:t>18</w:t>
            </w:r>
            <w:r w:rsidRPr="008660C3">
              <w:rPr>
                <w:bCs/>
                <w:iCs/>
                <w:lang w:val="es-ES"/>
              </w:rPr>
              <w:t>]</w:t>
            </w:r>
            <w:r w:rsidRPr="008660C3" w:rsidDel="00A854FA">
              <w:rPr>
                <w:rFonts w:cs="Arial"/>
                <w:szCs w:val="22"/>
                <w:lang w:val="es-ES"/>
              </w:rPr>
              <w:t xml:space="preserve"> </w:t>
            </w:r>
          </w:p>
          <w:p w14:paraId="6C185198" w14:textId="089711C4" w:rsidR="001A7D2C" w:rsidRPr="008660C3" w:rsidRDefault="001A7D2C" w:rsidP="008E505D">
            <w:pPr>
              <w:tabs>
                <w:tab w:val="right" w:pos="7306"/>
              </w:tabs>
              <w:spacing w:after="60"/>
              <w:rPr>
                <w:rFonts w:cs="Arial"/>
                <w:szCs w:val="22"/>
                <w:lang w:val="es-ES"/>
              </w:rPr>
            </w:pPr>
            <w:r w:rsidRPr="008660C3">
              <w:rPr>
                <w:lang w:val="es-ES"/>
              </w:rPr>
              <w:t xml:space="preserve">Dirección de correo: </w:t>
            </w:r>
            <w:r w:rsidRPr="008660C3">
              <w:rPr>
                <w:iCs/>
                <w:lang w:val="es-ES"/>
              </w:rPr>
              <w:t>[</w:t>
            </w:r>
            <w:r w:rsidRPr="008660C3">
              <w:rPr>
                <w:i/>
                <w:lang w:val="es-ES" w:bidi="ta-IN"/>
              </w:rPr>
              <w:t>i</w:t>
            </w:r>
            <w:r w:rsidRPr="008660C3">
              <w:rPr>
                <w:i/>
                <w:iCs/>
                <w:lang w:val="es-ES"/>
              </w:rPr>
              <w:t>ndicar la dirección de correo</w:t>
            </w:r>
            <w:r w:rsidRPr="008660C3">
              <w:rPr>
                <w:iCs/>
                <w:lang w:val="es-ES"/>
              </w:rPr>
              <w:t>]</w:t>
            </w:r>
          </w:p>
        </w:tc>
      </w:tr>
      <w:tr w:rsidR="001A7D2C" w:rsidRPr="00BD6A8C" w14:paraId="25A8E649" w14:textId="77777777" w:rsidTr="00E03C41">
        <w:tc>
          <w:tcPr>
            <w:tcW w:w="1514" w:type="dxa"/>
            <w:tcBorders>
              <w:top w:val="single" w:sz="6" w:space="0" w:color="auto"/>
              <w:left w:val="single" w:sz="6" w:space="0" w:color="auto"/>
              <w:bottom w:val="single" w:sz="6" w:space="0" w:color="auto"/>
              <w:right w:val="single" w:sz="4" w:space="0" w:color="auto"/>
            </w:tcBorders>
            <w:tcMar>
              <w:top w:w="85" w:type="dxa"/>
              <w:left w:w="72" w:type="dxa"/>
              <w:bottom w:w="142" w:type="dxa"/>
              <w:right w:w="113" w:type="dxa"/>
            </w:tcMar>
          </w:tcPr>
          <w:p w14:paraId="044C55DF" w14:textId="77777777" w:rsidR="001A7D2C" w:rsidRPr="008660C3" w:rsidRDefault="001A7D2C" w:rsidP="00E03C41">
            <w:pPr>
              <w:rPr>
                <w:rFonts w:cs="Arial"/>
                <w:b/>
                <w:bCs/>
                <w:szCs w:val="22"/>
                <w:lang w:val="es-ES_tradnl"/>
              </w:rPr>
            </w:pPr>
            <w:r w:rsidRPr="008660C3">
              <w:rPr>
                <w:rFonts w:cs="Arial"/>
                <w:b/>
                <w:bCs/>
                <w:szCs w:val="22"/>
                <w:lang w:val="es-ES_tradnl" w:eastAsia="ja-JP"/>
              </w:rPr>
              <w:t>IPC 17</w:t>
            </w:r>
            <w:r w:rsidRPr="008660C3">
              <w:rPr>
                <w:rFonts w:cs="Arial"/>
                <w:b/>
                <w:bCs/>
                <w:szCs w:val="22"/>
                <w:lang w:val="es-ES_tradnl"/>
              </w:rPr>
              <w:t>.2</w:t>
            </w:r>
          </w:p>
        </w:tc>
        <w:tc>
          <w:tcPr>
            <w:tcW w:w="7595" w:type="dxa"/>
            <w:tcBorders>
              <w:top w:val="single" w:sz="6" w:space="0" w:color="auto"/>
              <w:left w:val="single" w:sz="4" w:space="0" w:color="auto"/>
              <w:bottom w:val="single" w:sz="6" w:space="0" w:color="auto"/>
              <w:right w:val="single" w:sz="6" w:space="0" w:color="auto"/>
            </w:tcBorders>
            <w:tcMar>
              <w:top w:w="85" w:type="dxa"/>
              <w:left w:w="72" w:type="dxa"/>
              <w:bottom w:w="142" w:type="dxa"/>
              <w:right w:w="113" w:type="dxa"/>
            </w:tcMar>
          </w:tcPr>
          <w:p w14:paraId="7F86F6F1" w14:textId="405FF3B5" w:rsidR="001A7D2C" w:rsidRPr="008660C3" w:rsidRDefault="001A7D2C" w:rsidP="00E03C41">
            <w:pPr>
              <w:tabs>
                <w:tab w:val="left" w:pos="7306"/>
              </w:tabs>
              <w:rPr>
                <w:rFonts w:cs="Arial"/>
                <w:szCs w:val="22"/>
                <w:lang w:val="es-ES_tradnl" w:eastAsia="ja-JP"/>
              </w:rPr>
            </w:pPr>
            <w:r w:rsidRPr="008660C3">
              <w:rPr>
                <w:lang w:val="es-ES_tradnl"/>
              </w:rPr>
              <w:t>La fecha y lugar previstos para iniciar los servicios de consultoría son</w:t>
            </w:r>
            <w:r w:rsidRPr="008660C3">
              <w:rPr>
                <w:rFonts w:cs="Arial"/>
                <w:szCs w:val="22"/>
                <w:lang w:val="es-ES_tradnl" w:eastAsia="ja-JP"/>
              </w:rPr>
              <w:t>:</w:t>
            </w:r>
          </w:p>
          <w:p w14:paraId="77BC7ED2" w14:textId="77777777" w:rsidR="001A7D2C" w:rsidRPr="008660C3" w:rsidRDefault="001A7D2C" w:rsidP="00E03C41">
            <w:pPr>
              <w:tabs>
                <w:tab w:val="right" w:pos="7306"/>
              </w:tabs>
              <w:rPr>
                <w:lang w:val="es-ES"/>
              </w:rPr>
            </w:pPr>
            <w:r w:rsidRPr="008660C3">
              <w:rPr>
                <w:lang w:val="es-ES"/>
              </w:rPr>
              <w:t>Fecha:</w:t>
            </w:r>
            <w:r w:rsidRPr="008660C3">
              <w:rPr>
                <w:bCs/>
                <w:i/>
                <w:iCs/>
                <w:lang w:val="es-ES"/>
              </w:rPr>
              <w:t xml:space="preserve"> </w:t>
            </w:r>
            <w:r w:rsidRPr="008660C3">
              <w:rPr>
                <w:bCs/>
                <w:iCs/>
                <w:lang w:val="es-ES"/>
              </w:rPr>
              <w:t>[</w:t>
            </w:r>
            <w:r w:rsidRPr="008660C3">
              <w:rPr>
                <w:i/>
                <w:lang w:val="es-ES" w:bidi="ta-IN"/>
              </w:rPr>
              <w:t>i</w:t>
            </w:r>
            <w:r w:rsidRPr="008660C3">
              <w:rPr>
                <w:bCs/>
                <w:i/>
                <w:iCs/>
                <w:lang w:val="es-ES"/>
              </w:rPr>
              <w:t>ndicar día, mes y año, por ejemplo, 15 de junio de</w:t>
            </w:r>
            <w:r w:rsidRPr="008660C3">
              <w:rPr>
                <w:i/>
                <w:lang w:val="es-ES"/>
              </w:rPr>
              <w:t xml:space="preserve"> 20</w:t>
            </w:r>
            <w:r w:rsidRPr="008660C3">
              <w:rPr>
                <w:rFonts w:hint="eastAsia"/>
                <w:i/>
                <w:lang w:val="es-ES" w:eastAsia="ja-JP"/>
              </w:rPr>
              <w:t>18</w:t>
            </w:r>
            <w:r w:rsidRPr="008660C3">
              <w:rPr>
                <w:bCs/>
                <w:iCs/>
                <w:lang w:val="es-ES"/>
              </w:rPr>
              <w:t>]</w:t>
            </w:r>
            <w:r w:rsidRPr="008660C3" w:rsidDel="00A854FA">
              <w:rPr>
                <w:rFonts w:cs="Arial"/>
                <w:szCs w:val="22"/>
                <w:lang w:val="es-ES"/>
              </w:rPr>
              <w:t xml:space="preserve"> </w:t>
            </w:r>
          </w:p>
          <w:p w14:paraId="00D9268F" w14:textId="05703B7C" w:rsidR="001A7D2C" w:rsidRPr="008660C3" w:rsidRDefault="001A7D2C" w:rsidP="008E505D">
            <w:pPr>
              <w:tabs>
                <w:tab w:val="right" w:pos="7306"/>
              </w:tabs>
              <w:spacing w:after="60"/>
              <w:rPr>
                <w:rFonts w:cs="Arial"/>
                <w:szCs w:val="22"/>
                <w:lang w:val="es-ES"/>
              </w:rPr>
            </w:pPr>
            <w:r w:rsidRPr="008660C3">
              <w:rPr>
                <w:lang w:val="es-ES"/>
              </w:rPr>
              <w:t xml:space="preserve">Dirección de correo: </w:t>
            </w:r>
            <w:r w:rsidRPr="008660C3">
              <w:rPr>
                <w:iCs/>
                <w:lang w:val="es-ES"/>
              </w:rPr>
              <w:t>[</w:t>
            </w:r>
            <w:r w:rsidRPr="008660C3">
              <w:rPr>
                <w:i/>
                <w:lang w:val="es-ES" w:bidi="ta-IN"/>
              </w:rPr>
              <w:t>i</w:t>
            </w:r>
            <w:r w:rsidRPr="008660C3">
              <w:rPr>
                <w:i/>
                <w:iCs/>
                <w:lang w:val="es-ES"/>
              </w:rPr>
              <w:t>ndicar la dirección de correo</w:t>
            </w:r>
            <w:r w:rsidRPr="008660C3">
              <w:rPr>
                <w:iCs/>
                <w:lang w:val="es-ES"/>
              </w:rPr>
              <w:t>]</w:t>
            </w:r>
          </w:p>
        </w:tc>
      </w:tr>
    </w:tbl>
    <w:p w14:paraId="5B974A0C" w14:textId="77777777" w:rsidR="001A7D2C" w:rsidRPr="008660C3" w:rsidRDefault="001A7D2C" w:rsidP="00995DE5">
      <w:pPr>
        <w:rPr>
          <w:lang w:val="es-ES_tradnl" w:eastAsia="ja-JP"/>
        </w:rPr>
      </w:pPr>
    </w:p>
    <w:p w14:paraId="5600974C" w14:textId="77777777" w:rsidR="001A7D2C" w:rsidRPr="008660C3" w:rsidRDefault="001A7D2C" w:rsidP="00590503">
      <w:pPr>
        <w:rPr>
          <w:lang w:val="es-ES_tradnl" w:eastAsia="ja-JP"/>
        </w:rPr>
      </w:pPr>
    </w:p>
    <w:p w14:paraId="6FB9142D" w14:textId="77777777" w:rsidR="001A7D2C" w:rsidRPr="008660C3" w:rsidRDefault="001A7D2C">
      <w:pPr>
        <w:pStyle w:val="1"/>
        <w:keepNext w:val="0"/>
        <w:keepLines w:val="0"/>
        <w:rPr>
          <w:rFonts w:ascii="Times New Roman" w:hAnsi="Times New Roman"/>
          <w:szCs w:val="32"/>
          <w:lang w:val="es-ES_tradnl"/>
        </w:rPr>
        <w:sectPr w:rsidR="001A7D2C" w:rsidRPr="008660C3" w:rsidSect="00CC0638">
          <w:headerReference w:type="even" r:id="rId36"/>
          <w:headerReference w:type="default" r:id="rId37"/>
          <w:headerReference w:type="first" r:id="rId38"/>
          <w:footnotePr>
            <w:numRestart w:val="eachPage"/>
          </w:footnotePr>
          <w:pgSz w:w="12242" w:h="15842" w:code="1"/>
          <w:pgMar w:top="1440" w:right="1440" w:bottom="1440" w:left="1797" w:header="720" w:footer="720" w:gutter="0"/>
          <w:pgNumType w:start="1"/>
          <w:cols w:space="708"/>
          <w:docGrid w:linePitch="360"/>
        </w:sectPr>
      </w:pPr>
      <w:bookmarkStart w:id="280" w:name="_Toc231898819"/>
      <w:bookmarkStart w:id="281" w:name="_Toc231899016"/>
      <w:bookmarkStart w:id="282" w:name="_Toc330913993"/>
      <w:bookmarkStart w:id="283" w:name="_Toc331757941"/>
    </w:p>
    <w:bookmarkEnd w:id="280"/>
    <w:bookmarkEnd w:id="281"/>
    <w:bookmarkEnd w:id="282"/>
    <w:bookmarkEnd w:id="283"/>
    <w:p w14:paraId="2A47ECD3" w14:textId="77777777" w:rsidR="001A7D2C" w:rsidRPr="008660C3" w:rsidRDefault="001A7D2C" w:rsidP="00995DE5">
      <w:pPr>
        <w:rPr>
          <w:lang w:val="es-ES_tradnl" w:eastAsia="ja-JP"/>
        </w:rPr>
      </w:pPr>
    </w:p>
    <w:p w14:paraId="6B029B1B" w14:textId="4F3527E6" w:rsidR="001A7D2C" w:rsidRPr="008660C3" w:rsidRDefault="001A7D2C" w:rsidP="009B5169">
      <w:pPr>
        <w:pStyle w:val="2"/>
        <w:numPr>
          <w:ilvl w:val="0"/>
          <w:numId w:val="0"/>
        </w:numPr>
        <w:rPr>
          <w:b/>
          <w:sz w:val="44"/>
          <w:szCs w:val="44"/>
          <w:lang w:val="es-ES_tradnl" w:eastAsia="ja-JP"/>
        </w:rPr>
      </w:pPr>
      <w:bookmarkStart w:id="284" w:name="_Toc343008247"/>
      <w:bookmarkStart w:id="285" w:name="_Toc88847274"/>
      <w:r w:rsidRPr="008660C3">
        <w:rPr>
          <w:b/>
          <w:sz w:val="44"/>
          <w:szCs w:val="44"/>
          <w:lang w:val="es-ES_tradnl"/>
        </w:rPr>
        <w:t>Sección III.  Formularios de la Propuesta Técnica</w:t>
      </w:r>
      <w:bookmarkEnd w:id="284"/>
      <w:bookmarkEnd w:id="285"/>
    </w:p>
    <w:p w14:paraId="5E054834" w14:textId="77777777" w:rsidR="001A7D2C" w:rsidRPr="008660C3" w:rsidRDefault="001A7D2C" w:rsidP="00086811">
      <w:pPr>
        <w:rPr>
          <w:lang w:val="es-ES_tradnl" w:eastAsia="ja-JP"/>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1A7D2C" w:rsidRPr="00BD6A8C" w14:paraId="2951BE9D" w14:textId="77777777" w:rsidTr="006378BE">
        <w:tc>
          <w:tcPr>
            <w:tcW w:w="9355" w:type="dxa"/>
          </w:tcPr>
          <w:p w14:paraId="0BAFD43A" w14:textId="45488144" w:rsidR="001A7D2C" w:rsidRPr="008660C3" w:rsidRDefault="001A7D2C" w:rsidP="003F3483">
            <w:pPr>
              <w:spacing w:beforeLines="100" w:before="240" w:after="240"/>
              <w:jc w:val="center"/>
              <w:rPr>
                <w:b/>
                <w:bCs/>
                <w:sz w:val="28"/>
                <w:szCs w:val="28"/>
                <w:lang w:val="es-ES_tradnl" w:eastAsia="ja-JP"/>
              </w:rPr>
            </w:pPr>
            <w:r w:rsidRPr="008660C3">
              <w:rPr>
                <w:b/>
                <w:bCs/>
                <w:sz w:val="28"/>
                <w:szCs w:val="28"/>
                <w:lang w:val="es-ES_tradnl" w:eastAsia="ja-JP"/>
              </w:rPr>
              <w:t>Notas para el Contratante</w:t>
            </w:r>
          </w:p>
          <w:p w14:paraId="736D66AC" w14:textId="1873C8AA" w:rsidR="001A7D2C" w:rsidRPr="008660C3" w:rsidRDefault="001A7D2C" w:rsidP="003F3483">
            <w:pPr>
              <w:spacing w:after="240"/>
              <w:jc w:val="both"/>
              <w:rPr>
                <w:lang w:val="es-ES_tradnl"/>
              </w:rPr>
            </w:pPr>
            <w:r w:rsidRPr="008660C3">
              <w:rPr>
                <w:bCs/>
                <w:lang w:val="es-ES_tradnl" w:eastAsia="ja-JP"/>
              </w:rPr>
              <w:t>Esta Sección incluye los formularios de la propuesta técnica que deberán ser completados por los Consultores de la Lista Corta y presentados como parte de</w:t>
            </w:r>
            <w:r w:rsidRPr="008660C3">
              <w:rPr>
                <w:lang w:val="es-ES_tradnl" w:eastAsia="ja-JP"/>
              </w:rPr>
              <w:t xml:space="preserve"> sus propuestas.</w:t>
            </w:r>
            <w:r w:rsidRPr="008660C3">
              <w:rPr>
                <w:lang w:val="es-ES_tradnl"/>
              </w:rPr>
              <w:t xml:space="preserve"> </w:t>
            </w:r>
          </w:p>
          <w:p w14:paraId="4708B7C4" w14:textId="213FD901" w:rsidR="001A7D2C" w:rsidRPr="008660C3" w:rsidRDefault="001A7D2C" w:rsidP="003F3483">
            <w:pPr>
              <w:spacing w:after="240"/>
              <w:jc w:val="both"/>
              <w:rPr>
                <w:lang w:val="es-ES_tradnl" w:eastAsia="ja-JP"/>
              </w:rPr>
            </w:pPr>
            <w:r w:rsidRPr="008660C3">
              <w:rPr>
                <w:lang w:val="es-ES_tradnl"/>
              </w:rPr>
              <w:t xml:space="preserve">Los Formularios de la Propuesta Técnica deben ser completados de conformidad con lo estipulado en </w:t>
            </w:r>
            <w:r w:rsidR="0005583E" w:rsidRPr="008660C3">
              <w:rPr>
                <w:lang w:val="es-ES_tradnl"/>
              </w:rPr>
              <w:t xml:space="preserve">la cláusula </w:t>
            </w:r>
            <w:r w:rsidRPr="008660C3">
              <w:rPr>
                <w:lang w:val="es-ES_tradnl"/>
              </w:rPr>
              <w:t>10.1</w:t>
            </w:r>
            <w:r w:rsidR="0005583E" w:rsidRPr="008660C3">
              <w:rPr>
                <w:lang w:val="es-ES_tradnl"/>
              </w:rPr>
              <w:t xml:space="preserve"> de las IPC</w:t>
            </w:r>
            <w:r w:rsidRPr="008660C3">
              <w:rPr>
                <w:lang w:val="es-ES_tradnl"/>
              </w:rPr>
              <w:t>.</w:t>
            </w:r>
          </w:p>
          <w:p w14:paraId="79F0B122" w14:textId="77777777" w:rsidR="001A7D2C" w:rsidRPr="008660C3" w:rsidRDefault="001A7D2C" w:rsidP="003F3483">
            <w:pPr>
              <w:spacing w:after="240"/>
              <w:jc w:val="both"/>
              <w:rPr>
                <w:lang w:val="es-ES" w:eastAsia="ja-JP"/>
              </w:rPr>
            </w:pPr>
            <w:r w:rsidRPr="008660C3">
              <w:rPr>
                <w:lang w:val="es-ES" w:eastAsia="ja-JP"/>
              </w:rPr>
              <w:t>Las notas “en recuadro” tituladas “</w:t>
            </w:r>
            <w:r w:rsidRPr="008660C3">
              <w:rPr>
                <w:i/>
                <w:lang w:val="es-ES" w:eastAsia="ja-JP"/>
              </w:rPr>
              <w:t>Notas para el Contratante</w:t>
            </w:r>
            <w:r w:rsidRPr="008660C3">
              <w:rPr>
                <w:lang w:val="es-ES" w:eastAsia="ja-JP"/>
              </w:rPr>
              <w:t>” en el Formulario TEC-9 no son parte de la SP a emitirse, pero contienen guías e instrucciones para el Contratante, y estas serán eliminadas de la SP que se emita a los Consultores. Todos los otros formularios deben ser utilizados sin modificaciones en sus contenidos o sus formatos.</w:t>
            </w:r>
          </w:p>
          <w:p w14:paraId="1EE4563C" w14:textId="7297C3B7" w:rsidR="001A7D2C" w:rsidRPr="008660C3" w:rsidRDefault="001A7D2C" w:rsidP="003F3483">
            <w:pPr>
              <w:pStyle w:val="BankNormal"/>
              <w:jc w:val="both"/>
              <w:rPr>
                <w:rFonts w:cs="Arial"/>
                <w:bCs/>
                <w:iCs/>
                <w:lang w:val="es-ES_tradnl" w:eastAsia="ja-JP"/>
              </w:rPr>
            </w:pPr>
            <w:r w:rsidRPr="008660C3">
              <w:rPr>
                <w:rFonts w:cs="Arial"/>
                <w:bCs/>
                <w:iCs/>
                <w:lang w:val="es-ES_tradnl" w:eastAsia="ja-JP"/>
              </w:rPr>
              <w:t>Las notas en letra cursiva</w:t>
            </w:r>
            <w:r w:rsidRPr="008660C3">
              <w:rPr>
                <w:bCs/>
                <w:i/>
                <w:lang w:val="es-ES_tradnl"/>
              </w:rPr>
              <w:t xml:space="preserve"> </w:t>
            </w:r>
            <w:r w:rsidRPr="008660C3">
              <w:rPr>
                <w:bCs/>
                <w:lang w:val="es-ES_tradnl"/>
              </w:rPr>
              <w:t xml:space="preserve">conteniendo guías e instrucciones se proporcionan únicamente para indicar al Consultor la información que debe completar en los formularios respectivos, y estos no serán completados ni modificados por el Contratante. </w:t>
            </w:r>
            <w:r w:rsidRPr="008660C3">
              <w:rPr>
                <w:rFonts w:cs="Arial"/>
                <w:bCs/>
                <w:iCs/>
                <w:lang w:val="es-ES_tradnl"/>
              </w:rPr>
              <w:t>Las “</w:t>
            </w:r>
            <w:r w:rsidRPr="008660C3">
              <w:rPr>
                <w:rFonts w:cs="Arial"/>
                <w:bCs/>
                <w:i/>
                <w:iCs/>
                <w:lang w:val="es-ES_tradnl"/>
              </w:rPr>
              <w:t>Notas para los Consultores</w:t>
            </w:r>
            <w:r w:rsidRPr="008660C3">
              <w:rPr>
                <w:rFonts w:cs="Arial"/>
                <w:bCs/>
                <w:iCs/>
                <w:lang w:val="es-ES_tradnl"/>
              </w:rPr>
              <w:t>” contenidas en esta Sección III se incluirán en la SP que se emita a los Consultores.</w:t>
            </w:r>
          </w:p>
          <w:p w14:paraId="38CCF14C" w14:textId="79148CDE" w:rsidR="001A7D2C" w:rsidRPr="008660C3" w:rsidRDefault="001A7D2C" w:rsidP="003F3483">
            <w:pPr>
              <w:pStyle w:val="BankNormal"/>
              <w:spacing w:after="0"/>
              <w:jc w:val="both"/>
              <w:rPr>
                <w:lang w:val="es-ES_tradnl" w:eastAsia="ja-JP"/>
              </w:rPr>
            </w:pPr>
          </w:p>
        </w:tc>
      </w:tr>
    </w:tbl>
    <w:p w14:paraId="400A43E2" w14:textId="77777777" w:rsidR="001A7D2C" w:rsidRPr="008660C3" w:rsidRDefault="001A7D2C">
      <w:pPr>
        <w:rPr>
          <w:lang w:val="es-ES_tradnl"/>
        </w:rPr>
      </w:pPr>
    </w:p>
    <w:p w14:paraId="64DB0D71" w14:textId="77777777" w:rsidR="001A7D2C" w:rsidRPr="008660C3" w:rsidRDefault="001A7D2C" w:rsidP="00FF1873">
      <w:pPr>
        <w:jc w:val="both"/>
        <w:rPr>
          <w:rFonts w:cs="Arial"/>
          <w:lang w:val="es-ES_tradnl" w:eastAsia="ja-JP"/>
        </w:rPr>
      </w:pPr>
    </w:p>
    <w:p w14:paraId="429F87CF" w14:textId="77777777" w:rsidR="001A7D2C" w:rsidRPr="008660C3" w:rsidRDefault="001A7D2C" w:rsidP="00252804">
      <w:pPr>
        <w:spacing w:afterLines="200" w:after="480"/>
        <w:jc w:val="center"/>
        <w:rPr>
          <w:b/>
          <w:sz w:val="32"/>
          <w:szCs w:val="32"/>
          <w:lang w:val="es-ES_tradnl"/>
        </w:rPr>
        <w:sectPr w:rsidR="001A7D2C" w:rsidRPr="008660C3" w:rsidSect="00B024F4">
          <w:headerReference w:type="default" r:id="rId39"/>
          <w:footnotePr>
            <w:numRestart w:val="eachSect"/>
          </w:footnotePr>
          <w:type w:val="oddPage"/>
          <w:pgSz w:w="12240" w:h="15840" w:code="1"/>
          <w:pgMar w:top="1440" w:right="1440" w:bottom="1440" w:left="1440" w:header="720" w:footer="720" w:gutter="0"/>
          <w:cols w:space="720"/>
        </w:sectPr>
      </w:pPr>
    </w:p>
    <w:tbl>
      <w:tblPr>
        <w:tblW w:w="0" w:type="auto"/>
        <w:tblLook w:val="04A0" w:firstRow="1" w:lastRow="0" w:firstColumn="1" w:lastColumn="0" w:noHBand="0" w:noVBand="1"/>
      </w:tblPr>
      <w:tblGrid>
        <w:gridCol w:w="9221"/>
      </w:tblGrid>
      <w:tr w:rsidR="001A7D2C" w:rsidRPr="00BD6A8C" w14:paraId="4CCD8A40" w14:textId="77777777" w:rsidTr="00E03C41">
        <w:tc>
          <w:tcPr>
            <w:tcW w:w="9221" w:type="dxa"/>
            <w:shd w:val="clear" w:color="auto" w:fill="auto"/>
          </w:tcPr>
          <w:p w14:paraId="7D29EF48" w14:textId="77777777" w:rsidR="001A7D2C" w:rsidRPr="008660C3" w:rsidRDefault="001A7D2C" w:rsidP="00E03C41">
            <w:pPr>
              <w:pStyle w:val="Style1-2"/>
              <w:spacing w:before="0" w:after="0" w:line="240" w:lineRule="auto"/>
              <w:outlineLvl w:val="1"/>
              <w:rPr>
                <w:lang w:val="es-ES"/>
              </w:rPr>
            </w:pPr>
            <w:bookmarkStart w:id="286" w:name="_Toc529900877"/>
            <w:r w:rsidRPr="008660C3">
              <w:rPr>
                <w:lang w:val="es-ES"/>
              </w:rPr>
              <w:t>Sección III. Formularios de la Propuesta T</w:t>
            </w:r>
            <w:bookmarkEnd w:id="286"/>
            <w:r w:rsidRPr="008660C3">
              <w:rPr>
                <w:lang w:val="es-ES"/>
              </w:rPr>
              <w:t>écnica</w:t>
            </w:r>
          </w:p>
        </w:tc>
      </w:tr>
    </w:tbl>
    <w:p w14:paraId="043DA513" w14:textId="77777777" w:rsidR="001A7D2C" w:rsidRPr="008660C3" w:rsidRDefault="001A7D2C" w:rsidP="00E03C41">
      <w:pPr>
        <w:spacing w:afterLines="100" w:after="240"/>
        <w:jc w:val="center"/>
        <w:rPr>
          <w:b/>
          <w:sz w:val="32"/>
          <w:szCs w:val="32"/>
          <w:lang w:val="es-ES_tradnl"/>
        </w:rPr>
      </w:pPr>
    </w:p>
    <w:p w14:paraId="4BF28BFD" w14:textId="3BA20D6F" w:rsidR="001A7D2C" w:rsidRPr="008660C3" w:rsidRDefault="001A7D2C" w:rsidP="00252804">
      <w:pPr>
        <w:spacing w:afterLines="200" w:after="480"/>
        <w:jc w:val="center"/>
        <w:rPr>
          <w:b/>
          <w:sz w:val="32"/>
          <w:szCs w:val="32"/>
          <w:lang w:val="es-ES_tradnl"/>
        </w:rPr>
      </w:pPr>
      <w:r w:rsidRPr="008660C3">
        <w:rPr>
          <w:b/>
          <w:sz w:val="32"/>
          <w:szCs w:val="32"/>
          <w:lang w:val="es-ES_tradnl"/>
        </w:rPr>
        <w:t>Índice de los Formularios de la Propuesta Técnica</w:t>
      </w:r>
    </w:p>
    <w:p w14:paraId="7A5890A1" w14:textId="2CBB8234" w:rsidR="008246C8" w:rsidRPr="008660C3" w:rsidRDefault="008246C8" w:rsidP="008246C8">
      <w:pPr>
        <w:jc w:val="right"/>
        <w:rPr>
          <w:lang w:val="es-ES_tradnl" w:eastAsia="ja-JP"/>
        </w:rPr>
      </w:pPr>
      <w:r w:rsidRPr="008660C3">
        <w:rPr>
          <w:rFonts w:hint="eastAsia"/>
          <w:lang w:val="es-ES_tradnl"/>
        </w:rPr>
        <w:t>FPT</w:t>
      </w:r>
    </w:p>
    <w:p w14:paraId="32F14AB1" w14:textId="51866AC9" w:rsidR="001A7D2C" w:rsidRPr="008660C3" w:rsidRDefault="001A7D2C" w:rsidP="00F76B08">
      <w:pPr>
        <w:pStyle w:val="32"/>
        <w:rPr>
          <w:lang w:val="es-ES_tradnl"/>
        </w:rPr>
      </w:pPr>
    </w:p>
    <w:p w14:paraId="06084D7F" w14:textId="5ED22015" w:rsidR="00F76B08" w:rsidRPr="008660C3" w:rsidRDefault="001A7D2C" w:rsidP="00F76B08">
      <w:pPr>
        <w:pStyle w:val="32"/>
        <w:rPr>
          <w:rFonts w:asciiTheme="minorHAnsi" w:eastAsiaTheme="minorEastAsia" w:hAnsiTheme="minorHAnsi" w:cstheme="minorBidi"/>
          <w:kern w:val="2"/>
          <w:sz w:val="21"/>
          <w:szCs w:val="22"/>
          <w:lang w:eastAsia="ja-JP"/>
        </w:rPr>
      </w:pPr>
      <w:r w:rsidRPr="008660C3">
        <w:rPr>
          <w:noProof w:val="0"/>
          <w:lang w:val="es-ES_tradnl"/>
        </w:rPr>
        <w:fldChar w:fldCharType="begin"/>
      </w:r>
      <w:r w:rsidRPr="008660C3">
        <w:rPr>
          <w:noProof w:val="0"/>
          <w:lang w:val="es-ES_tradnl"/>
        </w:rPr>
        <w:instrText xml:space="preserve"> TOC \h \z \t "Section 3 - Heading 1,</w:instrText>
      </w:r>
      <w:r w:rsidRPr="008660C3">
        <w:rPr>
          <w:noProof w:val="0"/>
          <w:lang w:val="es-ES_tradnl" w:eastAsia="ja-JP"/>
        </w:rPr>
        <w:instrText>3</w:instrText>
      </w:r>
      <w:r w:rsidRPr="008660C3">
        <w:rPr>
          <w:noProof w:val="0"/>
          <w:lang w:val="es-ES_tradnl"/>
        </w:rPr>
        <w:instrText>,Section 3 - Heading 2,</w:instrText>
      </w:r>
      <w:r w:rsidRPr="008660C3">
        <w:rPr>
          <w:noProof w:val="0"/>
          <w:lang w:val="es-ES_tradnl" w:eastAsia="ja-JP"/>
        </w:rPr>
        <w:instrText>6</w:instrText>
      </w:r>
      <w:r w:rsidRPr="008660C3">
        <w:rPr>
          <w:noProof w:val="0"/>
          <w:lang w:val="es-ES_tradnl"/>
        </w:rPr>
        <w:instrText xml:space="preserve">" </w:instrText>
      </w:r>
      <w:r w:rsidRPr="008660C3">
        <w:rPr>
          <w:noProof w:val="0"/>
          <w:lang w:val="es-ES_tradnl"/>
        </w:rPr>
        <w:fldChar w:fldCharType="separate"/>
      </w:r>
      <w:hyperlink w:anchor="_Toc89095983" w:history="1">
        <w:r w:rsidR="00F76B08" w:rsidRPr="008660C3">
          <w:rPr>
            <w:rStyle w:val="af9"/>
            <w:lang w:val="es-ES_tradnl"/>
          </w:rPr>
          <w:t>Formulario TEC-1: Formulario de Presentación de la Propuesta Técnica</w:t>
        </w:r>
        <w:r w:rsidR="00F76B08" w:rsidRPr="008660C3">
          <w:rPr>
            <w:webHidden/>
          </w:rPr>
          <w:tab/>
        </w:r>
        <w:r w:rsidR="00F76B08" w:rsidRPr="008660C3">
          <w:rPr>
            <w:webHidden/>
          </w:rPr>
          <w:fldChar w:fldCharType="begin"/>
        </w:r>
        <w:r w:rsidR="00F76B08" w:rsidRPr="008660C3">
          <w:rPr>
            <w:webHidden/>
          </w:rPr>
          <w:instrText xml:space="preserve"> PAGEREF _Toc89095983 \h </w:instrText>
        </w:r>
        <w:r w:rsidR="00F76B08" w:rsidRPr="008660C3">
          <w:rPr>
            <w:webHidden/>
          </w:rPr>
        </w:r>
        <w:r w:rsidR="00F76B08" w:rsidRPr="008660C3">
          <w:rPr>
            <w:webHidden/>
          </w:rPr>
          <w:fldChar w:fldCharType="separate"/>
        </w:r>
        <w:r w:rsidR="0084395E">
          <w:rPr>
            <w:webHidden/>
          </w:rPr>
          <w:t>2</w:t>
        </w:r>
        <w:r w:rsidR="00F76B08" w:rsidRPr="008660C3">
          <w:rPr>
            <w:webHidden/>
          </w:rPr>
          <w:fldChar w:fldCharType="end"/>
        </w:r>
      </w:hyperlink>
    </w:p>
    <w:p w14:paraId="0791B78A" w14:textId="4623A014" w:rsidR="00F76B08" w:rsidRPr="008660C3" w:rsidRDefault="00000000" w:rsidP="00F76B08">
      <w:pPr>
        <w:pStyle w:val="32"/>
        <w:rPr>
          <w:rFonts w:asciiTheme="minorHAnsi" w:eastAsiaTheme="minorEastAsia" w:hAnsiTheme="minorHAnsi" w:cstheme="minorBidi"/>
          <w:kern w:val="2"/>
          <w:sz w:val="21"/>
          <w:szCs w:val="22"/>
          <w:lang w:eastAsia="ja-JP"/>
        </w:rPr>
      </w:pPr>
      <w:hyperlink w:anchor="_Toc89095984" w:history="1">
        <w:r w:rsidR="00F76B08" w:rsidRPr="008660C3">
          <w:rPr>
            <w:rStyle w:val="af9"/>
            <w:lang w:val="es-ES_tradnl"/>
          </w:rPr>
          <w:t>Formulario TEC-2: Organización y Experiencia del Consultor</w:t>
        </w:r>
        <w:r w:rsidR="00F76B08" w:rsidRPr="008660C3">
          <w:rPr>
            <w:webHidden/>
          </w:rPr>
          <w:tab/>
        </w:r>
        <w:r w:rsidR="00F76B08" w:rsidRPr="008660C3">
          <w:rPr>
            <w:webHidden/>
          </w:rPr>
          <w:fldChar w:fldCharType="begin"/>
        </w:r>
        <w:r w:rsidR="00F76B08" w:rsidRPr="008660C3">
          <w:rPr>
            <w:webHidden/>
          </w:rPr>
          <w:instrText xml:space="preserve"> PAGEREF _Toc89095984 \h </w:instrText>
        </w:r>
        <w:r w:rsidR="00F76B08" w:rsidRPr="008660C3">
          <w:rPr>
            <w:webHidden/>
          </w:rPr>
        </w:r>
        <w:r w:rsidR="00F76B08" w:rsidRPr="008660C3">
          <w:rPr>
            <w:webHidden/>
          </w:rPr>
          <w:fldChar w:fldCharType="separate"/>
        </w:r>
        <w:r w:rsidR="0084395E">
          <w:rPr>
            <w:webHidden/>
          </w:rPr>
          <w:t>4</w:t>
        </w:r>
        <w:r w:rsidR="00F76B08" w:rsidRPr="008660C3">
          <w:rPr>
            <w:webHidden/>
          </w:rPr>
          <w:fldChar w:fldCharType="end"/>
        </w:r>
      </w:hyperlink>
    </w:p>
    <w:p w14:paraId="7C3AD7A9" w14:textId="0A2406D8" w:rsidR="00F76B08" w:rsidRPr="008660C3" w:rsidRDefault="00000000">
      <w:pPr>
        <w:pStyle w:val="60"/>
        <w:rPr>
          <w:rFonts w:asciiTheme="minorHAnsi" w:eastAsiaTheme="minorEastAsia" w:hAnsiTheme="minorHAnsi" w:cstheme="minorBidi"/>
          <w:noProof/>
          <w:kern w:val="2"/>
          <w:sz w:val="21"/>
          <w:szCs w:val="22"/>
          <w:lang w:eastAsia="ja-JP"/>
        </w:rPr>
      </w:pPr>
      <w:hyperlink w:anchor="_Toc89095985" w:history="1">
        <w:r w:rsidR="00F76B08" w:rsidRPr="008660C3">
          <w:rPr>
            <w:rStyle w:val="af9"/>
            <w:noProof/>
            <w:lang w:val="es-ES_tradnl"/>
          </w:rPr>
          <w:t>A - Organización del Consultor</w:t>
        </w:r>
        <w:r w:rsidR="00F76B08" w:rsidRPr="008660C3">
          <w:rPr>
            <w:noProof/>
            <w:webHidden/>
          </w:rPr>
          <w:tab/>
        </w:r>
        <w:r w:rsidR="00F76B08" w:rsidRPr="008660C3">
          <w:rPr>
            <w:noProof/>
            <w:webHidden/>
          </w:rPr>
          <w:fldChar w:fldCharType="begin"/>
        </w:r>
        <w:r w:rsidR="00F76B08" w:rsidRPr="008660C3">
          <w:rPr>
            <w:noProof/>
            <w:webHidden/>
          </w:rPr>
          <w:instrText xml:space="preserve"> PAGEREF _Toc89095985 \h </w:instrText>
        </w:r>
        <w:r w:rsidR="00F76B08" w:rsidRPr="008660C3">
          <w:rPr>
            <w:noProof/>
            <w:webHidden/>
          </w:rPr>
        </w:r>
        <w:r w:rsidR="00F76B08" w:rsidRPr="008660C3">
          <w:rPr>
            <w:noProof/>
            <w:webHidden/>
          </w:rPr>
          <w:fldChar w:fldCharType="separate"/>
        </w:r>
        <w:r w:rsidR="0084395E">
          <w:rPr>
            <w:noProof/>
            <w:webHidden/>
          </w:rPr>
          <w:t>4</w:t>
        </w:r>
        <w:r w:rsidR="00F76B08" w:rsidRPr="008660C3">
          <w:rPr>
            <w:noProof/>
            <w:webHidden/>
          </w:rPr>
          <w:fldChar w:fldCharType="end"/>
        </w:r>
      </w:hyperlink>
    </w:p>
    <w:p w14:paraId="787066E0" w14:textId="35A46361" w:rsidR="00F76B08" w:rsidRPr="008660C3" w:rsidRDefault="00000000">
      <w:pPr>
        <w:pStyle w:val="60"/>
        <w:rPr>
          <w:rFonts w:asciiTheme="minorHAnsi" w:eastAsiaTheme="minorEastAsia" w:hAnsiTheme="minorHAnsi" w:cstheme="minorBidi"/>
          <w:noProof/>
          <w:kern w:val="2"/>
          <w:sz w:val="21"/>
          <w:szCs w:val="22"/>
          <w:lang w:eastAsia="ja-JP"/>
        </w:rPr>
      </w:pPr>
      <w:hyperlink w:anchor="_Toc89095986" w:history="1">
        <w:r w:rsidR="00F76B08" w:rsidRPr="008660C3">
          <w:rPr>
            <w:rStyle w:val="af9"/>
            <w:noProof/>
            <w:lang w:val="es-ES_tradnl"/>
          </w:rPr>
          <w:t>B - Experiencia del Consultor</w:t>
        </w:r>
        <w:r w:rsidR="00F76B08" w:rsidRPr="008660C3">
          <w:rPr>
            <w:noProof/>
            <w:webHidden/>
          </w:rPr>
          <w:tab/>
        </w:r>
        <w:r w:rsidR="00F76B08" w:rsidRPr="008660C3">
          <w:rPr>
            <w:noProof/>
            <w:webHidden/>
          </w:rPr>
          <w:fldChar w:fldCharType="begin"/>
        </w:r>
        <w:r w:rsidR="00F76B08" w:rsidRPr="008660C3">
          <w:rPr>
            <w:noProof/>
            <w:webHidden/>
          </w:rPr>
          <w:instrText xml:space="preserve"> PAGEREF _Toc89095986 \h </w:instrText>
        </w:r>
        <w:r w:rsidR="00F76B08" w:rsidRPr="008660C3">
          <w:rPr>
            <w:noProof/>
            <w:webHidden/>
          </w:rPr>
        </w:r>
        <w:r w:rsidR="00F76B08" w:rsidRPr="008660C3">
          <w:rPr>
            <w:noProof/>
            <w:webHidden/>
          </w:rPr>
          <w:fldChar w:fldCharType="separate"/>
        </w:r>
        <w:r w:rsidR="0084395E">
          <w:rPr>
            <w:noProof/>
            <w:webHidden/>
          </w:rPr>
          <w:t>5</w:t>
        </w:r>
        <w:r w:rsidR="00F76B08" w:rsidRPr="008660C3">
          <w:rPr>
            <w:noProof/>
            <w:webHidden/>
          </w:rPr>
          <w:fldChar w:fldCharType="end"/>
        </w:r>
      </w:hyperlink>
    </w:p>
    <w:p w14:paraId="0B27A294" w14:textId="593FEC94" w:rsidR="00F76B08" w:rsidRPr="008660C3" w:rsidRDefault="00000000" w:rsidP="00F76B08">
      <w:pPr>
        <w:pStyle w:val="32"/>
        <w:rPr>
          <w:rFonts w:asciiTheme="minorHAnsi" w:eastAsiaTheme="minorEastAsia" w:hAnsiTheme="minorHAnsi" w:cstheme="minorBidi"/>
          <w:kern w:val="2"/>
          <w:sz w:val="21"/>
          <w:szCs w:val="22"/>
          <w:lang w:eastAsia="ja-JP"/>
        </w:rPr>
      </w:pPr>
      <w:hyperlink w:anchor="_Toc89095987" w:history="1">
        <w:r w:rsidR="00F76B08" w:rsidRPr="008660C3">
          <w:rPr>
            <w:rStyle w:val="af9"/>
            <w:lang w:val="es-ES_tradnl"/>
          </w:rPr>
          <w:t xml:space="preserve">Formulario TEC-3: Comentarios y Sugerencias </w:t>
        </w:r>
        <w:r w:rsidR="00F76B08" w:rsidRPr="008660C3">
          <w:rPr>
            <w:rStyle w:val="af9"/>
            <w:lang w:val="es-ES_tradnl" w:eastAsia="ja-JP"/>
          </w:rPr>
          <w:t>s</w:t>
        </w:r>
        <w:r w:rsidR="00F76B08" w:rsidRPr="008660C3">
          <w:rPr>
            <w:rStyle w:val="af9"/>
            <w:lang w:val="es-ES_tradnl"/>
          </w:rPr>
          <w:t xml:space="preserve">obre los </w:t>
        </w:r>
        <w:r w:rsidR="00F76B08" w:rsidRPr="008660C3">
          <w:rPr>
            <w:rStyle w:val="af9"/>
            <w:lang w:val="es-ES_tradnl" w:eastAsia="ja-JP"/>
          </w:rPr>
          <w:t>T</w:t>
        </w:r>
        <w:r w:rsidR="00F76B08" w:rsidRPr="008660C3">
          <w:rPr>
            <w:rStyle w:val="af9"/>
            <w:lang w:val="es-ES_tradnl"/>
          </w:rPr>
          <w:t xml:space="preserve">érminos de </w:t>
        </w:r>
        <w:r w:rsidR="00F76B08" w:rsidRPr="008660C3">
          <w:rPr>
            <w:rStyle w:val="af9"/>
            <w:lang w:val="es-ES_tradnl" w:eastAsia="ja-JP"/>
          </w:rPr>
          <w:t>R</w:t>
        </w:r>
        <w:r w:rsidR="00F76B08" w:rsidRPr="008660C3">
          <w:rPr>
            <w:rStyle w:val="af9"/>
            <w:lang w:val="es-ES_tradnl"/>
          </w:rPr>
          <w:t xml:space="preserve">eferencia, </w:t>
        </w:r>
        <w:r w:rsidR="00F76B08" w:rsidRPr="008660C3">
          <w:rPr>
            <w:rStyle w:val="af9"/>
            <w:lang w:val="es-ES_tradnl" w:eastAsia="ja-JP"/>
          </w:rPr>
          <w:t>e</w:t>
        </w:r>
        <w:r w:rsidR="00F76B08" w:rsidRPr="008660C3">
          <w:rPr>
            <w:rStyle w:val="af9"/>
            <w:lang w:val="es-ES_tradnl"/>
          </w:rPr>
          <w:t>l Personal de Contrapartida y las Instalaciones a ser Proporcionados por el Contratante</w:t>
        </w:r>
        <w:r w:rsidR="00F76B08" w:rsidRPr="008660C3">
          <w:rPr>
            <w:webHidden/>
          </w:rPr>
          <w:tab/>
        </w:r>
        <w:r w:rsidR="00F76B08" w:rsidRPr="008660C3">
          <w:rPr>
            <w:webHidden/>
          </w:rPr>
          <w:fldChar w:fldCharType="begin"/>
        </w:r>
        <w:r w:rsidR="00F76B08" w:rsidRPr="008660C3">
          <w:rPr>
            <w:webHidden/>
          </w:rPr>
          <w:instrText xml:space="preserve"> PAGEREF _Toc89095987 \h </w:instrText>
        </w:r>
        <w:r w:rsidR="00F76B08" w:rsidRPr="008660C3">
          <w:rPr>
            <w:webHidden/>
          </w:rPr>
        </w:r>
        <w:r w:rsidR="00F76B08" w:rsidRPr="008660C3">
          <w:rPr>
            <w:webHidden/>
          </w:rPr>
          <w:fldChar w:fldCharType="separate"/>
        </w:r>
        <w:r w:rsidR="0084395E">
          <w:rPr>
            <w:webHidden/>
          </w:rPr>
          <w:t>6</w:t>
        </w:r>
        <w:r w:rsidR="00F76B08" w:rsidRPr="008660C3">
          <w:rPr>
            <w:webHidden/>
          </w:rPr>
          <w:fldChar w:fldCharType="end"/>
        </w:r>
      </w:hyperlink>
    </w:p>
    <w:p w14:paraId="0A94BD58" w14:textId="05A6BCB4" w:rsidR="00F76B08" w:rsidRPr="008660C3" w:rsidRDefault="00000000">
      <w:pPr>
        <w:pStyle w:val="60"/>
        <w:rPr>
          <w:rFonts w:asciiTheme="minorHAnsi" w:eastAsiaTheme="minorEastAsia" w:hAnsiTheme="minorHAnsi" w:cstheme="minorBidi"/>
          <w:noProof/>
          <w:kern w:val="2"/>
          <w:sz w:val="21"/>
          <w:szCs w:val="22"/>
          <w:lang w:eastAsia="ja-JP"/>
        </w:rPr>
      </w:pPr>
      <w:hyperlink w:anchor="_Toc89095988" w:history="1">
        <w:r w:rsidR="00F76B08" w:rsidRPr="008660C3">
          <w:rPr>
            <w:rStyle w:val="af9"/>
            <w:noProof/>
            <w:lang w:val="es-ES_tradnl"/>
          </w:rPr>
          <w:t>A - Sobre los Términos de Referencia</w:t>
        </w:r>
        <w:r w:rsidR="00F76B08" w:rsidRPr="008660C3">
          <w:rPr>
            <w:noProof/>
            <w:webHidden/>
          </w:rPr>
          <w:tab/>
        </w:r>
        <w:r w:rsidR="00F76B08" w:rsidRPr="008660C3">
          <w:rPr>
            <w:noProof/>
            <w:webHidden/>
          </w:rPr>
          <w:fldChar w:fldCharType="begin"/>
        </w:r>
        <w:r w:rsidR="00F76B08" w:rsidRPr="008660C3">
          <w:rPr>
            <w:noProof/>
            <w:webHidden/>
          </w:rPr>
          <w:instrText xml:space="preserve"> PAGEREF _Toc89095988 \h </w:instrText>
        </w:r>
        <w:r w:rsidR="00F76B08" w:rsidRPr="008660C3">
          <w:rPr>
            <w:noProof/>
            <w:webHidden/>
          </w:rPr>
        </w:r>
        <w:r w:rsidR="00F76B08" w:rsidRPr="008660C3">
          <w:rPr>
            <w:noProof/>
            <w:webHidden/>
          </w:rPr>
          <w:fldChar w:fldCharType="separate"/>
        </w:r>
        <w:r w:rsidR="0084395E">
          <w:rPr>
            <w:noProof/>
            <w:webHidden/>
          </w:rPr>
          <w:t>6</w:t>
        </w:r>
        <w:r w:rsidR="00F76B08" w:rsidRPr="008660C3">
          <w:rPr>
            <w:noProof/>
            <w:webHidden/>
          </w:rPr>
          <w:fldChar w:fldCharType="end"/>
        </w:r>
      </w:hyperlink>
    </w:p>
    <w:p w14:paraId="07308794" w14:textId="29EEE1A6" w:rsidR="00F76B08" w:rsidRPr="008660C3" w:rsidRDefault="00000000">
      <w:pPr>
        <w:pStyle w:val="60"/>
        <w:rPr>
          <w:rFonts w:asciiTheme="minorHAnsi" w:eastAsiaTheme="minorEastAsia" w:hAnsiTheme="minorHAnsi" w:cstheme="minorBidi"/>
          <w:noProof/>
          <w:kern w:val="2"/>
          <w:sz w:val="21"/>
          <w:szCs w:val="22"/>
          <w:lang w:eastAsia="ja-JP"/>
        </w:rPr>
      </w:pPr>
      <w:hyperlink w:anchor="_Toc89095989" w:history="1">
        <w:r w:rsidR="00F76B08" w:rsidRPr="008660C3">
          <w:rPr>
            <w:rStyle w:val="af9"/>
            <w:noProof/>
            <w:lang w:val="es-ES_tradnl"/>
          </w:rPr>
          <w:t>B - Sobre el Personal de Contrapartida y las Instalaciones</w:t>
        </w:r>
        <w:r w:rsidR="00F76B08" w:rsidRPr="008660C3">
          <w:rPr>
            <w:noProof/>
            <w:webHidden/>
          </w:rPr>
          <w:tab/>
        </w:r>
        <w:r w:rsidR="00F76B08" w:rsidRPr="008660C3">
          <w:rPr>
            <w:noProof/>
            <w:webHidden/>
          </w:rPr>
          <w:fldChar w:fldCharType="begin"/>
        </w:r>
        <w:r w:rsidR="00F76B08" w:rsidRPr="008660C3">
          <w:rPr>
            <w:noProof/>
            <w:webHidden/>
          </w:rPr>
          <w:instrText xml:space="preserve"> PAGEREF _Toc89095989 \h </w:instrText>
        </w:r>
        <w:r w:rsidR="00F76B08" w:rsidRPr="008660C3">
          <w:rPr>
            <w:noProof/>
            <w:webHidden/>
          </w:rPr>
        </w:r>
        <w:r w:rsidR="00F76B08" w:rsidRPr="008660C3">
          <w:rPr>
            <w:noProof/>
            <w:webHidden/>
          </w:rPr>
          <w:fldChar w:fldCharType="separate"/>
        </w:r>
        <w:r w:rsidR="0084395E">
          <w:rPr>
            <w:noProof/>
            <w:webHidden/>
          </w:rPr>
          <w:t>7</w:t>
        </w:r>
        <w:r w:rsidR="00F76B08" w:rsidRPr="008660C3">
          <w:rPr>
            <w:noProof/>
            <w:webHidden/>
          </w:rPr>
          <w:fldChar w:fldCharType="end"/>
        </w:r>
      </w:hyperlink>
    </w:p>
    <w:p w14:paraId="6BCDEB7D" w14:textId="35F53BCF" w:rsidR="00F76B08" w:rsidRPr="008660C3" w:rsidRDefault="00000000" w:rsidP="00F76B08">
      <w:pPr>
        <w:pStyle w:val="32"/>
        <w:rPr>
          <w:rFonts w:asciiTheme="minorHAnsi" w:eastAsiaTheme="minorEastAsia" w:hAnsiTheme="minorHAnsi" w:cstheme="minorBidi"/>
          <w:kern w:val="2"/>
          <w:sz w:val="21"/>
          <w:szCs w:val="22"/>
          <w:lang w:eastAsia="ja-JP"/>
        </w:rPr>
      </w:pPr>
      <w:hyperlink w:anchor="_Toc89095990" w:history="1">
        <w:r w:rsidR="00F76B08" w:rsidRPr="008660C3">
          <w:rPr>
            <w:rStyle w:val="af9"/>
            <w:lang w:val="es-ES_tradnl"/>
          </w:rPr>
          <w:t>Formulario TEC-4: Descripción del Enfoque, la Metodología y el Plan de Trabajo para la Ejecución del Trabajo</w:t>
        </w:r>
        <w:r w:rsidR="00F76B08" w:rsidRPr="008660C3">
          <w:rPr>
            <w:webHidden/>
          </w:rPr>
          <w:tab/>
        </w:r>
        <w:r w:rsidR="00F76B08" w:rsidRPr="008660C3">
          <w:rPr>
            <w:webHidden/>
          </w:rPr>
          <w:fldChar w:fldCharType="begin"/>
        </w:r>
        <w:r w:rsidR="00F76B08" w:rsidRPr="008660C3">
          <w:rPr>
            <w:webHidden/>
          </w:rPr>
          <w:instrText xml:space="preserve"> PAGEREF _Toc89095990 \h </w:instrText>
        </w:r>
        <w:r w:rsidR="00F76B08" w:rsidRPr="008660C3">
          <w:rPr>
            <w:webHidden/>
          </w:rPr>
        </w:r>
        <w:r w:rsidR="00F76B08" w:rsidRPr="008660C3">
          <w:rPr>
            <w:webHidden/>
          </w:rPr>
          <w:fldChar w:fldCharType="separate"/>
        </w:r>
        <w:r w:rsidR="0084395E">
          <w:rPr>
            <w:webHidden/>
          </w:rPr>
          <w:t>8</w:t>
        </w:r>
        <w:r w:rsidR="00F76B08" w:rsidRPr="008660C3">
          <w:rPr>
            <w:webHidden/>
          </w:rPr>
          <w:fldChar w:fldCharType="end"/>
        </w:r>
      </w:hyperlink>
    </w:p>
    <w:p w14:paraId="55D0197D" w14:textId="6A1BFF5B" w:rsidR="00F76B08" w:rsidRPr="008660C3" w:rsidRDefault="00000000" w:rsidP="00F76B08">
      <w:pPr>
        <w:pStyle w:val="32"/>
        <w:rPr>
          <w:rFonts w:asciiTheme="minorHAnsi" w:eastAsiaTheme="minorEastAsia" w:hAnsiTheme="minorHAnsi" w:cstheme="minorBidi"/>
          <w:kern w:val="2"/>
          <w:sz w:val="21"/>
          <w:szCs w:val="22"/>
          <w:lang w:eastAsia="ja-JP"/>
        </w:rPr>
      </w:pPr>
      <w:hyperlink w:anchor="_Toc89095991" w:history="1">
        <w:r w:rsidR="00F76B08" w:rsidRPr="008660C3">
          <w:rPr>
            <w:rStyle w:val="af9"/>
            <w:lang w:val="es-ES_tradnl"/>
          </w:rPr>
          <w:t>Formulario TEC-5:</w:t>
        </w:r>
        <w:r w:rsidR="00F76B08" w:rsidRPr="008660C3">
          <w:rPr>
            <w:rStyle w:val="af9"/>
            <w:lang w:val="es-ES_tradnl" w:eastAsia="ja-JP"/>
          </w:rPr>
          <w:t xml:space="preserve"> </w:t>
        </w:r>
        <w:r w:rsidR="00F76B08" w:rsidRPr="008660C3">
          <w:rPr>
            <w:rStyle w:val="af9"/>
            <w:lang w:val="es-ES_tradnl"/>
          </w:rPr>
          <w:t>Composición del Equipo</w:t>
        </w:r>
        <w:r w:rsidR="00F76B08" w:rsidRPr="008660C3">
          <w:rPr>
            <w:rStyle w:val="af9"/>
            <w:lang w:val="es-ES_tradnl" w:eastAsia="ja-JP"/>
          </w:rPr>
          <w:t xml:space="preserve">, </w:t>
        </w:r>
        <w:r w:rsidR="00F76B08" w:rsidRPr="008660C3">
          <w:rPr>
            <w:rStyle w:val="af9"/>
            <w:lang w:val="es-ES_tradnl"/>
          </w:rPr>
          <w:t xml:space="preserve">Asignación de </w:t>
        </w:r>
        <w:r w:rsidR="00F76B08" w:rsidRPr="008660C3">
          <w:rPr>
            <w:rStyle w:val="af9"/>
            <w:lang w:val="es-ES_tradnl" w:eastAsia="ja-JP"/>
          </w:rPr>
          <w:t>Actividades, y Resumen de la Información en CV</w:t>
        </w:r>
        <w:r w:rsidR="00F76B08" w:rsidRPr="008660C3">
          <w:rPr>
            <w:webHidden/>
          </w:rPr>
          <w:tab/>
        </w:r>
        <w:r w:rsidR="00F76B08" w:rsidRPr="008660C3">
          <w:rPr>
            <w:webHidden/>
          </w:rPr>
          <w:fldChar w:fldCharType="begin"/>
        </w:r>
        <w:r w:rsidR="00F76B08" w:rsidRPr="008660C3">
          <w:rPr>
            <w:webHidden/>
          </w:rPr>
          <w:instrText xml:space="preserve"> PAGEREF _Toc89095991 \h </w:instrText>
        </w:r>
        <w:r w:rsidR="00F76B08" w:rsidRPr="008660C3">
          <w:rPr>
            <w:webHidden/>
          </w:rPr>
        </w:r>
        <w:r w:rsidR="00F76B08" w:rsidRPr="008660C3">
          <w:rPr>
            <w:webHidden/>
          </w:rPr>
          <w:fldChar w:fldCharType="separate"/>
        </w:r>
        <w:r w:rsidR="0084395E">
          <w:rPr>
            <w:webHidden/>
          </w:rPr>
          <w:t>9</w:t>
        </w:r>
        <w:r w:rsidR="00F76B08" w:rsidRPr="008660C3">
          <w:rPr>
            <w:webHidden/>
          </w:rPr>
          <w:fldChar w:fldCharType="end"/>
        </w:r>
      </w:hyperlink>
    </w:p>
    <w:p w14:paraId="2B6EACA6" w14:textId="24064C15" w:rsidR="00F76B08" w:rsidRPr="008660C3" w:rsidRDefault="00000000" w:rsidP="00F76B08">
      <w:pPr>
        <w:pStyle w:val="32"/>
        <w:rPr>
          <w:rFonts w:asciiTheme="minorHAnsi" w:eastAsiaTheme="minorEastAsia" w:hAnsiTheme="minorHAnsi" w:cstheme="minorBidi"/>
          <w:kern w:val="2"/>
          <w:sz w:val="21"/>
          <w:szCs w:val="22"/>
          <w:lang w:eastAsia="ja-JP"/>
        </w:rPr>
      </w:pPr>
      <w:hyperlink w:anchor="_Toc89095992" w:history="1">
        <w:r w:rsidR="00F76B08" w:rsidRPr="008660C3">
          <w:rPr>
            <w:rStyle w:val="af9"/>
            <w:lang w:val="es-ES_tradnl"/>
          </w:rPr>
          <w:t>Formulario TEC-6:</w:t>
        </w:r>
        <w:r w:rsidR="00F76B08" w:rsidRPr="008660C3">
          <w:rPr>
            <w:rStyle w:val="af9"/>
            <w:lang w:val="es-ES_tradnl" w:eastAsia="ja-JP"/>
          </w:rPr>
          <w:t xml:space="preserve"> </w:t>
        </w:r>
        <w:r w:rsidR="00F76B08" w:rsidRPr="008660C3">
          <w:rPr>
            <w:rStyle w:val="af9"/>
            <w:lang w:val="es-ES_tradnl"/>
          </w:rPr>
          <w:t xml:space="preserve">Curriculum Vitae (CV) </w:t>
        </w:r>
        <w:r w:rsidR="00F76B08" w:rsidRPr="008660C3">
          <w:rPr>
            <w:rStyle w:val="af9"/>
            <w:lang w:val="es-ES_tradnl" w:eastAsia="ja-JP"/>
          </w:rPr>
          <w:t>de los Expertos Clave Propuestos</w:t>
        </w:r>
        <w:r w:rsidR="00F76B08" w:rsidRPr="008660C3">
          <w:rPr>
            <w:webHidden/>
          </w:rPr>
          <w:tab/>
        </w:r>
        <w:r w:rsidR="00F76B08" w:rsidRPr="008660C3">
          <w:rPr>
            <w:webHidden/>
          </w:rPr>
          <w:fldChar w:fldCharType="begin"/>
        </w:r>
        <w:r w:rsidR="00F76B08" w:rsidRPr="008660C3">
          <w:rPr>
            <w:webHidden/>
          </w:rPr>
          <w:instrText xml:space="preserve"> PAGEREF _Toc89095992 \h </w:instrText>
        </w:r>
        <w:r w:rsidR="00F76B08" w:rsidRPr="008660C3">
          <w:rPr>
            <w:webHidden/>
          </w:rPr>
        </w:r>
        <w:r w:rsidR="00F76B08" w:rsidRPr="008660C3">
          <w:rPr>
            <w:webHidden/>
          </w:rPr>
          <w:fldChar w:fldCharType="separate"/>
        </w:r>
        <w:r w:rsidR="0084395E">
          <w:rPr>
            <w:webHidden/>
          </w:rPr>
          <w:t>10</w:t>
        </w:r>
        <w:r w:rsidR="00F76B08" w:rsidRPr="008660C3">
          <w:rPr>
            <w:webHidden/>
          </w:rPr>
          <w:fldChar w:fldCharType="end"/>
        </w:r>
      </w:hyperlink>
    </w:p>
    <w:p w14:paraId="4FE226C8" w14:textId="7126EFA9" w:rsidR="00F76B08" w:rsidRPr="008660C3" w:rsidRDefault="00000000" w:rsidP="00F76B08">
      <w:pPr>
        <w:pStyle w:val="32"/>
        <w:rPr>
          <w:rFonts w:asciiTheme="minorHAnsi" w:eastAsiaTheme="minorEastAsia" w:hAnsiTheme="minorHAnsi" w:cstheme="minorBidi"/>
          <w:kern w:val="2"/>
          <w:sz w:val="21"/>
          <w:szCs w:val="22"/>
          <w:lang w:eastAsia="ja-JP"/>
        </w:rPr>
      </w:pPr>
      <w:hyperlink w:anchor="_Toc89095993" w:history="1">
        <w:r w:rsidR="00F76B08" w:rsidRPr="008660C3">
          <w:rPr>
            <w:rStyle w:val="af9"/>
            <w:bCs/>
            <w:lang w:val="es-ES_tradnl"/>
          </w:rPr>
          <w:t>Formulario</w:t>
        </w:r>
        <w:r w:rsidR="00F76B08" w:rsidRPr="008660C3">
          <w:rPr>
            <w:rStyle w:val="af9"/>
            <w:lang w:val="es-ES_tradnl"/>
          </w:rPr>
          <w:t xml:space="preserve"> </w:t>
        </w:r>
        <w:r w:rsidR="00F76B08" w:rsidRPr="008660C3">
          <w:rPr>
            <w:rStyle w:val="af9"/>
            <w:bCs/>
            <w:lang w:val="es-ES_tradnl"/>
          </w:rPr>
          <w:t>TEC-7:</w:t>
        </w:r>
        <w:r w:rsidR="00F76B08" w:rsidRPr="008660C3">
          <w:rPr>
            <w:rStyle w:val="af9"/>
            <w:lang w:val="es-ES_tradnl"/>
          </w:rPr>
          <w:t xml:space="preserve"> Cronograma de Expertos</w:t>
        </w:r>
        <w:r w:rsidR="00F76B08" w:rsidRPr="008660C3">
          <w:rPr>
            <w:webHidden/>
          </w:rPr>
          <w:tab/>
        </w:r>
        <w:r w:rsidR="00F76B08" w:rsidRPr="008660C3">
          <w:rPr>
            <w:webHidden/>
          </w:rPr>
          <w:fldChar w:fldCharType="begin"/>
        </w:r>
        <w:r w:rsidR="00F76B08" w:rsidRPr="008660C3">
          <w:rPr>
            <w:webHidden/>
          </w:rPr>
          <w:instrText xml:space="preserve"> PAGEREF _Toc89095993 \h </w:instrText>
        </w:r>
        <w:r w:rsidR="00F76B08" w:rsidRPr="008660C3">
          <w:rPr>
            <w:webHidden/>
          </w:rPr>
        </w:r>
        <w:r w:rsidR="00F76B08" w:rsidRPr="008660C3">
          <w:rPr>
            <w:webHidden/>
          </w:rPr>
          <w:fldChar w:fldCharType="separate"/>
        </w:r>
        <w:r w:rsidR="0084395E">
          <w:rPr>
            <w:webHidden/>
          </w:rPr>
          <w:t>14</w:t>
        </w:r>
        <w:r w:rsidR="00F76B08" w:rsidRPr="008660C3">
          <w:rPr>
            <w:webHidden/>
          </w:rPr>
          <w:fldChar w:fldCharType="end"/>
        </w:r>
      </w:hyperlink>
    </w:p>
    <w:p w14:paraId="31F6B5A0" w14:textId="0FFC069B" w:rsidR="00F76B08" w:rsidRPr="008660C3" w:rsidRDefault="00000000" w:rsidP="00F76B08">
      <w:pPr>
        <w:pStyle w:val="32"/>
        <w:rPr>
          <w:rFonts w:asciiTheme="minorHAnsi" w:eastAsiaTheme="minorEastAsia" w:hAnsiTheme="minorHAnsi" w:cstheme="minorBidi"/>
          <w:kern w:val="2"/>
          <w:sz w:val="21"/>
          <w:szCs w:val="22"/>
          <w:lang w:eastAsia="ja-JP"/>
        </w:rPr>
      </w:pPr>
      <w:hyperlink w:anchor="_Toc89095994" w:history="1">
        <w:r w:rsidR="00F76B08" w:rsidRPr="008660C3">
          <w:rPr>
            <w:rStyle w:val="af9"/>
            <w:bCs/>
            <w:lang w:val="es-ES_tradnl"/>
          </w:rPr>
          <w:t>Formulario</w:t>
        </w:r>
        <w:r w:rsidR="00F76B08" w:rsidRPr="008660C3">
          <w:rPr>
            <w:rStyle w:val="af9"/>
            <w:lang w:val="es-ES_tradnl"/>
          </w:rPr>
          <w:t xml:space="preserve"> </w:t>
        </w:r>
        <w:r w:rsidR="00F76B08" w:rsidRPr="008660C3">
          <w:rPr>
            <w:rStyle w:val="af9"/>
            <w:bCs/>
            <w:lang w:val="es-ES_tradnl"/>
          </w:rPr>
          <w:t>TEC-8</w:t>
        </w:r>
        <w:r w:rsidR="00F76B08" w:rsidRPr="008660C3">
          <w:rPr>
            <w:rStyle w:val="af9"/>
            <w:lang w:val="es-ES_tradnl" w:eastAsia="ja-JP"/>
          </w:rPr>
          <w:t>:</w:t>
        </w:r>
        <w:r w:rsidR="00F76B08" w:rsidRPr="008660C3">
          <w:rPr>
            <w:rStyle w:val="af9"/>
            <w:lang w:val="es-ES_tradnl"/>
          </w:rPr>
          <w:t xml:space="preserve"> </w:t>
        </w:r>
        <w:r w:rsidR="00F76B08" w:rsidRPr="008660C3">
          <w:rPr>
            <w:rStyle w:val="af9"/>
            <w:lang w:val="es-ES_tradnl" w:eastAsia="ja-JP"/>
          </w:rPr>
          <w:t>Cronograma</w:t>
        </w:r>
        <w:r w:rsidR="00F76B08" w:rsidRPr="008660C3">
          <w:rPr>
            <w:rStyle w:val="af9"/>
            <w:lang w:val="es-ES_tradnl"/>
          </w:rPr>
          <w:t xml:space="preserve"> de </w:t>
        </w:r>
        <w:r w:rsidR="00F76B08" w:rsidRPr="008660C3">
          <w:rPr>
            <w:rStyle w:val="af9"/>
            <w:lang w:val="es-ES_tradnl" w:eastAsia="ja-JP"/>
          </w:rPr>
          <w:t>T</w:t>
        </w:r>
        <w:r w:rsidR="00F76B08" w:rsidRPr="008660C3">
          <w:rPr>
            <w:rStyle w:val="af9"/>
            <w:lang w:val="es-ES_tradnl"/>
          </w:rPr>
          <w:t>rabajo</w:t>
        </w:r>
        <w:r w:rsidR="00F76B08" w:rsidRPr="008660C3">
          <w:rPr>
            <w:webHidden/>
          </w:rPr>
          <w:tab/>
        </w:r>
        <w:r w:rsidR="00F76B08" w:rsidRPr="008660C3">
          <w:rPr>
            <w:webHidden/>
          </w:rPr>
          <w:fldChar w:fldCharType="begin"/>
        </w:r>
        <w:r w:rsidR="00F76B08" w:rsidRPr="008660C3">
          <w:rPr>
            <w:webHidden/>
          </w:rPr>
          <w:instrText xml:space="preserve"> PAGEREF _Toc89095994 \h </w:instrText>
        </w:r>
        <w:r w:rsidR="00F76B08" w:rsidRPr="008660C3">
          <w:rPr>
            <w:webHidden/>
          </w:rPr>
        </w:r>
        <w:r w:rsidR="00F76B08" w:rsidRPr="008660C3">
          <w:rPr>
            <w:webHidden/>
          </w:rPr>
          <w:fldChar w:fldCharType="separate"/>
        </w:r>
        <w:r w:rsidR="0084395E">
          <w:rPr>
            <w:webHidden/>
          </w:rPr>
          <w:t>16</w:t>
        </w:r>
        <w:r w:rsidR="00F76B08" w:rsidRPr="008660C3">
          <w:rPr>
            <w:webHidden/>
          </w:rPr>
          <w:fldChar w:fldCharType="end"/>
        </w:r>
      </w:hyperlink>
    </w:p>
    <w:p w14:paraId="60A29556" w14:textId="671318E4" w:rsidR="00F76B08" w:rsidRPr="008660C3" w:rsidRDefault="00000000" w:rsidP="00F76B08">
      <w:pPr>
        <w:pStyle w:val="32"/>
        <w:rPr>
          <w:rFonts w:asciiTheme="minorHAnsi" w:eastAsiaTheme="minorEastAsia" w:hAnsiTheme="minorHAnsi" w:cstheme="minorBidi"/>
          <w:kern w:val="2"/>
          <w:sz w:val="21"/>
          <w:szCs w:val="22"/>
          <w:lang w:eastAsia="ja-JP"/>
        </w:rPr>
      </w:pPr>
      <w:hyperlink w:anchor="_Toc89095995" w:history="1">
        <w:r w:rsidR="00F76B08" w:rsidRPr="008660C3">
          <w:rPr>
            <w:rStyle w:val="af9"/>
            <w:lang w:val="es-ES_tradnl"/>
          </w:rPr>
          <w:t>Formulario TEC-</w:t>
        </w:r>
        <w:r w:rsidR="00F76B08" w:rsidRPr="008660C3">
          <w:rPr>
            <w:rStyle w:val="af9"/>
            <w:lang w:val="es-ES_tradnl" w:eastAsia="ja-JP"/>
          </w:rPr>
          <w:t>9</w:t>
        </w:r>
        <w:r w:rsidR="00F76B08" w:rsidRPr="008660C3">
          <w:rPr>
            <w:rStyle w:val="af9"/>
            <w:lang w:val="es-ES_tradnl"/>
          </w:rPr>
          <w:t>: Reconocimiento de Cumplimiento de las Normas para la Contratación de Consultores bajo Préstamos AOD del Japón</w:t>
        </w:r>
        <w:r w:rsidR="00F76B08" w:rsidRPr="008660C3">
          <w:rPr>
            <w:webHidden/>
          </w:rPr>
          <w:tab/>
        </w:r>
        <w:r w:rsidR="00F76B08" w:rsidRPr="008660C3">
          <w:rPr>
            <w:webHidden/>
          </w:rPr>
          <w:fldChar w:fldCharType="begin"/>
        </w:r>
        <w:r w:rsidR="00F76B08" w:rsidRPr="008660C3">
          <w:rPr>
            <w:webHidden/>
          </w:rPr>
          <w:instrText xml:space="preserve"> PAGEREF _Toc89095995 \h </w:instrText>
        </w:r>
        <w:r w:rsidR="00F76B08" w:rsidRPr="008660C3">
          <w:rPr>
            <w:webHidden/>
          </w:rPr>
        </w:r>
        <w:r w:rsidR="00F76B08" w:rsidRPr="008660C3">
          <w:rPr>
            <w:webHidden/>
          </w:rPr>
          <w:fldChar w:fldCharType="separate"/>
        </w:r>
        <w:r w:rsidR="0084395E">
          <w:rPr>
            <w:webHidden/>
          </w:rPr>
          <w:t>17</w:t>
        </w:r>
        <w:r w:rsidR="00F76B08" w:rsidRPr="008660C3">
          <w:rPr>
            <w:webHidden/>
          </w:rPr>
          <w:fldChar w:fldCharType="end"/>
        </w:r>
      </w:hyperlink>
    </w:p>
    <w:p w14:paraId="2A600540" w14:textId="77777777" w:rsidR="001A7D2C" w:rsidRPr="008660C3" w:rsidRDefault="001A7D2C" w:rsidP="002E1ABD">
      <w:pPr>
        <w:rPr>
          <w:lang w:val="es-ES_tradnl"/>
        </w:rPr>
      </w:pPr>
      <w:r w:rsidRPr="008660C3">
        <w:rPr>
          <w:lang w:val="es-ES_tradnl"/>
        </w:rPr>
        <w:fldChar w:fldCharType="end"/>
      </w:r>
    </w:p>
    <w:p w14:paraId="40B638CC" w14:textId="77777777" w:rsidR="001A7D2C" w:rsidRPr="008660C3" w:rsidRDefault="001A7D2C" w:rsidP="002E1ABD">
      <w:pPr>
        <w:rPr>
          <w:lang w:val="es-ES_tradnl"/>
        </w:rPr>
      </w:pPr>
    </w:p>
    <w:p w14:paraId="29ADCE11" w14:textId="77777777" w:rsidR="001A7D2C" w:rsidRPr="008660C3" w:rsidRDefault="001A7D2C" w:rsidP="002E1ABD">
      <w:pPr>
        <w:rPr>
          <w:lang w:val="es-ES_tradnl"/>
        </w:rPr>
      </w:pPr>
    </w:p>
    <w:p w14:paraId="0BC7217E" w14:textId="77777777" w:rsidR="001A7D2C" w:rsidRPr="008660C3" w:rsidRDefault="001A7D2C" w:rsidP="002E1ABD">
      <w:pPr>
        <w:rPr>
          <w:lang w:val="es-ES_tradnl"/>
        </w:rPr>
      </w:pPr>
    </w:p>
    <w:p w14:paraId="715CA4E7" w14:textId="77777777" w:rsidR="001A7D2C" w:rsidRPr="008660C3" w:rsidRDefault="001A7D2C" w:rsidP="002E1ABD">
      <w:pPr>
        <w:rPr>
          <w:lang w:val="es-ES_tradnl"/>
        </w:rPr>
      </w:pPr>
    </w:p>
    <w:p w14:paraId="0A2F32B9" w14:textId="4476D20D" w:rsidR="001A7D2C" w:rsidRPr="008660C3" w:rsidRDefault="001A7D2C" w:rsidP="00252804">
      <w:pPr>
        <w:pStyle w:val="Section3-Heading1"/>
        <w:rPr>
          <w:szCs w:val="32"/>
          <w:lang w:val="es-ES_tradnl"/>
        </w:rPr>
      </w:pPr>
      <w:r w:rsidRPr="008660C3">
        <w:rPr>
          <w:lang w:val="es-ES_tradnl"/>
        </w:rPr>
        <w:br w:type="page"/>
      </w:r>
      <w:bookmarkStart w:id="287" w:name="_Toc89095983"/>
      <w:r w:rsidRPr="008660C3">
        <w:rPr>
          <w:lang w:val="es-ES_tradnl"/>
        </w:rPr>
        <w:t>Formulario TEC-1:</w:t>
      </w:r>
      <w:r w:rsidRPr="008660C3">
        <w:rPr>
          <w:lang w:val="es-ES_tradnl"/>
        </w:rPr>
        <w:br/>
        <w:t>Formulario de Presentación de la Propuesta Técnica</w:t>
      </w:r>
      <w:bookmarkEnd w:id="287"/>
    </w:p>
    <w:p w14:paraId="4FB99FF9" w14:textId="77777777" w:rsidR="001A7D2C" w:rsidRPr="008660C3" w:rsidRDefault="001A7D2C" w:rsidP="004A55AC">
      <w:pPr>
        <w:tabs>
          <w:tab w:val="left" w:pos="5580"/>
          <w:tab w:val="right" w:pos="9356"/>
        </w:tabs>
        <w:ind w:left="5760" w:hanging="1620"/>
        <w:rPr>
          <w:lang w:val="es-ES"/>
        </w:rPr>
      </w:pPr>
      <w:r w:rsidRPr="008660C3">
        <w:rPr>
          <w:lang w:val="es-ES"/>
        </w:rPr>
        <w:t>Fecha</w:t>
      </w:r>
      <w:r w:rsidRPr="008660C3">
        <w:rPr>
          <w:lang w:val="es-ES"/>
        </w:rPr>
        <w:tab/>
        <w:t xml:space="preserve">: </w:t>
      </w:r>
      <w:r w:rsidRPr="008660C3">
        <w:rPr>
          <w:iCs/>
          <w:lang w:val="es-ES" w:eastAsia="ja-JP"/>
        </w:rPr>
        <w:t>[</w:t>
      </w:r>
      <w:r w:rsidRPr="008660C3">
        <w:rPr>
          <w:i/>
          <w:lang w:val="es-ES" w:bidi="ta-IN"/>
        </w:rPr>
        <w:t>i</w:t>
      </w:r>
      <w:r w:rsidRPr="008660C3">
        <w:rPr>
          <w:i/>
          <w:iCs/>
          <w:lang w:val="es-ES" w:eastAsia="ja-JP"/>
        </w:rPr>
        <w:t>ndicar fecha de presentación de la Propuesta</w:t>
      </w:r>
      <w:r w:rsidRPr="008660C3">
        <w:rPr>
          <w:iCs/>
          <w:lang w:val="es-ES" w:eastAsia="ja-JP"/>
        </w:rPr>
        <w:t>]</w:t>
      </w:r>
    </w:p>
    <w:p w14:paraId="1F3AF936" w14:textId="3943B018" w:rsidR="001A7D2C" w:rsidRPr="008660C3" w:rsidRDefault="001A7D2C" w:rsidP="004A55AC">
      <w:pPr>
        <w:tabs>
          <w:tab w:val="left" w:pos="5580"/>
          <w:tab w:val="right" w:pos="9356"/>
        </w:tabs>
        <w:ind w:left="5760" w:hanging="1620"/>
        <w:rPr>
          <w:lang w:val="es-ES" w:eastAsia="ja-JP"/>
        </w:rPr>
      </w:pPr>
      <w:r w:rsidRPr="008660C3">
        <w:rPr>
          <w:lang w:val="es-ES" w:eastAsia="ja-JP"/>
        </w:rPr>
        <w:t xml:space="preserve">No. de </w:t>
      </w:r>
      <w:r w:rsidR="00732CD8" w:rsidRPr="008660C3">
        <w:rPr>
          <w:lang w:val="es-ES" w:eastAsia="ja-JP"/>
        </w:rPr>
        <w:t xml:space="preserve">la </w:t>
      </w:r>
      <w:r w:rsidRPr="008660C3">
        <w:rPr>
          <w:lang w:val="es-ES" w:eastAsia="ja-JP"/>
        </w:rPr>
        <w:t>CI</w:t>
      </w:r>
      <w:r w:rsidRPr="008660C3">
        <w:rPr>
          <w:lang w:val="es-ES" w:eastAsia="ja-JP"/>
        </w:rPr>
        <w:tab/>
        <w:t>: [</w:t>
      </w:r>
      <w:r w:rsidRPr="008660C3">
        <w:rPr>
          <w:i/>
          <w:lang w:val="es-ES" w:bidi="ta-IN"/>
        </w:rPr>
        <w:t>i</w:t>
      </w:r>
      <w:r w:rsidRPr="008660C3">
        <w:rPr>
          <w:i/>
          <w:lang w:val="es-ES" w:eastAsia="ja-JP"/>
        </w:rPr>
        <w:t>ndicar número de Carta de Invitación</w:t>
      </w:r>
      <w:r w:rsidRPr="008660C3">
        <w:rPr>
          <w:lang w:val="es-ES" w:eastAsia="ja-JP"/>
        </w:rPr>
        <w:t>]</w:t>
      </w:r>
    </w:p>
    <w:p w14:paraId="347759B8" w14:textId="77777777" w:rsidR="001A7D2C" w:rsidRPr="008660C3" w:rsidRDefault="001A7D2C" w:rsidP="004A55AC">
      <w:pPr>
        <w:tabs>
          <w:tab w:val="left" w:pos="5580"/>
          <w:tab w:val="right" w:pos="9356"/>
        </w:tabs>
        <w:ind w:left="5760" w:hanging="1620"/>
        <w:rPr>
          <w:lang w:val="es-ES" w:eastAsia="ja-JP"/>
        </w:rPr>
      </w:pPr>
      <w:r w:rsidRPr="008660C3">
        <w:rPr>
          <w:lang w:val="es-ES" w:eastAsia="ja-JP"/>
        </w:rPr>
        <w:t>Proyecto</w:t>
      </w:r>
      <w:r w:rsidRPr="008660C3">
        <w:rPr>
          <w:lang w:val="es-ES" w:eastAsia="ja-JP"/>
        </w:rPr>
        <w:tab/>
        <w:t xml:space="preserve">: </w:t>
      </w:r>
      <w:r w:rsidRPr="008660C3">
        <w:rPr>
          <w:iCs/>
          <w:lang w:val="es-ES" w:eastAsia="ja-JP"/>
        </w:rPr>
        <w:t>[</w:t>
      </w:r>
      <w:r w:rsidRPr="008660C3">
        <w:rPr>
          <w:i/>
          <w:lang w:val="es-ES" w:bidi="ta-IN"/>
        </w:rPr>
        <w:t>i</w:t>
      </w:r>
      <w:r w:rsidRPr="008660C3">
        <w:rPr>
          <w:i/>
          <w:iCs/>
          <w:lang w:val="es-ES" w:eastAsia="ja-JP"/>
        </w:rPr>
        <w:t>ndicar nombre del Proyecto</w:t>
      </w:r>
      <w:r w:rsidRPr="008660C3">
        <w:rPr>
          <w:iCs/>
          <w:lang w:val="es-ES" w:eastAsia="ja-JP"/>
        </w:rPr>
        <w:t>]</w:t>
      </w:r>
    </w:p>
    <w:p w14:paraId="61B9BE29" w14:textId="77777777" w:rsidR="001A7D2C" w:rsidRPr="008660C3" w:rsidRDefault="001A7D2C" w:rsidP="004A55AC">
      <w:pPr>
        <w:tabs>
          <w:tab w:val="left" w:pos="5580"/>
          <w:tab w:val="right" w:pos="9356"/>
        </w:tabs>
        <w:ind w:left="5760" w:hanging="1620"/>
        <w:rPr>
          <w:lang w:val="es-ES" w:eastAsia="ja-JP"/>
        </w:rPr>
      </w:pPr>
      <w:r w:rsidRPr="008660C3">
        <w:rPr>
          <w:lang w:val="es-ES" w:eastAsia="ja-JP"/>
        </w:rPr>
        <w:t>Trabajo</w:t>
      </w:r>
      <w:r w:rsidRPr="008660C3">
        <w:rPr>
          <w:lang w:val="es-ES" w:eastAsia="ja-JP"/>
        </w:rPr>
        <w:tab/>
        <w:t xml:space="preserve">: </w:t>
      </w:r>
      <w:r w:rsidRPr="008660C3">
        <w:rPr>
          <w:iCs/>
          <w:lang w:val="es-ES" w:eastAsia="ja-JP"/>
        </w:rPr>
        <w:t>[</w:t>
      </w:r>
      <w:r w:rsidRPr="008660C3">
        <w:rPr>
          <w:i/>
          <w:lang w:val="es-ES" w:bidi="ta-IN"/>
        </w:rPr>
        <w:t>i</w:t>
      </w:r>
      <w:r w:rsidRPr="008660C3">
        <w:rPr>
          <w:i/>
          <w:iCs/>
          <w:lang w:val="es-ES" w:eastAsia="ja-JP"/>
        </w:rPr>
        <w:t>ndicar nombre del Trabajo</w:t>
      </w:r>
      <w:r w:rsidRPr="008660C3">
        <w:rPr>
          <w:iCs/>
          <w:lang w:val="es-ES" w:eastAsia="ja-JP"/>
        </w:rPr>
        <w:t>]</w:t>
      </w:r>
    </w:p>
    <w:p w14:paraId="2DC10E53" w14:textId="77777777" w:rsidR="001A7D2C" w:rsidRPr="008660C3" w:rsidRDefault="001A7D2C" w:rsidP="00F71DD7">
      <w:pPr>
        <w:jc w:val="right"/>
        <w:rPr>
          <w:lang w:val="es-ES" w:eastAsia="ja-JP"/>
        </w:rPr>
      </w:pPr>
    </w:p>
    <w:p w14:paraId="1A59027E" w14:textId="77777777" w:rsidR="001A7D2C" w:rsidRPr="008660C3" w:rsidRDefault="001A7D2C" w:rsidP="00DF072B">
      <w:pPr>
        <w:rPr>
          <w:lang w:val="es-ES"/>
        </w:rPr>
      </w:pPr>
    </w:p>
    <w:p w14:paraId="63C14D39" w14:textId="7A2BD11D" w:rsidR="001A7D2C" w:rsidRPr="008660C3" w:rsidRDefault="001A7D2C" w:rsidP="00F71DD7">
      <w:pPr>
        <w:rPr>
          <w:i/>
          <w:lang w:val="es-ES_tradnl"/>
        </w:rPr>
      </w:pPr>
      <w:r w:rsidRPr="008660C3">
        <w:rPr>
          <w:lang w:val="es-ES_tradnl"/>
        </w:rPr>
        <w:t>A: [</w:t>
      </w:r>
      <w:r w:rsidRPr="008660C3">
        <w:rPr>
          <w:i/>
          <w:lang w:val="es-ES_tradnl"/>
        </w:rPr>
        <w:t>indicar nombre completo y dirección de correo del Contratante</w:t>
      </w:r>
      <w:r w:rsidRPr="008660C3">
        <w:rPr>
          <w:lang w:val="es-ES_tradnl"/>
        </w:rPr>
        <w:t>]</w:t>
      </w:r>
    </w:p>
    <w:p w14:paraId="09BC7F6B" w14:textId="77777777" w:rsidR="001A7D2C" w:rsidRPr="008660C3" w:rsidRDefault="001A7D2C" w:rsidP="00F71DD7">
      <w:pPr>
        <w:rPr>
          <w:lang w:val="es-ES_tradnl"/>
        </w:rPr>
      </w:pPr>
    </w:p>
    <w:p w14:paraId="1F70DB14" w14:textId="77777777" w:rsidR="001A7D2C" w:rsidRPr="008660C3" w:rsidRDefault="001A7D2C" w:rsidP="00F71DD7">
      <w:pPr>
        <w:rPr>
          <w:lang w:val="es-ES_tradnl"/>
        </w:rPr>
      </w:pPr>
    </w:p>
    <w:p w14:paraId="47915260" w14:textId="7E0230C1" w:rsidR="001A7D2C" w:rsidRPr="008660C3" w:rsidRDefault="001A7D2C" w:rsidP="00F71DD7">
      <w:pPr>
        <w:rPr>
          <w:lang w:val="es-ES_tradnl"/>
        </w:rPr>
      </w:pPr>
      <w:r w:rsidRPr="008660C3">
        <w:rPr>
          <w:lang w:val="es-ES_tradnl"/>
        </w:rPr>
        <w:t>De nuestra consideración:</w:t>
      </w:r>
    </w:p>
    <w:p w14:paraId="2D120AFD" w14:textId="77777777" w:rsidR="001A7D2C" w:rsidRPr="008660C3" w:rsidRDefault="001A7D2C" w:rsidP="00F71DD7">
      <w:pPr>
        <w:rPr>
          <w:lang w:val="es-ES_tradnl"/>
        </w:rPr>
      </w:pPr>
    </w:p>
    <w:p w14:paraId="283C44C8" w14:textId="6E374ABE" w:rsidR="001A7D2C" w:rsidRPr="008660C3" w:rsidRDefault="001A7D2C" w:rsidP="00C40B85">
      <w:pPr>
        <w:suppressAutoHyphens/>
        <w:jc w:val="both"/>
        <w:rPr>
          <w:lang w:val="es-ES_tradnl"/>
        </w:rPr>
      </w:pPr>
      <w:r w:rsidRPr="008660C3">
        <w:rPr>
          <w:rFonts w:cs="Arial"/>
          <w:lang w:val="es-ES_tradnl"/>
        </w:rPr>
        <w:t>Nosotros, l</w:t>
      </w:r>
      <w:r w:rsidRPr="008660C3">
        <w:rPr>
          <w:lang w:val="es-ES_tradnl"/>
        </w:rPr>
        <w:t>os abajo firmantes, ofrecemos proveer los servicios de consultoría para [</w:t>
      </w:r>
      <w:r w:rsidRPr="008660C3">
        <w:rPr>
          <w:i/>
          <w:lang w:val="es-ES_tradnl"/>
        </w:rPr>
        <w:t>indicar nombre de los servicios de consultoría</w:t>
      </w:r>
      <w:r w:rsidRPr="008660C3">
        <w:rPr>
          <w:lang w:val="es-ES_tradnl"/>
        </w:rPr>
        <w:t>] de conformidad con su Solicitud de Propuestas de fecha [</w:t>
      </w:r>
      <w:r w:rsidRPr="008660C3">
        <w:rPr>
          <w:i/>
          <w:lang w:val="es-ES_tradnl"/>
        </w:rPr>
        <w:t>indicar</w:t>
      </w:r>
      <w:r w:rsidRPr="008660C3">
        <w:rPr>
          <w:lang w:val="es-ES_tradnl"/>
        </w:rPr>
        <w:t xml:space="preserve"> </w:t>
      </w:r>
      <w:r w:rsidRPr="008660C3">
        <w:rPr>
          <w:i/>
          <w:lang w:val="es-ES_tradnl"/>
        </w:rPr>
        <w:t>fecha de CI</w:t>
      </w:r>
      <w:r w:rsidRPr="008660C3">
        <w:rPr>
          <w:lang w:val="es-ES_tradnl"/>
        </w:rPr>
        <w:t xml:space="preserve">] y con nuestra </w:t>
      </w:r>
      <w:r w:rsidRPr="008660C3">
        <w:rPr>
          <w:lang w:val="es-ES_tradnl" w:eastAsia="ja-JP"/>
        </w:rPr>
        <w:t>P</w:t>
      </w:r>
      <w:r w:rsidRPr="008660C3">
        <w:rPr>
          <w:lang w:val="es-ES_tradnl"/>
        </w:rPr>
        <w:t xml:space="preserve">ropuesta. </w:t>
      </w:r>
    </w:p>
    <w:p w14:paraId="2B278154" w14:textId="77777777" w:rsidR="001A7D2C" w:rsidRPr="008660C3" w:rsidRDefault="001A7D2C" w:rsidP="00C40B85">
      <w:pPr>
        <w:suppressAutoHyphens/>
        <w:jc w:val="both"/>
        <w:rPr>
          <w:lang w:val="es-ES_tradnl"/>
        </w:rPr>
      </w:pPr>
    </w:p>
    <w:p w14:paraId="259930BC" w14:textId="559BC708" w:rsidR="001A7D2C" w:rsidRPr="008660C3" w:rsidRDefault="001A7D2C" w:rsidP="00C40B85">
      <w:pPr>
        <w:suppressAutoHyphens/>
        <w:jc w:val="both"/>
        <w:rPr>
          <w:rFonts w:cs="Arial"/>
          <w:lang w:val="es-ES_tradnl"/>
        </w:rPr>
      </w:pPr>
      <w:r w:rsidRPr="008660C3">
        <w:rPr>
          <w:lang w:val="es-ES_tradnl"/>
        </w:rPr>
        <w:t xml:space="preserve">Presentamos por medio de la presente nuestra </w:t>
      </w:r>
      <w:r w:rsidRPr="008660C3">
        <w:rPr>
          <w:lang w:val="es-ES_tradnl" w:eastAsia="ja-JP"/>
        </w:rPr>
        <w:t>P</w:t>
      </w:r>
      <w:r w:rsidRPr="008660C3">
        <w:rPr>
          <w:lang w:val="es-ES_tradnl"/>
        </w:rPr>
        <w:t xml:space="preserve">ropuesta, que consta de: </w:t>
      </w:r>
      <w:r w:rsidRPr="008660C3">
        <w:rPr>
          <w:rFonts w:hint="eastAsia"/>
          <w:lang w:val="es-ES" w:eastAsia="ja-JP"/>
        </w:rPr>
        <w:t>[</w:t>
      </w:r>
      <w:r w:rsidRPr="008660C3">
        <w:rPr>
          <w:i/>
          <w:lang w:val="es-ES" w:bidi="ta-IN"/>
        </w:rPr>
        <w:t>i</w:t>
      </w:r>
      <w:r w:rsidRPr="008660C3">
        <w:rPr>
          <w:i/>
          <w:iCs/>
          <w:lang w:val="es-ES"/>
        </w:rPr>
        <w:t>ndicar</w:t>
      </w:r>
      <w:r w:rsidRPr="008660C3">
        <w:rPr>
          <w:lang w:val="es-ES_tradnl"/>
        </w:rPr>
        <w:t xml:space="preserve"> </w:t>
      </w:r>
      <w:r w:rsidRPr="008660C3">
        <w:rPr>
          <w:i/>
          <w:lang w:val="es-ES_tradnl"/>
        </w:rPr>
        <w:t xml:space="preserve">“esta </w:t>
      </w:r>
      <w:r w:rsidRPr="008660C3">
        <w:rPr>
          <w:i/>
          <w:lang w:val="es-ES_tradnl" w:eastAsia="ja-JP"/>
        </w:rPr>
        <w:t>P</w:t>
      </w:r>
      <w:r w:rsidRPr="008660C3">
        <w:rPr>
          <w:i/>
          <w:lang w:val="es-ES_tradnl"/>
        </w:rPr>
        <w:t xml:space="preserve">ropuesta </w:t>
      </w:r>
      <w:r w:rsidRPr="008660C3">
        <w:rPr>
          <w:i/>
          <w:lang w:val="es-ES_tradnl" w:eastAsia="ja-JP"/>
        </w:rPr>
        <w:t>T</w:t>
      </w:r>
      <w:r w:rsidRPr="008660C3">
        <w:rPr>
          <w:i/>
          <w:lang w:val="es-ES_tradnl"/>
        </w:rPr>
        <w:t xml:space="preserve">écnica, y una </w:t>
      </w:r>
      <w:r w:rsidRPr="008660C3">
        <w:rPr>
          <w:i/>
          <w:lang w:val="es-ES_tradnl" w:eastAsia="ja-JP"/>
        </w:rPr>
        <w:t>P</w:t>
      </w:r>
      <w:r w:rsidRPr="008660C3">
        <w:rPr>
          <w:i/>
          <w:lang w:val="es-ES_tradnl"/>
        </w:rPr>
        <w:t xml:space="preserve">ropuesta </w:t>
      </w:r>
      <w:r w:rsidRPr="008660C3">
        <w:rPr>
          <w:i/>
          <w:lang w:val="es-ES_tradnl" w:eastAsia="ja-JP"/>
        </w:rPr>
        <w:t>F</w:t>
      </w:r>
      <w:r w:rsidRPr="008660C3">
        <w:rPr>
          <w:i/>
          <w:lang w:val="es-ES_tradnl"/>
        </w:rPr>
        <w:t>inanciera que se presenta en un sobre separado sellado” o, “</w:t>
      </w:r>
      <w:r w:rsidRPr="008660C3">
        <w:rPr>
          <w:i/>
          <w:iCs/>
          <w:lang w:val="es-ES_tradnl"/>
        </w:rPr>
        <w:t xml:space="preserve">esta </w:t>
      </w:r>
      <w:r w:rsidRPr="008660C3">
        <w:rPr>
          <w:i/>
          <w:iCs/>
          <w:lang w:val="es-ES_tradnl" w:eastAsia="ja-JP"/>
        </w:rPr>
        <w:t>P</w:t>
      </w:r>
      <w:r w:rsidRPr="008660C3">
        <w:rPr>
          <w:i/>
          <w:iCs/>
          <w:lang w:val="es-ES_tradnl"/>
        </w:rPr>
        <w:t xml:space="preserve">ropuesta </w:t>
      </w:r>
      <w:r w:rsidRPr="008660C3">
        <w:rPr>
          <w:i/>
          <w:iCs/>
          <w:lang w:val="es-ES_tradnl" w:eastAsia="ja-JP"/>
        </w:rPr>
        <w:t>T</w:t>
      </w:r>
      <w:r w:rsidRPr="008660C3">
        <w:rPr>
          <w:i/>
          <w:iCs/>
          <w:lang w:val="es-ES_tradnl"/>
        </w:rPr>
        <w:t>écnica solamente”, según corresponda</w:t>
      </w:r>
      <w:r w:rsidRPr="008660C3">
        <w:rPr>
          <w:lang w:val="es-ES_tradnl"/>
        </w:rPr>
        <w:t>].</w:t>
      </w:r>
    </w:p>
    <w:p w14:paraId="00EF5F23" w14:textId="77777777" w:rsidR="001A7D2C" w:rsidRPr="008660C3" w:rsidRDefault="001A7D2C" w:rsidP="00F71DD7">
      <w:pPr>
        <w:jc w:val="both"/>
        <w:rPr>
          <w:lang w:val="es-ES_tradnl"/>
        </w:rPr>
      </w:pPr>
    </w:p>
    <w:p w14:paraId="7A217616" w14:textId="6F920D3C" w:rsidR="001A7D2C" w:rsidRPr="008660C3" w:rsidRDefault="001A7D2C" w:rsidP="00F71DD7">
      <w:pPr>
        <w:jc w:val="both"/>
        <w:rPr>
          <w:i/>
          <w:lang w:val="es-ES_tradnl"/>
        </w:rPr>
      </w:pPr>
      <w:r w:rsidRPr="008660C3">
        <w:rPr>
          <w:lang w:val="es-ES_tradnl" w:eastAsia="ja-JP"/>
        </w:rPr>
        <w:t>[</w:t>
      </w:r>
      <w:r w:rsidRPr="008660C3">
        <w:rPr>
          <w:i/>
          <w:lang w:val="es-ES_tradnl"/>
        </w:rPr>
        <w:t>Si el Consultor es un JV, indicar lo siguiente</w:t>
      </w:r>
      <w:r w:rsidRPr="008660C3">
        <w:rPr>
          <w:lang w:val="es-ES_tradnl"/>
        </w:rPr>
        <w:t>]</w:t>
      </w:r>
    </w:p>
    <w:p w14:paraId="70BC28EB" w14:textId="1B6289EA" w:rsidR="001A7D2C" w:rsidRPr="008660C3" w:rsidRDefault="001A7D2C" w:rsidP="00F71DD7">
      <w:pPr>
        <w:jc w:val="both"/>
        <w:rPr>
          <w:lang w:val="es-ES_tradnl"/>
        </w:rPr>
      </w:pPr>
      <w:r w:rsidRPr="008660C3">
        <w:rPr>
          <w:lang w:val="es-ES_tradnl"/>
        </w:rPr>
        <w:t xml:space="preserve">Estamos presentando nuestra </w:t>
      </w:r>
      <w:r w:rsidRPr="008660C3">
        <w:rPr>
          <w:lang w:val="es-ES_tradnl" w:eastAsia="ja-JP"/>
        </w:rPr>
        <w:t>P</w:t>
      </w:r>
      <w:r w:rsidRPr="008660C3">
        <w:rPr>
          <w:lang w:val="es-ES_tradnl"/>
        </w:rPr>
        <w:t xml:space="preserve">ropuesta </w:t>
      </w:r>
      <w:r w:rsidRPr="008660C3">
        <w:rPr>
          <w:rFonts w:cs="Arial"/>
          <w:lang w:val="es-ES_tradnl"/>
        </w:rPr>
        <w:t>como un Joint Venture</w:t>
      </w:r>
      <w:r w:rsidRPr="008660C3">
        <w:rPr>
          <w:lang w:val="es-ES_tradnl"/>
        </w:rPr>
        <w:t xml:space="preserve"> con formado por: [</w:t>
      </w:r>
      <w:r w:rsidRPr="008660C3">
        <w:rPr>
          <w:i/>
          <w:iCs/>
          <w:lang w:val="es-ES_tradnl"/>
        </w:rPr>
        <w:t xml:space="preserve">indicar una lista con </w:t>
      </w:r>
      <w:r w:rsidRPr="008660C3">
        <w:rPr>
          <w:i/>
          <w:iCs/>
          <w:lang w:val="es-ES_tradnl" w:eastAsia="ja-JP"/>
        </w:rPr>
        <w:t>el</w:t>
      </w:r>
      <w:r w:rsidRPr="008660C3">
        <w:rPr>
          <w:i/>
          <w:iCs/>
          <w:lang w:val="es-ES_tradnl"/>
        </w:rPr>
        <w:t xml:space="preserve"> nombre completo y domicilio legal de cada integrante, empezando con el integrante principal</w:t>
      </w:r>
      <w:r w:rsidRPr="008660C3">
        <w:rPr>
          <w:iCs/>
          <w:lang w:val="es-ES_tradnl"/>
        </w:rPr>
        <w:t>]</w:t>
      </w:r>
      <w:r w:rsidRPr="008660C3">
        <w:rPr>
          <w:lang w:val="es-ES_tradnl"/>
        </w:rPr>
        <w:t>.</w:t>
      </w:r>
      <w:r w:rsidRPr="008660C3">
        <w:rPr>
          <w:vertAlign w:val="superscript"/>
          <w:lang w:val="es-ES_tradnl"/>
        </w:rPr>
        <w:t xml:space="preserve"> </w:t>
      </w:r>
      <w:r w:rsidRPr="008660C3">
        <w:rPr>
          <w:lang w:val="es-ES_tradnl" w:eastAsia="ja-JP"/>
        </w:rPr>
        <w:t>Hemos adjuntado una copia</w:t>
      </w:r>
      <w:r w:rsidRPr="008660C3">
        <w:rPr>
          <w:lang w:val="es-ES_tradnl"/>
        </w:rPr>
        <w:t xml:space="preserve"> </w:t>
      </w:r>
      <w:r w:rsidRPr="008660C3">
        <w:rPr>
          <w:lang w:val="es-ES_tradnl" w:eastAsia="ja-JP"/>
        </w:rPr>
        <w:t>[</w:t>
      </w:r>
      <w:r w:rsidRPr="008660C3">
        <w:rPr>
          <w:i/>
          <w:lang w:val="es-ES_tradnl"/>
        </w:rPr>
        <w:t>indicar: “de nuestra carta de intención de formar un Joint Venture” o, “del Acuerdo de Joint Venture”, según corresponda</w:t>
      </w:r>
      <w:r w:rsidRPr="008660C3">
        <w:rPr>
          <w:lang w:val="es-ES_tradnl" w:eastAsia="ja-JP"/>
        </w:rPr>
        <w:t>]</w:t>
      </w:r>
      <w:r w:rsidRPr="008660C3">
        <w:rPr>
          <w:lang w:val="es-ES_tradnl"/>
        </w:rPr>
        <w:t xml:space="preserve"> firmado por cada integrante, el cual detalla la probable estructura </w:t>
      </w:r>
      <w:r w:rsidRPr="008660C3">
        <w:rPr>
          <w:lang w:val="es-ES"/>
        </w:rPr>
        <w:t>jurídica</w:t>
      </w:r>
      <w:r w:rsidRPr="008660C3">
        <w:rPr>
          <w:lang w:val="es-ES_tradnl"/>
        </w:rPr>
        <w:t xml:space="preserve"> y la confirmación de la responsabilidad colectiva y solidaria de cada integrante de dicho Joint Venture. </w:t>
      </w:r>
    </w:p>
    <w:p w14:paraId="48545E3D" w14:textId="77777777" w:rsidR="001A7D2C" w:rsidRPr="008660C3" w:rsidRDefault="001A7D2C" w:rsidP="00F71DD7">
      <w:pPr>
        <w:jc w:val="both"/>
        <w:rPr>
          <w:lang w:val="es-ES_tradnl"/>
        </w:rPr>
      </w:pPr>
    </w:p>
    <w:p w14:paraId="67B01B3B" w14:textId="0399A913" w:rsidR="001A7D2C" w:rsidRPr="008660C3" w:rsidRDefault="001A7D2C" w:rsidP="00F71DD7">
      <w:pPr>
        <w:jc w:val="both"/>
        <w:rPr>
          <w:i/>
          <w:lang w:val="es-ES_tradnl"/>
        </w:rPr>
      </w:pPr>
      <w:r w:rsidRPr="008660C3">
        <w:rPr>
          <w:lang w:val="es-ES_tradnl" w:eastAsia="ja-JP"/>
        </w:rPr>
        <w:t>[</w:t>
      </w:r>
      <w:r w:rsidRPr="008660C3">
        <w:rPr>
          <w:i/>
          <w:lang w:val="es-ES_tradnl"/>
        </w:rPr>
        <w:t>Si el Consultor se propone contratar a Subconsultores, indicar lo siguiente</w:t>
      </w:r>
      <w:r w:rsidRPr="008660C3">
        <w:rPr>
          <w:lang w:val="es-ES_tradnl" w:eastAsia="ja-JP"/>
        </w:rPr>
        <w:t>]</w:t>
      </w:r>
      <w:r w:rsidRPr="008660C3">
        <w:rPr>
          <w:i/>
          <w:lang w:val="es-ES_tradnl"/>
        </w:rPr>
        <w:t xml:space="preserve"> </w:t>
      </w:r>
    </w:p>
    <w:p w14:paraId="6A1194CD" w14:textId="339E7FB3" w:rsidR="001A7D2C" w:rsidRPr="008660C3" w:rsidRDefault="001A7D2C" w:rsidP="00F71DD7">
      <w:pPr>
        <w:jc w:val="both"/>
        <w:rPr>
          <w:lang w:val="es-ES_tradnl" w:eastAsia="ja-JP"/>
        </w:rPr>
      </w:pPr>
      <w:r w:rsidRPr="008660C3">
        <w:rPr>
          <w:lang w:val="es-ES_tradnl"/>
        </w:rPr>
        <w:t xml:space="preserve">En nuestra </w:t>
      </w:r>
      <w:r w:rsidRPr="008660C3">
        <w:rPr>
          <w:lang w:val="es-ES_tradnl" w:eastAsia="ja-JP"/>
        </w:rPr>
        <w:t>p</w:t>
      </w:r>
      <w:r w:rsidRPr="008660C3">
        <w:rPr>
          <w:lang w:val="es-ES_tradnl"/>
        </w:rPr>
        <w:t xml:space="preserve">ropuesta proponemos a las siguientes firmas como Subconsultores: </w:t>
      </w:r>
      <w:r w:rsidRPr="008660C3">
        <w:rPr>
          <w:lang w:val="es-ES_tradnl" w:eastAsia="ja-JP"/>
        </w:rPr>
        <w:t>[</w:t>
      </w:r>
      <w:r w:rsidRPr="008660C3">
        <w:rPr>
          <w:i/>
          <w:iCs/>
          <w:lang w:val="es-ES_tradnl"/>
        </w:rPr>
        <w:t xml:space="preserve">indicar una lista con </w:t>
      </w:r>
      <w:r w:rsidRPr="008660C3">
        <w:rPr>
          <w:i/>
          <w:iCs/>
          <w:lang w:val="es-ES_tradnl" w:eastAsia="ja-JP"/>
        </w:rPr>
        <w:t>el</w:t>
      </w:r>
      <w:r w:rsidRPr="008660C3">
        <w:rPr>
          <w:i/>
          <w:iCs/>
          <w:lang w:val="es-ES_tradnl"/>
        </w:rPr>
        <w:t xml:space="preserve"> nombre completo y el domicilio legal de cada </w:t>
      </w:r>
      <w:r w:rsidRPr="008660C3">
        <w:rPr>
          <w:i/>
          <w:lang w:val="es-ES_tradnl"/>
        </w:rPr>
        <w:t>Subconsultor.</w:t>
      </w:r>
      <w:r w:rsidRPr="008660C3">
        <w:rPr>
          <w:lang w:val="es-ES_tradnl" w:eastAsia="ja-JP"/>
        </w:rPr>
        <w:t>]</w:t>
      </w:r>
    </w:p>
    <w:p w14:paraId="3F866BAB" w14:textId="77777777" w:rsidR="001A7D2C" w:rsidRPr="008660C3" w:rsidRDefault="001A7D2C" w:rsidP="00F71DD7">
      <w:pPr>
        <w:ind w:firstLine="709"/>
        <w:jc w:val="both"/>
        <w:rPr>
          <w:lang w:val="es-ES_tradnl"/>
        </w:rPr>
      </w:pPr>
    </w:p>
    <w:p w14:paraId="22DD47E1" w14:textId="6295C693" w:rsidR="001A7D2C" w:rsidRPr="008660C3" w:rsidRDefault="001A7D2C" w:rsidP="00E03C41">
      <w:pPr>
        <w:jc w:val="both"/>
        <w:rPr>
          <w:lang w:val="es-ES_tradnl"/>
        </w:rPr>
      </w:pPr>
      <w:r w:rsidRPr="008660C3">
        <w:rPr>
          <w:lang w:val="es-ES_tradnl"/>
        </w:rPr>
        <w:t xml:space="preserve">Por la presente, declaramos que: </w:t>
      </w:r>
    </w:p>
    <w:p w14:paraId="1E1B4487" w14:textId="77777777" w:rsidR="001A7D2C" w:rsidRPr="008660C3" w:rsidRDefault="001A7D2C" w:rsidP="00F71DD7">
      <w:pPr>
        <w:ind w:firstLine="709"/>
        <w:jc w:val="both"/>
        <w:rPr>
          <w:lang w:val="es-ES_tradnl"/>
        </w:rPr>
      </w:pPr>
    </w:p>
    <w:p w14:paraId="1720B4F4" w14:textId="5A725DBC" w:rsidR="001A7D2C" w:rsidRPr="008660C3" w:rsidRDefault="001A7D2C" w:rsidP="00E03C41">
      <w:pPr>
        <w:ind w:left="567" w:hanging="567"/>
        <w:jc w:val="both"/>
        <w:rPr>
          <w:lang w:val="es-ES"/>
        </w:rPr>
      </w:pPr>
      <w:r w:rsidRPr="008660C3">
        <w:rPr>
          <w:lang w:val="es-ES"/>
        </w:rPr>
        <w:t>(a)</w:t>
      </w:r>
      <w:r w:rsidRPr="008660C3">
        <w:rPr>
          <w:lang w:val="es-ES"/>
        </w:rPr>
        <w:tab/>
        <w:t xml:space="preserve">Toda la información proporcionada y afirmaciones incluidas en esta Propuesta son verdaderas y aceptamos que cualquier mal interpretación o declaración falsa contenida en ella podrá dar lugar a que el Contratante nos descalifique. </w:t>
      </w:r>
    </w:p>
    <w:p w14:paraId="5CCABA2C" w14:textId="77777777" w:rsidR="001A7D2C" w:rsidRPr="008660C3" w:rsidRDefault="001A7D2C" w:rsidP="00E03C41">
      <w:pPr>
        <w:ind w:left="567" w:hanging="567"/>
        <w:jc w:val="both"/>
        <w:rPr>
          <w:lang w:val="es-ES"/>
        </w:rPr>
      </w:pPr>
    </w:p>
    <w:p w14:paraId="68551967" w14:textId="77777777" w:rsidR="001A7D2C" w:rsidRPr="008660C3" w:rsidRDefault="001A7D2C" w:rsidP="00E03C41">
      <w:pPr>
        <w:ind w:left="567" w:hanging="567"/>
        <w:jc w:val="both"/>
        <w:rPr>
          <w:lang w:val="es-ES"/>
        </w:rPr>
      </w:pPr>
      <w:r w:rsidRPr="008660C3">
        <w:rPr>
          <w:lang w:val="es-ES"/>
        </w:rPr>
        <w:t>(b)</w:t>
      </w:r>
      <w:r w:rsidRPr="008660C3">
        <w:rPr>
          <w:lang w:val="es-ES"/>
        </w:rPr>
        <w:tab/>
        <w:t>Nuestra Propuesta será válida y permanecerá vinculante para nosotros por el periodo indicado en la cláusula 7.1 de la Hoja de Datos (HD) de la Sección II.</w:t>
      </w:r>
    </w:p>
    <w:p w14:paraId="23BC6215" w14:textId="77777777" w:rsidR="001A7D2C" w:rsidRPr="008660C3" w:rsidRDefault="001A7D2C" w:rsidP="00E03C41">
      <w:pPr>
        <w:ind w:left="567" w:hanging="567"/>
        <w:jc w:val="both"/>
        <w:rPr>
          <w:lang w:val="es-ES"/>
        </w:rPr>
      </w:pPr>
    </w:p>
    <w:p w14:paraId="0D0B750E" w14:textId="681D032F" w:rsidR="001A7D2C" w:rsidRPr="008660C3" w:rsidRDefault="001A7D2C" w:rsidP="00E03C41">
      <w:pPr>
        <w:ind w:left="567" w:hanging="567"/>
        <w:jc w:val="both"/>
        <w:rPr>
          <w:lang w:val="es-ES"/>
        </w:rPr>
      </w:pPr>
      <w:r w:rsidRPr="008660C3">
        <w:rPr>
          <w:lang w:val="es-ES"/>
        </w:rPr>
        <w:t>(c)</w:t>
      </w:r>
      <w:r w:rsidRPr="008660C3">
        <w:rPr>
          <w:lang w:val="es-ES"/>
        </w:rPr>
        <w:tab/>
        <w:t>Nosotros incluyendo los Subconsultores no tenemos ningún conflicto de intereses conforme a la</w:t>
      </w:r>
      <w:r w:rsidRPr="008660C3">
        <w:rPr>
          <w:rFonts w:hint="eastAsia"/>
          <w:lang w:val="es-ES"/>
        </w:rPr>
        <w:t xml:space="preserve"> cl</w:t>
      </w:r>
      <w:r w:rsidRPr="008660C3">
        <w:rPr>
          <w:lang w:val="es-ES"/>
        </w:rPr>
        <w:t>áusula 3 de las Instrucciones para los Consultores (IPC) de la Sección I.</w:t>
      </w:r>
    </w:p>
    <w:p w14:paraId="0B96611F" w14:textId="77777777" w:rsidR="001A7D2C" w:rsidRPr="008660C3" w:rsidRDefault="001A7D2C" w:rsidP="00E03C41">
      <w:pPr>
        <w:ind w:left="567" w:hanging="567"/>
        <w:jc w:val="both"/>
        <w:rPr>
          <w:lang w:val="es-ES"/>
        </w:rPr>
      </w:pPr>
    </w:p>
    <w:p w14:paraId="23189D3B" w14:textId="7C4A60F0" w:rsidR="001A7D2C" w:rsidRPr="008660C3" w:rsidRDefault="001A7D2C" w:rsidP="00E03C41">
      <w:pPr>
        <w:ind w:left="567" w:hanging="567"/>
        <w:jc w:val="both"/>
        <w:rPr>
          <w:lang w:val="es-ES"/>
        </w:rPr>
      </w:pPr>
      <w:r w:rsidRPr="008660C3">
        <w:rPr>
          <w:lang w:val="es-ES"/>
        </w:rPr>
        <w:t>(d)</w:t>
      </w:r>
      <w:r w:rsidRPr="008660C3">
        <w:rPr>
          <w:lang w:val="es-ES"/>
        </w:rPr>
        <w:tab/>
        <w:t xml:space="preserve">Que cumplimos con los requisitos sobre elegibilidad en conformidad con </w:t>
      </w:r>
      <w:r w:rsidR="0005583E" w:rsidRPr="008660C3">
        <w:rPr>
          <w:lang w:val="es-ES"/>
        </w:rPr>
        <w:t xml:space="preserve">la cláusula </w:t>
      </w:r>
      <w:r w:rsidRPr="008660C3">
        <w:rPr>
          <w:lang w:val="es-ES"/>
        </w:rPr>
        <w:t>5</w:t>
      </w:r>
      <w:r w:rsidR="0005583E" w:rsidRPr="008660C3">
        <w:rPr>
          <w:lang w:val="es-ES"/>
        </w:rPr>
        <w:t xml:space="preserve"> de las IPC</w:t>
      </w:r>
      <w:r w:rsidRPr="008660C3">
        <w:rPr>
          <w:lang w:val="es-ES"/>
        </w:rPr>
        <w:t xml:space="preserve">. </w:t>
      </w:r>
    </w:p>
    <w:p w14:paraId="0254B867" w14:textId="77777777" w:rsidR="001A7D2C" w:rsidRPr="008660C3" w:rsidRDefault="001A7D2C" w:rsidP="00E03C41">
      <w:pPr>
        <w:ind w:left="567" w:hanging="567"/>
        <w:jc w:val="both"/>
        <w:rPr>
          <w:lang w:val="es-ES"/>
        </w:rPr>
      </w:pPr>
    </w:p>
    <w:p w14:paraId="07330457" w14:textId="5F92CBF9" w:rsidR="001A7D2C" w:rsidRPr="008660C3" w:rsidRDefault="001A7D2C" w:rsidP="00E03C41">
      <w:pPr>
        <w:ind w:left="567" w:hanging="567"/>
        <w:jc w:val="both"/>
        <w:rPr>
          <w:lang w:val="es-ES"/>
        </w:rPr>
      </w:pPr>
      <w:r w:rsidRPr="008660C3">
        <w:rPr>
          <w:lang w:val="es-ES"/>
        </w:rPr>
        <w:t>(e)</w:t>
      </w:r>
      <w:r w:rsidRPr="008660C3">
        <w:rPr>
          <w:lang w:val="es-ES"/>
        </w:rPr>
        <w:tab/>
        <w:t xml:space="preserve">Nos comprometemos a negociar </w:t>
      </w:r>
      <w:r w:rsidRPr="008660C3">
        <w:rPr>
          <w:rFonts w:hint="eastAsia"/>
          <w:lang w:val="es-ES" w:eastAsia="ja-JP"/>
        </w:rPr>
        <w:t>u</w:t>
      </w:r>
      <w:r w:rsidRPr="008660C3">
        <w:rPr>
          <w:lang w:val="es-ES" w:eastAsia="ja-JP"/>
        </w:rPr>
        <w:t>n</w:t>
      </w:r>
      <w:r w:rsidRPr="008660C3">
        <w:rPr>
          <w:lang w:val="es-ES"/>
        </w:rPr>
        <w:t xml:space="preserve"> Contrato sobre la base de los Expertos Clave propuestos. Aceptamos que la sustitución de Expertos Clave por razones diferentes a las especificadas en </w:t>
      </w:r>
      <w:r w:rsidR="0005583E" w:rsidRPr="008660C3">
        <w:rPr>
          <w:lang w:val="es-ES"/>
        </w:rPr>
        <w:t xml:space="preserve">las cláusulas </w:t>
      </w:r>
      <w:r w:rsidRPr="008660C3">
        <w:rPr>
          <w:lang w:val="es-ES"/>
        </w:rPr>
        <w:t>7.</w:t>
      </w:r>
      <w:r w:rsidR="00834882" w:rsidRPr="008660C3">
        <w:rPr>
          <w:lang w:val="es-ES"/>
        </w:rPr>
        <w:t xml:space="preserve">6 </w:t>
      </w:r>
      <w:r w:rsidR="0005583E" w:rsidRPr="008660C3">
        <w:rPr>
          <w:lang w:val="es-ES"/>
        </w:rPr>
        <w:t>y</w:t>
      </w:r>
      <w:r w:rsidRPr="008660C3">
        <w:rPr>
          <w:lang w:val="es-ES"/>
        </w:rPr>
        <w:t xml:space="preserve"> 15.4</w:t>
      </w:r>
      <w:r w:rsidR="0005583E" w:rsidRPr="008660C3">
        <w:rPr>
          <w:lang w:val="es-ES"/>
        </w:rPr>
        <w:t xml:space="preserve"> de las IPC</w:t>
      </w:r>
      <w:r w:rsidRPr="008660C3">
        <w:rPr>
          <w:lang w:val="es-ES"/>
        </w:rPr>
        <w:t xml:space="preserve"> podrá dar lugar a la cancelación de las negociaciones del Contrato.</w:t>
      </w:r>
    </w:p>
    <w:p w14:paraId="4B3A2492" w14:textId="77777777" w:rsidR="001A7D2C" w:rsidRPr="008660C3" w:rsidRDefault="001A7D2C" w:rsidP="00E03C41">
      <w:pPr>
        <w:ind w:left="567" w:hanging="567"/>
        <w:jc w:val="both"/>
        <w:rPr>
          <w:lang w:val="es-ES"/>
        </w:rPr>
      </w:pPr>
    </w:p>
    <w:p w14:paraId="1099D0E5" w14:textId="0094D012" w:rsidR="001A7D2C" w:rsidRPr="008660C3" w:rsidRDefault="001A7D2C" w:rsidP="00E03C41">
      <w:pPr>
        <w:ind w:left="567" w:hanging="567"/>
        <w:jc w:val="both"/>
        <w:rPr>
          <w:lang w:val="es-ES"/>
        </w:rPr>
      </w:pPr>
      <w:r w:rsidRPr="008660C3">
        <w:rPr>
          <w:lang w:val="es-ES"/>
        </w:rPr>
        <w:t>(f)</w:t>
      </w:r>
      <w:r w:rsidRPr="008660C3">
        <w:rPr>
          <w:lang w:val="es-ES"/>
        </w:rPr>
        <w:tab/>
        <w:t>Nuestra Propuesta será de carácter obligatorio para nosotros y está sujeta a las modificaciones que resulten de las negociaciones del Contrato, hasta la expiración del período de validez de la Propuesta, es decir, antes de la fecha indicada en la cláusula 7.1 de la HD.</w:t>
      </w:r>
    </w:p>
    <w:p w14:paraId="77EF9FE7" w14:textId="77777777" w:rsidR="001A7D2C" w:rsidRPr="008660C3" w:rsidRDefault="001A7D2C" w:rsidP="00252804">
      <w:pPr>
        <w:pStyle w:val="a5"/>
        <w:spacing w:after="0"/>
        <w:rPr>
          <w:lang w:val="es-ES_tradnl" w:eastAsia="ja-JP"/>
        </w:rPr>
      </w:pPr>
    </w:p>
    <w:p w14:paraId="3ED66265" w14:textId="77777777" w:rsidR="001A7D2C" w:rsidRPr="008660C3" w:rsidRDefault="001A7D2C" w:rsidP="00E03C41">
      <w:pPr>
        <w:ind w:left="567" w:hanging="567"/>
        <w:jc w:val="both"/>
        <w:rPr>
          <w:lang w:val="es-ES_tradnl"/>
        </w:rPr>
      </w:pPr>
      <w:r w:rsidRPr="008660C3">
        <w:rPr>
          <w:lang w:val="es-ES"/>
        </w:rPr>
        <w:t>(g)</w:t>
      </w:r>
      <w:r w:rsidRPr="008660C3">
        <w:rPr>
          <w:lang w:val="es-ES"/>
        </w:rPr>
        <w:tab/>
      </w:r>
      <w:r w:rsidRPr="008660C3">
        <w:rPr>
          <w:lang w:val="es-ES_tradnl"/>
        </w:rPr>
        <w:t xml:space="preserve">Entendemos que el Contratante no está obligado a aceptar ninguna de las </w:t>
      </w:r>
      <w:r w:rsidRPr="008660C3">
        <w:rPr>
          <w:lang w:val="es-ES_tradnl" w:eastAsia="ja-JP"/>
        </w:rPr>
        <w:t>P</w:t>
      </w:r>
      <w:r w:rsidRPr="008660C3">
        <w:rPr>
          <w:lang w:val="es-ES_tradnl"/>
        </w:rPr>
        <w:t>ropuestas que reciba.</w:t>
      </w:r>
    </w:p>
    <w:p w14:paraId="418991BC" w14:textId="77777777" w:rsidR="001A7D2C" w:rsidRPr="008660C3" w:rsidRDefault="001A7D2C" w:rsidP="00E03C41">
      <w:pPr>
        <w:ind w:left="567" w:hanging="567"/>
        <w:jc w:val="both"/>
        <w:rPr>
          <w:lang w:val="es-ES"/>
        </w:rPr>
      </w:pPr>
    </w:p>
    <w:p w14:paraId="55A8B95B" w14:textId="77777777" w:rsidR="001A7D2C" w:rsidRPr="008660C3" w:rsidRDefault="001A7D2C" w:rsidP="00E03C41">
      <w:pPr>
        <w:ind w:left="567" w:hanging="567"/>
        <w:jc w:val="both"/>
        <w:rPr>
          <w:lang w:val="es-ES"/>
        </w:rPr>
      </w:pPr>
      <w:r w:rsidRPr="008660C3">
        <w:rPr>
          <w:lang w:val="es-ES"/>
        </w:rPr>
        <w:t>(h)</w:t>
      </w:r>
      <w:r w:rsidRPr="008660C3">
        <w:rPr>
          <w:lang w:val="es-ES"/>
        </w:rPr>
        <w:tab/>
        <w:t>Nosotros por medio de la presente certificamos que hemos tomado medidas para asegurar que ninguna persona que actúa en nuestro nombre o representación participará en ningún tipo de fraude o corrupción.</w:t>
      </w:r>
    </w:p>
    <w:p w14:paraId="44DBACA7" w14:textId="77777777" w:rsidR="001A7D2C" w:rsidRPr="008660C3" w:rsidRDefault="001A7D2C" w:rsidP="00F71DD7">
      <w:pPr>
        <w:jc w:val="both"/>
        <w:rPr>
          <w:lang w:val="es-ES"/>
        </w:rPr>
      </w:pPr>
    </w:p>
    <w:p w14:paraId="3A7B5F48" w14:textId="67FEF184" w:rsidR="001A7D2C" w:rsidRPr="008660C3" w:rsidRDefault="001A7D2C" w:rsidP="00E03C41">
      <w:pPr>
        <w:jc w:val="both"/>
        <w:rPr>
          <w:rFonts w:cs="Arial"/>
          <w:lang w:val="es-ES"/>
        </w:rPr>
      </w:pPr>
      <w:r w:rsidRPr="008660C3">
        <w:rPr>
          <w:lang w:val="es-ES"/>
        </w:rPr>
        <w:t>Saludamos atentamente</w:t>
      </w:r>
      <w:r w:rsidRPr="008660C3">
        <w:rPr>
          <w:rFonts w:cs="Arial"/>
          <w:lang w:val="es-ES"/>
        </w:rPr>
        <w:t>,</w:t>
      </w:r>
    </w:p>
    <w:p w14:paraId="2A03141D" w14:textId="77777777" w:rsidR="001A7D2C" w:rsidRPr="008660C3" w:rsidRDefault="001A7D2C" w:rsidP="00F71DD7">
      <w:pPr>
        <w:jc w:val="both"/>
        <w:rPr>
          <w:lang w:val="es-ES"/>
        </w:rPr>
      </w:pPr>
    </w:p>
    <w:p w14:paraId="532776E6" w14:textId="3A8450E3" w:rsidR="001A7D2C" w:rsidRPr="008660C3" w:rsidRDefault="001A7D2C" w:rsidP="00DD6364">
      <w:pPr>
        <w:tabs>
          <w:tab w:val="left" w:pos="2977"/>
        </w:tabs>
        <w:ind w:left="3119" w:hanging="3119"/>
        <w:rPr>
          <w:u w:val="single"/>
          <w:lang w:val="es-ES"/>
        </w:rPr>
      </w:pPr>
      <w:r w:rsidRPr="008660C3">
        <w:rPr>
          <w:lang w:val="es-ES"/>
        </w:rPr>
        <w:t>Firma autorizada</w:t>
      </w:r>
      <w:r w:rsidRPr="008660C3">
        <w:rPr>
          <w:lang w:val="es-ES"/>
        </w:rPr>
        <w:tab/>
        <w:t>:</w:t>
      </w:r>
      <w:r w:rsidR="00834882" w:rsidRPr="008660C3" w:rsidDel="00834882">
        <w:rPr>
          <w:lang w:val="es-ES"/>
        </w:rPr>
        <w:t xml:space="preserve"> </w:t>
      </w:r>
      <w:r w:rsidRPr="008660C3">
        <w:rPr>
          <w:rFonts w:hint="eastAsia"/>
          <w:lang w:val="es-ES" w:eastAsia="ja-JP"/>
        </w:rPr>
        <w:t>[</w:t>
      </w:r>
      <w:r w:rsidRPr="008660C3">
        <w:rPr>
          <w:i/>
          <w:lang w:val="es-ES" w:bidi="ta-IN"/>
        </w:rPr>
        <w:t>i</w:t>
      </w:r>
      <w:r w:rsidRPr="008660C3">
        <w:rPr>
          <w:i/>
          <w:lang w:val="es-ES" w:eastAsia="ja-JP"/>
        </w:rPr>
        <w:t>ndicar la firma completa y las iniciales de la persona autorizada para firmar la Propuesta</w:t>
      </w:r>
      <w:r w:rsidRPr="008660C3">
        <w:rPr>
          <w:iCs/>
          <w:lang w:val="es-ES"/>
        </w:rPr>
        <w:t>]</w:t>
      </w:r>
    </w:p>
    <w:p w14:paraId="2C0931A5" w14:textId="77777777" w:rsidR="001A7D2C" w:rsidRPr="008660C3" w:rsidRDefault="001A7D2C" w:rsidP="00DD6364">
      <w:pPr>
        <w:tabs>
          <w:tab w:val="left" w:pos="2835"/>
          <w:tab w:val="left" w:pos="2977"/>
        </w:tabs>
        <w:ind w:left="3119" w:hanging="3119"/>
        <w:rPr>
          <w:u w:val="single"/>
          <w:lang w:val="es-ES"/>
        </w:rPr>
      </w:pPr>
      <w:r w:rsidRPr="008660C3">
        <w:rPr>
          <w:lang w:val="es-ES"/>
        </w:rPr>
        <w:t>Nombre y cargo del signatario</w:t>
      </w:r>
      <w:r w:rsidRPr="008660C3">
        <w:rPr>
          <w:lang w:val="es-ES"/>
        </w:rPr>
        <w:tab/>
        <w:t xml:space="preserve">: </w:t>
      </w:r>
      <w:r w:rsidRPr="008660C3">
        <w:rPr>
          <w:rFonts w:hint="eastAsia"/>
          <w:lang w:val="es-ES" w:eastAsia="ja-JP"/>
        </w:rPr>
        <w:t>[</w:t>
      </w:r>
      <w:r w:rsidRPr="008660C3">
        <w:rPr>
          <w:i/>
          <w:lang w:val="es-ES" w:bidi="ta-IN"/>
        </w:rPr>
        <w:t>i</w:t>
      </w:r>
      <w:r w:rsidRPr="008660C3">
        <w:rPr>
          <w:i/>
          <w:lang w:val="es-ES" w:eastAsia="ja-JP"/>
        </w:rPr>
        <w:t>ndicar el nombre completo y título de la persona mencionada arriba</w:t>
      </w:r>
      <w:r w:rsidRPr="008660C3">
        <w:rPr>
          <w:iCs/>
          <w:lang w:val="es-ES"/>
        </w:rPr>
        <w:t>]</w:t>
      </w:r>
    </w:p>
    <w:p w14:paraId="77C2437B" w14:textId="011FE40B" w:rsidR="001A7D2C" w:rsidRPr="008660C3" w:rsidRDefault="001A7D2C" w:rsidP="00834882">
      <w:pPr>
        <w:tabs>
          <w:tab w:val="left" w:pos="2977"/>
        </w:tabs>
        <w:jc w:val="both"/>
        <w:rPr>
          <w:lang w:val="es-ES"/>
        </w:rPr>
      </w:pPr>
      <w:r w:rsidRPr="008660C3">
        <w:rPr>
          <w:lang w:val="es-ES"/>
        </w:rPr>
        <w:t>Nombre del Consultor</w:t>
      </w:r>
      <w:r w:rsidRPr="008660C3">
        <w:rPr>
          <w:lang w:val="es-ES"/>
        </w:rPr>
        <w:tab/>
        <w:t>:</w:t>
      </w:r>
      <w:r w:rsidR="00834882" w:rsidRPr="008660C3">
        <w:rPr>
          <w:rFonts w:hint="eastAsia"/>
          <w:lang w:val="es-ES" w:eastAsia="ja-JP"/>
        </w:rPr>
        <w:t xml:space="preserve"> </w:t>
      </w:r>
      <w:r w:rsidRPr="008660C3">
        <w:rPr>
          <w:rFonts w:hint="eastAsia"/>
          <w:lang w:val="es-ES" w:eastAsia="ja-JP"/>
        </w:rPr>
        <w:t>[</w:t>
      </w:r>
      <w:r w:rsidRPr="008660C3">
        <w:rPr>
          <w:i/>
          <w:lang w:val="es-ES" w:bidi="ta-IN"/>
        </w:rPr>
        <w:t>i</w:t>
      </w:r>
      <w:r w:rsidRPr="008660C3">
        <w:rPr>
          <w:i/>
          <w:lang w:val="es-ES"/>
        </w:rPr>
        <w:t>ndicar el nombre de la firma o JV, según corresponda</w:t>
      </w:r>
      <w:r w:rsidRPr="008660C3">
        <w:rPr>
          <w:lang w:val="es-ES"/>
        </w:rPr>
        <w:t>]</w:t>
      </w:r>
    </w:p>
    <w:p w14:paraId="72A3BCE4" w14:textId="3F7C29BA" w:rsidR="001A7D2C" w:rsidRPr="008660C3" w:rsidRDefault="001A7D2C" w:rsidP="00834882">
      <w:pPr>
        <w:tabs>
          <w:tab w:val="left" w:pos="2977"/>
        </w:tabs>
        <w:jc w:val="both"/>
        <w:rPr>
          <w:u w:val="single"/>
          <w:lang w:val="es-ES"/>
        </w:rPr>
      </w:pPr>
      <w:r w:rsidRPr="008660C3">
        <w:rPr>
          <w:lang w:val="es-ES"/>
        </w:rPr>
        <w:t>En capacidad de</w:t>
      </w:r>
      <w:r w:rsidRPr="008660C3">
        <w:rPr>
          <w:lang w:val="es-ES"/>
        </w:rPr>
        <w:tab/>
        <w:t>:</w:t>
      </w:r>
      <w:r w:rsidR="00834882" w:rsidRPr="008660C3">
        <w:rPr>
          <w:lang w:val="es-ES"/>
        </w:rPr>
        <w:t xml:space="preserve"> </w:t>
      </w:r>
      <w:r w:rsidRPr="008660C3">
        <w:rPr>
          <w:lang w:val="es-ES"/>
        </w:rPr>
        <w:t>[</w:t>
      </w:r>
      <w:r w:rsidRPr="008660C3">
        <w:rPr>
          <w:i/>
          <w:lang w:val="es-ES" w:bidi="ta-IN"/>
        </w:rPr>
        <w:t>i</w:t>
      </w:r>
      <w:r w:rsidRPr="008660C3">
        <w:rPr>
          <w:i/>
          <w:lang w:val="es-ES"/>
        </w:rPr>
        <w:t>ndicar el cargo de la persona que firma arriba</w:t>
      </w:r>
      <w:r w:rsidRPr="008660C3">
        <w:rPr>
          <w:lang w:val="es-ES"/>
        </w:rPr>
        <w:t>]</w:t>
      </w:r>
    </w:p>
    <w:p w14:paraId="0E9276BC" w14:textId="77777777" w:rsidR="001A7D2C" w:rsidRPr="008660C3" w:rsidRDefault="001A7D2C" w:rsidP="00E03C41">
      <w:pPr>
        <w:tabs>
          <w:tab w:val="right" w:pos="8460"/>
        </w:tabs>
        <w:jc w:val="both"/>
        <w:rPr>
          <w:lang w:val="es-ES"/>
        </w:rPr>
      </w:pPr>
    </w:p>
    <w:p w14:paraId="23E1C02C" w14:textId="19599319" w:rsidR="001A7D2C" w:rsidRPr="008660C3" w:rsidRDefault="001A7D2C" w:rsidP="00834882">
      <w:pPr>
        <w:tabs>
          <w:tab w:val="left" w:pos="2977"/>
        </w:tabs>
        <w:jc w:val="both"/>
        <w:rPr>
          <w:i/>
          <w:iCs/>
          <w:spacing w:val="-6"/>
          <w:lang w:val="es-ES"/>
        </w:rPr>
      </w:pPr>
      <w:r w:rsidRPr="008660C3">
        <w:rPr>
          <w:lang w:val="es-ES"/>
        </w:rPr>
        <w:t>Información de contacto</w:t>
      </w:r>
      <w:r w:rsidRPr="008660C3">
        <w:rPr>
          <w:lang w:val="es-ES"/>
        </w:rPr>
        <w:tab/>
      </w:r>
      <w:r w:rsidRPr="008660C3">
        <w:rPr>
          <w:sz w:val="28"/>
          <w:lang w:val="es-ES"/>
        </w:rPr>
        <w:t>:</w:t>
      </w:r>
      <w:r w:rsidR="00834882" w:rsidRPr="008660C3">
        <w:rPr>
          <w:sz w:val="28"/>
          <w:lang w:val="es-ES"/>
        </w:rPr>
        <w:t xml:space="preserve"> </w:t>
      </w:r>
      <w:r w:rsidRPr="008660C3">
        <w:rPr>
          <w:iCs/>
          <w:spacing w:val="-6"/>
          <w:lang w:val="es-ES"/>
        </w:rPr>
        <w:t>[</w:t>
      </w:r>
      <w:r w:rsidRPr="008660C3">
        <w:rPr>
          <w:i/>
          <w:lang w:val="es-ES" w:bidi="ta-IN"/>
        </w:rPr>
        <w:t>i</w:t>
      </w:r>
      <w:r w:rsidRPr="008660C3">
        <w:rPr>
          <w:i/>
          <w:iCs/>
          <w:spacing w:val="-6"/>
          <w:lang w:val="es-ES"/>
        </w:rPr>
        <w:t>ndicar la dirección de correo</w:t>
      </w:r>
      <w:r w:rsidRPr="008660C3">
        <w:rPr>
          <w:iCs/>
          <w:spacing w:val="-6"/>
          <w:lang w:val="es-ES"/>
        </w:rPr>
        <w:t>]</w:t>
      </w:r>
      <w:r w:rsidRPr="008660C3">
        <w:rPr>
          <w:i/>
          <w:iCs/>
          <w:spacing w:val="-6"/>
          <w:lang w:val="es-ES"/>
        </w:rPr>
        <w:t xml:space="preserve"> </w:t>
      </w:r>
    </w:p>
    <w:p w14:paraId="26962277" w14:textId="17A8269E" w:rsidR="001A7D2C" w:rsidRPr="008660C3" w:rsidRDefault="001A7D2C" w:rsidP="00834882">
      <w:pPr>
        <w:tabs>
          <w:tab w:val="left" w:pos="2977"/>
        </w:tabs>
        <w:jc w:val="both"/>
        <w:rPr>
          <w:i/>
          <w:iCs/>
          <w:spacing w:val="-6"/>
          <w:lang w:val="es-ES"/>
        </w:rPr>
      </w:pPr>
      <w:r w:rsidRPr="008660C3">
        <w:rPr>
          <w:iCs/>
          <w:spacing w:val="-6"/>
          <w:lang w:val="es-ES"/>
        </w:rPr>
        <w:tab/>
      </w:r>
      <w:r w:rsidR="00834882" w:rsidRPr="008660C3" w:rsidDel="00834882">
        <w:rPr>
          <w:iCs/>
          <w:spacing w:val="-6"/>
          <w:lang w:val="es-ES"/>
        </w:rPr>
        <w:t xml:space="preserve"> </w:t>
      </w:r>
      <w:r w:rsidR="00834882" w:rsidRPr="008660C3">
        <w:rPr>
          <w:iCs/>
          <w:spacing w:val="-6"/>
          <w:lang w:val="es-ES"/>
        </w:rPr>
        <w:t xml:space="preserve"> </w:t>
      </w:r>
      <w:r w:rsidR="00DD6364" w:rsidRPr="008660C3">
        <w:rPr>
          <w:iCs/>
          <w:spacing w:val="-6"/>
          <w:lang w:val="es-ES"/>
        </w:rPr>
        <w:t xml:space="preserve"> </w:t>
      </w:r>
      <w:r w:rsidRPr="008660C3">
        <w:rPr>
          <w:iCs/>
          <w:spacing w:val="-6"/>
          <w:lang w:val="es-ES"/>
        </w:rPr>
        <w:t>[</w:t>
      </w:r>
      <w:r w:rsidRPr="008660C3">
        <w:rPr>
          <w:i/>
          <w:lang w:val="es-ES" w:bidi="ta-IN"/>
        </w:rPr>
        <w:t>i</w:t>
      </w:r>
      <w:r w:rsidRPr="008660C3">
        <w:rPr>
          <w:i/>
          <w:iCs/>
          <w:spacing w:val="-6"/>
          <w:lang w:val="es-ES"/>
        </w:rPr>
        <w:t>ndicar el número de teléfono con los códigos de país y ciudad</w:t>
      </w:r>
      <w:r w:rsidRPr="008660C3">
        <w:rPr>
          <w:iCs/>
          <w:spacing w:val="-6"/>
          <w:lang w:val="es-ES"/>
        </w:rPr>
        <w:t>]</w:t>
      </w:r>
    </w:p>
    <w:p w14:paraId="68B4F7D5" w14:textId="21C2FAA2" w:rsidR="001A7D2C" w:rsidRPr="008660C3" w:rsidRDefault="001A7D2C" w:rsidP="00834882">
      <w:pPr>
        <w:tabs>
          <w:tab w:val="left" w:pos="3097"/>
        </w:tabs>
        <w:jc w:val="both"/>
        <w:rPr>
          <w:iCs/>
          <w:spacing w:val="-6"/>
          <w:lang w:val="es-ES"/>
        </w:rPr>
      </w:pPr>
      <w:r w:rsidRPr="008660C3">
        <w:rPr>
          <w:iCs/>
          <w:spacing w:val="-6"/>
          <w:lang w:val="es-ES"/>
        </w:rPr>
        <w:tab/>
      </w:r>
      <w:r w:rsidR="00DD6364" w:rsidRPr="008660C3">
        <w:rPr>
          <w:iCs/>
          <w:spacing w:val="-6"/>
          <w:lang w:val="es-ES"/>
        </w:rPr>
        <w:t xml:space="preserve"> </w:t>
      </w:r>
      <w:r w:rsidRPr="008660C3">
        <w:rPr>
          <w:iCs/>
          <w:spacing w:val="-6"/>
          <w:lang w:val="es-ES"/>
        </w:rPr>
        <w:t>[</w:t>
      </w:r>
      <w:r w:rsidRPr="008660C3">
        <w:rPr>
          <w:i/>
          <w:lang w:val="es-ES" w:bidi="ta-IN"/>
        </w:rPr>
        <w:t>i</w:t>
      </w:r>
      <w:r w:rsidRPr="008660C3">
        <w:rPr>
          <w:i/>
          <w:iCs/>
          <w:spacing w:val="-6"/>
          <w:lang w:val="es-ES"/>
        </w:rPr>
        <w:t>ndicar el número de facsímile con los códigos de país y ciudad</w:t>
      </w:r>
      <w:r w:rsidRPr="008660C3">
        <w:rPr>
          <w:iCs/>
          <w:spacing w:val="-6"/>
          <w:lang w:val="es-ES"/>
        </w:rPr>
        <w:t>]</w:t>
      </w:r>
    </w:p>
    <w:p w14:paraId="0194A6F6" w14:textId="5DD3CF42" w:rsidR="001A7D2C" w:rsidRPr="008660C3" w:rsidRDefault="001A7D2C" w:rsidP="00834882">
      <w:pPr>
        <w:tabs>
          <w:tab w:val="left" w:pos="3097"/>
        </w:tabs>
        <w:jc w:val="both"/>
        <w:rPr>
          <w:i/>
          <w:iCs/>
          <w:spacing w:val="-6"/>
          <w:lang w:val="es-ES" w:eastAsia="ja-JP"/>
        </w:rPr>
      </w:pPr>
      <w:r w:rsidRPr="008660C3">
        <w:rPr>
          <w:iCs/>
          <w:spacing w:val="-6"/>
          <w:lang w:val="es-ES"/>
        </w:rPr>
        <w:tab/>
      </w:r>
      <w:r w:rsidR="00DD6364" w:rsidRPr="008660C3">
        <w:rPr>
          <w:iCs/>
          <w:spacing w:val="-6"/>
          <w:lang w:val="es-ES"/>
        </w:rPr>
        <w:t xml:space="preserve"> </w:t>
      </w:r>
      <w:r w:rsidRPr="008660C3">
        <w:rPr>
          <w:iCs/>
          <w:spacing w:val="-6"/>
          <w:lang w:val="es-ES"/>
        </w:rPr>
        <w:t>[</w:t>
      </w:r>
      <w:r w:rsidRPr="008660C3">
        <w:rPr>
          <w:i/>
          <w:lang w:val="es-ES" w:bidi="ta-IN"/>
        </w:rPr>
        <w:t>i</w:t>
      </w:r>
      <w:r w:rsidRPr="008660C3">
        <w:rPr>
          <w:i/>
          <w:iCs/>
          <w:spacing w:val="-6"/>
          <w:lang w:val="es-ES"/>
        </w:rPr>
        <w:t>ndicar la dirección de email</w:t>
      </w:r>
      <w:r w:rsidRPr="008660C3">
        <w:rPr>
          <w:iCs/>
          <w:spacing w:val="-6"/>
          <w:lang w:val="es-ES"/>
        </w:rPr>
        <w:t>]</w:t>
      </w:r>
    </w:p>
    <w:p w14:paraId="0CD0B9CF" w14:textId="77777777" w:rsidR="001A7D2C" w:rsidRPr="008660C3" w:rsidRDefault="001A7D2C" w:rsidP="00F71DD7">
      <w:pPr>
        <w:pStyle w:val="a7"/>
        <w:rPr>
          <w:szCs w:val="24"/>
          <w:lang w:val="es-ES_tradnl"/>
        </w:rPr>
      </w:pPr>
    </w:p>
    <w:p w14:paraId="3E74F984" w14:textId="1C4E69D3" w:rsidR="001A7D2C" w:rsidRPr="008660C3" w:rsidRDefault="001A7D2C" w:rsidP="00834882">
      <w:pPr>
        <w:tabs>
          <w:tab w:val="right" w:pos="8460"/>
        </w:tabs>
        <w:jc w:val="both"/>
        <w:rPr>
          <w:lang w:val="es-ES_tradnl" w:eastAsia="ja-JP"/>
        </w:rPr>
      </w:pPr>
      <w:r w:rsidRPr="008660C3">
        <w:rPr>
          <w:lang w:val="es-ES_tradnl" w:eastAsia="ja-JP"/>
        </w:rPr>
        <w:t>[</w:t>
      </w:r>
      <w:r w:rsidRPr="008660C3">
        <w:rPr>
          <w:i/>
          <w:lang w:val="es-ES_tradnl" w:eastAsia="ja-JP"/>
        </w:rPr>
        <w:t>La persona que firma la Propuesta tendrá el Poder Notarial proporcionado por el Consultor que se incluirá en la Propuesta Técnica</w:t>
      </w:r>
      <w:r w:rsidR="00856BE6" w:rsidRPr="008660C3">
        <w:rPr>
          <w:i/>
          <w:lang w:val="es-ES_tradnl" w:eastAsia="ja-JP"/>
        </w:rPr>
        <w:t>.</w:t>
      </w:r>
      <w:r w:rsidRPr="008660C3">
        <w:rPr>
          <w:lang w:val="es-ES_tradnl" w:eastAsia="ja-JP"/>
        </w:rPr>
        <w:t>]</w:t>
      </w:r>
    </w:p>
    <w:p w14:paraId="28950316" w14:textId="77777777" w:rsidR="001A7D2C" w:rsidRPr="008660C3" w:rsidRDefault="001A7D2C" w:rsidP="00252804">
      <w:pPr>
        <w:ind w:right="480"/>
        <w:rPr>
          <w:lang w:val="es-ES_tradnl"/>
        </w:rPr>
      </w:pPr>
    </w:p>
    <w:p w14:paraId="77A43D6D" w14:textId="77777777" w:rsidR="001A7D2C" w:rsidRPr="008660C3" w:rsidRDefault="001A7D2C" w:rsidP="002E1ABD">
      <w:pPr>
        <w:rPr>
          <w:lang w:val="es-ES_tradnl"/>
        </w:rPr>
      </w:pPr>
      <w:r w:rsidRPr="008660C3">
        <w:rPr>
          <w:lang w:val="es-ES_tradnl"/>
        </w:rPr>
        <w:br w:type="page"/>
      </w:r>
    </w:p>
    <w:p w14:paraId="72D58803" w14:textId="77777777" w:rsidR="001A7D2C" w:rsidRPr="008660C3" w:rsidRDefault="001A7D2C" w:rsidP="003D0A57">
      <w:pPr>
        <w:pStyle w:val="Section3-Heading1"/>
        <w:rPr>
          <w:lang w:val="es-ES_tradnl"/>
        </w:rPr>
      </w:pPr>
      <w:bookmarkStart w:id="288" w:name="_Toc89095984"/>
      <w:r w:rsidRPr="008660C3">
        <w:rPr>
          <w:lang w:val="es-ES_tradnl"/>
        </w:rPr>
        <w:t xml:space="preserve">Formulario TEC-2: </w:t>
      </w:r>
      <w:r w:rsidRPr="008660C3">
        <w:rPr>
          <w:rFonts w:ascii="Times New Roman" w:hAnsi="Times New Roman"/>
          <w:lang w:val="es-ES_tradnl"/>
        </w:rPr>
        <w:t>Organización y Experiencia del Consultor</w:t>
      </w:r>
      <w:bookmarkEnd w:id="288"/>
    </w:p>
    <w:p w14:paraId="04CFE064" w14:textId="77777777" w:rsidR="001A7D2C" w:rsidRPr="008660C3" w:rsidRDefault="001A7D2C" w:rsidP="00F31587">
      <w:pPr>
        <w:pStyle w:val="Section3-Heading2"/>
        <w:rPr>
          <w:szCs w:val="28"/>
          <w:lang w:val="es-ES_tradnl"/>
        </w:rPr>
      </w:pPr>
      <w:bookmarkStart w:id="289" w:name="_Toc89095985"/>
      <w:r w:rsidRPr="008660C3">
        <w:rPr>
          <w:szCs w:val="28"/>
          <w:lang w:val="es-ES_tradnl"/>
        </w:rPr>
        <w:t xml:space="preserve">A - </w:t>
      </w:r>
      <w:r w:rsidRPr="008660C3">
        <w:rPr>
          <w:lang w:val="es-ES_tradnl"/>
        </w:rPr>
        <w:t>Organización del Consultor</w:t>
      </w:r>
      <w:bookmarkEnd w:id="289"/>
    </w:p>
    <w:p w14:paraId="35E01533" w14:textId="77777777" w:rsidR="001A7D2C" w:rsidRPr="008660C3" w:rsidRDefault="001A7D2C">
      <w:pPr>
        <w:jc w:val="both"/>
        <w:rPr>
          <w:lang w:val="es-ES_tradnl" w:eastAsia="ja-JP"/>
        </w:rPr>
      </w:pPr>
    </w:p>
    <w:p w14:paraId="709A1A32" w14:textId="69C062F0" w:rsidR="001A7D2C" w:rsidRPr="008660C3" w:rsidRDefault="001A7D2C" w:rsidP="00AF335A">
      <w:pPr>
        <w:pStyle w:val="a5"/>
        <w:rPr>
          <w:rFonts w:cs="Arial"/>
          <w:szCs w:val="24"/>
          <w:lang w:val="es-ES_tradnl"/>
        </w:rPr>
      </w:pPr>
      <w:r w:rsidRPr="008660C3">
        <w:rPr>
          <w:rFonts w:cs="Arial"/>
          <w:szCs w:val="24"/>
          <w:lang w:val="es-ES_tradnl"/>
        </w:rPr>
        <w:t>[</w:t>
      </w:r>
      <w:r w:rsidRPr="008660C3">
        <w:rPr>
          <w:i/>
          <w:lang w:val="es-ES_tradnl"/>
        </w:rPr>
        <w:t xml:space="preserve">Proporcione aquí una descripción breve </w:t>
      </w:r>
      <w:r w:rsidRPr="008660C3">
        <w:rPr>
          <w:i/>
          <w:lang w:val="es-ES_tradnl" w:eastAsia="ja-JP"/>
        </w:rPr>
        <w:t xml:space="preserve">(dos páginas por cada firma que forma parte del Consultor) </w:t>
      </w:r>
      <w:r w:rsidRPr="008660C3">
        <w:rPr>
          <w:i/>
          <w:lang w:val="es-ES_tradnl"/>
        </w:rPr>
        <w:t xml:space="preserve">de la organización y experiencia general del Consultor y, si corresponde, de </w:t>
      </w:r>
      <w:r w:rsidRPr="008660C3">
        <w:rPr>
          <w:rFonts w:cs="Arial"/>
          <w:i/>
          <w:iCs/>
          <w:szCs w:val="24"/>
          <w:lang w:val="es-ES_tradnl"/>
        </w:rPr>
        <w:t>cada integrante del JV</w:t>
      </w:r>
      <w:r w:rsidRPr="008660C3">
        <w:rPr>
          <w:i/>
          <w:lang w:val="es-ES_tradnl"/>
        </w:rPr>
        <w:t xml:space="preserve"> para este trabajo.</w:t>
      </w:r>
      <w:r w:rsidRPr="008660C3">
        <w:rPr>
          <w:rFonts w:cs="Arial"/>
          <w:szCs w:val="24"/>
          <w:lang w:val="es-ES_tradnl"/>
        </w:rPr>
        <w:t>]</w:t>
      </w:r>
    </w:p>
    <w:p w14:paraId="62EBD3BE" w14:textId="77777777" w:rsidR="001A7D2C" w:rsidRPr="008660C3" w:rsidRDefault="001A7D2C">
      <w:pPr>
        <w:jc w:val="both"/>
        <w:rPr>
          <w:lang w:val="es-ES_tradnl"/>
        </w:rPr>
      </w:pPr>
    </w:p>
    <w:p w14:paraId="0C27094D" w14:textId="77777777" w:rsidR="001A7D2C" w:rsidRPr="008660C3" w:rsidRDefault="001A7D2C" w:rsidP="00F31587">
      <w:pPr>
        <w:pStyle w:val="Section3-Heading2"/>
        <w:rPr>
          <w:szCs w:val="28"/>
          <w:lang w:val="es-ES_tradnl"/>
        </w:rPr>
      </w:pPr>
      <w:r w:rsidRPr="008660C3">
        <w:rPr>
          <w:lang w:val="es-ES_tradnl"/>
        </w:rPr>
        <w:br w:type="page"/>
      </w:r>
      <w:bookmarkStart w:id="290" w:name="_Toc89095986"/>
      <w:r w:rsidRPr="008660C3">
        <w:rPr>
          <w:szCs w:val="28"/>
          <w:lang w:val="es-ES_tradnl"/>
        </w:rPr>
        <w:t xml:space="preserve">B - </w:t>
      </w:r>
      <w:r w:rsidRPr="008660C3">
        <w:rPr>
          <w:lang w:val="es-ES_tradnl"/>
        </w:rPr>
        <w:t>Experiencia del Consultor</w:t>
      </w:r>
      <w:bookmarkEnd w:id="290"/>
    </w:p>
    <w:p w14:paraId="509C8A51" w14:textId="77777777" w:rsidR="001A7D2C" w:rsidRPr="008660C3" w:rsidRDefault="001A7D2C" w:rsidP="00252804">
      <w:pPr>
        <w:suppressAutoHyphens/>
        <w:spacing w:line="200" w:lineRule="exact"/>
        <w:jc w:val="both"/>
        <w:rPr>
          <w:rFonts w:ascii="Arial" w:hAnsi="Arial" w:cs="Arial"/>
          <w:sz w:val="22"/>
          <w:szCs w:val="22"/>
          <w:lang w:val="es-ES_tradnl" w:eastAsia="ja-JP"/>
        </w:rPr>
      </w:pPr>
    </w:p>
    <w:p w14:paraId="207319DF" w14:textId="65811F03" w:rsidR="001A7D2C" w:rsidRPr="008660C3" w:rsidRDefault="001A7D2C" w:rsidP="00A17A01">
      <w:pPr>
        <w:suppressAutoHyphens/>
        <w:jc w:val="both"/>
        <w:rPr>
          <w:rFonts w:cs="Arial"/>
          <w:lang w:val="es-ES_tradnl"/>
        </w:rPr>
      </w:pPr>
      <w:r w:rsidRPr="008660C3">
        <w:rPr>
          <w:rFonts w:cs="Arial"/>
          <w:lang w:val="es-ES_tradnl"/>
        </w:rPr>
        <w:t>[</w:t>
      </w:r>
      <w:r w:rsidRPr="008660C3">
        <w:rPr>
          <w:i/>
          <w:iCs/>
          <w:lang w:val="es-ES_tradnl"/>
        </w:rPr>
        <w:t>En el siguiente formato, proporcione información sobre cada uno de los trabajos para los cuales su firma y cada</w:t>
      </w:r>
      <w:r w:rsidRPr="008660C3">
        <w:rPr>
          <w:rFonts w:cs="Arial"/>
          <w:i/>
          <w:iCs/>
          <w:lang w:val="es-ES_tradnl"/>
        </w:rPr>
        <w:t xml:space="preserve"> integrante del JV </w:t>
      </w:r>
      <w:r w:rsidRPr="008660C3">
        <w:rPr>
          <w:i/>
          <w:iCs/>
          <w:lang w:val="es-ES_tradnl"/>
        </w:rPr>
        <w:t xml:space="preserve">para este trabajo fueron contratados legalmente, ya sea individualmente como una firma individual, o como el integrante principal o uno de los </w:t>
      </w:r>
      <w:r w:rsidRPr="008660C3">
        <w:rPr>
          <w:rFonts w:cs="Arial"/>
          <w:i/>
          <w:iCs/>
          <w:lang w:val="es-ES_tradnl"/>
        </w:rPr>
        <w:t xml:space="preserve">integrantes </w:t>
      </w:r>
      <w:r w:rsidRPr="008660C3">
        <w:rPr>
          <w:i/>
          <w:iCs/>
          <w:lang w:val="es-ES_tradnl"/>
        </w:rPr>
        <w:t>de un JV, para prestar servicios de consultoría similares a los solicitados bajo este trabajo. No se incluirá la experiencia de</w:t>
      </w:r>
      <w:r w:rsidRPr="008660C3">
        <w:rPr>
          <w:lang w:val="es-ES"/>
        </w:rPr>
        <w:t xml:space="preserve"> </w:t>
      </w:r>
      <w:r w:rsidRPr="008660C3">
        <w:rPr>
          <w:i/>
          <w:lang w:val="es-ES"/>
        </w:rPr>
        <w:t>l</w:t>
      </w:r>
      <w:r w:rsidRPr="008660C3">
        <w:rPr>
          <w:i/>
          <w:iCs/>
          <w:lang w:val="es-ES_tradnl"/>
        </w:rPr>
        <w:t>as entidades afiliadas (tales como la(s) empresa(s) matriz(ces), compañía</w:t>
      </w:r>
      <w:r w:rsidRPr="008660C3">
        <w:rPr>
          <w:i/>
          <w:iCs/>
          <w:lang w:val="es-ES"/>
        </w:rPr>
        <w:t>(</w:t>
      </w:r>
      <w:r w:rsidRPr="008660C3">
        <w:rPr>
          <w:i/>
          <w:iCs/>
          <w:lang w:val="es-ES_tradnl"/>
        </w:rPr>
        <w:t>s) del grupo, subsidiaria(s) u otra(s) empresa(s) afiliada(s)). Use aproximadamente 20 páginas</w:t>
      </w:r>
      <w:r w:rsidRPr="008660C3">
        <w:rPr>
          <w:rFonts w:cs="Arial"/>
          <w:i/>
          <w:iCs/>
          <w:lang w:val="es-ES_tradnl"/>
        </w:rPr>
        <w:t>.</w:t>
      </w:r>
      <w:r w:rsidRPr="008660C3">
        <w:rPr>
          <w:rFonts w:cs="Arial"/>
          <w:lang w:val="es-ES_tradnl"/>
        </w:rPr>
        <w:t>]</w:t>
      </w:r>
    </w:p>
    <w:p w14:paraId="7AB44EAF" w14:textId="77777777" w:rsidR="001A7D2C" w:rsidRPr="008660C3" w:rsidRDefault="001A7D2C" w:rsidP="00252804">
      <w:pPr>
        <w:spacing w:line="200" w:lineRule="atLeast"/>
        <w:jc w:val="both"/>
        <w:rPr>
          <w:lang w:val="es-ES_tradnl" w:eastAsia="ja-JP"/>
        </w:rPr>
      </w:pPr>
    </w:p>
    <w:tbl>
      <w:tblPr>
        <w:tblW w:w="9000"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4457"/>
        <w:gridCol w:w="4543"/>
      </w:tblGrid>
      <w:tr w:rsidR="001A7D2C" w:rsidRPr="00BD6A8C" w14:paraId="79F0011D" w14:textId="77777777" w:rsidTr="00F85F66">
        <w:tc>
          <w:tcPr>
            <w:tcW w:w="4457" w:type="dxa"/>
            <w:tcMar>
              <w:top w:w="28" w:type="dxa"/>
              <w:right w:w="28" w:type="dxa"/>
            </w:tcMar>
          </w:tcPr>
          <w:p w14:paraId="723B8522" w14:textId="77777777" w:rsidR="001A7D2C" w:rsidRPr="008660C3" w:rsidRDefault="001A7D2C" w:rsidP="00A17A01">
            <w:pPr>
              <w:rPr>
                <w:rFonts w:cs="Arial"/>
                <w:sz w:val="20"/>
                <w:szCs w:val="20"/>
                <w:lang w:val="es-ES_tradnl"/>
              </w:rPr>
            </w:pPr>
            <w:r w:rsidRPr="008660C3">
              <w:rPr>
                <w:sz w:val="20"/>
                <w:lang w:val="es-ES_tradnl"/>
              </w:rPr>
              <w:t>Nombre del trabajo</w:t>
            </w:r>
            <w:r w:rsidRPr="008660C3">
              <w:rPr>
                <w:rFonts w:cs="Arial"/>
                <w:sz w:val="20"/>
                <w:szCs w:val="20"/>
                <w:lang w:val="es-ES_tradnl"/>
              </w:rPr>
              <w:t>:</w:t>
            </w:r>
          </w:p>
          <w:p w14:paraId="706F6967" w14:textId="77777777" w:rsidR="001A7D2C" w:rsidRPr="008660C3" w:rsidRDefault="001A7D2C" w:rsidP="00A17A01">
            <w:pPr>
              <w:rPr>
                <w:rFonts w:cs="Arial"/>
                <w:sz w:val="20"/>
                <w:szCs w:val="20"/>
                <w:lang w:val="es-ES_tradnl"/>
              </w:rPr>
            </w:pPr>
          </w:p>
          <w:p w14:paraId="7D2B7E97" w14:textId="77777777" w:rsidR="001A7D2C" w:rsidRPr="008660C3" w:rsidRDefault="001A7D2C" w:rsidP="00A17A01">
            <w:pPr>
              <w:rPr>
                <w:rFonts w:cs="Arial"/>
                <w:sz w:val="20"/>
                <w:szCs w:val="20"/>
                <w:lang w:val="es-ES_tradnl"/>
              </w:rPr>
            </w:pPr>
          </w:p>
        </w:tc>
        <w:tc>
          <w:tcPr>
            <w:tcW w:w="4543" w:type="dxa"/>
            <w:tcMar>
              <w:top w:w="28" w:type="dxa"/>
              <w:right w:w="28" w:type="dxa"/>
            </w:tcMar>
          </w:tcPr>
          <w:p w14:paraId="08A44F89" w14:textId="77777777" w:rsidR="001A7D2C" w:rsidRPr="008660C3" w:rsidRDefault="001A7D2C" w:rsidP="00A17A01">
            <w:pPr>
              <w:rPr>
                <w:rFonts w:cs="Arial"/>
                <w:sz w:val="20"/>
                <w:szCs w:val="20"/>
                <w:lang w:val="es-ES_tradnl"/>
              </w:rPr>
            </w:pPr>
            <w:r w:rsidRPr="008660C3">
              <w:rPr>
                <w:sz w:val="20"/>
                <w:lang w:val="es-ES_tradnl"/>
              </w:rPr>
              <w:t>Valor aproximado del contrato (en US$ o euros actuales)</w:t>
            </w:r>
            <w:r w:rsidRPr="008660C3">
              <w:rPr>
                <w:rFonts w:cs="Arial"/>
                <w:sz w:val="20"/>
                <w:szCs w:val="20"/>
                <w:lang w:val="es-ES_tradnl"/>
              </w:rPr>
              <w:t>:</w:t>
            </w:r>
          </w:p>
          <w:p w14:paraId="228BE4CE" w14:textId="77777777" w:rsidR="001A7D2C" w:rsidRPr="008660C3" w:rsidRDefault="001A7D2C" w:rsidP="00A17A01">
            <w:pPr>
              <w:rPr>
                <w:rFonts w:cs="Arial"/>
                <w:sz w:val="20"/>
                <w:szCs w:val="20"/>
                <w:lang w:val="es-ES_tradnl"/>
              </w:rPr>
            </w:pPr>
          </w:p>
          <w:p w14:paraId="6BD588DA" w14:textId="77777777" w:rsidR="001A7D2C" w:rsidRPr="008660C3" w:rsidRDefault="001A7D2C" w:rsidP="00A17A01">
            <w:pPr>
              <w:rPr>
                <w:rFonts w:cs="Arial"/>
                <w:sz w:val="20"/>
                <w:szCs w:val="20"/>
                <w:lang w:val="es-ES_tradnl"/>
              </w:rPr>
            </w:pPr>
          </w:p>
        </w:tc>
      </w:tr>
      <w:tr w:rsidR="001A7D2C" w:rsidRPr="008660C3" w14:paraId="54746E21" w14:textId="77777777" w:rsidTr="00F85F66">
        <w:tc>
          <w:tcPr>
            <w:tcW w:w="4457" w:type="dxa"/>
            <w:tcMar>
              <w:top w:w="28" w:type="dxa"/>
              <w:right w:w="28" w:type="dxa"/>
            </w:tcMar>
          </w:tcPr>
          <w:p w14:paraId="0767A15C" w14:textId="77777777" w:rsidR="001A7D2C" w:rsidRPr="008660C3" w:rsidRDefault="001A7D2C" w:rsidP="00852D9E">
            <w:pPr>
              <w:rPr>
                <w:sz w:val="20"/>
                <w:lang w:val="es-ES_tradnl"/>
              </w:rPr>
            </w:pPr>
            <w:r w:rsidRPr="008660C3">
              <w:rPr>
                <w:sz w:val="20"/>
                <w:lang w:val="es-ES_tradnl"/>
              </w:rPr>
              <w:t>País:</w:t>
            </w:r>
          </w:p>
          <w:p w14:paraId="2DA60896" w14:textId="77777777" w:rsidR="001A7D2C" w:rsidRPr="008660C3" w:rsidRDefault="001A7D2C" w:rsidP="00852D9E">
            <w:pPr>
              <w:rPr>
                <w:sz w:val="20"/>
                <w:lang w:val="es-ES_tradnl"/>
              </w:rPr>
            </w:pPr>
          </w:p>
          <w:p w14:paraId="55A424E1" w14:textId="77777777" w:rsidR="001A7D2C" w:rsidRPr="008660C3" w:rsidRDefault="001A7D2C" w:rsidP="00852D9E">
            <w:pPr>
              <w:rPr>
                <w:sz w:val="20"/>
                <w:lang w:val="es-ES_tradnl"/>
              </w:rPr>
            </w:pPr>
            <w:r w:rsidRPr="008660C3">
              <w:rPr>
                <w:sz w:val="20"/>
                <w:lang w:val="es-ES_tradnl"/>
              </w:rPr>
              <w:t>Lugar dentro del país:</w:t>
            </w:r>
          </w:p>
          <w:p w14:paraId="1527A308" w14:textId="77777777" w:rsidR="001A7D2C" w:rsidRPr="008660C3" w:rsidRDefault="001A7D2C" w:rsidP="00A17A01">
            <w:pPr>
              <w:rPr>
                <w:rFonts w:cs="Arial"/>
                <w:sz w:val="20"/>
                <w:szCs w:val="20"/>
                <w:lang w:val="es-ES_tradnl"/>
              </w:rPr>
            </w:pPr>
          </w:p>
        </w:tc>
        <w:tc>
          <w:tcPr>
            <w:tcW w:w="4543" w:type="dxa"/>
            <w:tcMar>
              <w:top w:w="28" w:type="dxa"/>
              <w:right w:w="28" w:type="dxa"/>
            </w:tcMar>
          </w:tcPr>
          <w:p w14:paraId="2CA634D6" w14:textId="77777777" w:rsidR="001A7D2C" w:rsidRPr="008660C3" w:rsidRDefault="001A7D2C" w:rsidP="005558B1">
            <w:pPr>
              <w:pStyle w:val="31"/>
              <w:rPr>
                <w:rFonts w:ascii="Times New Roman" w:hAnsi="Times New Roman"/>
                <w:sz w:val="20"/>
                <w:lang w:val="es-ES_tradnl"/>
              </w:rPr>
            </w:pPr>
            <w:r w:rsidRPr="008660C3">
              <w:rPr>
                <w:rFonts w:ascii="Times New Roman" w:hAnsi="Times New Roman"/>
                <w:sz w:val="20"/>
                <w:lang w:val="es-ES_tradnl"/>
              </w:rPr>
              <w:t>Duración del trabajo (meses):</w:t>
            </w:r>
          </w:p>
          <w:p w14:paraId="7F45C1CA" w14:textId="77777777" w:rsidR="001A7D2C" w:rsidRPr="008660C3" w:rsidRDefault="001A7D2C" w:rsidP="00A17A01">
            <w:pPr>
              <w:rPr>
                <w:rFonts w:cs="Arial"/>
                <w:sz w:val="20"/>
                <w:szCs w:val="20"/>
                <w:lang w:val="es-ES_tradnl"/>
              </w:rPr>
            </w:pPr>
          </w:p>
          <w:p w14:paraId="32287099" w14:textId="77777777" w:rsidR="001A7D2C" w:rsidRPr="008660C3" w:rsidRDefault="001A7D2C" w:rsidP="00A17A01">
            <w:pPr>
              <w:rPr>
                <w:rFonts w:cs="Arial"/>
                <w:sz w:val="20"/>
                <w:szCs w:val="20"/>
                <w:lang w:val="es-ES_tradnl"/>
              </w:rPr>
            </w:pPr>
          </w:p>
        </w:tc>
      </w:tr>
      <w:tr w:rsidR="001A7D2C" w:rsidRPr="00BD6A8C" w14:paraId="5EC64A8A" w14:textId="77777777" w:rsidTr="00F85F66">
        <w:tc>
          <w:tcPr>
            <w:tcW w:w="4457" w:type="dxa"/>
            <w:tcMar>
              <w:top w:w="28" w:type="dxa"/>
              <w:right w:w="28" w:type="dxa"/>
            </w:tcMar>
          </w:tcPr>
          <w:p w14:paraId="11B1CBF2" w14:textId="77777777" w:rsidR="001A7D2C" w:rsidRPr="008660C3" w:rsidRDefault="001A7D2C" w:rsidP="009D730A">
            <w:pPr>
              <w:rPr>
                <w:rFonts w:cs="Arial"/>
                <w:sz w:val="20"/>
                <w:szCs w:val="20"/>
                <w:lang w:val="es-ES_tradnl"/>
              </w:rPr>
            </w:pPr>
            <w:r w:rsidRPr="008660C3">
              <w:rPr>
                <w:sz w:val="20"/>
                <w:lang w:val="es-ES_tradnl"/>
              </w:rPr>
              <w:t>Nombre del contratante</w:t>
            </w:r>
            <w:r w:rsidRPr="008660C3">
              <w:rPr>
                <w:rFonts w:cs="Arial"/>
                <w:sz w:val="20"/>
                <w:szCs w:val="20"/>
                <w:lang w:val="es-ES_tradnl"/>
              </w:rPr>
              <w:t>:</w:t>
            </w:r>
          </w:p>
          <w:p w14:paraId="6CE9C23A" w14:textId="77777777" w:rsidR="001A7D2C" w:rsidRPr="008660C3" w:rsidRDefault="001A7D2C" w:rsidP="00A17A01">
            <w:pPr>
              <w:rPr>
                <w:rFonts w:cs="Arial"/>
                <w:sz w:val="20"/>
                <w:szCs w:val="20"/>
                <w:lang w:val="es-ES_tradnl"/>
              </w:rPr>
            </w:pPr>
          </w:p>
          <w:p w14:paraId="5ECD1791" w14:textId="77777777" w:rsidR="001A7D2C" w:rsidRPr="008660C3" w:rsidRDefault="001A7D2C" w:rsidP="00A17A01">
            <w:pPr>
              <w:rPr>
                <w:rFonts w:cs="Arial"/>
                <w:sz w:val="20"/>
                <w:szCs w:val="20"/>
                <w:lang w:val="es-ES_tradnl"/>
              </w:rPr>
            </w:pPr>
          </w:p>
        </w:tc>
        <w:tc>
          <w:tcPr>
            <w:tcW w:w="4543" w:type="dxa"/>
            <w:tcMar>
              <w:top w:w="28" w:type="dxa"/>
              <w:right w:w="28" w:type="dxa"/>
            </w:tcMar>
          </w:tcPr>
          <w:p w14:paraId="7D0DF01C" w14:textId="77777777" w:rsidR="001A7D2C" w:rsidRPr="008660C3" w:rsidRDefault="001A7D2C" w:rsidP="00745FA4">
            <w:pPr>
              <w:rPr>
                <w:rFonts w:cs="Arial"/>
                <w:sz w:val="20"/>
                <w:szCs w:val="20"/>
                <w:lang w:val="es-ES_tradnl"/>
              </w:rPr>
            </w:pPr>
            <w:r w:rsidRPr="008660C3">
              <w:rPr>
                <w:sz w:val="20"/>
                <w:lang w:val="es-ES_tradnl"/>
              </w:rPr>
              <w:t>Número total de meses-hombre del trabajo</w:t>
            </w:r>
            <w:r w:rsidRPr="008660C3">
              <w:rPr>
                <w:rFonts w:cs="Arial"/>
                <w:sz w:val="20"/>
                <w:szCs w:val="20"/>
                <w:lang w:val="es-ES_tradnl"/>
              </w:rPr>
              <w:t>:</w:t>
            </w:r>
          </w:p>
          <w:p w14:paraId="1AC16B98" w14:textId="77777777" w:rsidR="001A7D2C" w:rsidRPr="008660C3" w:rsidRDefault="001A7D2C" w:rsidP="00A17A01">
            <w:pPr>
              <w:rPr>
                <w:rFonts w:cs="Arial"/>
                <w:sz w:val="20"/>
                <w:szCs w:val="20"/>
                <w:lang w:val="es-ES_tradnl"/>
              </w:rPr>
            </w:pPr>
          </w:p>
          <w:p w14:paraId="09495ECB" w14:textId="77777777" w:rsidR="001A7D2C" w:rsidRPr="008660C3" w:rsidRDefault="001A7D2C" w:rsidP="00A17A01">
            <w:pPr>
              <w:rPr>
                <w:rFonts w:cs="Arial"/>
                <w:sz w:val="20"/>
                <w:szCs w:val="20"/>
                <w:lang w:val="es-ES_tradnl"/>
              </w:rPr>
            </w:pPr>
          </w:p>
        </w:tc>
      </w:tr>
      <w:tr w:rsidR="001A7D2C" w:rsidRPr="00BD6A8C" w14:paraId="7912CFAA" w14:textId="77777777" w:rsidTr="00F85F66">
        <w:tc>
          <w:tcPr>
            <w:tcW w:w="4457" w:type="dxa"/>
            <w:tcMar>
              <w:top w:w="28" w:type="dxa"/>
              <w:right w:w="28" w:type="dxa"/>
            </w:tcMar>
          </w:tcPr>
          <w:p w14:paraId="78268432" w14:textId="77777777" w:rsidR="001A7D2C" w:rsidRPr="008660C3" w:rsidRDefault="001A7D2C" w:rsidP="00A17A01">
            <w:pPr>
              <w:rPr>
                <w:rFonts w:cs="Arial"/>
                <w:sz w:val="20"/>
                <w:szCs w:val="20"/>
                <w:lang w:val="es-ES_tradnl"/>
              </w:rPr>
            </w:pPr>
            <w:r w:rsidRPr="008660C3">
              <w:rPr>
                <w:sz w:val="20"/>
                <w:lang w:val="es-ES_tradnl"/>
              </w:rPr>
              <w:t>Dirección</w:t>
            </w:r>
            <w:r w:rsidRPr="008660C3">
              <w:rPr>
                <w:rFonts w:cs="Arial"/>
                <w:sz w:val="20"/>
                <w:szCs w:val="20"/>
                <w:lang w:val="es-ES_tradnl"/>
              </w:rPr>
              <w:t>:</w:t>
            </w:r>
          </w:p>
          <w:p w14:paraId="78AA59DD" w14:textId="77777777" w:rsidR="001A7D2C" w:rsidRPr="008660C3" w:rsidRDefault="001A7D2C" w:rsidP="00A17A01">
            <w:pPr>
              <w:rPr>
                <w:rFonts w:cs="Arial"/>
                <w:sz w:val="20"/>
                <w:szCs w:val="20"/>
                <w:lang w:val="es-ES_tradnl"/>
              </w:rPr>
            </w:pPr>
          </w:p>
          <w:p w14:paraId="3A465C1C" w14:textId="77777777" w:rsidR="001A7D2C" w:rsidRPr="008660C3" w:rsidRDefault="001A7D2C" w:rsidP="00A17A01">
            <w:pPr>
              <w:rPr>
                <w:rFonts w:cs="Arial"/>
                <w:sz w:val="20"/>
                <w:szCs w:val="20"/>
                <w:lang w:val="es-ES_tradnl"/>
              </w:rPr>
            </w:pPr>
          </w:p>
        </w:tc>
        <w:tc>
          <w:tcPr>
            <w:tcW w:w="4543" w:type="dxa"/>
            <w:tcMar>
              <w:top w:w="28" w:type="dxa"/>
              <w:right w:w="28" w:type="dxa"/>
            </w:tcMar>
          </w:tcPr>
          <w:p w14:paraId="38487C82" w14:textId="77777777" w:rsidR="001A7D2C" w:rsidRPr="008660C3" w:rsidRDefault="001A7D2C" w:rsidP="00114309">
            <w:pPr>
              <w:rPr>
                <w:rFonts w:cs="Arial"/>
                <w:sz w:val="20"/>
                <w:szCs w:val="20"/>
                <w:lang w:val="es-ES_tradnl"/>
              </w:rPr>
            </w:pPr>
            <w:r w:rsidRPr="008660C3">
              <w:rPr>
                <w:sz w:val="20"/>
                <w:lang w:val="es-ES_tradnl"/>
              </w:rPr>
              <w:t>Valor aproximado de los servicios prestados por su firma bajo el contrato (en US$ o euros actuales)</w:t>
            </w:r>
            <w:r w:rsidRPr="008660C3">
              <w:rPr>
                <w:rFonts w:cs="Arial"/>
                <w:sz w:val="20"/>
                <w:szCs w:val="20"/>
                <w:lang w:val="es-ES_tradnl"/>
              </w:rPr>
              <w:t>:</w:t>
            </w:r>
          </w:p>
          <w:p w14:paraId="4FDD5500" w14:textId="77777777" w:rsidR="001A7D2C" w:rsidRPr="008660C3" w:rsidRDefault="001A7D2C" w:rsidP="00A17A01">
            <w:pPr>
              <w:rPr>
                <w:rFonts w:cs="Arial"/>
                <w:sz w:val="20"/>
                <w:szCs w:val="20"/>
                <w:lang w:val="es-ES_tradnl"/>
              </w:rPr>
            </w:pPr>
          </w:p>
        </w:tc>
      </w:tr>
      <w:tr w:rsidR="001A7D2C" w:rsidRPr="00BD6A8C" w14:paraId="44B4820D" w14:textId="77777777" w:rsidTr="00F85F66">
        <w:tc>
          <w:tcPr>
            <w:tcW w:w="4457" w:type="dxa"/>
            <w:tcMar>
              <w:top w:w="28" w:type="dxa"/>
              <w:right w:w="28" w:type="dxa"/>
            </w:tcMar>
          </w:tcPr>
          <w:p w14:paraId="61B5B7D3" w14:textId="77777777" w:rsidR="001A7D2C" w:rsidRPr="008660C3" w:rsidRDefault="001A7D2C" w:rsidP="00BE6CCE">
            <w:pPr>
              <w:rPr>
                <w:sz w:val="20"/>
                <w:lang w:val="es-ES_tradnl"/>
              </w:rPr>
            </w:pPr>
            <w:r w:rsidRPr="008660C3">
              <w:rPr>
                <w:sz w:val="20"/>
                <w:lang w:val="es-ES_tradnl"/>
              </w:rPr>
              <w:t>Fecha de inicio (mes/año):</w:t>
            </w:r>
          </w:p>
          <w:p w14:paraId="7D96F22A" w14:textId="77777777" w:rsidR="001A7D2C" w:rsidRPr="008660C3" w:rsidRDefault="001A7D2C" w:rsidP="00E03C41">
            <w:pPr>
              <w:rPr>
                <w:rFonts w:cs="Arial"/>
                <w:sz w:val="20"/>
                <w:szCs w:val="20"/>
                <w:lang w:val="es-ES_tradnl"/>
              </w:rPr>
            </w:pPr>
          </w:p>
        </w:tc>
        <w:tc>
          <w:tcPr>
            <w:tcW w:w="4543" w:type="dxa"/>
            <w:tcMar>
              <w:top w:w="28" w:type="dxa"/>
              <w:right w:w="28" w:type="dxa"/>
            </w:tcMar>
          </w:tcPr>
          <w:p w14:paraId="22D539CF" w14:textId="31FBE5E1" w:rsidR="001A7D2C" w:rsidRPr="008660C3" w:rsidRDefault="001A7D2C" w:rsidP="00885C27">
            <w:pPr>
              <w:ind w:rightChars="15" w:right="36"/>
              <w:rPr>
                <w:sz w:val="20"/>
                <w:lang w:val="es-ES_tradnl"/>
              </w:rPr>
            </w:pPr>
            <w:r w:rsidRPr="008660C3">
              <w:rPr>
                <w:sz w:val="20"/>
                <w:lang w:val="es-ES_tradnl"/>
              </w:rPr>
              <w:t xml:space="preserve">Número de </w:t>
            </w:r>
            <w:r w:rsidRPr="008660C3">
              <w:rPr>
                <w:sz w:val="20"/>
                <w:szCs w:val="20"/>
                <w:lang w:val="es-ES_tradnl"/>
              </w:rPr>
              <w:t xml:space="preserve">meses-hombre </w:t>
            </w:r>
            <w:r w:rsidRPr="008660C3">
              <w:rPr>
                <w:sz w:val="20"/>
                <w:lang w:val="es-ES_tradnl"/>
              </w:rPr>
              <w:t>profesionales proporcionados por los integrantes del JV o subconsultores:</w:t>
            </w:r>
          </w:p>
          <w:p w14:paraId="69177A1C" w14:textId="77777777" w:rsidR="001A7D2C" w:rsidRPr="008660C3" w:rsidRDefault="001A7D2C" w:rsidP="00A17A01">
            <w:pPr>
              <w:rPr>
                <w:rFonts w:cs="Arial"/>
                <w:sz w:val="20"/>
                <w:szCs w:val="20"/>
                <w:lang w:val="es-ES_tradnl"/>
              </w:rPr>
            </w:pPr>
          </w:p>
        </w:tc>
      </w:tr>
      <w:tr w:rsidR="001A7D2C" w:rsidRPr="008660C3" w14:paraId="477CECA2" w14:textId="77777777" w:rsidTr="00F85F66">
        <w:tc>
          <w:tcPr>
            <w:tcW w:w="4457" w:type="dxa"/>
            <w:tcMar>
              <w:top w:w="28" w:type="dxa"/>
              <w:right w:w="28" w:type="dxa"/>
            </w:tcMar>
          </w:tcPr>
          <w:p w14:paraId="5BEE0C8E" w14:textId="77777777" w:rsidR="001A7D2C" w:rsidRPr="008660C3" w:rsidRDefault="001A7D2C" w:rsidP="00E03C41">
            <w:pPr>
              <w:rPr>
                <w:sz w:val="20"/>
                <w:lang w:val="es-ES_tradnl"/>
              </w:rPr>
            </w:pPr>
            <w:r w:rsidRPr="008660C3">
              <w:rPr>
                <w:sz w:val="20"/>
                <w:lang w:val="es-ES_tradnl"/>
              </w:rPr>
              <w:t>Fecha de terminación (mes/año):</w:t>
            </w:r>
          </w:p>
          <w:p w14:paraId="566489A3" w14:textId="77777777" w:rsidR="001A7D2C" w:rsidRPr="008660C3" w:rsidRDefault="001A7D2C" w:rsidP="00BE6CCE">
            <w:pPr>
              <w:rPr>
                <w:sz w:val="20"/>
                <w:lang w:val="es-ES_tradnl"/>
              </w:rPr>
            </w:pPr>
          </w:p>
        </w:tc>
        <w:tc>
          <w:tcPr>
            <w:tcW w:w="4543" w:type="dxa"/>
            <w:tcMar>
              <w:top w:w="28" w:type="dxa"/>
              <w:right w:w="28" w:type="dxa"/>
            </w:tcMar>
          </w:tcPr>
          <w:p w14:paraId="6A011B30" w14:textId="77777777" w:rsidR="001A7D2C" w:rsidRPr="008660C3" w:rsidRDefault="001A7D2C" w:rsidP="002D5005">
            <w:pPr>
              <w:rPr>
                <w:sz w:val="20"/>
                <w:lang w:val="es-ES_tradnl"/>
              </w:rPr>
            </w:pPr>
            <w:r w:rsidRPr="008660C3">
              <w:rPr>
                <w:rFonts w:hint="eastAsia"/>
                <w:sz w:val="20"/>
                <w:lang w:val="es-ES_tradnl"/>
              </w:rPr>
              <w:t>Fuente de financiamiento:</w:t>
            </w:r>
          </w:p>
        </w:tc>
      </w:tr>
      <w:tr w:rsidR="001A7D2C" w:rsidRPr="00BD6A8C" w14:paraId="1A56CC99" w14:textId="77777777" w:rsidTr="00F85F66">
        <w:tc>
          <w:tcPr>
            <w:tcW w:w="9000" w:type="dxa"/>
            <w:gridSpan w:val="2"/>
            <w:tcMar>
              <w:top w:w="28" w:type="dxa"/>
              <w:right w:w="28" w:type="dxa"/>
            </w:tcMar>
          </w:tcPr>
          <w:p w14:paraId="1E8EE7C8" w14:textId="77777777" w:rsidR="001A7D2C" w:rsidRPr="008660C3" w:rsidRDefault="001A7D2C" w:rsidP="00415BA7">
            <w:pPr>
              <w:rPr>
                <w:rFonts w:cs="Arial"/>
                <w:sz w:val="20"/>
                <w:szCs w:val="20"/>
                <w:lang w:val="es-ES_tradnl"/>
              </w:rPr>
            </w:pPr>
            <w:r w:rsidRPr="008660C3">
              <w:rPr>
                <w:sz w:val="20"/>
                <w:lang w:val="es-ES_tradnl"/>
              </w:rPr>
              <w:t>Nombres de los integrantes del joint venture o subconsultores</w:t>
            </w:r>
            <w:r w:rsidRPr="008660C3">
              <w:rPr>
                <w:rFonts w:cs="Arial"/>
                <w:sz w:val="20"/>
                <w:szCs w:val="20"/>
                <w:lang w:val="es-ES_tradnl"/>
              </w:rPr>
              <w:t xml:space="preserve">, </w:t>
            </w:r>
            <w:r w:rsidRPr="008660C3">
              <w:rPr>
                <w:sz w:val="20"/>
                <w:lang w:val="es-ES_tradnl"/>
              </w:rPr>
              <w:t>si los hubo</w:t>
            </w:r>
            <w:r w:rsidRPr="008660C3">
              <w:rPr>
                <w:rFonts w:cs="Arial"/>
                <w:sz w:val="20"/>
                <w:szCs w:val="20"/>
                <w:lang w:val="es-ES_tradnl"/>
              </w:rPr>
              <w:t>:</w:t>
            </w:r>
          </w:p>
          <w:p w14:paraId="6B5EB0D4" w14:textId="77777777" w:rsidR="001A7D2C" w:rsidRPr="008660C3" w:rsidRDefault="001A7D2C" w:rsidP="00A17A01">
            <w:pPr>
              <w:rPr>
                <w:rFonts w:cs="Arial"/>
                <w:sz w:val="20"/>
                <w:szCs w:val="20"/>
                <w:lang w:val="es-ES_tradnl"/>
              </w:rPr>
            </w:pPr>
          </w:p>
          <w:p w14:paraId="2AB2B8AB" w14:textId="77777777" w:rsidR="001A7D2C" w:rsidRPr="008660C3" w:rsidRDefault="001A7D2C" w:rsidP="00A17A01">
            <w:pPr>
              <w:rPr>
                <w:rFonts w:cs="Arial"/>
                <w:sz w:val="20"/>
                <w:szCs w:val="20"/>
                <w:lang w:val="es-ES_tradnl"/>
              </w:rPr>
            </w:pPr>
          </w:p>
          <w:p w14:paraId="25633125" w14:textId="77777777" w:rsidR="001A7D2C" w:rsidRPr="008660C3" w:rsidRDefault="001A7D2C" w:rsidP="00A17A01">
            <w:pPr>
              <w:rPr>
                <w:rFonts w:cs="Arial"/>
                <w:sz w:val="20"/>
                <w:szCs w:val="20"/>
                <w:lang w:val="es-ES_tradnl"/>
              </w:rPr>
            </w:pPr>
          </w:p>
          <w:p w14:paraId="696114AE" w14:textId="77777777" w:rsidR="001A7D2C" w:rsidRPr="008660C3" w:rsidRDefault="001A7D2C" w:rsidP="00A17A01">
            <w:pPr>
              <w:rPr>
                <w:rFonts w:cs="Arial"/>
                <w:sz w:val="20"/>
                <w:szCs w:val="20"/>
                <w:lang w:val="es-ES_tradnl"/>
              </w:rPr>
            </w:pPr>
          </w:p>
          <w:p w14:paraId="4C6358E9" w14:textId="77777777" w:rsidR="001A7D2C" w:rsidRPr="008660C3" w:rsidRDefault="001A7D2C" w:rsidP="00F85F66">
            <w:pPr>
              <w:suppressAutoHyphens/>
              <w:rPr>
                <w:rFonts w:cs="Arial"/>
                <w:sz w:val="20"/>
                <w:szCs w:val="20"/>
                <w:lang w:val="es-ES_tradnl"/>
              </w:rPr>
            </w:pPr>
          </w:p>
        </w:tc>
      </w:tr>
      <w:tr w:rsidR="001A7D2C" w:rsidRPr="008660C3" w14:paraId="6B62220B" w14:textId="77777777" w:rsidTr="00F85F66">
        <w:tc>
          <w:tcPr>
            <w:tcW w:w="9000" w:type="dxa"/>
            <w:gridSpan w:val="2"/>
            <w:tcMar>
              <w:top w:w="28" w:type="dxa"/>
              <w:right w:w="28" w:type="dxa"/>
            </w:tcMar>
          </w:tcPr>
          <w:p w14:paraId="0EF3B6EB" w14:textId="77777777" w:rsidR="001A7D2C" w:rsidRPr="008660C3" w:rsidRDefault="001A7D2C" w:rsidP="00F716BE">
            <w:pPr>
              <w:rPr>
                <w:sz w:val="20"/>
                <w:lang w:val="es-ES_tradnl"/>
              </w:rPr>
            </w:pPr>
            <w:r w:rsidRPr="008660C3">
              <w:rPr>
                <w:sz w:val="20"/>
                <w:lang w:val="es-ES_tradnl"/>
              </w:rPr>
              <w:t xml:space="preserve">Descripción narrativa del </w:t>
            </w:r>
            <w:r w:rsidRPr="008660C3">
              <w:rPr>
                <w:sz w:val="20"/>
                <w:lang w:val="es-ES_tradnl" w:eastAsia="ja-JP"/>
              </w:rPr>
              <w:t>proyecto</w:t>
            </w:r>
            <w:r w:rsidRPr="008660C3">
              <w:rPr>
                <w:sz w:val="20"/>
                <w:lang w:val="es-ES_tradnl"/>
              </w:rPr>
              <w:t>:</w:t>
            </w:r>
          </w:p>
          <w:p w14:paraId="36BD04BA" w14:textId="77777777" w:rsidR="001A7D2C" w:rsidRPr="008660C3" w:rsidRDefault="001A7D2C" w:rsidP="00A17A01">
            <w:pPr>
              <w:rPr>
                <w:rFonts w:cs="Arial"/>
                <w:sz w:val="20"/>
                <w:szCs w:val="20"/>
                <w:lang w:val="es-ES_tradnl"/>
              </w:rPr>
            </w:pPr>
          </w:p>
          <w:p w14:paraId="0C6B259F" w14:textId="77777777" w:rsidR="001A7D2C" w:rsidRPr="008660C3" w:rsidRDefault="001A7D2C" w:rsidP="00A17A01">
            <w:pPr>
              <w:rPr>
                <w:rFonts w:cs="Arial"/>
                <w:sz w:val="20"/>
                <w:szCs w:val="20"/>
                <w:lang w:val="es-ES_tradnl"/>
              </w:rPr>
            </w:pPr>
          </w:p>
          <w:p w14:paraId="058EF445" w14:textId="77777777" w:rsidR="001A7D2C" w:rsidRPr="008660C3" w:rsidRDefault="001A7D2C" w:rsidP="00A17A01">
            <w:pPr>
              <w:rPr>
                <w:rFonts w:cs="Arial"/>
                <w:sz w:val="20"/>
                <w:szCs w:val="20"/>
                <w:lang w:val="es-ES_tradnl" w:eastAsia="ja-JP"/>
              </w:rPr>
            </w:pPr>
          </w:p>
          <w:p w14:paraId="583DB4AF" w14:textId="77777777" w:rsidR="001A7D2C" w:rsidRPr="008660C3" w:rsidRDefault="001A7D2C" w:rsidP="00A17A01">
            <w:pPr>
              <w:rPr>
                <w:rFonts w:cs="Arial"/>
                <w:sz w:val="20"/>
                <w:szCs w:val="20"/>
                <w:lang w:val="es-ES_tradnl" w:eastAsia="ja-JP"/>
              </w:rPr>
            </w:pPr>
          </w:p>
          <w:p w14:paraId="52499190" w14:textId="77777777" w:rsidR="001A7D2C" w:rsidRPr="008660C3" w:rsidRDefault="001A7D2C" w:rsidP="00A17A01">
            <w:pPr>
              <w:rPr>
                <w:rFonts w:cs="Arial"/>
                <w:sz w:val="20"/>
                <w:szCs w:val="20"/>
                <w:lang w:val="es-ES_tradnl" w:eastAsia="ja-JP"/>
              </w:rPr>
            </w:pPr>
          </w:p>
        </w:tc>
      </w:tr>
      <w:tr w:rsidR="001A7D2C" w:rsidRPr="00BD6A8C" w14:paraId="3A92853C" w14:textId="77777777" w:rsidTr="00F85F66">
        <w:tc>
          <w:tcPr>
            <w:tcW w:w="9000" w:type="dxa"/>
            <w:gridSpan w:val="2"/>
            <w:tcMar>
              <w:top w:w="28" w:type="dxa"/>
              <w:right w:w="28" w:type="dxa"/>
            </w:tcMar>
          </w:tcPr>
          <w:p w14:paraId="2EC0ECF1" w14:textId="77777777" w:rsidR="001A7D2C" w:rsidRPr="008660C3" w:rsidRDefault="001A7D2C" w:rsidP="00BE1155">
            <w:pPr>
              <w:rPr>
                <w:sz w:val="20"/>
                <w:lang w:val="es-ES_tradnl"/>
              </w:rPr>
            </w:pPr>
            <w:r w:rsidRPr="008660C3">
              <w:rPr>
                <w:sz w:val="20"/>
                <w:lang w:val="es-ES_tradnl"/>
              </w:rPr>
              <w:t>Descripción de los servicios efectivamente provistos por la firma para el trabajo:</w:t>
            </w:r>
          </w:p>
          <w:p w14:paraId="3A4EB796" w14:textId="77777777" w:rsidR="001A7D2C" w:rsidRPr="008660C3" w:rsidRDefault="001A7D2C" w:rsidP="00A17A01">
            <w:pPr>
              <w:rPr>
                <w:rFonts w:cs="Arial"/>
                <w:sz w:val="20"/>
                <w:szCs w:val="20"/>
                <w:lang w:val="es-ES_tradnl"/>
              </w:rPr>
            </w:pPr>
          </w:p>
          <w:p w14:paraId="78E5CDC1" w14:textId="77777777" w:rsidR="001A7D2C" w:rsidRPr="008660C3" w:rsidRDefault="001A7D2C" w:rsidP="00A17A01">
            <w:pPr>
              <w:rPr>
                <w:rFonts w:cs="Arial"/>
                <w:sz w:val="20"/>
                <w:szCs w:val="20"/>
                <w:lang w:val="es-ES_tradnl"/>
              </w:rPr>
            </w:pPr>
          </w:p>
          <w:p w14:paraId="23136445" w14:textId="77777777" w:rsidR="001A7D2C" w:rsidRPr="008660C3" w:rsidRDefault="001A7D2C" w:rsidP="00A17A01">
            <w:pPr>
              <w:rPr>
                <w:rFonts w:cs="Arial"/>
                <w:sz w:val="20"/>
                <w:szCs w:val="20"/>
                <w:lang w:val="es-ES_tradnl" w:eastAsia="ja-JP"/>
              </w:rPr>
            </w:pPr>
          </w:p>
          <w:p w14:paraId="39FA67FC" w14:textId="77777777" w:rsidR="001A7D2C" w:rsidRPr="008660C3" w:rsidRDefault="001A7D2C" w:rsidP="00A17A01">
            <w:pPr>
              <w:rPr>
                <w:rFonts w:cs="Arial"/>
                <w:sz w:val="20"/>
                <w:szCs w:val="20"/>
                <w:lang w:val="es-ES_tradnl" w:eastAsia="ja-JP"/>
              </w:rPr>
            </w:pPr>
          </w:p>
          <w:p w14:paraId="5673FBDF" w14:textId="77777777" w:rsidR="001A7D2C" w:rsidRPr="008660C3" w:rsidRDefault="001A7D2C" w:rsidP="00A17A01">
            <w:pPr>
              <w:rPr>
                <w:rFonts w:cs="Arial"/>
                <w:sz w:val="20"/>
                <w:szCs w:val="20"/>
                <w:lang w:val="es-ES_tradnl" w:eastAsia="ja-JP"/>
              </w:rPr>
            </w:pPr>
          </w:p>
        </w:tc>
      </w:tr>
    </w:tbl>
    <w:p w14:paraId="220E25DE" w14:textId="77777777" w:rsidR="001A7D2C" w:rsidRPr="008660C3" w:rsidRDefault="001A7D2C" w:rsidP="00252804">
      <w:pPr>
        <w:tabs>
          <w:tab w:val="left" w:pos="5760"/>
        </w:tabs>
        <w:spacing w:line="40" w:lineRule="exact"/>
        <w:jc w:val="center"/>
        <w:rPr>
          <w:lang w:val="es-ES_tradnl"/>
        </w:rPr>
      </w:pPr>
    </w:p>
    <w:p w14:paraId="13CF6BAD" w14:textId="77777777" w:rsidR="001A7D2C" w:rsidRPr="008660C3" w:rsidRDefault="001A7D2C" w:rsidP="00252804">
      <w:pPr>
        <w:tabs>
          <w:tab w:val="left" w:pos="8820"/>
        </w:tabs>
        <w:spacing w:beforeLines="50" w:before="120"/>
        <w:jc w:val="both"/>
        <w:rPr>
          <w:rFonts w:cs="Arial"/>
          <w:u w:val="single"/>
          <w:lang w:val="es-ES_tradnl" w:eastAsia="ja-JP"/>
        </w:rPr>
      </w:pPr>
      <w:r w:rsidRPr="008660C3">
        <w:rPr>
          <w:lang w:val="es-ES_tradnl"/>
        </w:rPr>
        <w:t xml:space="preserve">Nombre de la firma:  </w:t>
      </w:r>
      <w:r w:rsidRPr="008660C3">
        <w:rPr>
          <w:u w:val="single"/>
          <w:lang w:val="es-ES_tradnl"/>
        </w:rPr>
        <w:tab/>
      </w:r>
    </w:p>
    <w:p w14:paraId="17627DE7" w14:textId="77777777" w:rsidR="001A7D2C" w:rsidRPr="008660C3" w:rsidRDefault="001A7D2C" w:rsidP="002E1ABD">
      <w:pPr>
        <w:rPr>
          <w:lang w:val="es-ES_tradnl"/>
        </w:rPr>
      </w:pPr>
      <w:r w:rsidRPr="008660C3">
        <w:rPr>
          <w:lang w:val="es-ES_tradnl"/>
        </w:rPr>
        <w:br w:type="page"/>
      </w:r>
    </w:p>
    <w:p w14:paraId="3884C748" w14:textId="49313B60" w:rsidR="001A7D2C" w:rsidRPr="008660C3" w:rsidRDefault="001A7D2C" w:rsidP="00F31587">
      <w:pPr>
        <w:pStyle w:val="Section3-Heading1"/>
        <w:rPr>
          <w:rFonts w:ascii="Times New Roman" w:hAnsi="Times New Roman"/>
          <w:szCs w:val="32"/>
          <w:lang w:val="es-ES_tradnl"/>
        </w:rPr>
      </w:pPr>
      <w:bookmarkStart w:id="291" w:name="_Toc89095987"/>
      <w:r w:rsidRPr="008660C3">
        <w:rPr>
          <w:rFonts w:ascii="Times New Roman" w:hAnsi="Times New Roman"/>
          <w:szCs w:val="32"/>
          <w:lang w:val="es-ES_tradnl"/>
        </w:rPr>
        <w:t xml:space="preserve">Formulario TEC-3: </w:t>
      </w:r>
      <w:r w:rsidRPr="008660C3">
        <w:rPr>
          <w:rFonts w:ascii="Times New Roman" w:hAnsi="Times New Roman"/>
          <w:lang w:val="es-ES_tradnl"/>
        </w:rPr>
        <w:t xml:space="preserve">Comentarios y Sugerencias </w:t>
      </w:r>
      <w:r w:rsidRPr="008660C3">
        <w:rPr>
          <w:rFonts w:ascii="Times New Roman" w:hAnsi="Times New Roman"/>
          <w:lang w:val="es-ES_tradnl" w:eastAsia="ja-JP"/>
        </w:rPr>
        <w:t>s</w:t>
      </w:r>
      <w:r w:rsidRPr="008660C3">
        <w:rPr>
          <w:rFonts w:ascii="Times New Roman" w:hAnsi="Times New Roman"/>
          <w:lang w:val="es-ES_tradnl"/>
        </w:rPr>
        <w:t xml:space="preserve">obre los </w:t>
      </w:r>
      <w:r w:rsidRPr="008660C3">
        <w:rPr>
          <w:rFonts w:ascii="Times New Roman" w:hAnsi="Times New Roman"/>
          <w:lang w:val="es-ES_tradnl" w:eastAsia="ja-JP"/>
        </w:rPr>
        <w:t>T</w:t>
      </w:r>
      <w:r w:rsidRPr="008660C3">
        <w:rPr>
          <w:rFonts w:ascii="Times New Roman" w:hAnsi="Times New Roman"/>
          <w:lang w:val="es-ES_tradnl"/>
        </w:rPr>
        <w:t xml:space="preserve">érminos de </w:t>
      </w:r>
      <w:r w:rsidRPr="008660C3">
        <w:rPr>
          <w:rFonts w:ascii="Times New Roman" w:hAnsi="Times New Roman"/>
          <w:lang w:val="es-ES_tradnl" w:eastAsia="ja-JP"/>
        </w:rPr>
        <w:t>R</w:t>
      </w:r>
      <w:r w:rsidRPr="008660C3">
        <w:rPr>
          <w:rFonts w:ascii="Times New Roman" w:hAnsi="Times New Roman"/>
          <w:lang w:val="es-ES_tradnl"/>
        </w:rPr>
        <w:t xml:space="preserve">eferencia, </w:t>
      </w:r>
      <w:r w:rsidRPr="008660C3">
        <w:rPr>
          <w:rFonts w:ascii="Times New Roman" w:hAnsi="Times New Roman"/>
          <w:lang w:val="es-ES_tradnl" w:eastAsia="ja-JP"/>
        </w:rPr>
        <w:t>e</w:t>
      </w:r>
      <w:r w:rsidRPr="008660C3">
        <w:rPr>
          <w:rFonts w:ascii="Times New Roman" w:hAnsi="Times New Roman"/>
          <w:lang w:val="es-ES_tradnl"/>
        </w:rPr>
        <w:t>l Personal de Contrapartida y las Instalaciones a ser Proporcionados por el Contratante</w:t>
      </w:r>
      <w:bookmarkEnd w:id="291"/>
    </w:p>
    <w:p w14:paraId="58DDF01E" w14:textId="77777777" w:rsidR="001A7D2C" w:rsidRPr="008660C3" w:rsidRDefault="001A7D2C" w:rsidP="00F31587">
      <w:pPr>
        <w:pStyle w:val="Section3-Heading2"/>
        <w:rPr>
          <w:szCs w:val="28"/>
          <w:lang w:val="es-ES_tradnl"/>
        </w:rPr>
      </w:pPr>
      <w:bookmarkStart w:id="292" w:name="_Toc89095988"/>
      <w:r w:rsidRPr="008660C3">
        <w:rPr>
          <w:szCs w:val="28"/>
          <w:lang w:val="es-ES_tradnl"/>
        </w:rPr>
        <w:t xml:space="preserve">A - </w:t>
      </w:r>
      <w:r w:rsidRPr="008660C3">
        <w:rPr>
          <w:lang w:val="es-ES_tradnl"/>
        </w:rPr>
        <w:t>Sobre los Términos de Referencia</w:t>
      </w:r>
      <w:bookmarkEnd w:id="292"/>
    </w:p>
    <w:p w14:paraId="55519C5E" w14:textId="77777777" w:rsidR="001A7D2C" w:rsidRPr="008660C3" w:rsidRDefault="001A7D2C">
      <w:pPr>
        <w:rPr>
          <w:lang w:val="es-ES_tradnl"/>
        </w:rPr>
      </w:pPr>
    </w:p>
    <w:p w14:paraId="36E8AA73" w14:textId="77777777" w:rsidR="001A7D2C" w:rsidRPr="008660C3" w:rsidRDefault="001A7D2C" w:rsidP="002E1ABD">
      <w:pPr>
        <w:rPr>
          <w:lang w:val="es-ES_tradnl"/>
        </w:rPr>
      </w:pPr>
    </w:p>
    <w:p w14:paraId="16DFD1A0" w14:textId="53F4BF9C" w:rsidR="001A7D2C" w:rsidRPr="008660C3" w:rsidRDefault="001A7D2C" w:rsidP="00BF3E13">
      <w:pPr>
        <w:jc w:val="both"/>
        <w:rPr>
          <w:rFonts w:cs="Arial"/>
          <w:iCs/>
          <w:lang w:val="es-ES_tradnl"/>
        </w:rPr>
      </w:pPr>
      <w:r w:rsidRPr="008660C3">
        <w:rPr>
          <w:rFonts w:cs="Arial"/>
          <w:iCs/>
          <w:lang w:val="es-ES_tradnl"/>
        </w:rPr>
        <w:t>[</w:t>
      </w:r>
      <w:r w:rsidRPr="008660C3">
        <w:rPr>
          <w:i/>
          <w:lang w:val="es-ES_tradnl"/>
        </w:rPr>
        <w:t xml:space="preserve">Presentar y justificar aquí cualquier </w:t>
      </w:r>
      <w:r w:rsidRPr="008660C3">
        <w:rPr>
          <w:i/>
          <w:lang w:val="es-ES_tradnl" w:eastAsia="ja-JP"/>
        </w:rPr>
        <w:t>modific</w:t>
      </w:r>
      <w:r w:rsidRPr="008660C3">
        <w:rPr>
          <w:i/>
          <w:lang w:val="es-ES_tradnl"/>
        </w:rPr>
        <w:t xml:space="preserve">ación o mejora a los </w:t>
      </w:r>
      <w:r w:rsidRPr="008660C3">
        <w:rPr>
          <w:i/>
          <w:lang w:val="es-ES_tradnl" w:eastAsia="ja-JP"/>
        </w:rPr>
        <w:t>T</w:t>
      </w:r>
      <w:r w:rsidRPr="008660C3">
        <w:rPr>
          <w:i/>
          <w:lang w:val="es-ES_tradnl"/>
        </w:rPr>
        <w:t xml:space="preserve">érminos de </w:t>
      </w:r>
      <w:r w:rsidRPr="008660C3">
        <w:rPr>
          <w:i/>
          <w:lang w:val="es-ES_tradnl" w:eastAsia="ja-JP"/>
        </w:rPr>
        <w:t>R</w:t>
      </w:r>
      <w:r w:rsidRPr="008660C3">
        <w:rPr>
          <w:i/>
          <w:lang w:val="es-ES_tradnl"/>
        </w:rPr>
        <w:t>eferencia que usted propone para mejorar el desempeño en la ejecución del trabajo (tales como agregar otra</w:t>
      </w:r>
      <w:r w:rsidRPr="008660C3">
        <w:rPr>
          <w:i/>
          <w:lang w:val="es-ES_tradnl" w:eastAsia="ja-JP"/>
        </w:rPr>
        <w:t>s</w:t>
      </w:r>
      <w:r w:rsidRPr="008660C3">
        <w:rPr>
          <w:i/>
          <w:lang w:val="es-ES_tradnl"/>
        </w:rPr>
        <w:t>, o proponer diferentes etapas de las actividades), de haberlos.</w:t>
      </w:r>
      <w:r w:rsidRPr="008660C3">
        <w:rPr>
          <w:rFonts w:cs="Arial"/>
          <w:lang w:val="es-ES_tradnl" w:eastAsia="ja-JP"/>
        </w:rPr>
        <w:t>]</w:t>
      </w:r>
    </w:p>
    <w:p w14:paraId="2379A46B" w14:textId="77777777" w:rsidR="001A7D2C" w:rsidRPr="008660C3" w:rsidRDefault="001A7D2C" w:rsidP="002E1ABD">
      <w:pPr>
        <w:rPr>
          <w:lang w:val="es-ES_tradnl"/>
        </w:rPr>
      </w:pPr>
    </w:p>
    <w:p w14:paraId="0CA566AE" w14:textId="77777777" w:rsidR="001A7D2C" w:rsidRPr="008660C3" w:rsidRDefault="001A7D2C" w:rsidP="002E1ABD">
      <w:pPr>
        <w:rPr>
          <w:lang w:val="es-ES_tradnl"/>
        </w:rPr>
      </w:pPr>
    </w:p>
    <w:p w14:paraId="4060D177" w14:textId="77777777" w:rsidR="001A7D2C" w:rsidRPr="008660C3" w:rsidRDefault="001A7D2C" w:rsidP="002E1ABD">
      <w:pPr>
        <w:rPr>
          <w:lang w:val="es-ES_tradnl"/>
        </w:rPr>
      </w:pPr>
      <w:r w:rsidRPr="008660C3">
        <w:rPr>
          <w:lang w:val="es-ES_tradnl"/>
        </w:rPr>
        <w:br w:type="page"/>
      </w:r>
    </w:p>
    <w:p w14:paraId="5D509B2B" w14:textId="77777777" w:rsidR="001A7D2C" w:rsidRPr="008660C3" w:rsidRDefault="001A7D2C" w:rsidP="00F31587">
      <w:pPr>
        <w:pStyle w:val="Section3-Heading2"/>
        <w:rPr>
          <w:szCs w:val="28"/>
          <w:lang w:val="es-ES_tradnl"/>
        </w:rPr>
      </w:pPr>
      <w:bookmarkStart w:id="293" w:name="_Toc89095989"/>
      <w:r w:rsidRPr="008660C3">
        <w:rPr>
          <w:szCs w:val="28"/>
          <w:lang w:val="es-ES_tradnl"/>
        </w:rPr>
        <w:t xml:space="preserve">B - </w:t>
      </w:r>
      <w:r w:rsidRPr="008660C3">
        <w:rPr>
          <w:lang w:val="es-ES_tradnl"/>
        </w:rPr>
        <w:t>Sobre el Personal de Contrapartida y las Instalaciones</w:t>
      </w:r>
      <w:bookmarkEnd w:id="293"/>
    </w:p>
    <w:p w14:paraId="785DB1C2" w14:textId="77777777" w:rsidR="001A7D2C" w:rsidRPr="008660C3" w:rsidRDefault="001A7D2C">
      <w:pPr>
        <w:rPr>
          <w:lang w:val="es-ES_tradnl"/>
        </w:rPr>
      </w:pPr>
    </w:p>
    <w:p w14:paraId="3D796A52" w14:textId="590DF073" w:rsidR="001A7D2C" w:rsidRPr="008660C3" w:rsidRDefault="001A7D2C" w:rsidP="00FF1873">
      <w:pPr>
        <w:jc w:val="both"/>
        <w:rPr>
          <w:rFonts w:cs="Arial"/>
          <w:lang w:val="es-ES_tradnl"/>
        </w:rPr>
      </w:pPr>
      <w:r w:rsidRPr="008660C3">
        <w:rPr>
          <w:rFonts w:cs="Arial"/>
          <w:lang w:val="es-ES_tradnl"/>
        </w:rPr>
        <w:t>[</w:t>
      </w:r>
      <w:r w:rsidRPr="008660C3">
        <w:rPr>
          <w:i/>
          <w:lang w:val="es-ES_tradnl"/>
        </w:rPr>
        <w:t>Comentar aquí sobre el personal de contrapartida</w:t>
      </w:r>
      <w:r w:rsidRPr="008660C3">
        <w:rPr>
          <w:lang w:val="es-ES_tradnl"/>
        </w:rPr>
        <w:t xml:space="preserve"> </w:t>
      </w:r>
      <w:r w:rsidRPr="008660C3">
        <w:rPr>
          <w:i/>
          <w:lang w:val="es-ES_tradnl"/>
        </w:rPr>
        <w:t xml:space="preserve">y las instalaciones que serán suministradas por el Contratante incluyendo: apoyo administrativo, espacios de oficinas, transporte local, equipos, información, informes de antecedentes, </w:t>
      </w:r>
      <w:r w:rsidRPr="008660C3">
        <w:rPr>
          <w:rFonts w:cs="Arial"/>
          <w:i/>
          <w:iCs/>
          <w:lang w:val="es-ES_tradnl" w:eastAsia="ja-JP"/>
        </w:rPr>
        <w:t>etc., de haberlos.</w:t>
      </w:r>
      <w:r w:rsidRPr="008660C3">
        <w:rPr>
          <w:rFonts w:cs="Arial"/>
          <w:lang w:val="es-ES_tradnl"/>
        </w:rPr>
        <w:t xml:space="preserve">] </w:t>
      </w:r>
    </w:p>
    <w:p w14:paraId="75F09597" w14:textId="77777777" w:rsidR="001A7D2C" w:rsidRPr="008660C3" w:rsidRDefault="001A7D2C">
      <w:pPr>
        <w:rPr>
          <w:lang w:val="es-ES_tradnl"/>
        </w:rPr>
      </w:pPr>
    </w:p>
    <w:p w14:paraId="29A7BED6" w14:textId="77777777" w:rsidR="001A7D2C" w:rsidRPr="008660C3" w:rsidRDefault="001A7D2C">
      <w:pPr>
        <w:rPr>
          <w:lang w:val="es-ES_tradnl"/>
        </w:rPr>
      </w:pPr>
    </w:p>
    <w:p w14:paraId="2350F0AF" w14:textId="77777777" w:rsidR="001A7D2C" w:rsidRPr="008660C3" w:rsidRDefault="001A7D2C" w:rsidP="002E1ABD">
      <w:pPr>
        <w:rPr>
          <w:lang w:val="es-ES_tradnl"/>
        </w:rPr>
      </w:pPr>
      <w:r w:rsidRPr="008660C3">
        <w:rPr>
          <w:lang w:val="es-ES_tradnl"/>
        </w:rPr>
        <w:t xml:space="preserve"> </w:t>
      </w:r>
      <w:r w:rsidRPr="008660C3">
        <w:rPr>
          <w:lang w:val="es-ES_tradnl"/>
        </w:rPr>
        <w:br w:type="page"/>
      </w:r>
    </w:p>
    <w:p w14:paraId="732E345A" w14:textId="77777777" w:rsidR="001A7D2C" w:rsidRPr="008660C3" w:rsidRDefault="001A7D2C" w:rsidP="00F31587">
      <w:pPr>
        <w:pStyle w:val="Section3-Heading1"/>
        <w:rPr>
          <w:rFonts w:ascii="Times New Roman" w:hAnsi="Times New Roman"/>
          <w:szCs w:val="32"/>
          <w:lang w:val="es-ES_tradnl" w:eastAsia="ja-JP"/>
        </w:rPr>
      </w:pPr>
      <w:bookmarkStart w:id="294" w:name="_Toc89095990"/>
      <w:r w:rsidRPr="008660C3">
        <w:rPr>
          <w:rFonts w:ascii="Times New Roman" w:hAnsi="Times New Roman"/>
          <w:szCs w:val="32"/>
          <w:lang w:val="es-ES_tradnl"/>
        </w:rPr>
        <w:t xml:space="preserve">Formulario TEC-4: </w:t>
      </w:r>
      <w:r w:rsidRPr="008660C3">
        <w:rPr>
          <w:rFonts w:ascii="Times New Roman" w:hAnsi="Times New Roman"/>
          <w:lang w:val="es-ES_tradnl"/>
        </w:rPr>
        <w:t>Descripción del Enfoque, la Metodología</w:t>
      </w:r>
      <w:bookmarkStart w:id="295" w:name="_Toc263415273"/>
      <w:r w:rsidRPr="008660C3">
        <w:rPr>
          <w:rFonts w:ascii="Times New Roman" w:hAnsi="Times New Roman"/>
          <w:lang w:val="es-ES_tradnl"/>
        </w:rPr>
        <w:t xml:space="preserve"> y el Plan de Trabajo para la Ejecución</w:t>
      </w:r>
      <w:bookmarkStart w:id="296" w:name="_Toc263415274"/>
      <w:bookmarkEnd w:id="295"/>
      <w:r w:rsidRPr="008660C3">
        <w:rPr>
          <w:rFonts w:ascii="Times New Roman" w:hAnsi="Times New Roman"/>
          <w:lang w:val="es-ES_tradnl"/>
        </w:rPr>
        <w:t xml:space="preserve"> del Trabajo</w:t>
      </w:r>
      <w:bookmarkEnd w:id="294"/>
      <w:bookmarkEnd w:id="296"/>
    </w:p>
    <w:p w14:paraId="4E9B452C" w14:textId="77777777" w:rsidR="001A7D2C" w:rsidRPr="008660C3" w:rsidRDefault="001A7D2C" w:rsidP="002E1ABD">
      <w:pPr>
        <w:rPr>
          <w:lang w:val="es-ES_tradnl"/>
        </w:rPr>
      </w:pPr>
    </w:p>
    <w:p w14:paraId="35B99927" w14:textId="77777777" w:rsidR="001A7D2C" w:rsidRPr="008660C3" w:rsidRDefault="001A7D2C" w:rsidP="00BF3E13">
      <w:pPr>
        <w:suppressAutoHyphens/>
        <w:jc w:val="both"/>
        <w:rPr>
          <w:rFonts w:cs="Arial"/>
          <w:lang w:val="es-ES_tradnl"/>
        </w:rPr>
      </w:pPr>
    </w:p>
    <w:p w14:paraId="2C3543C9" w14:textId="06CE634B" w:rsidR="001A7D2C" w:rsidRPr="008660C3" w:rsidRDefault="001A7D2C" w:rsidP="00BF3E13">
      <w:pPr>
        <w:pStyle w:val="a5"/>
        <w:tabs>
          <w:tab w:val="left" w:pos="-720"/>
          <w:tab w:val="left" w:pos="1080"/>
        </w:tabs>
        <w:rPr>
          <w:rFonts w:cs="Arial"/>
          <w:i/>
          <w:iCs/>
          <w:szCs w:val="24"/>
          <w:lang w:val="es-ES_tradnl" w:eastAsia="ja-JP"/>
        </w:rPr>
      </w:pPr>
      <w:r w:rsidRPr="008660C3">
        <w:rPr>
          <w:rFonts w:cs="Arial"/>
          <w:szCs w:val="24"/>
          <w:lang w:val="es-ES_tradnl"/>
        </w:rPr>
        <w:t>[</w:t>
      </w:r>
      <w:r w:rsidRPr="008660C3">
        <w:rPr>
          <w:i/>
          <w:lang w:val="es-ES_tradnl"/>
        </w:rPr>
        <w:t>El enfoque técnico, la metodología y el plan de trabajo son componentes clave de la Propuesta Técnica. Se sugiere que el Consultor presente su Propuesta Técnica (aproximadamente 50 páginas incluyendo gráficos y diagramas) dividida en las tres partes siguientes:</w:t>
      </w:r>
    </w:p>
    <w:p w14:paraId="12764EF6" w14:textId="77777777" w:rsidR="001A7D2C" w:rsidRPr="008660C3" w:rsidRDefault="001A7D2C" w:rsidP="00BF3E13">
      <w:pPr>
        <w:pStyle w:val="24"/>
        <w:tabs>
          <w:tab w:val="left" w:pos="1080"/>
        </w:tabs>
        <w:spacing w:line="120" w:lineRule="exact"/>
        <w:rPr>
          <w:rFonts w:cs="Arial"/>
          <w:i/>
          <w:iCs/>
          <w:spacing w:val="0"/>
          <w:szCs w:val="24"/>
          <w:lang w:val="es-ES_tradnl"/>
        </w:rPr>
      </w:pPr>
    </w:p>
    <w:p w14:paraId="0702ECE2" w14:textId="77777777" w:rsidR="001A7D2C" w:rsidRPr="008660C3" w:rsidRDefault="001A7D2C" w:rsidP="00BF3E13">
      <w:pPr>
        <w:pStyle w:val="24"/>
        <w:tabs>
          <w:tab w:val="left" w:pos="1080"/>
        </w:tabs>
        <w:suppressAutoHyphens w:val="0"/>
        <w:rPr>
          <w:rFonts w:cs="Arial"/>
          <w:i/>
          <w:iCs/>
          <w:spacing w:val="0"/>
          <w:szCs w:val="24"/>
          <w:lang w:val="es-ES_tradnl"/>
        </w:rPr>
      </w:pPr>
    </w:p>
    <w:p w14:paraId="164650CD" w14:textId="185F1EC9" w:rsidR="001A7D2C" w:rsidRPr="008660C3" w:rsidRDefault="001A7D2C" w:rsidP="00E03C41">
      <w:pPr>
        <w:pStyle w:val="a5"/>
        <w:tabs>
          <w:tab w:val="left" w:pos="360"/>
        </w:tabs>
        <w:spacing w:after="0"/>
        <w:ind w:left="360" w:hangingChars="150" w:hanging="360"/>
        <w:rPr>
          <w:rFonts w:cs="Arial"/>
          <w:i/>
          <w:iCs/>
          <w:szCs w:val="24"/>
          <w:lang w:val="es-ES_tradnl"/>
        </w:rPr>
      </w:pPr>
      <w:r w:rsidRPr="008660C3">
        <w:rPr>
          <w:rFonts w:cs="Arial"/>
          <w:i/>
          <w:iCs/>
          <w:szCs w:val="24"/>
          <w:lang w:val="es-ES_tradnl"/>
        </w:rPr>
        <w:t>(a)</w:t>
      </w:r>
      <w:r w:rsidR="0069728A" w:rsidRPr="008660C3">
        <w:rPr>
          <w:rFonts w:cs="Arial"/>
          <w:i/>
          <w:iCs/>
          <w:szCs w:val="24"/>
          <w:lang w:val="es-ES_tradnl"/>
        </w:rPr>
        <w:tab/>
      </w:r>
      <w:r w:rsidRPr="008660C3">
        <w:rPr>
          <w:i/>
          <w:u w:val="single"/>
          <w:lang w:val="es-ES_tradnl"/>
        </w:rPr>
        <w:t>E</w:t>
      </w:r>
      <w:r w:rsidRPr="008660C3">
        <w:rPr>
          <w:rFonts w:cs="Arial"/>
          <w:i/>
          <w:iCs/>
          <w:u w:val="single"/>
          <w:lang w:val="es-ES_tradnl"/>
        </w:rPr>
        <w:t>nfoque técnico y metodología</w:t>
      </w:r>
      <w:r w:rsidRPr="008660C3">
        <w:rPr>
          <w:rFonts w:cs="Arial"/>
          <w:i/>
          <w:iCs/>
          <w:szCs w:val="24"/>
          <w:u w:val="single"/>
          <w:lang w:val="es-ES_tradnl"/>
        </w:rPr>
        <w:t>:</w:t>
      </w:r>
      <w:r w:rsidRPr="008660C3">
        <w:rPr>
          <w:rFonts w:cs="Arial"/>
          <w:i/>
          <w:iCs/>
          <w:szCs w:val="24"/>
          <w:lang w:val="es-ES_tradnl"/>
        </w:rPr>
        <w:t xml:space="preserve">  </w:t>
      </w:r>
    </w:p>
    <w:p w14:paraId="229692E1" w14:textId="5172C75B" w:rsidR="001A7D2C" w:rsidRPr="008660C3" w:rsidRDefault="001A7D2C" w:rsidP="00E03C41">
      <w:pPr>
        <w:pStyle w:val="a5"/>
        <w:tabs>
          <w:tab w:val="left" w:pos="426"/>
        </w:tabs>
        <w:ind w:left="360" w:hangingChars="150" w:hanging="360"/>
        <w:rPr>
          <w:i/>
          <w:lang w:val="es-ES_tradnl"/>
        </w:rPr>
      </w:pPr>
      <w:r w:rsidRPr="008660C3">
        <w:rPr>
          <w:rFonts w:cs="Arial"/>
          <w:i/>
          <w:iCs/>
          <w:szCs w:val="24"/>
          <w:lang w:val="es-ES"/>
        </w:rPr>
        <w:tab/>
      </w:r>
      <w:r w:rsidRPr="008660C3">
        <w:rPr>
          <w:i/>
          <w:lang w:val="es-ES_tradnl"/>
        </w:rPr>
        <w:t xml:space="preserve">El Consultor explicará su comprensión de los objetivos del trabajo, enfoque de los servicios, metodología para llevar a cabo las actividades y obtener el producto esperado, y el grado de detalle de dicho producto. </w:t>
      </w:r>
    </w:p>
    <w:p w14:paraId="058D8361" w14:textId="5396A023" w:rsidR="001A7D2C" w:rsidRPr="008660C3" w:rsidRDefault="001A7D2C" w:rsidP="00E03C41">
      <w:pPr>
        <w:pStyle w:val="a5"/>
        <w:tabs>
          <w:tab w:val="left" w:pos="426"/>
        </w:tabs>
        <w:ind w:left="360" w:hangingChars="150" w:hanging="360"/>
        <w:rPr>
          <w:rFonts w:cs="Arial"/>
          <w:i/>
          <w:iCs/>
          <w:szCs w:val="24"/>
          <w:lang w:val="es-ES_tradnl"/>
        </w:rPr>
      </w:pPr>
      <w:r w:rsidRPr="008660C3">
        <w:rPr>
          <w:rFonts w:cs="Arial"/>
          <w:i/>
          <w:iCs/>
          <w:szCs w:val="24"/>
          <w:lang w:val="es-ES"/>
        </w:rPr>
        <w:tab/>
      </w:r>
      <w:r w:rsidRPr="008660C3">
        <w:rPr>
          <w:i/>
          <w:lang w:val="es-ES_tradnl"/>
        </w:rPr>
        <w:t xml:space="preserve">El Consultor destacará los problemas que se están tratando y su importancia, y explicar el enfoque técnico que se adoptaría para abordarlos. El Consultor también explicará la metodología que propone adoptar y resaltar la concurrencia de esa metodología con </w:t>
      </w:r>
      <w:r w:rsidRPr="008660C3">
        <w:rPr>
          <w:i/>
          <w:lang w:val="es-ES_tradnl" w:eastAsia="ja-JP"/>
        </w:rPr>
        <w:t>el</w:t>
      </w:r>
      <w:r w:rsidRPr="008660C3">
        <w:rPr>
          <w:i/>
          <w:lang w:val="es-ES_tradnl"/>
        </w:rPr>
        <w:t xml:space="preserve"> enfoque propuesto.</w:t>
      </w:r>
      <w:r w:rsidRPr="008660C3">
        <w:rPr>
          <w:iCs/>
          <w:lang w:val="es-ES_tradnl"/>
        </w:rPr>
        <w:t xml:space="preserve"> </w:t>
      </w:r>
      <w:r w:rsidRPr="008660C3">
        <w:rPr>
          <w:i/>
          <w:iCs/>
          <w:lang w:val="es-ES_tradnl"/>
        </w:rPr>
        <w:t xml:space="preserve">Si así lo requieren los TDR, también se explicará la dotación de personal para capacitación. No se considerará como apropiado la repetición o copia del contenido de los TDR. </w:t>
      </w:r>
    </w:p>
    <w:p w14:paraId="20F5D836" w14:textId="77777777" w:rsidR="001A7D2C" w:rsidRPr="008660C3" w:rsidRDefault="001A7D2C" w:rsidP="00BF3E13">
      <w:pPr>
        <w:pStyle w:val="24"/>
        <w:tabs>
          <w:tab w:val="left" w:pos="357"/>
        </w:tabs>
        <w:spacing w:line="120" w:lineRule="exact"/>
        <w:rPr>
          <w:rFonts w:cs="Arial"/>
          <w:i/>
          <w:iCs/>
          <w:spacing w:val="0"/>
          <w:szCs w:val="24"/>
          <w:lang w:val="es-ES_tradnl"/>
        </w:rPr>
      </w:pPr>
    </w:p>
    <w:p w14:paraId="12745D65" w14:textId="54975D8B" w:rsidR="001A7D2C" w:rsidRPr="008660C3" w:rsidRDefault="001A7D2C" w:rsidP="00E03C41">
      <w:pPr>
        <w:pStyle w:val="a5"/>
        <w:tabs>
          <w:tab w:val="left" w:pos="360"/>
        </w:tabs>
        <w:spacing w:after="0"/>
        <w:ind w:left="360" w:hangingChars="150" w:hanging="360"/>
        <w:rPr>
          <w:rFonts w:cs="Arial"/>
          <w:i/>
          <w:iCs/>
          <w:szCs w:val="24"/>
          <w:lang w:val="es-ES_tradnl"/>
        </w:rPr>
      </w:pPr>
      <w:r w:rsidRPr="008660C3">
        <w:rPr>
          <w:rFonts w:cs="Arial"/>
          <w:i/>
          <w:iCs/>
          <w:szCs w:val="24"/>
          <w:lang w:val="es-ES_tradnl"/>
        </w:rPr>
        <w:t>(b)</w:t>
      </w:r>
      <w:r w:rsidRPr="008660C3">
        <w:rPr>
          <w:rFonts w:cs="Arial"/>
          <w:i/>
          <w:iCs/>
          <w:szCs w:val="24"/>
          <w:lang w:val="es-ES_tradnl"/>
        </w:rPr>
        <w:tab/>
      </w:r>
      <w:r w:rsidRPr="008660C3">
        <w:rPr>
          <w:rFonts w:cs="Arial"/>
          <w:i/>
          <w:iCs/>
          <w:u w:val="single"/>
          <w:lang w:val="es-ES_tradnl"/>
        </w:rPr>
        <w:t>Plan de trabajo</w:t>
      </w:r>
      <w:r w:rsidRPr="008660C3">
        <w:rPr>
          <w:rFonts w:cs="Arial"/>
          <w:i/>
          <w:iCs/>
          <w:szCs w:val="24"/>
          <w:u w:val="single"/>
          <w:lang w:val="es-ES_tradnl"/>
        </w:rPr>
        <w:t>:</w:t>
      </w:r>
      <w:r w:rsidRPr="008660C3">
        <w:rPr>
          <w:rFonts w:cs="Arial"/>
          <w:i/>
          <w:iCs/>
          <w:szCs w:val="24"/>
          <w:lang w:val="es-ES_tradnl"/>
        </w:rPr>
        <w:t xml:space="preserve">  </w:t>
      </w:r>
    </w:p>
    <w:p w14:paraId="152FB400" w14:textId="74FDB092" w:rsidR="001A7D2C" w:rsidRPr="008660C3" w:rsidRDefault="001A7D2C" w:rsidP="00E2143C">
      <w:pPr>
        <w:pStyle w:val="a5"/>
        <w:tabs>
          <w:tab w:val="left" w:pos="-720"/>
          <w:tab w:val="left" w:pos="360"/>
        </w:tabs>
        <w:ind w:left="360" w:hangingChars="150" w:hanging="360"/>
        <w:rPr>
          <w:i/>
          <w:lang w:val="es-ES_tradnl"/>
        </w:rPr>
      </w:pPr>
      <w:r w:rsidRPr="008660C3">
        <w:rPr>
          <w:rFonts w:cs="Arial"/>
          <w:i/>
          <w:iCs/>
          <w:szCs w:val="24"/>
          <w:lang w:val="es-ES"/>
        </w:rPr>
        <w:tab/>
      </w:r>
      <w:r w:rsidRPr="008660C3">
        <w:rPr>
          <w:i/>
          <w:lang w:val="es-ES_tradnl"/>
        </w:rPr>
        <w:t xml:space="preserve">El Consultor deberá proponer las actividades principales del trabajo, su contenido y duración, fases y relaciones entre sí, etapas (incluyendo las aprobaciones provisionales del Contratante), y las fechas de entrega de los informes. El plan de trabajo propuesto será consistente con el enfoque técnico y la metodología, demostrando una compresión de los TDR y habilidad para traducirlos en un plan de trabajo factible. </w:t>
      </w:r>
    </w:p>
    <w:p w14:paraId="62192257" w14:textId="1AEC573C" w:rsidR="001A7D2C" w:rsidRPr="008660C3" w:rsidRDefault="001A7D2C" w:rsidP="00E2143C">
      <w:pPr>
        <w:pStyle w:val="a5"/>
        <w:tabs>
          <w:tab w:val="left" w:pos="-720"/>
          <w:tab w:val="left" w:pos="360"/>
        </w:tabs>
        <w:ind w:left="360" w:hangingChars="150" w:hanging="360"/>
        <w:rPr>
          <w:rFonts w:cs="Arial"/>
          <w:i/>
          <w:iCs/>
          <w:szCs w:val="24"/>
          <w:lang w:val="es-ES_tradnl"/>
        </w:rPr>
      </w:pPr>
      <w:r w:rsidRPr="008660C3">
        <w:rPr>
          <w:rFonts w:cs="Arial"/>
          <w:i/>
          <w:iCs/>
          <w:szCs w:val="24"/>
          <w:lang w:val="es-ES"/>
        </w:rPr>
        <w:tab/>
      </w:r>
      <w:r w:rsidRPr="008660C3">
        <w:rPr>
          <w:i/>
          <w:lang w:val="es-ES_tradnl"/>
        </w:rPr>
        <w:t>Aquí se incluirá una lista de los documentos finales, incluyendo informes, dibujos y tablas que deberán ser presentadas como producto final. El plan de trabajo será consistente con el Cronograma de Trabajo en el Formulario TEC-8.</w:t>
      </w:r>
    </w:p>
    <w:p w14:paraId="7947423D" w14:textId="77777777" w:rsidR="001A7D2C" w:rsidRPr="008660C3" w:rsidRDefault="001A7D2C" w:rsidP="00BF3E13">
      <w:pPr>
        <w:pStyle w:val="24"/>
        <w:tabs>
          <w:tab w:val="left" w:pos="357"/>
        </w:tabs>
        <w:spacing w:line="120" w:lineRule="exact"/>
        <w:rPr>
          <w:rFonts w:cs="Arial"/>
          <w:i/>
          <w:iCs/>
          <w:szCs w:val="24"/>
          <w:lang w:val="es-ES_tradnl"/>
        </w:rPr>
      </w:pPr>
    </w:p>
    <w:p w14:paraId="3DC507CF" w14:textId="3285B10D" w:rsidR="001A7D2C" w:rsidRPr="008660C3" w:rsidRDefault="001A7D2C" w:rsidP="00E2143C">
      <w:pPr>
        <w:tabs>
          <w:tab w:val="left" w:pos="-720"/>
          <w:tab w:val="left" w:pos="357"/>
        </w:tabs>
        <w:suppressAutoHyphens/>
        <w:ind w:left="360" w:hangingChars="150" w:hanging="360"/>
        <w:jc w:val="both"/>
        <w:rPr>
          <w:rFonts w:cs="Arial"/>
          <w:i/>
          <w:iCs/>
          <w:lang w:val="es-ES_tradnl"/>
        </w:rPr>
      </w:pPr>
      <w:r w:rsidRPr="008660C3">
        <w:rPr>
          <w:rFonts w:cs="Arial"/>
          <w:i/>
          <w:iCs/>
          <w:lang w:val="es-ES_tradnl"/>
        </w:rPr>
        <w:t>(c)</w:t>
      </w:r>
      <w:r w:rsidRPr="008660C3">
        <w:rPr>
          <w:rFonts w:cs="Arial"/>
          <w:i/>
          <w:iCs/>
          <w:lang w:val="es-ES_tradnl"/>
        </w:rPr>
        <w:tab/>
      </w:r>
      <w:r w:rsidRPr="008660C3">
        <w:rPr>
          <w:rFonts w:cs="Arial"/>
          <w:i/>
          <w:iCs/>
          <w:u w:val="single"/>
          <w:lang w:val="es-ES_tradnl"/>
        </w:rPr>
        <w:t>O</w:t>
      </w:r>
      <w:r w:rsidRPr="008660C3">
        <w:rPr>
          <w:i/>
          <w:u w:val="single"/>
          <w:lang w:val="es-ES_tradnl"/>
        </w:rPr>
        <w:t>rganización y dotación de personal</w:t>
      </w:r>
      <w:r w:rsidRPr="008660C3">
        <w:rPr>
          <w:rFonts w:cs="Arial"/>
          <w:i/>
          <w:iCs/>
          <w:u w:val="single"/>
          <w:lang w:val="es-ES_tradnl"/>
        </w:rPr>
        <w:t>:</w:t>
      </w:r>
      <w:r w:rsidRPr="008660C3">
        <w:rPr>
          <w:rFonts w:cs="Arial"/>
          <w:i/>
          <w:iCs/>
          <w:lang w:val="es-ES_tradnl"/>
        </w:rPr>
        <w:t xml:space="preserve">  </w:t>
      </w:r>
    </w:p>
    <w:p w14:paraId="4AC96E89" w14:textId="0508BEDF" w:rsidR="001A7D2C" w:rsidRPr="008660C3" w:rsidRDefault="001A7D2C" w:rsidP="00E2143C">
      <w:pPr>
        <w:tabs>
          <w:tab w:val="left" w:pos="-720"/>
          <w:tab w:val="left" w:pos="357"/>
        </w:tabs>
        <w:suppressAutoHyphens/>
        <w:ind w:left="360" w:hangingChars="150" w:hanging="360"/>
        <w:jc w:val="both"/>
        <w:rPr>
          <w:rFonts w:cs="Arial"/>
          <w:lang w:val="es-ES_tradnl"/>
        </w:rPr>
      </w:pPr>
      <w:r w:rsidRPr="008660C3">
        <w:rPr>
          <w:rFonts w:cs="Arial"/>
          <w:i/>
          <w:iCs/>
          <w:lang w:val="es-ES"/>
        </w:rPr>
        <w:tab/>
      </w:r>
      <w:r w:rsidRPr="008660C3">
        <w:rPr>
          <w:i/>
          <w:lang w:val="es-ES_tradnl"/>
        </w:rPr>
        <w:t xml:space="preserve">El Consultor propondrá la estructura y composición de su equipo. El Consultor </w:t>
      </w:r>
      <w:r w:rsidRPr="008660C3">
        <w:rPr>
          <w:i/>
          <w:lang w:val="es-ES_tradnl" w:eastAsia="ja-JP"/>
        </w:rPr>
        <w:t>detallará</w:t>
      </w:r>
      <w:r w:rsidRPr="008660C3">
        <w:rPr>
          <w:i/>
          <w:lang w:val="es-ES_tradnl"/>
        </w:rPr>
        <w:t xml:space="preserve"> las disciplinas principales del trabajo, </w:t>
      </w:r>
      <w:r w:rsidRPr="008660C3">
        <w:rPr>
          <w:i/>
          <w:lang w:val="es-ES_tradnl" w:eastAsia="ja-JP"/>
        </w:rPr>
        <w:t>los Expertos Clave y No Clave</w:t>
      </w:r>
      <w:r w:rsidRPr="008660C3">
        <w:rPr>
          <w:i/>
          <w:lang w:val="es-ES_tradnl"/>
        </w:rPr>
        <w:t>, y el personal técnico y de apoyo</w:t>
      </w:r>
      <w:r w:rsidRPr="008660C3">
        <w:rPr>
          <w:i/>
          <w:lang w:val="es-ES_tradnl" w:eastAsia="ja-JP"/>
        </w:rPr>
        <w:t xml:space="preserve"> administrativo</w:t>
      </w:r>
      <w:r w:rsidRPr="008660C3">
        <w:rPr>
          <w:i/>
          <w:lang w:val="es-ES_tradnl"/>
        </w:rPr>
        <w:t xml:space="preserve"> propuesto</w:t>
      </w:r>
      <w:r w:rsidRPr="008660C3">
        <w:rPr>
          <w:lang w:val="es-ES_tradnl"/>
        </w:rPr>
        <w:t>.</w:t>
      </w:r>
      <w:r w:rsidRPr="008660C3">
        <w:rPr>
          <w:rFonts w:cs="Arial"/>
          <w:i/>
          <w:iCs/>
          <w:lang w:val="es-ES_tradnl"/>
        </w:rPr>
        <w:t xml:space="preserve"> El Consultor también indicará si él va a ser el </w:t>
      </w:r>
      <w:r w:rsidRPr="008660C3">
        <w:rPr>
          <w:rFonts w:cs="Arial"/>
          <w:i/>
          <w:iCs/>
          <w:lang w:val="es-ES_tradnl" w:eastAsia="ja-JP"/>
        </w:rPr>
        <w:t>integrante principal</w:t>
      </w:r>
      <w:r w:rsidRPr="008660C3">
        <w:rPr>
          <w:rFonts w:cs="Arial"/>
          <w:i/>
          <w:iCs/>
          <w:lang w:val="es-ES_tradnl"/>
        </w:rPr>
        <w:t xml:space="preserve"> de un JV o de una asociación con </w:t>
      </w:r>
      <w:r w:rsidRPr="008660C3">
        <w:rPr>
          <w:rFonts w:cs="Arial"/>
          <w:i/>
          <w:iCs/>
          <w:lang w:val="es-ES_tradnl" w:eastAsia="ja-JP"/>
        </w:rPr>
        <w:t>S</w:t>
      </w:r>
      <w:r w:rsidRPr="008660C3">
        <w:rPr>
          <w:rFonts w:cs="Arial"/>
          <w:i/>
          <w:iCs/>
          <w:lang w:val="es-ES_tradnl"/>
        </w:rPr>
        <w:t>ubconsultores. En caso de un JV, se incluirá una copia del Acuerdo de JV</w:t>
      </w:r>
      <w:r w:rsidRPr="008660C3">
        <w:rPr>
          <w:rFonts w:cs="Arial"/>
          <w:i/>
          <w:iCs/>
          <w:lang w:val="es-ES_tradnl" w:eastAsia="ja-JP"/>
        </w:rPr>
        <w:t xml:space="preserve"> o una carta de intención formal para </w:t>
      </w:r>
      <w:r w:rsidRPr="008660C3">
        <w:rPr>
          <w:rFonts w:cs="Arial" w:hint="eastAsia"/>
          <w:i/>
          <w:iCs/>
          <w:lang w:val="es-ES_tradnl" w:eastAsia="ja-JP"/>
        </w:rPr>
        <w:t>c</w:t>
      </w:r>
      <w:r w:rsidRPr="008660C3">
        <w:rPr>
          <w:rFonts w:cs="Arial"/>
          <w:i/>
          <w:iCs/>
          <w:lang w:val="es-ES_tradnl" w:eastAsia="ja-JP"/>
        </w:rPr>
        <w:t>elebrar un JV en la Propuesta Técnica, como se especifica en el Formulario TEC-1</w:t>
      </w:r>
      <w:r w:rsidRPr="008660C3">
        <w:rPr>
          <w:rFonts w:cs="Arial"/>
          <w:i/>
          <w:iCs/>
          <w:lang w:val="es-ES_tradnl"/>
        </w:rPr>
        <w:t>.</w:t>
      </w:r>
      <w:r w:rsidRPr="008660C3">
        <w:rPr>
          <w:rFonts w:cs="Arial"/>
          <w:lang w:val="es-ES_tradnl"/>
        </w:rPr>
        <w:t>]</w:t>
      </w:r>
    </w:p>
    <w:p w14:paraId="2CA24B8C" w14:textId="77777777" w:rsidR="001A7D2C" w:rsidRPr="008660C3" w:rsidRDefault="001A7D2C" w:rsidP="002E1ABD">
      <w:pPr>
        <w:rPr>
          <w:lang w:val="es-ES_tradnl"/>
        </w:rPr>
      </w:pPr>
    </w:p>
    <w:p w14:paraId="6939022A" w14:textId="77777777" w:rsidR="001A7D2C" w:rsidRPr="008660C3" w:rsidRDefault="001A7D2C" w:rsidP="002E1ABD">
      <w:pPr>
        <w:rPr>
          <w:lang w:val="es-ES_tradnl"/>
        </w:rPr>
      </w:pPr>
    </w:p>
    <w:p w14:paraId="4B14E9F6" w14:textId="77777777" w:rsidR="001A7D2C" w:rsidRPr="008660C3" w:rsidRDefault="001A7D2C" w:rsidP="002E1ABD">
      <w:pPr>
        <w:rPr>
          <w:lang w:val="es-ES_tradnl"/>
        </w:rPr>
        <w:sectPr w:rsidR="001A7D2C" w:rsidRPr="008660C3" w:rsidSect="00B024F4">
          <w:headerReference w:type="even" r:id="rId40"/>
          <w:headerReference w:type="default" r:id="rId41"/>
          <w:footnotePr>
            <w:numRestart w:val="eachPage"/>
          </w:footnotePr>
          <w:pgSz w:w="12242" w:h="15842" w:code="1"/>
          <w:pgMar w:top="1440" w:right="1440" w:bottom="1440" w:left="1440" w:header="720" w:footer="720" w:gutter="0"/>
          <w:pgNumType w:start="1"/>
          <w:cols w:space="708"/>
          <w:docGrid w:linePitch="360"/>
        </w:sectPr>
      </w:pPr>
    </w:p>
    <w:p w14:paraId="7C606100" w14:textId="77777777" w:rsidR="001A7D2C" w:rsidRPr="008660C3" w:rsidRDefault="001A7D2C" w:rsidP="002E1ABD">
      <w:pPr>
        <w:rPr>
          <w:lang w:val="es-ES_tradnl"/>
        </w:rPr>
      </w:pPr>
    </w:p>
    <w:p w14:paraId="187626A7" w14:textId="77777777" w:rsidR="001A7D2C" w:rsidRPr="008660C3" w:rsidRDefault="001A7D2C" w:rsidP="00F31587">
      <w:pPr>
        <w:pStyle w:val="Section3-Heading1"/>
        <w:rPr>
          <w:rFonts w:ascii="Times New Roman" w:hAnsi="Times New Roman"/>
          <w:szCs w:val="32"/>
          <w:lang w:val="es-ES_tradnl" w:eastAsia="ja-JP"/>
        </w:rPr>
      </w:pPr>
      <w:bookmarkStart w:id="297" w:name="_Toc89095991"/>
      <w:r w:rsidRPr="008660C3">
        <w:rPr>
          <w:rFonts w:ascii="Times New Roman" w:hAnsi="Times New Roman"/>
          <w:szCs w:val="32"/>
          <w:lang w:val="es-ES_tradnl"/>
        </w:rPr>
        <w:t>Formulario TEC-5:</w:t>
      </w:r>
      <w:r w:rsidRPr="008660C3">
        <w:rPr>
          <w:rFonts w:ascii="Times New Roman" w:hAnsi="Times New Roman"/>
          <w:szCs w:val="32"/>
          <w:lang w:val="es-ES_tradnl" w:eastAsia="ja-JP"/>
        </w:rPr>
        <w:br/>
      </w:r>
      <w:r w:rsidRPr="008660C3">
        <w:rPr>
          <w:rFonts w:ascii="Times New Roman" w:hAnsi="Times New Roman"/>
          <w:lang w:val="es-ES_tradnl"/>
        </w:rPr>
        <w:t>Composición del Equipo</w:t>
      </w:r>
      <w:r w:rsidRPr="008660C3">
        <w:rPr>
          <w:rFonts w:ascii="Times New Roman" w:hAnsi="Times New Roman"/>
          <w:lang w:val="es-ES_tradnl" w:eastAsia="ja-JP"/>
        </w:rPr>
        <w:t xml:space="preserve">, </w:t>
      </w:r>
      <w:r w:rsidRPr="008660C3">
        <w:rPr>
          <w:rFonts w:ascii="Times New Roman" w:hAnsi="Times New Roman"/>
          <w:lang w:val="es-ES_tradnl"/>
        </w:rPr>
        <w:t xml:space="preserve">Asignación de </w:t>
      </w:r>
      <w:r w:rsidRPr="008660C3">
        <w:rPr>
          <w:rFonts w:ascii="Times New Roman" w:hAnsi="Times New Roman"/>
          <w:lang w:val="es-ES_tradnl" w:eastAsia="ja-JP"/>
        </w:rPr>
        <w:t>Actividades</w:t>
      </w:r>
      <w:r w:rsidRPr="008660C3">
        <w:rPr>
          <w:rFonts w:ascii="Times New Roman" w:hAnsi="Times New Roman"/>
          <w:szCs w:val="32"/>
          <w:lang w:val="es-ES_tradnl" w:eastAsia="ja-JP"/>
        </w:rPr>
        <w:t>, y Resumen de la Información en CV</w:t>
      </w:r>
      <w:bookmarkEnd w:id="297"/>
    </w:p>
    <w:p w14:paraId="07B58CA5" w14:textId="77777777" w:rsidR="001A7D2C" w:rsidRPr="008660C3" w:rsidRDefault="001A7D2C" w:rsidP="002E1ABD">
      <w:pPr>
        <w:rPr>
          <w:lang w:val="es-ES_tradnl"/>
        </w:rPr>
      </w:pPr>
    </w:p>
    <w:tbl>
      <w:tblPr>
        <w:tblW w:w="14400" w:type="dxa"/>
        <w:tblInd w:w="-56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571"/>
        <w:gridCol w:w="1080"/>
        <w:gridCol w:w="1080"/>
        <w:gridCol w:w="1260"/>
        <w:gridCol w:w="1080"/>
        <w:gridCol w:w="1260"/>
        <w:gridCol w:w="1260"/>
        <w:gridCol w:w="1440"/>
        <w:gridCol w:w="1440"/>
        <w:gridCol w:w="1620"/>
        <w:gridCol w:w="1309"/>
      </w:tblGrid>
      <w:tr w:rsidR="001A7D2C" w:rsidRPr="00BD6A8C" w14:paraId="69812084" w14:textId="77777777" w:rsidTr="00546753">
        <w:tc>
          <w:tcPr>
            <w:tcW w:w="1571" w:type="dxa"/>
            <w:tcBorders>
              <w:top w:val="double" w:sz="6" w:space="0" w:color="auto"/>
              <w:bottom w:val="double" w:sz="6" w:space="0" w:color="auto"/>
            </w:tcBorders>
            <w:vAlign w:val="center"/>
          </w:tcPr>
          <w:p w14:paraId="5AE13D5A" w14:textId="1DA7FAE8" w:rsidR="001A7D2C" w:rsidRPr="008660C3" w:rsidRDefault="001A7D2C" w:rsidP="00B56B7E">
            <w:pPr>
              <w:spacing w:before="40" w:after="40"/>
              <w:jc w:val="center"/>
              <w:rPr>
                <w:rFonts w:cs="Arial"/>
                <w:sz w:val="21"/>
                <w:szCs w:val="21"/>
                <w:lang w:val="es-ES_tradnl"/>
              </w:rPr>
            </w:pPr>
            <w:r w:rsidRPr="008660C3">
              <w:rPr>
                <w:rFonts w:cs="Arial"/>
                <w:sz w:val="21"/>
                <w:szCs w:val="21"/>
                <w:lang w:val="es-ES_tradnl"/>
              </w:rPr>
              <w:t xml:space="preserve">Apellidos, </w:t>
            </w:r>
            <w:r w:rsidR="00B56B7E" w:rsidRPr="008660C3">
              <w:rPr>
                <w:rFonts w:cs="Arial"/>
                <w:sz w:val="21"/>
                <w:szCs w:val="21"/>
                <w:lang w:val="es-ES_tradnl"/>
              </w:rPr>
              <w:t>n</w:t>
            </w:r>
            <w:r w:rsidRPr="008660C3">
              <w:rPr>
                <w:rFonts w:cs="Arial"/>
                <w:sz w:val="21"/>
                <w:szCs w:val="21"/>
                <w:lang w:val="es-ES_tradnl"/>
              </w:rPr>
              <w:t>ombres</w:t>
            </w:r>
          </w:p>
        </w:tc>
        <w:tc>
          <w:tcPr>
            <w:tcW w:w="1080" w:type="dxa"/>
            <w:tcBorders>
              <w:top w:val="double" w:sz="6" w:space="0" w:color="auto"/>
              <w:bottom w:val="double" w:sz="6" w:space="0" w:color="auto"/>
            </w:tcBorders>
            <w:vAlign w:val="center"/>
          </w:tcPr>
          <w:p w14:paraId="0DFB945E" w14:textId="50515BE4" w:rsidR="001A7D2C" w:rsidRPr="008660C3" w:rsidRDefault="001A7D2C" w:rsidP="00B56B7E">
            <w:pPr>
              <w:spacing w:before="40" w:after="40"/>
              <w:jc w:val="center"/>
              <w:rPr>
                <w:rFonts w:cs="Arial"/>
                <w:sz w:val="21"/>
                <w:szCs w:val="21"/>
                <w:lang w:val="es-ES_tradnl"/>
              </w:rPr>
            </w:pPr>
            <w:r w:rsidRPr="008660C3">
              <w:rPr>
                <w:rFonts w:cs="Arial"/>
                <w:sz w:val="21"/>
                <w:szCs w:val="21"/>
                <w:lang w:val="es-ES_tradnl"/>
              </w:rPr>
              <w:t xml:space="preserve">Siglas de la </w:t>
            </w:r>
            <w:r w:rsidR="00B56B7E" w:rsidRPr="008660C3">
              <w:rPr>
                <w:rFonts w:cs="Arial"/>
                <w:sz w:val="21"/>
                <w:szCs w:val="21"/>
                <w:lang w:val="es-ES_tradnl"/>
              </w:rPr>
              <w:t>f</w:t>
            </w:r>
            <w:r w:rsidRPr="008660C3">
              <w:rPr>
                <w:rFonts w:cs="Arial"/>
                <w:sz w:val="21"/>
                <w:szCs w:val="21"/>
                <w:lang w:val="es-ES_tradnl"/>
              </w:rPr>
              <w:t>irma</w:t>
            </w:r>
          </w:p>
        </w:tc>
        <w:tc>
          <w:tcPr>
            <w:tcW w:w="1080" w:type="dxa"/>
            <w:tcBorders>
              <w:top w:val="double" w:sz="6" w:space="0" w:color="auto"/>
              <w:bottom w:val="double" w:sz="6" w:space="0" w:color="auto"/>
            </w:tcBorders>
            <w:vAlign w:val="center"/>
          </w:tcPr>
          <w:p w14:paraId="0777987E" w14:textId="5C3F09DA" w:rsidR="001A7D2C" w:rsidRPr="008660C3" w:rsidRDefault="001A7D2C" w:rsidP="00B56B7E">
            <w:pPr>
              <w:spacing w:before="40" w:after="40"/>
              <w:jc w:val="center"/>
              <w:rPr>
                <w:rFonts w:cs="Arial"/>
                <w:sz w:val="21"/>
                <w:szCs w:val="21"/>
                <w:lang w:val="es-ES_tradnl"/>
              </w:rPr>
            </w:pPr>
            <w:r w:rsidRPr="008660C3">
              <w:rPr>
                <w:sz w:val="21"/>
                <w:szCs w:val="21"/>
                <w:lang w:val="es-ES_tradnl"/>
              </w:rPr>
              <w:t xml:space="preserve">Área de </w:t>
            </w:r>
            <w:r w:rsidR="00B56B7E" w:rsidRPr="008660C3">
              <w:rPr>
                <w:sz w:val="21"/>
                <w:szCs w:val="21"/>
                <w:lang w:val="es-ES_tradnl"/>
              </w:rPr>
              <w:t>e</w:t>
            </w:r>
            <w:r w:rsidRPr="008660C3">
              <w:rPr>
                <w:sz w:val="21"/>
                <w:szCs w:val="21"/>
                <w:lang w:val="es-ES_tradnl"/>
              </w:rPr>
              <w:t>speciali</w:t>
            </w:r>
            <w:r w:rsidRPr="008660C3">
              <w:rPr>
                <w:sz w:val="21"/>
                <w:szCs w:val="21"/>
                <w:lang w:val="es-ES_tradnl" w:eastAsia="ja-JP"/>
              </w:rPr>
              <w:t>-</w:t>
            </w:r>
            <w:r w:rsidRPr="008660C3">
              <w:rPr>
                <w:sz w:val="21"/>
                <w:szCs w:val="21"/>
                <w:lang w:val="es-ES_tradnl"/>
              </w:rPr>
              <w:t>dad</w:t>
            </w:r>
          </w:p>
        </w:tc>
        <w:tc>
          <w:tcPr>
            <w:tcW w:w="1260" w:type="dxa"/>
            <w:tcBorders>
              <w:top w:val="double" w:sz="6" w:space="0" w:color="auto"/>
              <w:bottom w:val="double" w:sz="6" w:space="0" w:color="auto"/>
            </w:tcBorders>
            <w:vAlign w:val="center"/>
          </w:tcPr>
          <w:p w14:paraId="1221D20C" w14:textId="7969C9BB" w:rsidR="001A7D2C" w:rsidRPr="008660C3" w:rsidRDefault="001A7D2C" w:rsidP="00B56B7E">
            <w:pPr>
              <w:spacing w:before="40" w:after="40"/>
              <w:jc w:val="center"/>
              <w:rPr>
                <w:rFonts w:cs="Arial"/>
                <w:sz w:val="21"/>
                <w:szCs w:val="21"/>
                <w:lang w:val="es-ES_tradnl"/>
              </w:rPr>
            </w:pPr>
            <w:r w:rsidRPr="008660C3">
              <w:rPr>
                <w:sz w:val="21"/>
                <w:szCs w:val="21"/>
                <w:lang w:val="es-ES_tradnl" w:eastAsia="ja-JP"/>
              </w:rPr>
              <w:t xml:space="preserve">Cargo </w:t>
            </w:r>
            <w:r w:rsidR="00B56B7E" w:rsidRPr="008660C3">
              <w:rPr>
                <w:sz w:val="21"/>
                <w:szCs w:val="21"/>
                <w:lang w:val="es-ES_tradnl"/>
              </w:rPr>
              <w:t>a</w:t>
            </w:r>
            <w:r w:rsidRPr="008660C3">
              <w:rPr>
                <w:sz w:val="21"/>
                <w:szCs w:val="21"/>
                <w:lang w:val="es-ES_tradnl"/>
              </w:rPr>
              <w:t>signado</w:t>
            </w:r>
          </w:p>
        </w:tc>
        <w:tc>
          <w:tcPr>
            <w:tcW w:w="1080" w:type="dxa"/>
            <w:tcBorders>
              <w:top w:val="double" w:sz="6" w:space="0" w:color="auto"/>
              <w:bottom w:val="double" w:sz="6" w:space="0" w:color="auto"/>
            </w:tcBorders>
            <w:shd w:val="clear" w:color="auto" w:fill="auto"/>
            <w:vAlign w:val="center"/>
          </w:tcPr>
          <w:p w14:paraId="3683D9A5" w14:textId="77777777" w:rsidR="001A7D2C" w:rsidRPr="008660C3" w:rsidRDefault="001A7D2C" w:rsidP="00BF3E13">
            <w:pPr>
              <w:spacing w:before="40" w:after="40"/>
              <w:jc w:val="center"/>
              <w:rPr>
                <w:rFonts w:cs="Arial"/>
                <w:sz w:val="21"/>
                <w:szCs w:val="21"/>
                <w:lang w:val="es-ES_tradnl"/>
              </w:rPr>
            </w:pPr>
            <w:r w:rsidRPr="008660C3">
              <w:rPr>
                <w:sz w:val="21"/>
                <w:szCs w:val="21"/>
                <w:lang w:val="es-ES_tradnl"/>
              </w:rPr>
              <w:t>Activi-dad asignada</w:t>
            </w:r>
          </w:p>
        </w:tc>
        <w:tc>
          <w:tcPr>
            <w:tcW w:w="1260" w:type="dxa"/>
            <w:tcBorders>
              <w:top w:val="double" w:sz="6" w:space="0" w:color="auto"/>
              <w:bottom w:val="double" w:sz="6" w:space="0" w:color="auto"/>
            </w:tcBorders>
            <w:shd w:val="clear" w:color="auto" w:fill="auto"/>
            <w:vAlign w:val="center"/>
          </w:tcPr>
          <w:p w14:paraId="7B416D1F" w14:textId="77777777" w:rsidR="001A7D2C" w:rsidRPr="008660C3" w:rsidRDefault="001A7D2C" w:rsidP="00BF3E13">
            <w:pPr>
              <w:spacing w:before="40" w:after="40"/>
              <w:jc w:val="center"/>
              <w:rPr>
                <w:rFonts w:cs="Arial"/>
                <w:sz w:val="21"/>
                <w:szCs w:val="21"/>
                <w:lang w:val="es-ES_tradnl"/>
              </w:rPr>
            </w:pPr>
            <w:r w:rsidRPr="008660C3">
              <w:rPr>
                <w:rFonts w:cs="Arial"/>
                <w:sz w:val="21"/>
                <w:szCs w:val="21"/>
                <w:lang w:val="es-ES_tradnl" w:eastAsia="ja-JP"/>
              </w:rPr>
              <w:t>Experto Clave o</w:t>
            </w:r>
            <w:r w:rsidRPr="008660C3">
              <w:rPr>
                <w:rFonts w:cs="Arial"/>
                <w:sz w:val="21"/>
                <w:szCs w:val="21"/>
                <w:lang w:val="es-ES_tradnl" w:eastAsia="ja-JP"/>
              </w:rPr>
              <w:br/>
              <w:t>No Clave</w:t>
            </w:r>
          </w:p>
        </w:tc>
        <w:tc>
          <w:tcPr>
            <w:tcW w:w="1260" w:type="dxa"/>
            <w:tcBorders>
              <w:top w:val="double" w:sz="6" w:space="0" w:color="auto"/>
              <w:bottom w:val="double" w:sz="6" w:space="0" w:color="auto"/>
            </w:tcBorders>
            <w:vAlign w:val="center"/>
          </w:tcPr>
          <w:p w14:paraId="18044AD4" w14:textId="77777777" w:rsidR="001A7D2C" w:rsidRPr="008660C3" w:rsidRDefault="001A7D2C" w:rsidP="00313502">
            <w:pPr>
              <w:spacing w:before="40" w:after="40"/>
              <w:jc w:val="center"/>
              <w:rPr>
                <w:rFonts w:cs="Arial"/>
                <w:sz w:val="21"/>
                <w:szCs w:val="21"/>
                <w:lang w:val="es-ES_tradnl" w:eastAsia="ja-JP"/>
              </w:rPr>
            </w:pPr>
            <w:r w:rsidRPr="008660C3">
              <w:rPr>
                <w:rFonts w:cs="Arial"/>
                <w:sz w:val="21"/>
                <w:szCs w:val="21"/>
                <w:lang w:val="es-ES_tradnl" w:eastAsia="ja-JP"/>
              </w:rPr>
              <w:t>Nacio-nalidad</w:t>
            </w:r>
          </w:p>
        </w:tc>
        <w:tc>
          <w:tcPr>
            <w:tcW w:w="1440" w:type="dxa"/>
            <w:tcBorders>
              <w:top w:val="double" w:sz="6" w:space="0" w:color="auto"/>
              <w:bottom w:val="double" w:sz="6" w:space="0" w:color="auto"/>
            </w:tcBorders>
            <w:shd w:val="clear" w:color="auto" w:fill="auto"/>
            <w:vAlign w:val="center"/>
          </w:tcPr>
          <w:p w14:paraId="77B7778F" w14:textId="74AA2B86" w:rsidR="001A7D2C" w:rsidRPr="008660C3" w:rsidRDefault="001A7D2C" w:rsidP="00B56B7E">
            <w:pPr>
              <w:spacing w:before="40" w:after="40"/>
              <w:jc w:val="center"/>
              <w:rPr>
                <w:rFonts w:cs="Arial"/>
                <w:sz w:val="21"/>
                <w:szCs w:val="21"/>
                <w:lang w:val="es-ES_tradnl"/>
              </w:rPr>
            </w:pPr>
            <w:r w:rsidRPr="008660C3">
              <w:rPr>
                <w:rFonts w:cs="Arial"/>
                <w:sz w:val="21"/>
                <w:szCs w:val="21"/>
                <w:lang w:val="es-ES_tradnl"/>
              </w:rPr>
              <w:t xml:space="preserve">Situación </w:t>
            </w:r>
            <w:r w:rsidR="00B56B7E" w:rsidRPr="008660C3">
              <w:rPr>
                <w:rFonts w:cs="Arial"/>
                <w:sz w:val="21"/>
                <w:szCs w:val="21"/>
                <w:lang w:val="es-ES_tradnl"/>
              </w:rPr>
              <w:t>l</w:t>
            </w:r>
            <w:r w:rsidRPr="008660C3">
              <w:rPr>
                <w:rFonts w:cs="Arial"/>
                <w:sz w:val="21"/>
                <w:szCs w:val="21"/>
                <w:lang w:val="es-ES_tradnl"/>
              </w:rPr>
              <w:t xml:space="preserve">aboral en la </w:t>
            </w:r>
            <w:r w:rsidR="00B56B7E" w:rsidRPr="008660C3">
              <w:rPr>
                <w:rFonts w:cs="Arial"/>
                <w:sz w:val="21"/>
                <w:szCs w:val="21"/>
                <w:lang w:val="es-ES_tradnl"/>
              </w:rPr>
              <w:t>f</w:t>
            </w:r>
            <w:r w:rsidRPr="008660C3">
              <w:rPr>
                <w:rFonts w:cs="Arial"/>
                <w:sz w:val="21"/>
                <w:szCs w:val="21"/>
                <w:lang w:val="es-ES_tradnl"/>
              </w:rPr>
              <w:t>irma (tiempo complet</w:t>
            </w:r>
            <w:r w:rsidRPr="008660C3">
              <w:rPr>
                <w:rFonts w:cs="Arial"/>
                <w:sz w:val="21"/>
                <w:szCs w:val="21"/>
                <w:lang w:val="es-ES_tradnl" w:eastAsia="ja-JP"/>
              </w:rPr>
              <w:t>o</w:t>
            </w:r>
            <w:r w:rsidRPr="008660C3">
              <w:rPr>
                <w:rFonts w:cs="Arial"/>
                <w:sz w:val="21"/>
                <w:szCs w:val="21"/>
                <w:lang w:val="es-ES_tradnl"/>
              </w:rPr>
              <w:t xml:space="preserve">, </w:t>
            </w:r>
            <w:r w:rsidRPr="008660C3">
              <w:rPr>
                <w:rFonts w:cs="Arial"/>
                <w:sz w:val="21"/>
                <w:szCs w:val="21"/>
                <w:lang w:val="es-ES_tradnl" w:eastAsia="ja-JP"/>
              </w:rPr>
              <w:t>u</w:t>
            </w:r>
            <w:r w:rsidRPr="008660C3">
              <w:rPr>
                <w:rFonts w:cs="Arial"/>
                <w:sz w:val="21"/>
                <w:szCs w:val="21"/>
                <w:lang w:val="es-ES_tradnl"/>
              </w:rPr>
              <w:t xml:space="preserve"> otro)</w:t>
            </w:r>
          </w:p>
        </w:tc>
        <w:tc>
          <w:tcPr>
            <w:tcW w:w="1440" w:type="dxa"/>
            <w:tcBorders>
              <w:top w:val="double" w:sz="6" w:space="0" w:color="auto"/>
              <w:bottom w:val="double" w:sz="6" w:space="0" w:color="auto"/>
            </w:tcBorders>
            <w:shd w:val="clear" w:color="auto" w:fill="auto"/>
            <w:vAlign w:val="center"/>
          </w:tcPr>
          <w:p w14:paraId="5472B344" w14:textId="27E3B186" w:rsidR="001A7D2C" w:rsidRPr="008660C3" w:rsidRDefault="001A7D2C" w:rsidP="00E03C41">
            <w:pPr>
              <w:suppressAutoHyphens/>
              <w:spacing w:before="40" w:after="40"/>
              <w:jc w:val="center"/>
              <w:rPr>
                <w:rFonts w:cs="Arial"/>
                <w:sz w:val="21"/>
                <w:szCs w:val="21"/>
                <w:lang w:val="es-ES_tradnl"/>
              </w:rPr>
            </w:pPr>
            <w:r w:rsidRPr="008660C3">
              <w:rPr>
                <w:rFonts w:cs="Arial"/>
                <w:sz w:val="21"/>
                <w:szCs w:val="21"/>
                <w:lang w:val="es-ES_tradnl"/>
              </w:rPr>
              <w:t>Educación/ Título (Año</w:t>
            </w:r>
            <w:r w:rsidRPr="008660C3">
              <w:rPr>
                <w:rFonts w:cs="Arial"/>
                <w:sz w:val="21"/>
                <w:szCs w:val="21"/>
                <w:lang w:val="es-ES_tradnl" w:eastAsia="ja-JP"/>
              </w:rPr>
              <w:br/>
            </w:r>
            <w:r w:rsidRPr="008660C3">
              <w:rPr>
                <w:rFonts w:cs="Arial"/>
                <w:sz w:val="21"/>
                <w:szCs w:val="21"/>
                <w:lang w:val="es-ES_tradnl"/>
              </w:rPr>
              <w:t>/Institución)</w:t>
            </w:r>
          </w:p>
        </w:tc>
        <w:tc>
          <w:tcPr>
            <w:tcW w:w="1620" w:type="dxa"/>
            <w:tcBorders>
              <w:top w:val="double" w:sz="6" w:space="0" w:color="auto"/>
              <w:bottom w:val="double" w:sz="6" w:space="0" w:color="auto"/>
            </w:tcBorders>
            <w:shd w:val="clear" w:color="auto" w:fill="auto"/>
            <w:vAlign w:val="center"/>
          </w:tcPr>
          <w:p w14:paraId="4F541D88" w14:textId="77777777" w:rsidR="001A7D2C" w:rsidRPr="008660C3" w:rsidRDefault="001A7D2C" w:rsidP="00BF3E13">
            <w:pPr>
              <w:spacing w:before="40" w:after="40"/>
              <w:jc w:val="center"/>
              <w:rPr>
                <w:rFonts w:cs="Arial"/>
                <w:sz w:val="21"/>
                <w:szCs w:val="21"/>
                <w:lang w:val="es-ES_tradnl"/>
              </w:rPr>
            </w:pPr>
            <w:r w:rsidRPr="008660C3">
              <w:rPr>
                <w:rFonts w:cs="Arial"/>
                <w:sz w:val="21"/>
                <w:szCs w:val="21"/>
                <w:lang w:val="es-ES_tradnl"/>
              </w:rPr>
              <w:t>No. de años de experiencia en proyectos relacionados</w:t>
            </w:r>
          </w:p>
        </w:tc>
        <w:tc>
          <w:tcPr>
            <w:tcW w:w="1309" w:type="dxa"/>
            <w:tcBorders>
              <w:top w:val="double" w:sz="6" w:space="0" w:color="auto"/>
              <w:bottom w:val="double" w:sz="6" w:space="0" w:color="auto"/>
            </w:tcBorders>
            <w:shd w:val="clear" w:color="auto" w:fill="auto"/>
            <w:vAlign w:val="center"/>
          </w:tcPr>
          <w:p w14:paraId="68FDBE79" w14:textId="77777777" w:rsidR="001A7D2C" w:rsidRPr="008660C3" w:rsidRDefault="001A7D2C" w:rsidP="00BF3E13">
            <w:pPr>
              <w:spacing w:before="40" w:after="40"/>
              <w:jc w:val="center"/>
              <w:rPr>
                <w:rFonts w:cs="Arial"/>
                <w:sz w:val="21"/>
                <w:szCs w:val="21"/>
                <w:lang w:val="es-ES_tradnl"/>
              </w:rPr>
            </w:pPr>
            <w:r w:rsidRPr="008660C3">
              <w:rPr>
                <w:rFonts w:cs="Arial"/>
                <w:sz w:val="21"/>
                <w:szCs w:val="21"/>
                <w:lang w:val="es-ES_tradnl"/>
              </w:rPr>
              <w:t xml:space="preserve">Firma </w:t>
            </w:r>
            <w:r w:rsidRPr="008660C3">
              <w:rPr>
                <w:rFonts w:cs="Arial"/>
                <w:sz w:val="21"/>
                <w:szCs w:val="21"/>
                <w:lang w:val="es-ES_tradnl" w:eastAsia="ja-JP"/>
              </w:rPr>
              <w:t>en</w:t>
            </w:r>
            <w:r w:rsidRPr="008660C3">
              <w:rPr>
                <w:rFonts w:cs="Arial"/>
                <w:sz w:val="21"/>
                <w:szCs w:val="21"/>
                <w:lang w:val="es-ES_tradnl"/>
              </w:rPr>
              <w:t xml:space="preserve"> </w:t>
            </w:r>
            <w:r w:rsidRPr="008660C3">
              <w:rPr>
                <w:rFonts w:cs="Arial"/>
                <w:sz w:val="21"/>
                <w:szCs w:val="21"/>
                <w:lang w:val="es-ES_tradnl" w:eastAsia="ja-JP"/>
              </w:rPr>
              <w:t>CV</w:t>
            </w:r>
            <w:r w:rsidRPr="008660C3">
              <w:rPr>
                <w:rFonts w:cs="Arial"/>
                <w:sz w:val="21"/>
                <w:szCs w:val="21"/>
                <w:lang w:val="es-ES_tradnl"/>
              </w:rPr>
              <w:t xml:space="preserve"> (por experto</w:t>
            </w:r>
            <w:r w:rsidRPr="008660C3">
              <w:rPr>
                <w:rFonts w:cs="Arial"/>
                <w:sz w:val="21"/>
                <w:szCs w:val="21"/>
                <w:lang w:val="es-ES_tradnl" w:eastAsia="ja-JP"/>
              </w:rPr>
              <w:br/>
            </w:r>
            <w:r w:rsidRPr="008660C3">
              <w:rPr>
                <w:rFonts w:cs="Arial"/>
                <w:sz w:val="21"/>
                <w:szCs w:val="21"/>
                <w:lang w:val="es-ES_tradnl"/>
              </w:rPr>
              <w:t>/por otro)</w:t>
            </w:r>
          </w:p>
        </w:tc>
      </w:tr>
      <w:tr w:rsidR="001A7D2C" w:rsidRPr="00BD6A8C" w14:paraId="2DF7C5E5" w14:textId="77777777" w:rsidTr="00546753">
        <w:tc>
          <w:tcPr>
            <w:tcW w:w="1571" w:type="dxa"/>
            <w:tcBorders>
              <w:top w:val="double" w:sz="6" w:space="0" w:color="auto"/>
            </w:tcBorders>
          </w:tcPr>
          <w:p w14:paraId="19C94BC3" w14:textId="77777777" w:rsidR="001A7D2C" w:rsidRPr="008660C3" w:rsidRDefault="001A7D2C" w:rsidP="00BF3E13">
            <w:pPr>
              <w:rPr>
                <w:sz w:val="21"/>
                <w:szCs w:val="21"/>
                <w:lang w:val="es-ES_tradnl"/>
              </w:rPr>
            </w:pPr>
          </w:p>
        </w:tc>
        <w:tc>
          <w:tcPr>
            <w:tcW w:w="1080" w:type="dxa"/>
            <w:tcBorders>
              <w:top w:val="double" w:sz="6" w:space="0" w:color="auto"/>
            </w:tcBorders>
          </w:tcPr>
          <w:p w14:paraId="5A6C2937" w14:textId="77777777" w:rsidR="001A7D2C" w:rsidRPr="008660C3" w:rsidRDefault="001A7D2C" w:rsidP="00BF3E13">
            <w:pPr>
              <w:rPr>
                <w:sz w:val="21"/>
                <w:szCs w:val="21"/>
                <w:lang w:val="es-ES_tradnl"/>
              </w:rPr>
            </w:pPr>
          </w:p>
          <w:p w14:paraId="027617B9" w14:textId="77777777" w:rsidR="001A7D2C" w:rsidRPr="008660C3" w:rsidRDefault="001A7D2C" w:rsidP="00BF3E13">
            <w:pPr>
              <w:rPr>
                <w:sz w:val="21"/>
                <w:szCs w:val="21"/>
                <w:lang w:val="es-ES_tradnl"/>
              </w:rPr>
            </w:pPr>
          </w:p>
        </w:tc>
        <w:tc>
          <w:tcPr>
            <w:tcW w:w="1080" w:type="dxa"/>
            <w:tcBorders>
              <w:top w:val="double" w:sz="6" w:space="0" w:color="auto"/>
            </w:tcBorders>
          </w:tcPr>
          <w:p w14:paraId="0778C789" w14:textId="77777777" w:rsidR="001A7D2C" w:rsidRPr="008660C3" w:rsidRDefault="001A7D2C" w:rsidP="00BF3E13">
            <w:pPr>
              <w:rPr>
                <w:sz w:val="21"/>
                <w:szCs w:val="21"/>
                <w:lang w:val="es-ES_tradnl"/>
              </w:rPr>
            </w:pPr>
          </w:p>
        </w:tc>
        <w:tc>
          <w:tcPr>
            <w:tcW w:w="1260" w:type="dxa"/>
            <w:tcBorders>
              <w:top w:val="double" w:sz="6" w:space="0" w:color="auto"/>
            </w:tcBorders>
          </w:tcPr>
          <w:p w14:paraId="3F8B9682" w14:textId="77777777" w:rsidR="001A7D2C" w:rsidRPr="008660C3" w:rsidRDefault="001A7D2C" w:rsidP="00BF3E13">
            <w:pPr>
              <w:rPr>
                <w:sz w:val="21"/>
                <w:szCs w:val="21"/>
                <w:lang w:val="es-ES_tradnl"/>
              </w:rPr>
            </w:pPr>
          </w:p>
        </w:tc>
        <w:tc>
          <w:tcPr>
            <w:tcW w:w="1080" w:type="dxa"/>
            <w:tcBorders>
              <w:top w:val="double" w:sz="6" w:space="0" w:color="auto"/>
            </w:tcBorders>
            <w:shd w:val="clear" w:color="auto" w:fill="auto"/>
          </w:tcPr>
          <w:p w14:paraId="6919CB7C" w14:textId="77777777" w:rsidR="001A7D2C" w:rsidRPr="008660C3" w:rsidRDefault="001A7D2C" w:rsidP="00BF3E13">
            <w:pPr>
              <w:rPr>
                <w:sz w:val="21"/>
                <w:szCs w:val="21"/>
                <w:lang w:val="es-ES_tradnl"/>
              </w:rPr>
            </w:pPr>
          </w:p>
        </w:tc>
        <w:tc>
          <w:tcPr>
            <w:tcW w:w="1260" w:type="dxa"/>
            <w:tcBorders>
              <w:top w:val="double" w:sz="6" w:space="0" w:color="auto"/>
            </w:tcBorders>
            <w:shd w:val="clear" w:color="auto" w:fill="auto"/>
          </w:tcPr>
          <w:p w14:paraId="1DA055E6" w14:textId="77777777" w:rsidR="001A7D2C" w:rsidRPr="008660C3" w:rsidRDefault="001A7D2C" w:rsidP="00BF3E13">
            <w:pPr>
              <w:rPr>
                <w:sz w:val="21"/>
                <w:szCs w:val="21"/>
                <w:lang w:val="es-ES_tradnl"/>
              </w:rPr>
            </w:pPr>
          </w:p>
        </w:tc>
        <w:tc>
          <w:tcPr>
            <w:tcW w:w="1260" w:type="dxa"/>
            <w:tcBorders>
              <w:top w:val="double" w:sz="6" w:space="0" w:color="auto"/>
            </w:tcBorders>
          </w:tcPr>
          <w:p w14:paraId="2B0C2A14" w14:textId="77777777" w:rsidR="001A7D2C" w:rsidRPr="008660C3" w:rsidRDefault="001A7D2C" w:rsidP="00BF3E13">
            <w:pPr>
              <w:ind w:right="2772"/>
              <w:rPr>
                <w:sz w:val="21"/>
                <w:szCs w:val="21"/>
                <w:lang w:val="es-ES_tradnl" w:eastAsia="ja-JP"/>
              </w:rPr>
            </w:pPr>
          </w:p>
        </w:tc>
        <w:tc>
          <w:tcPr>
            <w:tcW w:w="1440" w:type="dxa"/>
            <w:tcBorders>
              <w:top w:val="double" w:sz="6" w:space="0" w:color="auto"/>
            </w:tcBorders>
            <w:shd w:val="clear" w:color="auto" w:fill="auto"/>
          </w:tcPr>
          <w:p w14:paraId="0CB70CB9" w14:textId="77777777" w:rsidR="001A7D2C" w:rsidRPr="008660C3" w:rsidRDefault="001A7D2C" w:rsidP="00BF3E13">
            <w:pPr>
              <w:ind w:right="2772"/>
              <w:rPr>
                <w:sz w:val="21"/>
                <w:szCs w:val="21"/>
                <w:lang w:val="es-ES_tradnl"/>
              </w:rPr>
            </w:pPr>
          </w:p>
        </w:tc>
        <w:tc>
          <w:tcPr>
            <w:tcW w:w="1440" w:type="dxa"/>
            <w:tcBorders>
              <w:top w:val="double" w:sz="6" w:space="0" w:color="auto"/>
            </w:tcBorders>
            <w:shd w:val="clear" w:color="auto" w:fill="auto"/>
          </w:tcPr>
          <w:p w14:paraId="656FC54F" w14:textId="77777777" w:rsidR="001A7D2C" w:rsidRPr="008660C3" w:rsidRDefault="001A7D2C" w:rsidP="00BF3E13">
            <w:pPr>
              <w:ind w:right="2772"/>
              <w:rPr>
                <w:sz w:val="21"/>
                <w:szCs w:val="21"/>
                <w:lang w:val="es-ES_tradnl"/>
              </w:rPr>
            </w:pPr>
          </w:p>
        </w:tc>
        <w:tc>
          <w:tcPr>
            <w:tcW w:w="1620" w:type="dxa"/>
            <w:tcBorders>
              <w:top w:val="double" w:sz="6" w:space="0" w:color="auto"/>
            </w:tcBorders>
            <w:shd w:val="clear" w:color="auto" w:fill="auto"/>
          </w:tcPr>
          <w:p w14:paraId="0BF15912" w14:textId="77777777" w:rsidR="001A7D2C" w:rsidRPr="008660C3" w:rsidRDefault="001A7D2C" w:rsidP="00BF3E13">
            <w:pPr>
              <w:ind w:right="2772"/>
              <w:rPr>
                <w:sz w:val="21"/>
                <w:szCs w:val="21"/>
                <w:lang w:val="es-ES_tradnl"/>
              </w:rPr>
            </w:pPr>
          </w:p>
        </w:tc>
        <w:tc>
          <w:tcPr>
            <w:tcW w:w="1309" w:type="dxa"/>
            <w:tcBorders>
              <w:top w:val="double" w:sz="6" w:space="0" w:color="auto"/>
            </w:tcBorders>
            <w:shd w:val="clear" w:color="auto" w:fill="auto"/>
          </w:tcPr>
          <w:p w14:paraId="44F2B432" w14:textId="77777777" w:rsidR="001A7D2C" w:rsidRPr="008660C3" w:rsidRDefault="001A7D2C" w:rsidP="00BF3E13">
            <w:pPr>
              <w:ind w:right="2772"/>
              <w:rPr>
                <w:sz w:val="21"/>
                <w:szCs w:val="21"/>
                <w:lang w:val="es-ES_tradnl"/>
              </w:rPr>
            </w:pPr>
          </w:p>
        </w:tc>
      </w:tr>
      <w:tr w:rsidR="001A7D2C" w:rsidRPr="00BD6A8C" w14:paraId="1695B65D" w14:textId="77777777" w:rsidTr="00546753">
        <w:tc>
          <w:tcPr>
            <w:tcW w:w="1571" w:type="dxa"/>
          </w:tcPr>
          <w:p w14:paraId="156FB2F8" w14:textId="77777777" w:rsidR="001A7D2C" w:rsidRPr="008660C3" w:rsidRDefault="001A7D2C" w:rsidP="00BF3E13">
            <w:pPr>
              <w:rPr>
                <w:sz w:val="21"/>
                <w:szCs w:val="21"/>
                <w:lang w:val="es-ES_tradnl"/>
              </w:rPr>
            </w:pPr>
          </w:p>
        </w:tc>
        <w:tc>
          <w:tcPr>
            <w:tcW w:w="1080" w:type="dxa"/>
          </w:tcPr>
          <w:p w14:paraId="79318039" w14:textId="77777777" w:rsidR="001A7D2C" w:rsidRPr="008660C3" w:rsidRDefault="001A7D2C" w:rsidP="00BF3E13">
            <w:pPr>
              <w:rPr>
                <w:sz w:val="21"/>
                <w:szCs w:val="21"/>
                <w:lang w:val="es-ES_tradnl"/>
              </w:rPr>
            </w:pPr>
          </w:p>
          <w:p w14:paraId="7B110A62" w14:textId="77777777" w:rsidR="001A7D2C" w:rsidRPr="008660C3" w:rsidRDefault="001A7D2C" w:rsidP="00BF3E13">
            <w:pPr>
              <w:rPr>
                <w:sz w:val="21"/>
                <w:szCs w:val="21"/>
                <w:lang w:val="es-ES_tradnl"/>
              </w:rPr>
            </w:pPr>
          </w:p>
        </w:tc>
        <w:tc>
          <w:tcPr>
            <w:tcW w:w="1080" w:type="dxa"/>
          </w:tcPr>
          <w:p w14:paraId="57C83F38" w14:textId="77777777" w:rsidR="001A7D2C" w:rsidRPr="008660C3" w:rsidRDefault="001A7D2C" w:rsidP="00BF3E13">
            <w:pPr>
              <w:rPr>
                <w:sz w:val="21"/>
                <w:szCs w:val="21"/>
                <w:lang w:val="es-ES_tradnl"/>
              </w:rPr>
            </w:pPr>
          </w:p>
        </w:tc>
        <w:tc>
          <w:tcPr>
            <w:tcW w:w="1260" w:type="dxa"/>
          </w:tcPr>
          <w:p w14:paraId="382E3DA8" w14:textId="77777777" w:rsidR="001A7D2C" w:rsidRPr="008660C3" w:rsidRDefault="001A7D2C" w:rsidP="00BF3E13">
            <w:pPr>
              <w:rPr>
                <w:sz w:val="21"/>
                <w:szCs w:val="21"/>
                <w:lang w:val="es-ES_tradnl"/>
              </w:rPr>
            </w:pPr>
          </w:p>
        </w:tc>
        <w:tc>
          <w:tcPr>
            <w:tcW w:w="1080" w:type="dxa"/>
            <w:shd w:val="clear" w:color="auto" w:fill="auto"/>
          </w:tcPr>
          <w:p w14:paraId="6100289A" w14:textId="77777777" w:rsidR="001A7D2C" w:rsidRPr="008660C3" w:rsidRDefault="001A7D2C" w:rsidP="00BF3E13">
            <w:pPr>
              <w:rPr>
                <w:sz w:val="21"/>
                <w:szCs w:val="21"/>
                <w:lang w:val="es-ES_tradnl"/>
              </w:rPr>
            </w:pPr>
          </w:p>
        </w:tc>
        <w:tc>
          <w:tcPr>
            <w:tcW w:w="1260" w:type="dxa"/>
            <w:shd w:val="clear" w:color="auto" w:fill="auto"/>
          </w:tcPr>
          <w:p w14:paraId="5E227C3A" w14:textId="77777777" w:rsidR="001A7D2C" w:rsidRPr="008660C3" w:rsidRDefault="001A7D2C" w:rsidP="00BF3E13">
            <w:pPr>
              <w:rPr>
                <w:sz w:val="21"/>
                <w:szCs w:val="21"/>
                <w:lang w:val="es-ES_tradnl"/>
              </w:rPr>
            </w:pPr>
          </w:p>
        </w:tc>
        <w:tc>
          <w:tcPr>
            <w:tcW w:w="1260" w:type="dxa"/>
          </w:tcPr>
          <w:p w14:paraId="6C04A691" w14:textId="77777777" w:rsidR="001A7D2C" w:rsidRPr="008660C3" w:rsidRDefault="001A7D2C" w:rsidP="00BF3E13">
            <w:pPr>
              <w:ind w:right="2772"/>
              <w:rPr>
                <w:sz w:val="21"/>
                <w:szCs w:val="21"/>
                <w:lang w:val="es-ES_tradnl"/>
              </w:rPr>
            </w:pPr>
          </w:p>
        </w:tc>
        <w:tc>
          <w:tcPr>
            <w:tcW w:w="1440" w:type="dxa"/>
            <w:shd w:val="clear" w:color="auto" w:fill="auto"/>
          </w:tcPr>
          <w:p w14:paraId="0976FF4A" w14:textId="77777777" w:rsidR="001A7D2C" w:rsidRPr="008660C3" w:rsidRDefault="001A7D2C" w:rsidP="00BF3E13">
            <w:pPr>
              <w:ind w:right="2772"/>
              <w:rPr>
                <w:sz w:val="21"/>
                <w:szCs w:val="21"/>
                <w:lang w:val="es-ES_tradnl"/>
              </w:rPr>
            </w:pPr>
          </w:p>
        </w:tc>
        <w:tc>
          <w:tcPr>
            <w:tcW w:w="1440" w:type="dxa"/>
            <w:shd w:val="clear" w:color="auto" w:fill="auto"/>
          </w:tcPr>
          <w:p w14:paraId="352C820A" w14:textId="77777777" w:rsidR="001A7D2C" w:rsidRPr="008660C3" w:rsidRDefault="001A7D2C" w:rsidP="00BF3E13">
            <w:pPr>
              <w:ind w:right="2772"/>
              <w:rPr>
                <w:sz w:val="21"/>
                <w:szCs w:val="21"/>
                <w:lang w:val="es-ES_tradnl"/>
              </w:rPr>
            </w:pPr>
          </w:p>
        </w:tc>
        <w:tc>
          <w:tcPr>
            <w:tcW w:w="1620" w:type="dxa"/>
            <w:shd w:val="clear" w:color="auto" w:fill="auto"/>
          </w:tcPr>
          <w:p w14:paraId="07859067" w14:textId="77777777" w:rsidR="001A7D2C" w:rsidRPr="008660C3" w:rsidRDefault="001A7D2C" w:rsidP="00BF3E13">
            <w:pPr>
              <w:ind w:right="2772"/>
              <w:rPr>
                <w:sz w:val="21"/>
                <w:szCs w:val="21"/>
                <w:lang w:val="es-ES_tradnl"/>
              </w:rPr>
            </w:pPr>
          </w:p>
        </w:tc>
        <w:tc>
          <w:tcPr>
            <w:tcW w:w="1309" w:type="dxa"/>
            <w:shd w:val="clear" w:color="auto" w:fill="auto"/>
          </w:tcPr>
          <w:p w14:paraId="2A017FEF" w14:textId="77777777" w:rsidR="001A7D2C" w:rsidRPr="008660C3" w:rsidRDefault="001A7D2C" w:rsidP="00BF3E13">
            <w:pPr>
              <w:ind w:right="2772"/>
              <w:rPr>
                <w:sz w:val="21"/>
                <w:szCs w:val="21"/>
                <w:lang w:val="es-ES_tradnl"/>
              </w:rPr>
            </w:pPr>
          </w:p>
        </w:tc>
      </w:tr>
      <w:tr w:rsidR="001A7D2C" w:rsidRPr="00BD6A8C" w14:paraId="4CC83D94" w14:textId="77777777" w:rsidTr="00546753">
        <w:tc>
          <w:tcPr>
            <w:tcW w:w="1571" w:type="dxa"/>
          </w:tcPr>
          <w:p w14:paraId="0881CCA7" w14:textId="77777777" w:rsidR="001A7D2C" w:rsidRPr="008660C3" w:rsidRDefault="001A7D2C" w:rsidP="00BF3E13">
            <w:pPr>
              <w:rPr>
                <w:sz w:val="21"/>
                <w:szCs w:val="21"/>
                <w:lang w:val="es-ES_tradnl"/>
              </w:rPr>
            </w:pPr>
          </w:p>
        </w:tc>
        <w:tc>
          <w:tcPr>
            <w:tcW w:w="1080" w:type="dxa"/>
          </w:tcPr>
          <w:p w14:paraId="7694E55A" w14:textId="77777777" w:rsidR="001A7D2C" w:rsidRPr="008660C3" w:rsidRDefault="001A7D2C" w:rsidP="00BF3E13">
            <w:pPr>
              <w:rPr>
                <w:sz w:val="21"/>
                <w:szCs w:val="21"/>
                <w:lang w:val="es-ES_tradnl"/>
              </w:rPr>
            </w:pPr>
          </w:p>
          <w:p w14:paraId="492FA0DC" w14:textId="77777777" w:rsidR="001A7D2C" w:rsidRPr="008660C3" w:rsidRDefault="001A7D2C" w:rsidP="00BF3E13">
            <w:pPr>
              <w:rPr>
                <w:sz w:val="21"/>
                <w:szCs w:val="21"/>
                <w:lang w:val="es-ES_tradnl"/>
              </w:rPr>
            </w:pPr>
          </w:p>
        </w:tc>
        <w:tc>
          <w:tcPr>
            <w:tcW w:w="1080" w:type="dxa"/>
          </w:tcPr>
          <w:p w14:paraId="433AF8CE" w14:textId="77777777" w:rsidR="001A7D2C" w:rsidRPr="008660C3" w:rsidRDefault="001A7D2C" w:rsidP="00BF3E13">
            <w:pPr>
              <w:rPr>
                <w:sz w:val="21"/>
                <w:szCs w:val="21"/>
                <w:lang w:val="es-ES_tradnl"/>
              </w:rPr>
            </w:pPr>
          </w:p>
        </w:tc>
        <w:tc>
          <w:tcPr>
            <w:tcW w:w="1260" w:type="dxa"/>
          </w:tcPr>
          <w:p w14:paraId="4867CB5B" w14:textId="77777777" w:rsidR="001A7D2C" w:rsidRPr="008660C3" w:rsidRDefault="001A7D2C" w:rsidP="00BF3E13">
            <w:pPr>
              <w:rPr>
                <w:sz w:val="21"/>
                <w:szCs w:val="21"/>
                <w:lang w:val="es-ES_tradnl"/>
              </w:rPr>
            </w:pPr>
          </w:p>
        </w:tc>
        <w:tc>
          <w:tcPr>
            <w:tcW w:w="1080" w:type="dxa"/>
            <w:shd w:val="clear" w:color="auto" w:fill="auto"/>
          </w:tcPr>
          <w:p w14:paraId="50F137B3" w14:textId="77777777" w:rsidR="001A7D2C" w:rsidRPr="008660C3" w:rsidRDefault="001A7D2C" w:rsidP="00BF3E13">
            <w:pPr>
              <w:rPr>
                <w:sz w:val="21"/>
                <w:szCs w:val="21"/>
                <w:lang w:val="es-ES_tradnl"/>
              </w:rPr>
            </w:pPr>
          </w:p>
        </w:tc>
        <w:tc>
          <w:tcPr>
            <w:tcW w:w="1260" w:type="dxa"/>
            <w:shd w:val="clear" w:color="auto" w:fill="auto"/>
          </w:tcPr>
          <w:p w14:paraId="50F2BF78" w14:textId="77777777" w:rsidR="001A7D2C" w:rsidRPr="008660C3" w:rsidRDefault="001A7D2C" w:rsidP="00BF3E13">
            <w:pPr>
              <w:rPr>
                <w:sz w:val="21"/>
                <w:szCs w:val="21"/>
                <w:lang w:val="es-ES_tradnl"/>
              </w:rPr>
            </w:pPr>
          </w:p>
        </w:tc>
        <w:tc>
          <w:tcPr>
            <w:tcW w:w="1260" w:type="dxa"/>
          </w:tcPr>
          <w:p w14:paraId="0BA83896" w14:textId="77777777" w:rsidR="001A7D2C" w:rsidRPr="008660C3" w:rsidRDefault="001A7D2C" w:rsidP="00BF3E13">
            <w:pPr>
              <w:ind w:right="2772"/>
              <w:rPr>
                <w:sz w:val="21"/>
                <w:szCs w:val="21"/>
                <w:lang w:val="es-ES_tradnl"/>
              </w:rPr>
            </w:pPr>
          </w:p>
        </w:tc>
        <w:tc>
          <w:tcPr>
            <w:tcW w:w="1440" w:type="dxa"/>
            <w:shd w:val="clear" w:color="auto" w:fill="auto"/>
          </w:tcPr>
          <w:p w14:paraId="4F8F8BBD" w14:textId="77777777" w:rsidR="001A7D2C" w:rsidRPr="008660C3" w:rsidRDefault="001A7D2C" w:rsidP="00BF3E13">
            <w:pPr>
              <w:ind w:right="2772"/>
              <w:rPr>
                <w:sz w:val="21"/>
                <w:szCs w:val="21"/>
                <w:lang w:val="es-ES_tradnl"/>
              </w:rPr>
            </w:pPr>
          </w:p>
        </w:tc>
        <w:tc>
          <w:tcPr>
            <w:tcW w:w="1440" w:type="dxa"/>
            <w:shd w:val="clear" w:color="auto" w:fill="auto"/>
          </w:tcPr>
          <w:p w14:paraId="50F0A2CF" w14:textId="77777777" w:rsidR="001A7D2C" w:rsidRPr="008660C3" w:rsidRDefault="001A7D2C" w:rsidP="00BF3E13">
            <w:pPr>
              <w:ind w:right="2772"/>
              <w:rPr>
                <w:sz w:val="21"/>
                <w:szCs w:val="21"/>
                <w:lang w:val="es-ES_tradnl"/>
              </w:rPr>
            </w:pPr>
          </w:p>
        </w:tc>
        <w:tc>
          <w:tcPr>
            <w:tcW w:w="1620" w:type="dxa"/>
            <w:shd w:val="clear" w:color="auto" w:fill="auto"/>
          </w:tcPr>
          <w:p w14:paraId="3AA2AE2D" w14:textId="77777777" w:rsidR="001A7D2C" w:rsidRPr="008660C3" w:rsidRDefault="001A7D2C" w:rsidP="00BF3E13">
            <w:pPr>
              <w:ind w:right="2772"/>
              <w:rPr>
                <w:sz w:val="21"/>
                <w:szCs w:val="21"/>
                <w:lang w:val="es-ES_tradnl"/>
              </w:rPr>
            </w:pPr>
          </w:p>
        </w:tc>
        <w:tc>
          <w:tcPr>
            <w:tcW w:w="1309" w:type="dxa"/>
            <w:shd w:val="clear" w:color="auto" w:fill="auto"/>
          </w:tcPr>
          <w:p w14:paraId="0E00B90F" w14:textId="77777777" w:rsidR="001A7D2C" w:rsidRPr="008660C3" w:rsidRDefault="001A7D2C" w:rsidP="00BF3E13">
            <w:pPr>
              <w:ind w:right="2772"/>
              <w:rPr>
                <w:sz w:val="21"/>
                <w:szCs w:val="21"/>
                <w:lang w:val="es-ES_tradnl"/>
              </w:rPr>
            </w:pPr>
          </w:p>
        </w:tc>
      </w:tr>
      <w:tr w:rsidR="001A7D2C" w:rsidRPr="00BD6A8C" w14:paraId="2105ECE3" w14:textId="77777777" w:rsidTr="00546753">
        <w:tc>
          <w:tcPr>
            <w:tcW w:w="1571" w:type="dxa"/>
          </w:tcPr>
          <w:p w14:paraId="38EF3B65" w14:textId="77777777" w:rsidR="001A7D2C" w:rsidRPr="008660C3" w:rsidRDefault="001A7D2C" w:rsidP="00BF3E13">
            <w:pPr>
              <w:rPr>
                <w:sz w:val="21"/>
                <w:szCs w:val="21"/>
                <w:lang w:val="es-ES_tradnl"/>
              </w:rPr>
            </w:pPr>
          </w:p>
        </w:tc>
        <w:tc>
          <w:tcPr>
            <w:tcW w:w="1080" w:type="dxa"/>
          </w:tcPr>
          <w:p w14:paraId="4CC6695B" w14:textId="77777777" w:rsidR="001A7D2C" w:rsidRPr="008660C3" w:rsidRDefault="001A7D2C" w:rsidP="00BF3E13">
            <w:pPr>
              <w:rPr>
                <w:sz w:val="21"/>
                <w:szCs w:val="21"/>
                <w:lang w:val="es-ES_tradnl"/>
              </w:rPr>
            </w:pPr>
          </w:p>
          <w:p w14:paraId="72C4B5D3" w14:textId="77777777" w:rsidR="001A7D2C" w:rsidRPr="008660C3" w:rsidRDefault="001A7D2C" w:rsidP="00BF3E13">
            <w:pPr>
              <w:rPr>
                <w:sz w:val="21"/>
                <w:szCs w:val="21"/>
                <w:lang w:val="es-ES_tradnl"/>
              </w:rPr>
            </w:pPr>
          </w:p>
        </w:tc>
        <w:tc>
          <w:tcPr>
            <w:tcW w:w="1080" w:type="dxa"/>
          </w:tcPr>
          <w:p w14:paraId="7F8063D3" w14:textId="77777777" w:rsidR="001A7D2C" w:rsidRPr="008660C3" w:rsidRDefault="001A7D2C" w:rsidP="00BF3E13">
            <w:pPr>
              <w:rPr>
                <w:sz w:val="21"/>
                <w:szCs w:val="21"/>
                <w:lang w:val="es-ES_tradnl"/>
              </w:rPr>
            </w:pPr>
          </w:p>
        </w:tc>
        <w:tc>
          <w:tcPr>
            <w:tcW w:w="1260" w:type="dxa"/>
          </w:tcPr>
          <w:p w14:paraId="7B827F5F" w14:textId="77777777" w:rsidR="001A7D2C" w:rsidRPr="008660C3" w:rsidRDefault="001A7D2C" w:rsidP="00BF3E13">
            <w:pPr>
              <w:rPr>
                <w:sz w:val="21"/>
                <w:szCs w:val="21"/>
                <w:lang w:val="es-ES_tradnl"/>
              </w:rPr>
            </w:pPr>
          </w:p>
        </w:tc>
        <w:tc>
          <w:tcPr>
            <w:tcW w:w="1080" w:type="dxa"/>
            <w:shd w:val="clear" w:color="auto" w:fill="auto"/>
          </w:tcPr>
          <w:p w14:paraId="585D6B1A" w14:textId="77777777" w:rsidR="001A7D2C" w:rsidRPr="008660C3" w:rsidRDefault="001A7D2C" w:rsidP="00BF3E13">
            <w:pPr>
              <w:rPr>
                <w:sz w:val="21"/>
                <w:szCs w:val="21"/>
                <w:lang w:val="es-ES_tradnl"/>
              </w:rPr>
            </w:pPr>
          </w:p>
        </w:tc>
        <w:tc>
          <w:tcPr>
            <w:tcW w:w="1260" w:type="dxa"/>
            <w:shd w:val="clear" w:color="auto" w:fill="auto"/>
          </w:tcPr>
          <w:p w14:paraId="12E2AD93" w14:textId="77777777" w:rsidR="001A7D2C" w:rsidRPr="008660C3" w:rsidRDefault="001A7D2C" w:rsidP="00BF3E13">
            <w:pPr>
              <w:rPr>
                <w:sz w:val="21"/>
                <w:szCs w:val="21"/>
                <w:lang w:val="es-ES_tradnl"/>
              </w:rPr>
            </w:pPr>
          </w:p>
        </w:tc>
        <w:tc>
          <w:tcPr>
            <w:tcW w:w="1260" w:type="dxa"/>
          </w:tcPr>
          <w:p w14:paraId="1D298DD0" w14:textId="77777777" w:rsidR="001A7D2C" w:rsidRPr="008660C3" w:rsidRDefault="001A7D2C" w:rsidP="00BF3E13">
            <w:pPr>
              <w:ind w:right="2772"/>
              <w:rPr>
                <w:sz w:val="21"/>
                <w:szCs w:val="21"/>
                <w:lang w:val="es-ES_tradnl"/>
              </w:rPr>
            </w:pPr>
          </w:p>
        </w:tc>
        <w:tc>
          <w:tcPr>
            <w:tcW w:w="1440" w:type="dxa"/>
            <w:shd w:val="clear" w:color="auto" w:fill="auto"/>
          </w:tcPr>
          <w:p w14:paraId="5E321AE2" w14:textId="77777777" w:rsidR="001A7D2C" w:rsidRPr="008660C3" w:rsidRDefault="001A7D2C" w:rsidP="00BF3E13">
            <w:pPr>
              <w:ind w:right="2772"/>
              <w:rPr>
                <w:sz w:val="21"/>
                <w:szCs w:val="21"/>
                <w:lang w:val="es-ES_tradnl"/>
              </w:rPr>
            </w:pPr>
          </w:p>
        </w:tc>
        <w:tc>
          <w:tcPr>
            <w:tcW w:w="1440" w:type="dxa"/>
            <w:shd w:val="clear" w:color="auto" w:fill="auto"/>
          </w:tcPr>
          <w:p w14:paraId="433E4464" w14:textId="77777777" w:rsidR="001A7D2C" w:rsidRPr="008660C3" w:rsidRDefault="001A7D2C" w:rsidP="00BF3E13">
            <w:pPr>
              <w:ind w:right="2772"/>
              <w:rPr>
                <w:sz w:val="21"/>
                <w:szCs w:val="21"/>
                <w:lang w:val="es-ES_tradnl"/>
              </w:rPr>
            </w:pPr>
          </w:p>
        </w:tc>
        <w:tc>
          <w:tcPr>
            <w:tcW w:w="1620" w:type="dxa"/>
            <w:shd w:val="clear" w:color="auto" w:fill="auto"/>
          </w:tcPr>
          <w:p w14:paraId="46D28692" w14:textId="77777777" w:rsidR="001A7D2C" w:rsidRPr="008660C3" w:rsidRDefault="001A7D2C" w:rsidP="00BF3E13">
            <w:pPr>
              <w:ind w:right="2772"/>
              <w:rPr>
                <w:sz w:val="21"/>
                <w:szCs w:val="21"/>
                <w:lang w:val="es-ES_tradnl"/>
              </w:rPr>
            </w:pPr>
          </w:p>
        </w:tc>
        <w:tc>
          <w:tcPr>
            <w:tcW w:w="1309" w:type="dxa"/>
            <w:shd w:val="clear" w:color="auto" w:fill="auto"/>
          </w:tcPr>
          <w:p w14:paraId="15816B81" w14:textId="77777777" w:rsidR="001A7D2C" w:rsidRPr="008660C3" w:rsidRDefault="001A7D2C" w:rsidP="00BF3E13">
            <w:pPr>
              <w:ind w:right="2772"/>
              <w:rPr>
                <w:sz w:val="21"/>
                <w:szCs w:val="21"/>
                <w:lang w:val="es-ES_tradnl"/>
              </w:rPr>
            </w:pPr>
          </w:p>
        </w:tc>
      </w:tr>
      <w:tr w:rsidR="001A7D2C" w:rsidRPr="00BD6A8C" w14:paraId="6EAFD7C3" w14:textId="77777777" w:rsidTr="00546753">
        <w:tc>
          <w:tcPr>
            <w:tcW w:w="1571" w:type="dxa"/>
          </w:tcPr>
          <w:p w14:paraId="7B5D7CB4" w14:textId="77777777" w:rsidR="001A7D2C" w:rsidRPr="008660C3" w:rsidRDefault="001A7D2C" w:rsidP="00BF3E13">
            <w:pPr>
              <w:rPr>
                <w:sz w:val="21"/>
                <w:szCs w:val="21"/>
                <w:lang w:val="es-ES_tradnl"/>
              </w:rPr>
            </w:pPr>
          </w:p>
        </w:tc>
        <w:tc>
          <w:tcPr>
            <w:tcW w:w="1080" w:type="dxa"/>
          </w:tcPr>
          <w:p w14:paraId="4C860717" w14:textId="77777777" w:rsidR="001A7D2C" w:rsidRPr="008660C3" w:rsidRDefault="001A7D2C" w:rsidP="00BF3E13">
            <w:pPr>
              <w:rPr>
                <w:sz w:val="21"/>
                <w:szCs w:val="21"/>
                <w:lang w:val="es-ES_tradnl"/>
              </w:rPr>
            </w:pPr>
          </w:p>
          <w:p w14:paraId="4CCAE761" w14:textId="77777777" w:rsidR="001A7D2C" w:rsidRPr="008660C3" w:rsidRDefault="001A7D2C" w:rsidP="00BF3E13">
            <w:pPr>
              <w:rPr>
                <w:sz w:val="21"/>
                <w:szCs w:val="21"/>
                <w:lang w:val="es-ES_tradnl"/>
              </w:rPr>
            </w:pPr>
          </w:p>
        </w:tc>
        <w:tc>
          <w:tcPr>
            <w:tcW w:w="1080" w:type="dxa"/>
          </w:tcPr>
          <w:p w14:paraId="1F1B4EE7" w14:textId="77777777" w:rsidR="001A7D2C" w:rsidRPr="008660C3" w:rsidRDefault="001A7D2C" w:rsidP="00BF3E13">
            <w:pPr>
              <w:rPr>
                <w:sz w:val="21"/>
                <w:szCs w:val="21"/>
                <w:lang w:val="es-ES_tradnl"/>
              </w:rPr>
            </w:pPr>
          </w:p>
        </w:tc>
        <w:tc>
          <w:tcPr>
            <w:tcW w:w="1260" w:type="dxa"/>
          </w:tcPr>
          <w:p w14:paraId="75AEC583" w14:textId="77777777" w:rsidR="001A7D2C" w:rsidRPr="008660C3" w:rsidRDefault="001A7D2C" w:rsidP="00BF3E13">
            <w:pPr>
              <w:rPr>
                <w:sz w:val="21"/>
                <w:szCs w:val="21"/>
                <w:lang w:val="es-ES_tradnl"/>
              </w:rPr>
            </w:pPr>
          </w:p>
        </w:tc>
        <w:tc>
          <w:tcPr>
            <w:tcW w:w="1080" w:type="dxa"/>
            <w:shd w:val="clear" w:color="auto" w:fill="auto"/>
          </w:tcPr>
          <w:p w14:paraId="4CDC2B60" w14:textId="77777777" w:rsidR="001A7D2C" w:rsidRPr="008660C3" w:rsidRDefault="001A7D2C" w:rsidP="00BF3E13">
            <w:pPr>
              <w:rPr>
                <w:sz w:val="21"/>
                <w:szCs w:val="21"/>
                <w:lang w:val="es-ES_tradnl"/>
              </w:rPr>
            </w:pPr>
          </w:p>
        </w:tc>
        <w:tc>
          <w:tcPr>
            <w:tcW w:w="1260" w:type="dxa"/>
            <w:shd w:val="clear" w:color="auto" w:fill="auto"/>
          </w:tcPr>
          <w:p w14:paraId="3578D439" w14:textId="77777777" w:rsidR="001A7D2C" w:rsidRPr="008660C3" w:rsidRDefault="001A7D2C" w:rsidP="00BF3E13">
            <w:pPr>
              <w:rPr>
                <w:sz w:val="21"/>
                <w:szCs w:val="21"/>
                <w:lang w:val="es-ES_tradnl"/>
              </w:rPr>
            </w:pPr>
          </w:p>
        </w:tc>
        <w:tc>
          <w:tcPr>
            <w:tcW w:w="1260" w:type="dxa"/>
          </w:tcPr>
          <w:p w14:paraId="77725A15" w14:textId="77777777" w:rsidR="001A7D2C" w:rsidRPr="008660C3" w:rsidRDefault="001A7D2C" w:rsidP="00BF3E13">
            <w:pPr>
              <w:ind w:right="2772"/>
              <w:rPr>
                <w:sz w:val="21"/>
                <w:szCs w:val="21"/>
                <w:lang w:val="es-ES_tradnl"/>
              </w:rPr>
            </w:pPr>
          </w:p>
        </w:tc>
        <w:tc>
          <w:tcPr>
            <w:tcW w:w="1440" w:type="dxa"/>
            <w:shd w:val="clear" w:color="auto" w:fill="auto"/>
          </w:tcPr>
          <w:p w14:paraId="78F6CD7D" w14:textId="77777777" w:rsidR="001A7D2C" w:rsidRPr="008660C3" w:rsidRDefault="001A7D2C" w:rsidP="00BF3E13">
            <w:pPr>
              <w:ind w:right="2772"/>
              <w:rPr>
                <w:sz w:val="21"/>
                <w:szCs w:val="21"/>
                <w:lang w:val="es-ES_tradnl"/>
              </w:rPr>
            </w:pPr>
          </w:p>
        </w:tc>
        <w:tc>
          <w:tcPr>
            <w:tcW w:w="1440" w:type="dxa"/>
            <w:shd w:val="clear" w:color="auto" w:fill="auto"/>
          </w:tcPr>
          <w:p w14:paraId="2F3629F9" w14:textId="77777777" w:rsidR="001A7D2C" w:rsidRPr="008660C3" w:rsidRDefault="001A7D2C" w:rsidP="00BF3E13">
            <w:pPr>
              <w:ind w:right="2772"/>
              <w:rPr>
                <w:sz w:val="21"/>
                <w:szCs w:val="21"/>
                <w:lang w:val="es-ES_tradnl"/>
              </w:rPr>
            </w:pPr>
          </w:p>
        </w:tc>
        <w:tc>
          <w:tcPr>
            <w:tcW w:w="1620" w:type="dxa"/>
            <w:shd w:val="clear" w:color="auto" w:fill="auto"/>
          </w:tcPr>
          <w:p w14:paraId="4BF50F25" w14:textId="77777777" w:rsidR="001A7D2C" w:rsidRPr="008660C3" w:rsidRDefault="001A7D2C" w:rsidP="00BF3E13">
            <w:pPr>
              <w:ind w:right="2772"/>
              <w:rPr>
                <w:sz w:val="21"/>
                <w:szCs w:val="21"/>
                <w:lang w:val="es-ES_tradnl"/>
              </w:rPr>
            </w:pPr>
          </w:p>
        </w:tc>
        <w:tc>
          <w:tcPr>
            <w:tcW w:w="1309" w:type="dxa"/>
            <w:shd w:val="clear" w:color="auto" w:fill="auto"/>
          </w:tcPr>
          <w:p w14:paraId="1352E88B" w14:textId="77777777" w:rsidR="001A7D2C" w:rsidRPr="008660C3" w:rsidRDefault="001A7D2C" w:rsidP="00BF3E13">
            <w:pPr>
              <w:ind w:right="2772"/>
              <w:rPr>
                <w:sz w:val="21"/>
                <w:szCs w:val="21"/>
                <w:lang w:val="es-ES_tradnl"/>
              </w:rPr>
            </w:pPr>
          </w:p>
        </w:tc>
      </w:tr>
      <w:tr w:rsidR="001A7D2C" w:rsidRPr="00BD6A8C" w14:paraId="07FE0454" w14:textId="77777777" w:rsidTr="00546753">
        <w:tc>
          <w:tcPr>
            <w:tcW w:w="1571" w:type="dxa"/>
          </w:tcPr>
          <w:p w14:paraId="6AF547AD" w14:textId="77777777" w:rsidR="001A7D2C" w:rsidRPr="008660C3" w:rsidRDefault="001A7D2C" w:rsidP="00BF3E13">
            <w:pPr>
              <w:rPr>
                <w:sz w:val="21"/>
                <w:szCs w:val="21"/>
                <w:lang w:val="es-ES_tradnl"/>
              </w:rPr>
            </w:pPr>
          </w:p>
        </w:tc>
        <w:tc>
          <w:tcPr>
            <w:tcW w:w="1080" w:type="dxa"/>
          </w:tcPr>
          <w:p w14:paraId="5ECBB128" w14:textId="77777777" w:rsidR="001A7D2C" w:rsidRPr="008660C3" w:rsidRDefault="001A7D2C" w:rsidP="00BF3E13">
            <w:pPr>
              <w:rPr>
                <w:sz w:val="21"/>
                <w:szCs w:val="21"/>
                <w:lang w:val="es-ES_tradnl"/>
              </w:rPr>
            </w:pPr>
          </w:p>
          <w:p w14:paraId="4758285E" w14:textId="77777777" w:rsidR="001A7D2C" w:rsidRPr="008660C3" w:rsidRDefault="001A7D2C" w:rsidP="00BF3E13">
            <w:pPr>
              <w:rPr>
                <w:sz w:val="21"/>
                <w:szCs w:val="21"/>
                <w:lang w:val="es-ES_tradnl"/>
              </w:rPr>
            </w:pPr>
          </w:p>
        </w:tc>
        <w:tc>
          <w:tcPr>
            <w:tcW w:w="1080" w:type="dxa"/>
          </w:tcPr>
          <w:p w14:paraId="1C117A03" w14:textId="77777777" w:rsidR="001A7D2C" w:rsidRPr="008660C3" w:rsidRDefault="001A7D2C" w:rsidP="00BF3E13">
            <w:pPr>
              <w:rPr>
                <w:sz w:val="21"/>
                <w:szCs w:val="21"/>
                <w:lang w:val="es-ES_tradnl"/>
              </w:rPr>
            </w:pPr>
          </w:p>
        </w:tc>
        <w:tc>
          <w:tcPr>
            <w:tcW w:w="1260" w:type="dxa"/>
          </w:tcPr>
          <w:p w14:paraId="65829317" w14:textId="77777777" w:rsidR="001A7D2C" w:rsidRPr="008660C3" w:rsidRDefault="001A7D2C" w:rsidP="00BF3E13">
            <w:pPr>
              <w:rPr>
                <w:sz w:val="21"/>
                <w:szCs w:val="21"/>
                <w:lang w:val="es-ES_tradnl"/>
              </w:rPr>
            </w:pPr>
          </w:p>
        </w:tc>
        <w:tc>
          <w:tcPr>
            <w:tcW w:w="1080" w:type="dxa"/>
            <w:shd w:val="clear" w:color="auto" w:fill="auto"/>
          </w:tcPr>
          <w:p w14:paraId="5D51B691" w14:textId="77777777" w:rsidR="001A7D2C" w:rsidRPr="008660C3" w:rsidRDefault="001A7D2C" w:rsidP="00BF3E13">
            <w:pPr>
              <w:rPr>
                <w:sz w:val="21"/>
                <w:szCs w:val="21"/>
                <w:lang w:val="es-ES_tradnl"/>
              </w:rPr>
            </w:pPr>
          </w:p>
        </w:tc>
        <w:tc>
          <w:tcPr>
            <w:tcW w:w="1260" w:type="dxa"/>
            <w:shd w:val="clear" w:color="auto" w:fill="auto"/>
          </w:tcPr>
          <w:p w14:paraId="22D5B105" w14:textId="77777777" w:rsidR="001A7D2C" w:rsidRPr="008660C3" w:rsidRDefault="001A7D2C" w:rsidP="00BF3E13">
            <w:pPr>
              <w:rPr>
                <w:sz w:val="21"/>
                <w:szCs w:val="21"/>
                <w:lang w:val="es-ES_tradnl"/>
              </w:rPr>
            </w:pPr>
          </w:p>
        </w:tc>
        <w:tc>
          <w:tcPr>
            <w:tcW w:w="1260" w:type="dxa"/>
          </w:tcPr>
          <w:p w14:paraId="7AF4C635" w14:textId="77777777" w:rsidR="001A7D2C" w:rsidRPr="008660C3" w:rsidRDefault="001A7D2C" w:rsidP="00BF3E13">
            <w:pPr>
              <w:ind w:right="2772"/>
              <w:rPr>
                <w:sz w:val="21"/>
                <w:szCs w:val="21"/>
                <w:lang w:val="es-ES_tradnl"/>
              </w:rPr>
            </w:pPr>
          </w:p>
        </w:tc>
        <w:tc>
          <w:tcPr>
            <w:tcW w:w="1440" w:type="dxa"/>
            <w:shd w:val="clear" w:color="auto" w:fill="auto"/>
          </w:tcPr>
          <w:p w14:paraId="1B64E4B4" w14:textId="77777777" w:rsidR="001A7D2C" w:rsidRPr="008660C3" w:rsidRDefault="001A7D2C" w:rsidP="00BF3E13">
            <w:pPr>
              <w:ind w:right="2772"/>
              <w:rPr>
                <w:sz w:val="21"/>
                <w:szCs w:val="21"/>
                <w:lang w:val="es-ES_tradnl"/>
              </w:rPr>
            </w:pPr>
          </w:p>
        </w:tc>
        <w:tc>
          <w:tcPr>
            <w:tcW w:w="1440" w:type="dxa"/>
            <w:shd w:val="clear" w:color="auto" w:fill="auto"/>
          </w:tcPr>
          <w:p w14:paraId="08A69434" w14:textId="77777777" w:rsidR="001A7D2C" w:rsidRPr="008660C3" w:rsidRDefault="001A7D2C" w:rsidP="00BF3E13">
            <w:pPr>
              <w:ind w:right="2772"/>
              <w:rPr>
                <w:sz w:val="21"/>
                <w:szCs w:val="21"/>
                <w:lang w:val="es-ES_tradnl"/>
              </w:rPr>
            </w:pPr>
          </w:p>
        </w:tc>
        <w:tc>
          <w:tcPr>
            <w:tcW w:w="1620" w:type="dxa"/>
            <w:shd w:val="clear" w:color="auto" w:fill="auto"/>
          </w:tcPr>
          <w:p w14:paraId="799034F3" w14:textId="77777777" w:rsidR="001A7D2C" w:rsidRPr="008660C3" w:rsidRDefault="001A7D2C" w:rsidP="00BF3E13">
            <w:pPr>
              <w:ind w:right="2772"/>
              <w:rPr>
                <w:sz w:val="21"/>
                <w:szCs w:val="21"/>
                <w:lang w:val="es-ES_tradnl"/>
              </w:rPr>
            </w:pPr>
          </w:p>
        </w:tc>
        <w:tc>
          <w:tcPr>
            <w:tcW w:w="1309" w:type="dxa"/>
            <w:shd w:val="clear" w:color="auto" w:fill="auto"/>
          </w:tcPr>
          <w:p w14:paraId="2C4C58F9" w14:textId="77777777" w:rsidR="001A7D2C" w:rsidRPr="008660C3" w:rsidRDefault="001A7D2C" w:rsidP="00BF3E13">
            <w:pPr>
              <w:ind w:right="2772"/>
              <w:rPr>
                <w:sz w:val="21"/>
                <w:szCs w:val="21"/>
                <w:lang w:val="es-ES_tradnl"/>
              </w:rPr>
            </w:pPr>
          </w:p>
        </w:tc>
      </w:tr>
      <w:tr w:rsidR="001A7D2C" w:rsidRPr="00BD6A8C" w14:paraId="3481F13C" w14:textId="77777777" w:rsidTr="00546753">
        <w:tc>
          <w:tcPr>
            <w:tcW w:w="1571" w:type="dxa"/>
          </w:tcPr>
          <w:p w14:paraId="36F8C303" w14:textId="77777777" w:rsidR="001A7D2C" w:rsidRPr="008660C3" w:rsidRDefault="001A7D2C" w:rsidP="00BF3E13">
            <w:pPr>
              <w:rPr>
                <w:sz w:val="21"/>
                <w:szCs w:val="21"/>
                <w:lang w:val="es-ES_tradnl"/>
              </w:rPr>
            </w:pPr>
          </w:p>
        </w:tc>
        <w:tc>
          <w:tcPr>
            <w:tcW w:w="1080" w:type="dxa"/>
          </w:tcPr>
          <w:p w14:paraId="005E2249" w14:textId="77777777" w:rsidR="001A7D2C" w:rsidRPr="008660C3" w:rsidRDefault="001A7D2C" w:rsidP="00BF3E13">
            <w:pPr>
              <w:rPr>
                <w:sz w:val="21"/>
                <w:szCs w:val="21"/>
                <w:lang w:val="es-ES_tradnl"/>
              </w:rPr>
            </w:pPr>
          </w:p>
          <w:p w14:paraId="3655F5FB" w14:textId="77777777" w:rsidR="001A7D2C" w:rsidRPr="008660C3" w:rsidRDefault="001A7D2C" w:rsidP="00BF3E13">
            <w:pPr>
              <w:rPr>
                <w:sz w:val="21"/>
                <w:szCs w:val="21"/>
                <w:lang w:val="es-ES_tradnl"/>
              </w:rPr>
            </w:pPr>
          </w:p>
        </w:tc>
        <w:tc>
          <w:tcPr>
            <w:tcW w:w="1080" w:type="dxa"/>
          </w:tcPr>
          <w:p w14:paraId="1ACA5F27" w14:textId="77777777" w:rsidR="001A7D2C" w:rsidRPr="008660C3" w:rsidRDefault="001A7D2C" w:rsidP="00BF3E13">
            <w:pPr>
              <w:rPr>
                <w:sz w:val="21"/>
                <w:szCs w:val="21"/>
                <w:lang w:val="es-ES_tradnl"/>
              </w:rPr>
            </w:pPr>
          </w:p>
        </w:tc>
        <w:tc>
          <w:tcPr>
            <w:tcW w:w="1260" w:type="dxa"/>
          </w:tcPr>
          <w:p w14:paraId="60B1092C" w14:textId="77777777" w:rsidR="001A7D2C" w:rsidRPr="008660C3" w:rsidRDefault="001A7D2C" w:rsidP="00BF3E13">
            <w:pPr>
              <w:rPr>
                <w:sz w:val="21"/>
                <w:szCs w:val="21"/>
                <w:lang w:val="es-ES_tradnl"/>
              </w:rPr>
            </w:pPr>
          </w:p>
        </w:tc>
        <w:tc>
          <w:tcPr>
            <w:tcW w:w="1080" w:type="dxa"/>
            <w:shd w:val="clear" w:color="auto" w:fill="auto"/>
          </w:tcPr>
          <w:p w14:paraId="02B9CB0F" w14:textId="77777777" w:rsidR="001A7D2C" w:rsidRPr="008660C3" w:rsidRDefault="001A7D2C" w:rsidP="00BF3E13">
            <w:pPr>
              <w:rPr>
                <w:sz w:val="21"/>
                <w:szCs w:val="21"/>
                <w:lang w:val="es-ES_tradnl"/>
              </w:rPr>
            </w:pPr>
          </w:p>
        </w:tc>
        <w:tc>
          <w:tcPr>
            <w:tcW w:w="1260" w:type="dxa"/>
            <w:shd w:val="clear" w:color="auto" w:fill="auto"/>
          </w:tcPr>
          <w:p w14:paraId="2CAFAB68" w14:textId="77777777" w:rsidR="001A7D2C" w:rsidRPr="008660C3" w:rsidRDefault="001A7D2C" w:rsidP="00BF3E13">
            <w:pPr>
              <w:rPr>
                <w:sz w:val="21"/>
                <w:szCs w:val="21"/>
                <w:lang w:val="es-ES_tradnl"/>
              </w:rPr>
            </w:pPr>
          </w:p>
        </w:tc>
        <w:tc>
          <w:tcPr>
            <w:tcW w:w="1260" w:type="dxa"/>
          </w:tcPr>
          <w:p w14:paraId="6A4F8E05" w14:textId="77777777" w:rsidR="001A7D2C" w:rsidRPr="008660C3" w:rsidRDefault="001A7D2C" w:rsidP="00BF3E13">
            <w:pPr>
              <w:ind w:right="2772"/>
              <w:rPr>
                <w:sz w:val="21"/>
                <w:szCs w:val="21"/>
                <w:lang w:val="es-ES_tradnl"/>
              </w:rPr>
            </w:pPr>
          </w:p>
        </w:tc>
        <w:tc>
          <w:tcPr>
            <w:tcW w:w="1440" w:type="dxa"/>
            <w:shd w:val="clear" w:color="auto" w:fill="auto"/>
          </w:tcPr>
          <w:p w14:paraId="0908537A" w14:textId="77777777" w:rsidR="001A7D2C" w:rsidRPr="008660C3" w:rsidRDefault="001A7D2C" w:rsidP="00BF3E13">
            <w:pPr>
              <w:ind w:right="2772"/>
              <w:rPr>
                <w:sz w:val="21"/>
                <w:szCs w:val="21"/>
                <w:lang w:val="es-ES_tradnl"/>
              </w:rPr>
            </w:pPr>
          </w:p>
        </w:tc>
        <w:tc>
          <w:tcPr>
            <w:tcW w:w="1440" w:type="dxa"/>
            <w:shd w:val="clear" w:color="auto" w:fill="auto"/>
          </w:tcPr>
          <w:p w14:paraId="1F7713E3" w14:textId="77777777" w:rsidR="001A7D2C" w:rsidRPr="008660C3" w:rsidRDefault="001A7D2C" w:rsidP="00BF3E13">
            <w:pPr>
              <w:ind w:right="2772"/>
              <w:rPr>
                <w:sz w:val="21"/>
                <w:szCs w:val="21"/>
                <w:lang w:val="es-ES_tradnl"/>
              </w:rPr>
            </w:pPr>
          </w:p>
        </w:tc>
        <w:tc>
          <w:tcPr>
            <w:tcW w:w="1620" w:type="dxa"/>
            <w:shd w:val="clear" w:color="auto" w:fill="auto"/>
          </w:tcPr>
          <w:p w14:paraId="3642B785" w14:textId="77777777" w:rsidR="001A7D2C" w:rsidRPr="008660C3" w:rsidRDefault="001A7D2C" w:rsidP="00BF3E13">
            <w:pPr>
              <w:ind w:right="2772"/>
              <w:rPr>
                <w:sz w:val="21"/>
                <w:szCs w:val="21"/>
                <w:lang w:val="es-ES_tradnl"/>
              </w:rPr>
            </w:pPr>
          </w:p>
        </w:tc>
        <w:tc>
          <w:tcPr>
            <w:tcW w:w="1309" w:type="dxa"/>
            <w:shd w:val="clear" w:color="auto" w:fill="auto"/>
          </w:tcPr>
          <w:p w14:paraId="38872ACE" w14:textId="77777777" w:rsidR="001A7D2C" w:rsidRPr="008660C3" w:rsidRDefault="001A7D2C" w:rsidP="00BF3E13">
            <w:pPr>
              <w:ind w:right="2772"/>
              <w:rPr>
                <w:sz w:val="21"/>
                <w:szCs w:val="21"/>
                <w:lang w:val="es-ES_tradnl"/>
              </w:rPr>
            </w:pPr>
          </w:p>
        </w:tc>
      </w:tr>
      <w:tr w:rsidR="001A7D2C" w:rsidRPr="00BD6A8C" w14:paraId="3AF1E32A" w14:textId="77777777" w:rsidTr="00546753">
        <w:tc>
          <w:tcPr>
            <w:tcW w:w="1571" w:type="dxa"/>
          </w:tcPr>
          <w:p w14:paraId="781060D0" w14:textId="77777777" w:rsidR="001A7D2C" w:rsidRPr="008660C3" w:rsidRDefault="001A7D2C" w:rsidP="00BF3E13">
            <w:pPr>
              <w:rPr>
                <w:sz w:val="21"/>
                <w:szCs w:val="21"/>
                <w:lang w:val="es-ES_tradnl"/>
              </w:rPr>
            </w:pPr>
          </w:p>
        </w:tc>
        <w:tc>
          <w:tcPr>
            <w:tcW w:w="1080" w:type="dxa"/>
          </w:tcPr>
          <w:p w14:paraId="275EF97C" w14:textId="77777777" w:rsidR="001A7D2C" w:rsidRPr="008660C3" w:rsidRDefault="001A7D2C" w:rsidP="00BF3E13">
            <w:pPr>
              <w:rPr>
                <w:sz w:val="21"/>
                <w:szCs w:val="21"/>
                <w:lang w:val="es-ES_tradnl"/>
              </w:rPr>
            </w:pPr>
          </w:p>
          <w:p w14:paraId="0195CF82" w14:textId="77777777" w:rsidR="001A7D2C" w:rsidRPr="008660C3" w:rsidRDefault="001A7D2C" w:rsidP="00BF3E13">
            <w:pPr>
              <w:rPr>
                <w:sz w:val="21"/>
                <w:szCs w:val="21"/>
                <w:lang w:val="es-ES_tradnl"/>
              </w:rPr>
            </w:pPr>
          </w:p>
        </w:tc>
        <w:tc>
          <w:tcPr>
            <w:tcW w:w="1080" w:type="dxa"/>
          </w:tcPr>
          <w:p w14:paraId="6B467050" w14:textId="77777777" w:rsidR="001A7D2C" w:rsidRPr="008660C3" w:rsidRDefault="001A7D2C" w:rsidP="00BF3E13">
            <w:pPr>
              <w:rPr>
                <w:sz w:val="21"/>
                <w:szCs w:val="21"/>
                <w:lang w:val="es-ES_tradnl"/>
              </w:rPr>
            </w:pPr>
          </w:p>
        </w:tc>
        <w:tc>
          <w:tcPr>
            <w:tcW w:w="1260" w:type="dxa"/>
          </w:tcPr>
          <w:p w14:paraId="084F8ED9" w14:textId="77777777" w:rsidR="001A7D2C" w:rsidRPr="008660C3" w:rsidRDefault="001A7D2C" w:rsidP="00BF3E13">
            <w:pPr>
              <w:rPr>
                <w:sz w:val="21"/>
                <w:szCs w:val="21"/>
                <w:lang w:val="es-ES_tradnl"/>
              </w:rPr>
            </w:pPr>
          </w:p>
        </w:tc>
        <w:tc>
          <w:tcPr>
            <w:tcW w:w="1080" w:type="dxa"/>
            <w:shd w:val="clear" w:color="auto" w:fill="auto"/>
          </w:tcPr>
          <w:p w14:paraId="6F27DB7E" w14:textId="77777777" w:rsidR="001A7D2C" w:rsidRPr="008660C3" w:rsidRDefault="001A7D2C" w:rsidP="00954841">
            <w:pPr>
              <w:rPr>
                <w:lang w:val="es-ES_tradnl"/>
              </w:rPr>
            </w:pPr>
          </w:p>
        </w:tc>
        <w:tc>
          <w:tcPr>
            <w:tcW w:w="1260" w:type="dxa"/>
            <w:shd w:val="clear" w:color="auto" w:fill="auto"/>
          </w:tcPr>
          <w:p w14:paraId="671C679C" w14:textId="77777777" w:rsidR="001A7D2C" w:rsidRPr="008660C3" w:rsidRDefault="001A7D2C" w:rsidP="00954841">
            <w:pPr>
              <w:rPr>
                <w:lang w:val="es-ES_tradnl"/>
              </w:rPr>
            </w:pPr>
          </w:p>
        </w:tc>
        <w:tc>
          <w:tcPr>
            <w:tcW w:w="1260" w:type="dxa"/>
          </w:tcPr>
          <w:p w14:paraId="47BFA8CF" w14:textId="77777777" w:rsidR="001A7D2C" w:rsidRPr="008660C3" w:rsidRDefault="001A7D2C" w:rsidP="00954841">
            <w:pPr>
              <w:rPr>
                <w:lang w:val="es-ES_tradnl"/>
              </w:rPr>
            </w:pPr>
          </w:p>
        </w:tc>
        <w:tc>
          <w:tcPr>
            <w:tcW w:w="1440" w:type="dxa"/>
            <w:shd w:val="clear" w:color="auto" w:fill="auto"/>
          </w:tcPr>
          <w:p w14:paraId="1EBBDE93" w14:textId="77777777" w:rsidR="001A7D2C" w:rsidRPr="008660C3" w:rsidRDefault="001A7D2C" w:rsidP="00954841">
            <w:pPr>
              <w:rPr>
                <w:lang w:val="es-ES_tradnl"/>
              </w:rPr>
            </w:pPr>
          </w:p>
        </w:tc>
        <w:tc>
          <w:tcPr>
            <w:tcW w:w="1440" w:type="dxa"/>
            <w:shd w:val="clear" w:color="auto" w:fill="auto"/>
          </w:tcPr>
          <w:p w14:paraId="28566AEC" w14:textId="77777777" w:rsidR="001A7D2C" w:rsidRPr="008660C3" w:rsidRDefault="001A7D2C" w:rsidP="00BF3E13">
            <w:pPr>
              <w:ind w:right="2772"/>
              <w:rPr>
                <w:sz w:val="21"/>
                <w:szCs w:val="21"/>
                <w:lang w:val="es-ES_tradnl"/>
              </w:rPr>
            </w:pPr>
          </w:p>
        </w:tc>
        <w:tc>
          <w:tcPr>
            <w:tcW w:w="1620" w:type="dxa"/>
            <w:shd w:val="clear" w:color="auto" w:fill="auto"/>
          </w:tcPr>
          <w:p w14:paraId="16509815" w14:textId="77777777" w:rsidR="001A7D2C" w:rsidRPr="008660C3" w:rsidRDefault="001A7D2C" w:rsidP="00BF3E13">
            <w:pPr>
              <w:ind w:right="2772"/>
              <w:rPr>
                <w:sz w:val="21"/>
                <w:szCs w:val="21"/>
                <w:lang w:val="es-ES_tradnl"/>
              </w:rPr>
            </w:pPr>
          </w:p>
        </w:tc>
        <w:tc>
          <w:tcPr>
            <w:tcW w:w="1309" w:type="dxa"/>
            <w:shd w:val="clear" w:color="auto" w:fill="auto"/>
          </w:tcPr>
          <w:p w14:paraId="2CE727E2" w14:textId="77777777" w:rsidR="001A7D2C" w:rsidRPr="008660C3" w:rsidRDefault="001A7D2C" w:rsidP="00BF3E13">
            <w:pPr>
              <w:ind w:right="2772"/>
              <w:rPr>
                <w:sz w:val="21"/>
                <w:szCs w:val="21"/>
                <w:lang w:val="es-ES_tradnl"/>
              </w:rPr>
            </w:pPr>
          </w:p>
        </w:tc>
      </w:tr>
      <w:tr w:rsidR="001A7D2C" w:rsidRPr="00BD6A8C" w14:paraId="11A005D7" w14:textId="77777777" w:rsidTr="00546753">
        <w:tc>
          <w:tcPr>
            <w:tcW w:w="1571" w:type="dxa"/>
          </w:tcPr>
          <w:p w14:paraId="6CA4A8D5" w14:textId="77777777" w:rsidR="001A7D2C" w:rsidRPr="008660C3" w:rsidRDefault="001A7D2C" w:rsidP="00BF3E13">
            <w:pPr>
              <w:rPr>
                <w:sz w:val="21"/>
                <w:szCs w:val="21"/>
                <w:lang w:val="es-ES_tradnl"/>
              </w:rPr>
            </w:pPr>
          </w:p>
        </w:tc>
        <w:tc>
          <w:tcPr>
            <w:tcW w:w="1080" w:type="dxa"/>
          </w:tcPr>
          <w:p w14:paraId="03EDE6C6" w14:textId="77777777" w:rsidR="001A7D2C" w:rsidRPr="008660C3" w:rsidRDefault="001A7D2C" w:rsidP="00BF3E13">
            <w:pPr>
              <w:rPr>
                <w:sz w:val="21"/>
                <w:szCs w:val="21"/>
                <w:lang w:val="es-ES_tradnl"/>
              </w:rPr>
            </w:pPr>
          </w:p>
          <w:p w14:paraId="58BAE2EA" w14:textId="77777777" w:rsidR="001A7D2C" w:rsidRPr="008660C3" w:rsidRDefault="001A7D2C" w:rsidP="00BF3E13">
            <w:pPr>
              <w:rPr>
                <w:sz w:val="21"/>
                <w:szCs w:val="21"/>
                <w:lang w:val="es-ES_tradnl"/>
              </w:rPr>
            </w:pPr>
          </w:p>
        </w:tc>
        <w:tc>
          <w:tcPr>
            <w:tcW w:w="1080" w:type="dxa"/>
          </w:tcPr>
          <w:p w14:paraId="14A01290" w14:textId="77777777" w:rsidR="001A7D2C" w:rsidRPr="008660C3" w:rsidRDefault="001A7D2C" w:rsidP="00BF3E13">
            <w:pPr>
              <w:rPr>
                <w:sz w:val="21"/>
                <w:szCs w:val="21"/>
                <w:lang w:val="es-ES_tradnl"/>
              </w:rPr>
            </w:pPr>
          </w:p>
        </w:tc>
        <w:tc>
          <w:tcPr>
            <w:tcW w:w="1260" w:type="dxa"/>
          </w:tcPr>
          <w:p w14:paraId="5BF4D2D6" w14:textId="77777777" w:rsidR="001A7D2C" w:rsidRPr="008660C3" w:rsidRDefault="001A7D2C" w:rsidP="00BF3E13">
            <w:pPr>
              <w:rPr>
                <w:sz w:val="21"/>
                <w:szCs w:val="21"/>
                <w:lang w:val="es-ES_tradnl"/>
              </w:rPr>
            </w:pPr>
          </w:p>
        </w:tc>
        <w:tc>
          <w:tcPr>
            <w:tcW w:w="1080" w:type="dxa"/>
            <w:shd w:val="clear" w:color="auto" w:fill="auto"/>
          </w:tcPr>
          <w:p w14:paraId="5A49423E" w14:textId="77777777" w:rsidR="001A7D2C" w:rsidRPr="008660C3" w:rsidRDefault="001A7D2C" w:rsidP="00BF3E13">
            <w:pPr>
              <w:rPr>
                <w:sz w:val="21"/>
                <w:szCs w:val="21"/>
                <w:lang w:val="es-ES_tradnl"/>
              </w:rPr>
            </w:pPr>
          </w:p>
        </w:tc>
        <w:tc>
          <w:tcPr>
            <w:tcW w:w="1260" w:type="dxa"/>
            <w:shd w:val="clear" w:color="auto" w:fill="auto"/>
          </w:tcPr>
          <w:p w14:paraId="477F30F2" w14:textId="77777777" w:rsidR="001A7D2C" w:rsidRPr="008660C3" w:rsidRDefault="001A7D2C" w:rsidP="00BF3E13">
            <w:pPr>
              <w:rPr>
                <w:sz w:val="21"/>
                <w:szCs w:val="21"/>
                <w:lang w:val="es-ES_tradnl"/>
              </w:rPr>
            </w:pPr>
          </w:p>
        </w:tc>
        <w:tc>
          <w:tcPr>
            <w:tcW w:w="1260" w:type="dxa"/>
          </w:tcPr>
          <w:p w14:paraId="75858762" w14:textId="77777777" w:rsidR="001A7D2C" w:rsidRPr="008660C3" w:rsidRDefault="001A7D2C" w:rsidP="00BF3E13">
            <w:pPr>
              <w:ind w:right="2772"/>
              <w:rPr>
                <w:sz w:val="21"/>
                <w:szCs w:val="21"/>
                <w:lang w:val="es-ES_tradnl"/>
              </w:rPr>
            </w:pPr>
          </w:p>
        </w:tc>
        <w:tc>
          <w:tcPr>
            <w:tcW w:w="1440" w:type="dxa"/>
            <w:shd w:val="clear" w:color="auto" w:fill="auto"/>
          </w:tcPr>
          <w:p w14:paraId="1EA7A1C8" w14:textId="77777777" w:rsidR="001A7D2C" w:rsidRPr="008660C3" w:rsidRDefault="001A7D2C" w:rsidP="00BF3E13">
            <w:pPr>
              <w:ind w:right="2772"/>
              <w:rPr>
                <w:sz w:val="21"/>
                <w:szCs w:val="21"/>
                <w:lang w:val="es-ES_tradnl"/>
              </w:rPr>
            </w:pPr>
          </w:p>
        </w:tc>
        <w:tc>
          <w:tcPr>
            <w:tcW w:w="1440" w:type="dxa"/>
            <w:shd w:val="clear" w:color="auto" w:fill="auto"/>
          </w:tcPr>
          <w:p w14:paraId="1FF62DC8" w14:textId="77777777" w:rsidR="001A7D2C" w:rsidRPr="008660C3" w:rsidRDefault="001A7D2C" w:rsidP="00BF3E13">
            <w:pPr>
              <w:ind w:right="2772"/>
              <w:rPr>
                <w:sz w:val="21"/>
                <w:szCs w:val="21"/>
                <w:lang w:val="es-ES_tradnl"/>
              </w:rPr>
            </w:pPr>
          </w:p>
        </w:tc>
        <w:tc>
          <w:tcPr>
            <w:tcW w:w="1620" w:type="dxa"/>
            <w:shd w:val="clear" w:color="auto" w:fill="auto"/>
          </w:tcPr>
          <w:p w14:paraId="42470701" w14:textId="77777777" w:rsidR="001A7D2C" w:rsidRPr="008660C3" w:rsidRDefault="001A7D2C" w:rsidP="00BF3E13">
            <w:pPr>
              <w:ind w:right="2772"/>
              <w:rPr>
                <w:sz w:val="21"/>
                <w:szCs w:val="21"/>
                <w:lang w:val="es-ES_tradnl"/>
              </w:rPr>
            </w:pPr>
          </w:p>
        </w:tc>
        <w:tc>
          <w:tcPr>
            <w:tcW w:w="1309" w:type="dxa"/>
            <w:shd w:val="clear" w:color="auto" w:fill="auto"/>
          </w:tcPr>
          <w:p w14:paraId="39E497CA" w14:textId="77777777" w:rsidR="001A7D2C" w:rsidRPr="008660C3" w:rsidRDefault="001A7D2C" w:rsidP="00BF3E13">
            <w:pPr>
              <w:ind w:right="2772"/>
              <w:rPr>
                <w:sz w:val="21"/>
                <w:szCs w:val="21"/>
                <w:lang w:val="es-ES_tradnl"/>
              </w:rPr>
            </w:pPr>
          </w:p>
        </w:tc>
      </w:tr>
    </w:tbl>
    <w:p w14:paraId="430CBA55" w14:textId="77777777" w:rsidR="001A7D2C" w:rsidRPr="008660C3" w:rsidRDefault="001A7D2C" w:rsidP="002E1ABD">
      <w:pPr>
        <w:rPr>
          <w:lang w:val="es-ES_tradnl"/>
        </w:rPr>
      </w:pPr>
    </w:p>
    <w:p w14:paraId="5A5535AE" w14:textId="77777777" w:rsidR="001A7D2C" w:rsidRPr="008660C3" w:rsidRDefault="001A7D2C" w:rsidP="002E1ABD">
      <w:pPr>
        <w:rPr>
          <w:lang w:val="es-ES_tradnl"/>
        </w:rPr>
      </w:pPr>
    </w:p>
    <w:p w14:paraId="11F93625" w14:textId="77777777" w:rsidR="001A7D2C" w:rsidRPr="008660C3" w:rsidRDefault="001A7D2C" w:rsidP="002E1ABD">
      <w:pPr>
        <w:rPr>
          <w:lang w:val="es-ES_tradnl"/>
        </w:rPr>
      </w:pPr>
    </w:p>
    <w:p w14:paraId="209EEC6E" w14:textId="77777777" w:rsidR="001A7D2C" w:rsidRPr="008660C3" w:rsidRDefault="001A7D2C">
      <w:pPr>
        <w:rPr>
          <w:b/>
          <w:color w:val="0000FF"/>
          <w:lang w:val="es-ES_tradnl"/>
        </w:rPr>
        <w:sectPr w:rsidR="001A7D2C" w:rsidRPr="008660C3" w:rsidSect="00E42FDF">
          <w:headerReference w:type="default" r:id="rId42"/>
          <w:footerReference w:type="default" r:id="rId43"/>
          <w:pgSz w:w="15840" w:h="12240" w:orient="landscape" w:code="1"/>
          <w:pgMar w:top="1440" w:right="1440" w:bottom="1440" w:left="1440" w:header="720" w:footer="720" w:gutter="0"/>
          <w:cols w:space="720"/>
        </w:sectPr>
      </w:pPr>
    </w:p>
    <w:p w14:paraId="0BE0FA47" w14:textId="77777777" w:rsidR="001A7D2C" w:rsidRPr="008660C3" w:rsidRDefault="001A7D2C" w:rsidP="00F31587">
      <w:pPr>
        <w:pStyle w:val="Section3-Heading1"/>
        <w:rPr>
          <w:lang w:val="es-ES_tradnl"/>
        </w:rPr>
      </w:pPr>
      <w:bookmarkStart w:id="298" w:name="_Toc89095992"/>
      <w:r w:rsidRPr="008660C3">
        <w:rPr>
          <w:rFonts w:ascii="Times New Roman" w:hAnsi="Times New Roman"/>
          <w:szCs w:val="32"/>
          <w:lang w:val="es-ES_tradnl"/>
        </w:rPr>
        <w:t>Formulario TEC-6:</w:t>
      </w:r>
      <w:r w:rsidRPr="008660C3">
        <w:rPr>
          <w:rFonts w:ascii="Times New Roman" w:hAnsi="Times New Roman"/>
          <w:szCs w:val="32"/>
          <w:lang w:val="es-ES_tradnl" w:eastAsia="ja-JP"/>
        </w:rPr>
        <w:br/>
      </w:r>
      <w:r w:rsidRPr="008660C3">
        <w:rPr>
          <w:rFonts w:ascii="Times New Roman" w:hAnsi="Times New Roman"/>
          <w:szCs w:val="32"/>
          <w:lang w:val="es-ES_tradnl"/>
        </w:rPr>
        <w:t xml:space="preserve">Curriculum Vitae (CV) </w:t>
      </w:r>
      <w:r w:rsidRPr="008660C3">
        <w:rPr>
          <w:rFonts w:ascii="Times New Roman" w:hAnsi="Times New Roman"/>
          <w:szCs w:val="32"/>
          <w:lang w:val="es-ES_tradnl" w:eastAsia="ja-JP"/>
        </w:rPr>
        <w:t>de los Expertos Clave Propuestos</w:t>
      </w:r>
      <w:bookmarkEnd w:id="298"/>
    </w:p>
    <w:p w14:paraId="50EE1FC1" w14:textId="77777777" w:rsidR="001A7D2C" w:rsidRPr="008660C3" w:rsidRDefault="001A7D2C" w:rsidP="00844ECE">
      <w:pPr>
        <w:pStyle w:val="af3"/>
        <w:pBdr>
          <w:bottom w:val="none" w:sz="0" w:space="0" w:color="auto"/>
        </w:pBdr>
        <w:jc w:val="both"/>
        <w:rPr>
          <w:sz w:val="24"/>
          <w:szCs w:val="24"/>
          <w:lang w:val="es-ES_tradnl"/>
        </w:rPr>
      </w:pPr>
      <w:r w:rsidRPr="008660C3">
        <w:rPr>
          <w:sz w:val="24"/>
          <w:szCs w:val="24"/>
          <w:lang w:val="es-ES_tradnl"/>
        </w:rPr>
        <w:t>[</w:t>
      </w:r>
      <w:r w:rsidRPr="008660C3">
        <w:rPr>
          <w:i/>
          <w:sz w:val="24"/>
          <w:szCs w:val="24"/>
          <w:lang w:val="es-ES_tradnl"/>
        </w:rPr>
        <w:t>El Consultor preparará el CV para cada uno de los Expertos Clave que proponga, utilizando el siguiente formato (aproximadamente 5 páginas para cada Experto Clave).</w:t>
      </w:r>
      <w:r w:rsidRPr="008660C3">
        <w:rPr>
          <w:sz w:val="24"/>
          <w:szCs w:val="24"/>
          <w:lang w:val="es-ES_tradnl"/>
        </w:rPr>
        <w:t>]</w:t>
      </w:r>
    </w:p>
    <w:p w14:paraId="5A44FE29" w14:textId="77777777" w:rsidR="001A7D2C" w:rsidRPr="008660C3" w:rsidRDefault="001A7D2C" w:rsidP="00E03C41">
      <w:pPr>
        <w:pStyle w:val="af3"/>
        <w:pBdr>
          <w:bottom w:val="none" w:sz="0" w:space="0" w:color="auto"/>
        </w:pBdr>
        <w:rPr>
          <w:lang w:val="es-ES_tradnl"/>
        </w:rPr>
      </w:pPr>
    </w:p>
    <w:p w14:paraId="23D75CF0" w14:textId="77777777" w:rsidR="001A7D2C" w:rsidRPr="008660C3" w:rsidRDefault="001A7D2C" w:rsidP="00E03C41">
      <w:pPr>
        <w:tabs>
          <w:tab w:val="left" w:pos="284"/>
        </w:tabs>
        <w:rPr>
          <w:lang w:val="es-ES_tradnl" w:eastAsia="ja-JP"/>
        </w:rPr>
      </w:pPr>
      <w:r w:rsidRPr="008660C3">
        <w:rPr>
          <w:b/>
          <w:lang w:eastAsia="ja-JP"/>
        </w:rPr>
        <w:t>1.</w:t>
      </w:r>
      <w:r w:rsidRPr="008660C3">
        <w:rPr>
          <w:b/>
          <w:lang w:eastAsia="ja-JP"/>
        </w:rPr>
        <w:tab/>
      </w:r>
      <w:r w:rsidRPr="008660C3">
        <w:rPr>
          <w:b/>
          <w:lang w:val="es-ES_tradnl" w:eastAsia="ja-JP"/>
        </w:rPr>
        <w:t>Generalidades</w:t>
      </w:r>
    </w:p>
    <w:p w14:paraId="18152833" w14:textId="77777777" w:rsidR="001A7D2C" w:rsidRPr="008660C3" w:rsidRDefault="001A7D2C" w:rsidP="007572DA">
      <w:pPr>
        <w:spacing w:line="160" w:lineRule="exact"/>
        <w:rPr>
          <w:b/>
          <w:lang w:val="es-ES_tradnl"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4"/>
        <w:gridCol w:w="5426"/>
      </w:tblGrid>
      <w:tr w:rsidR="001A7D2C" w:rsidRPr="00BD6A8C" w14:paraId="722ACC71" w14:textId="77777777" w:rsidTr="001557B8">
        <w:tc>
          <w:tcPr>
            <w:tcW w:w="3618" w:type="dxa"/>
          </w:tcPr>
          <w:p w14:paraId="7EB3EB2A" w14:textId="77777777" w:rsidR="001A7D2C" w:rsidRPr="008660C3" w:rsidRDefault="001A7D2C" w:rsidP="001557B8">
            <w:pPr>
              <w:rPr>
                <w:lang w:val="es-ES_tradnl"/>
              </w:rPr>
            </w:pPr>
            <w:r w:rsidRPr="008660C3">
              <w:rPr>
                <w:b/>
                <w:sz w:val="22"/>
                <w:szCs w:val="22"/>
                <w:lang w:val="es-ES_tradnl" w:eastAsia="ja-JP"/>
              </w:rPr>
              <w:t>Título y No. del cargo</w:t>
            </w:r>
          </w:p>
        </w:tc>
        <w:tc>
          <w:tcPr>
            <w:tcW w:w="5598" w:type="dxa"/>
          </w:tcPr>
          <w:p w14:paraId="5751A4C4" w14:textId="0C124585" w:rsidR="001A7D2C" w:rsidRPr="008660C3" w:rsidRDefault="001A7D2C" w:rsidP="00E03C41">
            <w:pPr>
              <w:rPr>
                <w:sz w:val="20"/>
                <w:szCs w:val="20"/>
                <w:lang w:val="es-ES_tradnl" w:eastAsia="ja-JP"/>
              </w:rPr>
            </w:pPr>
            <w:r w:rsidRPr="008660C3">
              <w:rPr>
                <w:sz w:val="20"/>
                <w:szCs w:val="20"/>
                <w:lang w:val="es-ES_tradnl" w:eastAsia="ja-JP"/>
              </w:rPr>
              <w:t>[</w:t>
            </w:r>
            <w:r w:rsidRPr="008660C3">
              <w:rPr>
                <w:sz w:val="20"/>
                <w:szCs w:val="20"/>
                <w:lang w:val="es-ES_tradnl"/>
              </w:rPr>
              <w:t>por ejemplo, K-1, JEFE DE</w:t>
            </w:r>
            <w:r w:rsidR="00844ECE" w:rsidRPr="008660C3">
              <w:rPr>
                <w:sz w:val="20"/>
                <w:szCs w:val="20"/>
                <w:lang w:val="es-ES_tradnl"/>
              </w:rPr>
              <w:t>L</w:t>
            </w:r>
            <w:r w:rsidRPr="008660C3">
              <w:rPr>
                <w:sz w:val="20"/>
                <w:szCs w:val="20"/>
                <w:lang w:val="es-ES_tradnl"/>
              </w:rPr>
              <w:t xml:space="preserve"> EQUIPO</w:t>
            </w:r>
            <w:r w:rsidRPr="008660C3">
              <w:rPr>
                <w:sz w:val="20"/>
                <w:szCs w:val="20"/>
                <w:lang w:val="es-ES_tradnl" w:eastAsia="ja-JP"/>
              </w:rPr>
              <w:t>] [</w:t>
            </w:r>
            <w:r w:rsidRPr="008660C3">
              <w:rPr>
                <w:b/>
                <w:i/>
                <w:sz w:val="20"/>
                <w:szCs w:val="20"/>
                <w:lang w:val="es-ES_tradnl" w:eastAsia="ja-JP"/>
              </w:rPr>
              <w:t>Nota</w:t>
            </w:r>
            <w:r w:rsidRPr="008660C3">
              <w:rPr>
                <w:i/>
                <w:sz w:val="20"/>
                <w:szCs w:val="20"/>
                <w:lang w:val="es-ES_tradnl" w:eastAsia="ja-JP"/>
              </w:rPr>
              <w:t>: solamente un candidato deberá ser nominado para cada posición.</w:t>
            </w:r>
            <w:r w:rsidRPr="008660C3">
              <w:rPr>
                <w:sz w:val="20"/>
                <w:szCs w:val="20"/>
                <w:lang w:val="es-ES_tradnl" w:eastAsia="ja-JP"/>
              </w:rPr>
              <w:t>]</w:t>
            </w:r>
          </w:p>
        </w:tc>
      </w:tr>
      <w:tr w:rsidR="001A7D2C" w:rsidRPr="008660C3" w14:paraId="6AE81302" w14:textId="77777777" w:rsidTr="001557B8">
        <w:tc>
          <w:tcPr>
            <w:tcW w:w="3618" w:type="dxa"/>
          </w:tcPr>
          <w:p w14:paraId="6EF1F1B3" w14:textId="77777777" w:rsidR="001A7D2C" w:rsidRPr="008660C3" w:rsidRDefault="001A7D2C" w:rsidP="001557B8">
            <w:pPr>
              <w:rPr>
                <w:lang w:val="es-ES_tradnl"/>
              </w:rPr>
            </w:pPr>
            <w:r w:rsidRPr="008660C3">
              <w:rPr>
                <w:b/>
                <w:sz w:val="22"/>
                <w:szCs w:val="22"/>
                <w:lang w:val="es-ES_tradnl"/>
              </w:rPr>
              <w:t>Nombre del Experto Clave</w:t>
            </w:r>
          </w:p>
        </w:tc>
        <w:tc>
          <w:tcPr>
            <w:tcW w:w="5598" w:type="dxa"/>
          </w:tcPr>
          <w:p w14:paraId="52D25A89" w14:textId="77777777" w:rsidR="001A7D2C" w:rsidRPr="008660C3" w:rsidRDefault="001A7D2C" w:rsidP="001557B8">
            <w:pPr>
              <w:rPr>
                <w:sz w:val="20"/>
                <w:szCs w:val="20"/>
                <w:lang w:val="es-ES_tradnl" w:eastAsia="ja-JP"/>
              </w:rPr>
            </w:pPr>
            <w:r w:rsidRPr="008660C3">
              <w:rPr>
                <w:sz w:val="20"/>
                <w:szCs w:val="20"/>
                <w:lang w:val="es-ES_tradnl" w:eastAsia="ja-JP"/>
              </w:rPr>
              <w:t>[</w:t>
            </w:r>
            <w:r w:rsidRPr="008660C3">
              <w:rPr>
                <w:bCs/>
                <w:i/>
                <w:iCs/>
                <w:sz w:val="20"/>
                <w:szCs w:val="20"/>
                <w:lang w:val="es-ES_tradnl"/>
              </w:rPr>
              <w:t>indicar el nombre completo</w:t>
            </w:r>
            <w:r w:rsidRPr="008660C3">
              <w:rPr>
                <w:sz w:val="20"/>
                <w:szCs w:val="20"/>
                <w:lang w:val="es-ES_tradnl" w:eastAsia="ja-JP"/>
              </w:rPr>
              <w:t>]</w:t>
            </w:r>
          </w:p>
        </w:tc>
      </w:tr>
      <w:tr w:rsidR="001A7D2C" w:rsidRPr="00BD6A8C" w14:paraId="1B3EBBC5" w14:textId="77777777" w:rsidTr="001557B8">
        <w:tc>
          <w:tcPr>
            <w:tcW w:w="3618" w:type="dxa"/>
          </w:tcPr>
          <w:p w14:paraId="642E1A60" w14:textId="77777777" w:rsidR="001A7D2C" w:rsidRPr="008660C3" w:rsidRDefault="001A7D2C" w:rsidP="001557B8">
            <w:pPr>
              <w:rPr>
                <w:b/>
                <w:sz w:val="22"/>
                <w:szCs w:val="22"/>
                <w:lang w:val="es-ES_tradnl" w:eastAsia="ja-JP"/>
              </w:rPr>
            </w:pPr>
            <w:r w:rsidRPr="008660C3">
              <w:rPr>
                <w:b/>
                <w:sz w:val="22"/>
                <w:szCs w:val="22"/>
                <w:lang w:val="es-ES_tradnl" w:eastAsia="ja-JP"/>
              </w:rPr>
              <w:t>Nombre de la firma que propone al Experto Clave</w:t>
            </w:r>
          </w:p>
        </w:tc>
        <w:tc>
          <w:tcPr>
            <w:tcW w:w="5598" w:type="dxa"/>
          </w:tcPr>
          <w:p w14:paraId="57B6CF62" w14:textId="77777777" w:rsidR="001A7D2C" w:rsidRPr="008660C3" w:rsidRDefault="001A7D2C" w:rsidP="001557B8">
            <w:pPr>
              <w:rPr>
                <w:sz w:val="20"/>
                <w:szCs w:val="20"/>
                <w:lang w:val="es-ES_tradnl"/>
              </w:rPr>
            </w:pPr>
          </w:p>
        </w:tc>
      </w:tr>
      <w:tr w:rsidR="001A7D2C" w:rsidRPr="008660C3" w14:paraId="61135FFB" w14:textId="77777777" w:rsidTr="001557B8">
        <w:tc>
          <w:tcPr>
            <w:tcW w:w="3618" w:type="dxa"/>
          </w:tcPr>
          <w:p w14:paraId="50B62DE3" w14:textId="61DA794A" w:rsidR="001A7D2C" w:rsidRPr="008660C3" w:rsidRDefault="001A7D2C" w:rsidP="00457773">
            <w:pPr>
              <w:rPr>
                <w:b/>
                <w:sz w:val="22"/>
                <w:szCs w:val="22"/>
                <w:lang w:val="es-ES_tradnl"/>
              </w:rPr>
            </w:pPr>
            <w:r w:rsidRPr="008660C3">
              <w:rPr>
                <w:b/>
                <w:sz w:val="22"/>
                <w:szCs w:val="22"/>
                <w:lang w:val="es-ES_tradnl"/>
              </w:rPr>
              <w:t>Fecha de nacimiento</w:t>
            </w:r>
          </w:p>
        </w:tc>
        <w:tc>
          <w:tcPr>
            <w:tcW w:w="5598" w:type="dxa"/>
          </w:tcPr>
          <w:p w14:paraId="780B3594" w14:textId="77777777" w:rsidR="001A7D2C" w:rsidRPr="008660C3" w:rsidRDefault="001A7D2C" w:rsidP="001557B8">
            <w:pPr>
              <w:rPr>
                <w:sz w:val="20"/>
                <w:szCs w:val="20"/>
                <w:lang w:val="es-ES_tradnl" w:eastAsia="ja-JP"/>
              </w:rPr>
            </w:pPr>
            <w:r w:rsidRPr="008660C3">
              <w:rPr>
                <w:sz w:val="20"/>
                <w:szCs w:val="20"/>
                <w:lang w:val="es-ES_tradnl" w:eastAsia="ja-JP"/>
              </w:rPr>
              <w:t>[</w:t>
            </w:r>
            <w:r w:rsidRPr="008660C3">
              <w:rPr>
                <w:i/>
                <w:sz w:val="20"/>
                <w:szCs w:val="20"/>
                <w:lang w:val="es-ES_tradnl"/>
              </w:rPr>
              <w:t>día/mes/año</w:t>
            </w:r>
            <w:r w:rsidRPr="008660C3">
              <w:rPr>
                <w:sz w:val="20"/>
                <w:szCs w:val="20"/>
                <w:lang w:val="es-ES_tradnl" w:eastAsia="ja-JP"/>
              </w:rPr>
              <w:t>]</w:t>
            </w:r>
          </w:p>
        </w:tc>
      </w:tr>
      <w:tr w:rsidR="001A7D2C" w:rsidRPr="008660C3" w14:paraId="5B4FE7C8" w14:textId="77777777" w:rsidTr="001557B8">
        <w:tc>
          <w:tcPr>
            <w:tcW w:w="3618" w:type="dxa"/>
          </w:tcPr>
          <w:p w14:paraId="3F560BB5" w14:textId="77777777" w:rsidR="001A7D2C" w:rsidRPr="008660C3" w:rsidRDefault="001A7D2C" w:rsidP="001557B8">
            <w:pPr>
              <w:rPr>
                <w:b/>
                <w:sz w:val="22"/>
                <w:szCs w:val="22"/>
                <w:lang w:val="es-ES_tradnl" w:eastAsia="ja-JP"/>
              </w:rPr>
            </w:pPr>
            <w:r w:rsidRPr="008660C3">
              <w:rPr>
                <w:b/>
                <w:sz w:val="22"/>
                <w:szCs w:val="22"/>
                <w:lang w:val="es-ES_tradnl"/>
              </w:rPr>
              <w:t>Nacionalidad</w:t>
            </w:r>
          </w:p>
        </w:tc>
        <w:tc>
          <w:tcPr>
            <w:tcW w:w="5598" w:type="dxa"/>
          </w:tcPr>
          <w:p w14:paraId="630BEB54" w14:textId="77777777" w:rsidR="001A7D2C" w:rsidRPr="008660C3" w:rsidRDefault="001A7D2C" w:rsidP="001557B8">
            <w:pPr>
              <w:rPr>
                <w:lang w:val="es-ES_tradnl"/>
              </w:rPr>
            </w:pPr>
          </w:p>
        </w:tc>
      </w:tr>
      <w:tr w:rsidR="001A7D2C" w:rsidRPr="008660C3" w14:paraId="57EA827A" w14:textId="77777777" w:rsidTr="001557B8">
        <w:tc>
          <w:tcPr>
            <w:tcW w:w="3618" w:type="dxa"/>
          </w:tcPr>
          <w:p w14:paraId="237BBD93" w14:textId="2FA55581" w:rsidR="001A7D2C" w:rsidRPr="008660C3" w:rsidRDefault="001A7D2C" w:rsidP="00457773">
            <w:pPr>
              <w:rPr>
                <w:lang w:val="es-ES_tradnl"/>
              </w:rPr>
            </w:pPr>
            <w:r w:rsidRPr="008660C3">
              <w:rPr>
                <w:b/>
                <w:sz w:val="22"/>
                <w:szCs w:val="22"/>
                <w:lang w:val="es-ES_tradnl"/>
              </w:rPr>
              <w:t>País de ciudadanía/</w:t>
            </w:r>
            <w:r w:rsidR="00771580" w:rsidRPr="008660C3">
              <w:rPr>
                <w:rFonts w:hint="eastAsia"/>
                <w:b/>
                <w:sz w:val="22"/>
                <w:szCs w:val="22"/>
                <w:lang w:val="es-ES_tradnl" w:eastAsia="ja-JP"/>
              </w:rPr>
              <w:t>r</w:t>
            </w:r>
            <w:r w:rsidRPr="008660C3">
              <w:rPr>
                <w:b/>
                <w:sz w:val="22"/>
                <w:szCs w:val="22"/>
                <w:lang w:val="es-ES_tradnl"/>
              </w:rPr>
              <w:t>esidencia</w:t>
            </w:r>
          </w:p>
        </w:tc>
        <w:tc>
          <w:tcPr>
            <w:tcW w:w="5598" w:type="dxa"/>
          </w:tcPr>
          <w:p w14:paraId="5D2462AE" w14:textId="77777777" w:rsidR="001A7D2C" w:rsidRPr="008660C3" w:rsidRDefault="001A7D2C" w:rsidP="001557B8">
            <w:pPr>
              <w:rPr>
                <w:lang w:val="es-ES_tradnl"/>
              </w:rPr>
            </w:pPr>
          </w:p>
        </w:tc>
      </w:tr>
    </w:tbl>
    <w:p w14:paraId="5A9C7748" w14:textId="77777777" w:rsidR="001A7D2C" w:rsidRPr="008660C3" w:rsidRDefault="001A7D2C" w:rsidP="00B903F4">
      <w:pPr>
        <w:rPr>
          <w:lang w:val="es-ES_tradnl" w:eastAsia="ja-JP"/>
        </w:rPr>
      </w:pPr>
    </w:p>
    <w:p w14:paraId="3F98F3C0" w14:textId="3401AD2C" w:rsidR="001A7D2C" w:rsidRPr="008660C3" w:rsidRDefault="001A7D2C" w:rsidP="00E03C41">
      <w:pPr>
        <w:tabs>
          <w:tab w:val="left" w:pos="284"/>
        </w:tabs>
        <w:rPr>
          <w:lang w:val="es-ES_tradnl" w:eastAsia="ja-JP"/>
        </w:rPr>
      </w:pPr>
      <w:r w:rsidRPr="008660C3">
        <w:rPr>
          <w:b/>
          <w:lang w:eastAsia="ja-JP"/>
        </w:rPr>
        <w:t>2.</w:t>
      </w:r>
      <w:r w:rsidRPr="008660C3">
        <w:rPr>
          <w:b/>
          <w:lang w:eastAsia="ja-JP"/>
        </w:rPr>
        <w:tab/>
      </w:r>
      <w:r w:rsidRPr="008660C3">
        <w:rPr>
          <w:b/>
          <w:lang w:val="es-ES_tradnl"/>
        </w:rPr>
        <w:t xml:space="preserve">Educación </w:t>
      </w:r>
    </w:p>
    <w:p w14:paraId="69CBEA7C" w14:textId="3F5D511E" w:rsidR="001A7D2C" w:rsidRPr="008660C3" w:rsidRDefault="001A7D2C" w:rsidP="00E03C41">
      <w:pPr>
        <w:ind w:left="360"/>
        <w:jc w:val="both"/>
        <w:rPr>
          <w:lang w:val="es-ES_tradnl" w:eastAsia="ja-JP"/>
        </w:rPr>
      </w:pPr>
      <w:r w:rsidRPr="008660C3">
        <w:rPr>
          <w:lang w:val="es-ES_tradnl" w:eastAsia="ja-JP"/>
        </w:rPr>
        <w:t>[</w:t>
      </w:r>
      <w:r w:rsidRPr="008660C3">
        <w:rPr>
          <w:i/>
          <w:lang w:val="es-ES_tradnl"/>
        </w:rPr>
        <w:t>enumerar los institutos/universidades u otra educación especializada, dando los nombres de las instituciones educacionales, el periodo de asistencia, y el(los) grado(s)/diploma(s) obtenido(s).</w:t>
      </w:r>
      <w:r w:rsidRPr="008660C3">
        <w:rPr>
          <w:lang w:val="es-ES_tradnl" w:eastAsia="ja-JP"/>
        </w:rPr>
        <w:t>]</w:t>
      </w:r>
    </w:p>
    <w:p w14:paraId="4EEF79CD" w14:textId="77777777" w:rsidR="001A7D2C" w:rsidRPr="008660C3" w:rsidRDefault="001A7D2C" w:rsidP="00252804">
      <w:pPr>
        <w:ind w:firstLineChars="147" w:firstLine="354"/>
        <w:rPr>
          <w:b/>
          <w:lang w:val="es-ES_tradnl"/>
        </w:rPr>
      </w:pPr>
      <w:r w:rsidRPr="008660C3">
        <w:rPr>
          <w:b/>
          <w:lang w:val="es-ES_tradnl"/>
        </w:rPr>
        <w:t>________________________________________________________________________</w:t>
      </w:r>
    </w:p>
    <w:p w14:paraId="542096BF" w14:textId="77777777" w:rsidR="001A7D2C" w:rsidRPr="008660C3" w:rsidRDefault="001A7D2C" w:rsidP="00252804">
      <w:pPr>
        <w:ind w:firstLineChars="147" w:firstLine="354"/>
        <w:rPr>
          <w:b/>
          <w:lang w:val="es-ES_tradnl"/>
        </w:rPr>
      </w:pPr>
      <w:r w:rsidRPr="008660C3">
        <w:rPr>
          <w:b/>
          <w:lang w:val="es-ES_tradnl"/>
        </w:rPr>
        <w:t>________________________________________________________________________</w:t>
      </w:r>
    </w:p>
    <w:p w14:paraId="0143FF19" w14:textId="77777777" w:rsidR="001A7D2C" w:rsidRPr="008660C3" w:rsidRDefault="001A7D2C" w:rsidP="00B903F4">
      <w:pPr>
        <w:rPr>
          <w:lang w:val="es-ES_tradnl" w:eastAsia="ja-JP"/>
        </w:rPr>
      </w:pPr>
    </w:p>
    <w:p w14:paraId="289E102A" w14:textId="17D9D25C" w:rsidR="001A7D2C" w:rsidRPr="008660C3" w:rsidRDefault="001A7D2C" w:rsidP="00E03C41">
      <w:pPr>
        <w:tabs>
          <w:tab w:val="left" w:pos="284"/>
        </w:tabs>
        <w:rPr>
          <w:lang w:val="es-ES_tradnl" w:eastAsia="ja-JP"/>
        </w:rPr>
      </w:pPr>
      <w:r w:rsidRPr="008660C3">
        <w:rPr>
          <w:b/>
          <w:lang w:val="es-ES" w:eastAsia="ja-JP"/>
        </w:rPr>
        <w:t>3.</w:t>
      </w:r>
      <w:r w:rsidRPr="008660C3">
        <w:rPr>
          <w:b/>
          <w:lang w:val="es-ES" w:eastAsia="ja-JP"/>
        </w:rPr>
        <w:tab/>
      </w:r>
      <w:r w:rsidRPr="008660C3">
        <w:rPr>
          <w:b/>
          <w:bCs/>
          <w:lang w:val="es-ES_tradnl"/>
        </w:rPr>
        <w:t>Historia laboral</w:t>
      </w:r>
      <w:r w:rsidRPr="008660C3">
        <w:rPr>
          <w:b/>
          <w:lang w:val="es-ES_tradnl"/>
        </w:rPr>
        <w:t xml:space="preserve"> relacionada con el trabajo </w:t>
      </w:r>
    </w:p>
    <w:p w14:paraId="52DEE9EF" w14:textId="1A67DAD5" w:rsidR="001A7D2C" w:rsidRPr="008660C3" w:rsidRDefault="001A7D2C" w:rsidP="00E03C41">
      <w:pPr>
        <w:ind w:left="360"/>
        <w:jc w:val="both"/>
        <w:rPr>
          <w:lang w:val="es-ES_tradnl" w:eastAsia="ja-JP"/>
        </w:rPr>
      </w:pPr>
      <w:r w:rsidRPr="008660C3">
        <w:rPr>
          <w:lang w:val="es-ES_tradnl" w:eastAsia="ja-JP"/>
        </w:rPr>
        <w:t>[</w:t>
      </w:r>
      <w:r w:rsidRPr="008660C3">
        <w:rPr>
          <w:i/>
          <w:lang w:val="es-ES_tradnl"/>
        </w:rPr>
        <w:t>Empezando con el cargo actual, enumere los empleos en orden inverso. Proporcione fechas del empleo, nombre de la organización, cargos desempeñados, tipos de actividades realizadas y lugar del trabajo, e información de contacto de los contratantes y la(s) organización(ciones) empleadora(s) anteriores que pueden ser contactados para referencias. Empleos anteriores que no guardan relación con el trabajo no necesitan ser incluidos.</w:t>
      </w:r>
      <w:r w:rsidRPr="008660C3">
        <w:rPr>
          <w:lang w:val="es-ES_tradnl" w:eastAsia="ja-JP"/>
        </w:rPr>
        <w:t>]</w:t>
      </w:r>
    </w:p>
    <w:p w14:paraId="4CC15086" w14:textId="77777777" w:rsidR="001A7D2C" w:rsidRPr="008660C3" w:rsidRDefault="001A7D2C" w:rsidP="007572DA">
      <w:pPr>
        <w:spacing w:line="160" w:lineRule="exact"/>
        <w:rPr>
          <w:lang w:val="es-ES_tradnl"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7"/>
        <w:gridCol w:w="3948"/>
        <w:gridCol w:w="1517"/>
        <w:gridCol w:w="2258"/>
      </w:tblGrid>
      <w:tr w:rsidR="001A7D2C" w:rsidRPr="00BD6A8C" w14:paraId="4261B314" w14:textId="77777777" w:rsidTr="00E03C41">
        <w:tc>
          <w:tcPr>
            <w:tcW w:w="1267" w:type="dxa"/>
          </w:tcPr>
          <w:p w14:paraId="2F3B0CFB" w14:textId="77777777" w:rsidR="001A7D2C" w:rsidRPr="008660C3" w:rsidRDefault="001A7D2C" w:rsidP="00E03C41">
            <w:pPr>
              <w:jc w:val="center"/>
              <w:rPr>
                <w:b/>
                <w:lang w:val="es-ES_tradnl"/>
              </w:rPr>
            </w:pPr>
            <w:r w:rsidRPr="008660C3">
              <w:rPr>
                <w:b/>
                <w:sz w:val="22"/>
                <w:szCs w:val="22"/>
                <w:lang w:val="es-ES_tradnl"/>
              </w:rPr>
              <w:t>Periodo</w:t>
            </w:r>
          </w:p>
        </w:tc>
        <w:tc>
          <w:tcPr>
            <w:tcW w:w="3948" w:type="dxa"/>
          </w:tcPr>
          <w:p w14:paraId="076DCD08" w14:textId="77777777" w:rsidR="001A7D2C" w:rsidRPr="008660C3" w:rsidRDefault="001A7D2C" w:rsidP="00E03C41">
            <w:pPr>
              <w:jc w:val="center"/>
              <w:rPr>
                <w:b/>
                <w:sz w:val="22"/>
                <w:szCs w:val="22"/>
                <w:lang w:val="es-ES_tradnl" w:eastAsia="ja-JP"/>
              </w:rPr>
            </w:pPr>
            <w:r w:rsidRPr="008660C3">
              <w:rPr>
                <w:b/>
                <w:sz w:val="22"/>
                <w:szCs w:val="22"/>
                <w:lang w:val="es-ES_tradnl"/>
              </w:rPr>
              <w:t xml:space="preserve">Organización empleadora y </w:t>
            </w:r>
            <w:r w:rsidRPr="008660C3">
              <w:rPr>
                <w:b/>
                <w:sz w:val="22"/>
                <w:szCs w:val="22"/>
                <w:lang w:val="es-ES_tradnl" w:eastAsia="ja-JP"/>
              </w:rPr>
              <w:t>cargo</w:t>
            </w:r>
            <w:r w:rsidRPr="008660C3">
              <w:rPr>
                <w:b/>
                <w:sz w:val="22"/>
                <w:szCs w:val="22"/>
                <w:lang w:val="es-ES_tradnl"/>
              </w:rPr>
              <w:t>/ posición del experto.</w:t>
            </w:r>
          </w:p>
          <w:p w14:paraId="1A5F6933" w14:textId="54ED58BA" w:rsidR="001A7D2C" w:rsidRPr="008660C3" w:rsidRDefault="001A7D2C" w:rsidP="00E03C41">
            <w:pPr>
              <w:jc w:val="center"/>
              <w:rPr>
                <w:b/>
                <w:lang w:val="es-ES_tradnl" w:eastAsia="ja-JP"/>
              </w:rPr>
            </w:pPr>
            <w:r w:rsidRPr="008660C3">
              <w:rPr>
                <w:b/>
                <w:sz w:val="22"/>
                <w:szCs w:val="22"/>
                <w:lang w:val="es-ES_tradnl"/>
              </w:rPr>
              <w:t xml:space="preserve">Información de </w:t>
            </w:r>
            <w:r w:rsidR="00457773" w:rsidRPr="008660C3">
              <w:rPr>
                <w:b/>
                <w:sz w:val="22"/>
                <w:szCs w:val="22"/>
                <w:lang w:val="es-ES_tradnl"/>
              </w:rPr>
              <w:t xml:space="preserve">contacto </w:t>
            </w:r>
            <w:r w:rsidRPr="008660C3">
              <w:rPr>
                <w:b/>
                <w:sz w:val="22"/>
                <w:szCs w:val="22"/>
                <w:lang w:val="es-ES_tradnl"/>
              </w:rPr>
              <w:t>para referencias</w:t>
            </w:r>
            <w:r w:rsidRPr="008660C3">
              <w:rPr>
                <w:b/>
                <w:sz w:val="22"/>
                <w:szCs w:val="22"/>
                <w:lang w:val="es-ES_tradnl" w:eastAsia="ja-JP"/>
              </w:rPr>
              <w:t>*</w:t>
            </w:r>
          </w:p>
        </w:tc>
        <w:tc>
          <w:tcPr>
            <w:tcW w:w="1517" w:type="dxa"/>
          </w:tcPr>
          <w:p w14:paraId="59539355" w14:textId="77777777" w:rsidR="001A7D2C" w:rsidRPr="008660C3" w:rsidRDefault="001A7D2C" w:rsidP="00E03C41">
            <w:pPr>
              <w:jc w:val="center"/>
              <w:rPr>
                <w:b/>
                <w:lang w:val="es-ES_tradnl"/>
              </w:rPr>
            </w:pPr>
            <w:r w:rsidRPr="008660C3">
              <w:rPr>
                <w:b/>
                <w:sz w:val="22"/>
                <w:szCs w:val="22"/>
                <w:lang w:val="es-ES_tradnl"/>
              </w:rPr>
              <w:t>País</w:t>
            </w:r>
          </w:p>
        </w:tc>
        <w:tc>
          <w:tcPr>
            <w:tcW w:w="2258" w:type="dxa"/>
          </w:tcPr>
          <w:p w14:paraId="7647FA7E" w14:textId="1B779507" w:rsidR="001A7D2C" w:rsidRPr="008660C3" w:rsidRDefault="001A7D2C" w:rsidP="00771580">
            <w:pPr>
              <w:jc w:val="center"/>
              <w:rPr>
                <w:b/>
                <w:sz w:val="22"/>
                <w:szCs w:val="22"/>
                <w:lang w:val="es-ES_tradnl"/>
              </w:rPr>
            </w:pPr>
            <w:r w:rsidRPr="008660C3">
              <w:rPr>
                <w:b/>
                <w:sz w:val="22"/>
                <w:szCs w:val="22"/>
                <w:lang w:val="es-ES_tradnl"/>
              </w:rPr>
              <w:t xml:space="preserve">Resumen de actividades realizadas y relacionadas con el </w:t>
            </w:r>
            <w:r w:rsidR="00771580" w:rsidRPr="008660C3">
              <w:rPr>
                <w:b/>
                <w:sz w:val="22"/>
                <w:szCs w:val="22"/>
                <w:lang w:val="es-ES_tradnl"/>
              </w:rPr>
              <w:t>trabajo</w:t>
            </w:r>
          </w:p>
        </w:tc>
      </w:tr>
      <w:tr w:rsidR="001A7D2C" w:rsidRPr="008660C3" w14:paraId="696F6E35" w14:textId="77777777" w:rsidTr="00E03C41">
        <w:tc>
          <w:tcPr>
            <w:tcW w:w="1267" w:type="dxa"/>
          </w:tcPr>
          <w:p w14:paraId="391FD11F" w14:textId="3B16C939" w:rsidR="001A7D2C" w:rsidRPr="008660C3" w:rsidRDefault="001A7D2C" w:rsidP="001557B8">
            <w:pPr>
              <w:rPr>
                <w:lang w:val="es-ES_tradnl"/>
              </w:rPr>
            </w:pPr>
            <w:r w:rsidRPr="008660C3">
              <w:rPr>
                <w:sz w:val="22"/>
                <w:szCs w:val="22"/>
                <w:lang w:val="es-ES_tradnl"/>
              </w:rPr>
              <w:t>[</w:t>
            </w:r>
            <w:r w:rsidR="00457773" w:rsidRPr="008660C3">
              <w:rPr>
                <w:sz w:val="22"/>
                <w:szCs w:val="22"/>
                <w:lang w:val="es-ES_tradnl"/>
              </w:rPr>
              <w:t xml:space="preserve">por </w:t>
            </w:r>
            <w:r w:rsidRPr="008660C3">
              <w:rPr>
                <w:sz w:val="22"/>
                <w:szCs w:val="22"/>
                <w:lang w:val="es-ES_tradnl"/>
              </w:rPr>
              <w:t>ejemplo, Mayo 2005- presente]</w:t>
            </w:r>
          </w:p>
        </w:tc>
        <w:tc>
          <w:tcPr>
            <w:tcW w:w="3948" w:type="dxa"/>
          </w:tcPr>
          <w:p w14:paraId="14A65759" w14:textId="77777777" w:rsidR="001A7D2C" w:rsidRPr="008660C3" w:rsidRDefault="001A7D2C" w:rsidP="001557B8">
            <w:pPr>
              <w:rPr>
                <w:lang w:val="es-ES_tradnl"/>
              </w:rPr>
            </w:pPr>
            <w:r w:rsidRPr="008660C3">
              <w:rPr>
                <w:sz w:val="22"/>
                <w:szCs w:val="22"/>
                <w:lang w:val="es-ES_tradnl"/>
              </w:rPr>
              <w:t>[por ejemplo, Ministerio de  ……, asesor/consultor de…</w:t>
            </w:r>
          </w:p>
          <w:p w14:paraId="4C71B6F1" w14:textId="77777777" w:rsidR="001A7D2C" w:rsidRPr="008660C3" w:rsidRDefault="001A7D2C" w:rsidP="001557B8">
            <w:pPr>
              <w:rPr>
                <w:lang w:val="es-ES_tradnl"/>
              </w:rPr>
            </w:pPr>
          </w:p>
          <w:p w14:paraId="01BCDFF2" w14:textId="12752408" w:rsidR="001A7D2C" w:rsidRPr="008660C3" w:rsidRDefault="001A7D2C" w:rsidP="00E03C41">
            <w:pPr>
              <w:rPr>
                <w:sz w:val="22"/>
                <w:szCs w:val="22"/>
                <w:lang w:val="pt-PT"/>
              </w:rPr>
            </w:pPr>
            <w:r w:rsidRPr="008660C3">
              <w:rPr>
                <w:sz w:val="22"/>
                <w:szCs w:val="22"/>
                <w:lang w:val="pt-PT"/>
              </w:rPr>
              <w:t>Para referencias: Tel………/e</w:t>
            </w:r>
            <w:r w:rsidRPr="008660C3">
              <w:rPr>
                <w:sz w:val="22"/>
                <w:szCs w:val="22"/>
                <w:lang w:val="pt-PT" w:eastAsia="ja-JP"/>
              </w:rPr>
              <w:t>-</w:t>
            </w:r>
            <w:r w:rsidRPr="008660C3">
              <w:rPr>
                <w:sz w:val="22"/>
                <w:szCs w:val="22"/>
                <w:lang w:val="pt-PT"/>
              </w:rPr>
              <w:t xml:space="preserve">mail……; </w:t>
            </w:r>
          </w:p>
          <w:p w14:paraId="45E7FCB6" w14:textId="5615850C" w:rsidR="001A7D2C" w:rsidRPr="008660C3" w:rsidRDefault="001A7D2C" w:rsidP="00E03C41">
            <w:pPr>
              <w:rPr>
                <w:lang w:val="pt-PT"/>
              </w:rPr>
            </w:pPr>
            <w:r w:rsidRPr="008660C3">
              <w:rPr>
                <w:sz w:val="22"/>
                <w:szCs w:val="22"/>
                <w:lang w:val="pt-PT"/>
              </w:rPr>
              <w:t>Sr. ……, Vice-ministro]</w:t>
            </w:r>
          </w:p>
        </w:tc>
        <w:tc>
          <w:tcPr>
            <w:tcW w:w="1517" w:type="dxa"/>
          </w:tcPr>
          <w:p w14:paraId="6FD6BBFE" w14:textId="77777777" w:rsidR="001A7D2C" w:rsidRPr="008660C3" w:rsidRDefault="001A7D2C" w:rsidP="001557B8">
            <w:pPr>
              <w:rPr>
                <w:b/>
                <w:lang w:val="pt-PT"/>
              </w:rPr>
            </w:pPr>
          </w:p>
        </w:tc>
        <w:tc>
          <w:tcPr>
            <w:tcW w:w="2258" w:type="dxa"/>
          </w:tcPr>
          <w:p w14:paraId="1BF6E301" w14:textId="77777777" w:rsidR="001A7D2C" w:rsidRPr="008660C3" w:rsidRDefault="001A7D2C" w:rsidP="001557B8">
            <w:pPr>
              <w:rPr>
                <w:b/>
                <w:lang w:val="pt-PT"/>
              </w:rPr>
            </w:pPr>
          </w:p>
        </w:tc>
      </w:tr>
      <w:tr w:rsidR="001A7D2C" w:rsidRPr="008660C3" w14:paraId="0CC68D44" w14:textId="77777777" w:rsidTr="00E03C41">
        <w:tc>
          <w:tcPr>
            <w:tcW w:w="1267" w:type="dxa"/>
            <w:tcBorders>
              <w:bottom w:val="single" w:sz="4" w:space="0" w:color="auto"/>
            </w:tcBorders>
          </w:tcPr>
          <w:p w14:paraId="72E3E714" w14:textId="77777777" w:rsidR="001A7D2C" w:rsidRPr="008660C3" w:rsidRDefault="001A7D2C" w:rsidP="001557B8">
            <w:pPr>
              <w:rPr>
                <w:b/>
                <w:lang w:val="pt-PT"/>
              </w:rPr>
            </w:pPr>
          </w:p>
        </w:tc>
        <w:tc>
          <w:tcPr>
            <w:tcW w:w="3948" w:type="dxa"/>
            <w:tcBorders>
              <w:bottom w:val="single" w:sz="4" w:space="0" w:color="auto"/>
            </w:tcBorders>
          </w:tcPr>
          <w:p w14:paraId="2C24E5D3" w14:textId="77777777" w:rsidR="001A7D2C" w:rsidRPr="008660C3" w:rsidRDefault="001A7D2C" w:rsidP="001557B8">
            <w:pPr>
              <w:rPr>
                <w:b/>
                <w:lang w:val="pt-PT"/>
              </w:rPr>
            </w:pPr>
          </w:p>
        </w:tc>
        <w:tc>
          <w:tcPr>
            <w:tcW w:w="1517" w:type="dxa"/>
            <w:tcBorders>
              <w:bottom w:val="single" w:sz="4" w:space="0" w:color="auto"/>
            </w:tcBorders>
          </w:tcPr>
          <w:p w14:paraId="1E91975C" w14:textId="77777777" w:rsidR="001A7D2C" w:rsidRPr="008660C3" w:rsidRDefault="001A7D2C" w:rsidP="001557B8">
            <w:pPr>
              <w:rPr>
                <w:b/>
                <w:lang w:val="pt-PT"/>
              </w:rPr>
            </w:pPr>
          </w:p>
        </w:tc>
        <w:tc>
          <w:tcPr>
            <w:tcW w:w="2258" w:type="dxa"/>
            <w:tcBorders>
              <w:bottom w:val="single" w:sz="4" w:space="0" w:color="auto"/>
            </w:tcBorders>
          </w:tcPr>
          <w:p w14:paraId="526877BE" w14:textId="77777777" w:rsidR="001A7D2C" w:rsidRPr="008660C3" w:rsidRDefault="001A7D2C" w:rsidP="001557B8">
            <w:pPr>
              <w:rPr>
                <w:b/>
                <w:lang w:val="pt-PT"/>
              </w:rPr>
            </w:pPr>
          </w:p>
        </w:tc>
      </w:tr>
      <w:tr w:rsidR="001A7D2C" w:rsidRPr="008660C3" w14:paraId="475F7F5A" w14:textId="77777777" w:rsidTr="00E03C41">
        <w:tc>
          <w:tcPr>
            <w:tcW w:w="1267" w:type="dxa"/>
            <w:tcBorders>
              <w:top w:val="single" w:sz="4" w:space="0" w:color="auto"/>
              <w:left w:val="single" w:sz="4" w:space="0" w:color="auto"/>
              <w:bottom w:val="single" w:sz="4" w:space="0" w:color="auto"/>
              <w:right w:val="single" w:sz="4" w:space="0" w:color="auto"/>
            </w:tcBorders>
          </w:tcPr>
          <w:p w14:paraId="382629FE" w14:textId="77777777" w:rsidR="001A7D2C" w:rsidRPr="008660C3" w:rsidRDefault="001A7D2C" w:rsidP="001557B8">
            <w:pPr>
              <w:rPr>
                <w:b/>
                <w:lang w:val="pt-PT"/>
              </w:rPr>
            </w:pPr>
          </w:p>
        </w:tc>
        <w:tc>
          <w:tcPr>
            <w:tcW w:w="3948" w:type="dxa"/>
            <w:tcBorders>
              <w:top w:val="single" w:sz="4" w:space="0" w:color="auto"/>
              <w:left w:val="single" w:sz="4" w:space="0" w:color="auto"/>
              <w:bottom w:val="single" w:sz="4" w:space="0" w:color="auto"/>
              <w:right w:val="single" w:sz="4" w:space="0" w:color="auto"/>
            </w:tcBorders>
          </w:tcPr>
          <w:p w14:paraId="2B25C945" w14:textId="77777777" w:rsidR="001A7D2C" w:rsidRPr="008660C3" w:rsidRDefault="001A7D2C" w:rsidP="001557B8">
            <w:pPr>
              <w:rPr>
                <w:b/>
                <w:lang w:val="pt-PT"/>
              </w:rPr>
            </w:pPr>
          </w:p>
        </w:tc>
        <w:tc>
          <w:tcPr>
            <w:tcW w:w="1517" w:type="dxa"/>
            <w:tcBorders>
              <w:top w:val="single" w:sz="4" w:space="0" w:color="auto"/>
              <w:left w:val="single" w:sz="4" w:space="0" w:color="auto"/>
              <w:bottom w:val="single" w:sz="4" w:space="0" w:color="auto"/>
              <w:right w:val="single" w:sz="4" w:space="0" w:color="auto"/>
            </w:tcBorders>
          </w:tcPr>
          <w:p w14:paraId="63A7274B" w14:textId="77777777" w:rsidR="001A7D2C" w:rsidRPr="008660C3" w:rsidRDefault="001A7D2C" w:rsidP="001557B8">
            <w:pPr>
              <w:rPr>
                <w:b/>
                <w:lang w:val="pt-PT"/>
              </w:rPr>
            </w:pPr>
          </w:p>
        </w:tc>
        <w:tc>
          <w:tcPr>
            <w:tcW w:w="2258" w:type="dxa"/>
            <w:tcBorders>
              <w:top w:val="single" w:sz="4" w:space="0" w:color="auto"/>
              <w:left w:val="single" w:sz="4" w:space="0" w:color="auto"/>
              <w:bottom w:val="single" w:sz="4" w:space="0" w:color="auto"/>
              <w:right w:val="single" w:sz="4" w:space="0" w:color="auto"/>
            </w:tcBorders>
          </w:tcPr>
          <w:p w14:paraId="1E9B502D" w14:textId="77777777" w:rsidR="001A7D2C" w:rsidRPr="008660C3" w:rsidRDefault="001A7D2C" w:rsidP="001557B8">
            <w:pPr>
              <w:rPr>
                <w:b/>
                <w:lang w:val="pt-PT"/>
              </w:rPr>
            </w:pPr>
          </w:p>
        </w:tc>
      </w:tr>
    </w:tbl>
    <w:p w14:paraId="35A57198" w14:textId="77777777" w:rsidR="001A7D2C" w:rsidRPr="008660C3" w:rsidRDefault="001A7D2C" w:rsidP="002F0A02">
      <w:pPr>
        <w:rPr>
          <w:lang w:val="es-ES_tradnl" w:eastAsia="ja-JP"/>
        </w:rPr>
      </w:pPr>
      <w:r w:rsidRPr="008660C3">
        <w:rPr>
          <w:i/>
          <w:lang w:val="es-ES_tradnl" w:eastAsia="ja-JP"/>
        </w:rPr>
        <w:t>*</w:t>
      </w:r>
      <w:r w:rsidRPr="008660C3">
        <w:rPr>
          <w:b/>
          <w:i/>
          <w:sz w:val="22"/>
          <w:szCs w:val="22"/>
          <w:lang w:val="es-ES_tradnl"/>
        </w:rPr>
        <w:t xml:space="preserve"> </w:t>
      </w:r>
      <w:r w:rsidRPr="008660C3">
        <w:rPr>
          <w:i/>
          <w:lang w:val="es-ES_tradnl" w:eastAsia="ja-JP"/>
        </w:rPr>
        <w:t>La información de contacto para referencias se necesita sólo para los trabajos realizados durante los últimos 3 años.</w:t>
      </w:r>
    </w:p>
    <w:p w14:paraId="27039C27" w14:textId="77777777" w:rsidR="001A7D2C" w:rsidRPr="008660C3" w:rsidRDefault="001A7D2C" w:rsidP="002F0A02">
      <w:pPr>
        <w:rPr>
          <w:lang w:val="es-ES_tradnl" w:eastAsia="ja-JP"/>
        </w:rPr>
      </w:pPr>
    </w:p>
    <w:p w14:paraId="508A4607" w14:textId="77777777" w:rsidR="001A7D2C" w:rsidRPr="008660C3" w:rsidRDefault="001A7D2C" w:rsidP="00E03C41">
      <w:pPr>
        <w:tabs>
          <w:tab w:val="left" w:pos="284"/>
        </w:tabs>
        <w:rPr>
          <w:lang w:val="es-ES_tradnl" w:eastAsia="ja-JP"/>
        </w:rPr>
      </w:pPr>
      <w:r w:rsidRPr="008660C3">
        <w:rPr>
          <w:b/>
          <w:lang w:val="es-ES" w:eastAsia="ja-JP"/>
        </w:rPr>
        <w:t>4.</w:t>
      </w:r>
      <w:r w:rsidRPr="008660C3">
        <w:rPr>
          <w:b/>
          <w:lang w:val="es-ES" w:eastAsia="ja-JP"/>
        </w:rPr>
        <w:tab/>
      </w:r>
      <w:r w:rsidRPr="008660C3">
        <w:rPr>
          <w:b/>
          <w:lang w:val="es-ES_tradnl"/>
        </w:rPr>
        <w:t>Membresías en las asociaciones profesionales y publicaciones: ______________________________________________________________________</w:t>
      </w:r>
    </w:p>
    <w:p w14:paraId="63AD6DC8" w14:textId="77777777" w:rsidR="001A7D2C" w:rsidRPr="008660C3" w:rsidRDefault="001A7D2C" w:rsidP="00B4668B">
      <w:pPr>
        <w:rPr>
          <w:lang w:val="es-ES_tradnl" w:eastAsia="ja-JP"/>
        </w:rPr>
      </w:pPr>
    </w:p>
    <w:p w14:paraId="0F59796F" w14:textId="77777777" w:rsidR="001A7D2C" w:rsidRPr="008660C3" w:rsidRDefault="001A7D2C" w:rsidP="00E03C41">
      <w:pPr>
        <w:tabs>
          <w:tab w:val="left" w:pos="284"/>
        </w:tabs>
        <w:rPr>
          <w:lang w:val="es-ES_tradnl" w:eastAsia="ja-JP"/>
        </w:rPr>
      </w:pPr>
      <w:r w:rsidRPr="008660C3">
        <w:rPr>
          <w:b/>
          <w:lang w:val="es-ES" w:eastAsia="ja-JP"/>
        </w:rPr>
        <w:t>5.</w:t>
      </w:r>
      <w:r w:rsidRPr="008660C3">
        <w:rPr>
          <w:b/>
          <w:lang w:val="es-ES" w:eastAsia="ja-JP"/>
        </w:rPr>
        <w:tab/>
      </w:r>
      <w:r w:rsidRPr="008660C3">
        <w:rPr>
          <w:b/>
          <w:lang w:val="es-ES_tradnl"/>
        </w:rPr>
        <w:t>Idiomas (indicar solamente los lenguajes en los que puede trabajar): ______________________________________________________________________</w:t>
      </w:r>
    </w:p>
    <w:p w14:paraId="769460C0" w14:textId="77777777" w:rsidR="001A7D2C" w:rsidRPr="008660C3" w:rsidRDefault="001A7D2C" w:rsidP="007572DA">
      <w:pPr>
        <w:rPr>
          <w:lang w:val="es-ES_tradnl" w:eastAsia="ja-JP"/>
        </w:rPr>
      </w:pPr>
    </w:p>
    <w:p w14:paraId="3550A641" w14:textId="77777777" w:rsidR="001A7D2C" w:rsidRPr="008660C3" w:rsidRDefault="001A7D2C" w:rsidP="00E03C41">
      <w:pPr>
        <w:tabs>
          <w:tab w:val="left" w:pos="284"/>
        </w:tabs>
        <w:rPr>
          <w:b/>
          <w:lang w:val="es-ES_tradnl" w:eastAsia="ja-JP"/>
        </w:rPr>
      </w:pPr>
      <w:r w:rsidRPr="008660C3">
        <w:rPr>
          <w:b/>
          <w:lang w:val="es-ES" w:eastAsia="ja-JP"/>
        </w:rPr>
        <w:t>6.</w:t>
      </w:r>
      <w:r w:rsidRPr="008660C3">
        <w:rPr>
          <w:b/>
          <w:lang w:val="es-ES" w:eastAsia="ja-JP"/>
        </w:rPr>
        <w:tab/>
      </w:r>
      <w:r w:rsidRPr="008660C3">
        <w:rPr>
          <w:b/>
          <w:lang w:val="es-ES_tradnl"/>
        </w:rPr>
        <w:t>Idoneidad para el trabajo:</w:t>
      </w:r>
    </w:p>
    <w:p w14:paraId="7206D2DE" w14:textId="77777777" w:rsidR="001A7D2C" w:rsidRPr="008660C3" w:rsidRDefault="001A7D2C" w:rsidP="007572DA">
      <w:pPr>
        <w:spacing w:line="160" w:lineRule="exact"/>
        <w:rPr>
          <w:b/>
          <w:lang w:val="es-ES_tradnl" w:eastAsia="ja-JP"/>
        </w:rPr>
      </w:pPr>
    </w:p>
    <w:tbl>
      <w:tblPr>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3"/>
        <w:gridCol w:w="6667"/>
      </w:tblGrid>
      <w:tr w:rsidR="001A7D2C" w:rsidRPr="00BD6A8C" w14:paraId="4A9F6101" w14:textId="77777777" w:rsidTr="00E03C41">
        <w:tc>
          <w:tcPr>
            <w:tcW w:w="8990" w:type="dxa"/>
            <w:gridSpan w:val="2"/>
          </w:tcPr>
          <w:p w14:paraId="0AD484E4" w14:textId="77777777" w:rsidR="001A7D2C" w:rsidRPr="008660C3" w:rsidRDefault="001A7D2C" w:rsidP="00051ABF">
            <w:pPr>
              <w:pStyle w:val="24"/>
              <w:tabs>
                <w:tab w:val="clear" w:pos="-720"/>
                <w:tab w:val="left" w:pos="360"/>
                <w:tab w:val="right" w:pos="8640"/>
              </w:tabs>
              <w:suppressAutoHyphens w:val="0"/>
              <w:spacing w:before="120"/>
              <w:ind w:left="364" w:hangingChars="151" w:hanging="364"/>
              <w:rPr>
                <w:b/>
                <w:spacing w:val="0"/>
                <w:szCs w:val="24"/>
                <w:lang w:val="es-ES_tradnl" w:eastAsia="en-US"/>
              </w:rPr>
            </w:pPr>
            <w:r w:rsidRPr="008660C3">
              <w:rPr>
                <w:b/>
                <w:spacing w:val="0"/>
                <w:szCs w:val="24"/>
                <w:lang w:val="es-ES_tradnl" w:eastAsia="en-US"/>
              </w:rPr>
              <w:t xml:space="preserve">Detalle de las actividades asignadas dentro del equipo de Expertos del Consultor: </w:t>
            </w:r>
          </w:p>
          <w:p w14:paraId="15FAC438" w14:textId="2ABA6A9D" w:rsidR="001A7D2C" w:rsidRPr="008660C3" w:rsidRDefault="001A7D2C" w:rsidP="002F0A02">
            <w:pPr>
              <w:rPr>
                <w:lang w:val="es-ES_tradnl" w:eastAsia="ja-JP"/>
              </w:rPr>
            </w:pPr>
            <w:r w:rsidRPr="008660C3">
              <w:rPr>
                <w:lang w:val="es-ES_tradnl" w:eastAsia="ja-JP"/>
              </w:rPr>
              <w:t>[</w:t>
            </w:r>
            <w:r w:rsidRPr="008660C3">
              <w:rPr>
                <w:i/>
                <w:lang w:val="es-ES_tradnl"/>
              </w:rPr>
              <w:t xml:space="preserve">enumerar </w:t>
            </w:r>
            <w:r w:rsidRPr="008660C3">
              <w:rPr>
                <w:i/>
                <w:lang w:val="es-ES_tradnl" w:eastAsia="ja-JP"/>
              </w:rPr>
              <w:t>los principales productos finales/tareas, igual que en el Formulario TEC-5, en el que el Experto estará involucrado.</w:t>
            </w:r>
            <w:r w:rsidRPr="008660C3">
              <w:rPr>
                <w:lang w:val="es-ES_tradnl" w:eastAsia="ja-JP"/>
              </w:rPr>
              <w:t>]</w:t>
            </w:r>
          </w:p>
          <w:p w14:paraId="50466452" w14:textId="77777777" w:rsidR="001A7D2C" w:rsidRPr="008660C3" w:rsidRDefault="001A7D2C" w:rsidP="001557B8">
            <w:pPr>
              <w:rPr>
                <w:b/>
                <w:lang w:val="es-ES_tradnl" w:eastAsia="ja-JP"/>
              </w:rPr>
            </w:pPr>
          </w:p>
          <w:p w14:paraId="28CB0EB9" w14:textId="77777777" w:rsidR="00175F34" w:rsidRPr="008660C3" w:rsidRDefault="00175F34" w:rsidP="001557B8">
            <w:pPr>
              <w:rPr>
                <w:b/>
                <w:lang w:val="es-ES_tradnl" w:eastAsia="ja-JP"/>
              </w:rPr>
            </w:pPr>
          </w:p>
          <w:p w14:paraId="110084EF" w14:textId="77777777" w:rsidR="00175F34" w:rsidRPr="008660C3" w:rsidRDefault="00175F34" w:rsidP="001557B8">
            <w:pPr>
              <w:rPr>
                <w:b/>
                <w:lang w:val="es-ES_tradnl" w:eastAsia="ja-JP"/>
              </w:rPr>
            </w:pPr>
          </w:p>
          <w:p w14:paraId="5BF8815D" w14:textId="77777777" w:rsidR="00175F34" w:rsidRPr="008660C3" w:rsidRDefault="00175F34" w:rsidP="001557B8">
            <w:pPr>
              <w:rPr>
                <w:b/>
                <w:lang w:val="es-ES_tradnl" w:eastAsia="ja-JP"/>
              </w:rPr>
            </w:pPr>
          </w:p>
          <w:p w14:paraId="37837EAC" w14:textId="77777777" w:rsidR="001A7D2C" w:rsidRPr="008660C3" w:rsidRDefault="001A7D2C" w:rsidP="001557B8">
            <w:pPr>
              <w:rPr>
                <w:b/>
                <w:lang w:val="es-ES_tradnl"/>
              </w:rPr>
            </w:pPr>
          </w:p>
        </w:tc>
      </w:tr>
      <w:tr w:rsidR="001A7D2C" w:rsidRPr="00BD6A8C" w14:paraId="13E68257" w14:textId="77777777" w:rsidTr="00E03C41">
        <w:trPr>
          <w:trHeight w:val="70"/>
        </w:trPr>
        <w:tc>
          <w:tcPr>
            <w:tcW w:w="8990" w:type="dxa"/>
            <w:gridSpan w:val="2"/>
          </w:tcPr>
          <w:p w14:paraId="2379D4D4" w14:textId="1CE903B8" w:rsidR="001A7D2C" w:rsidRPr="008660C3" w:rsidRDefault="001A7D2C" w:rsidP="00844ECE">
            <w:pPr>
              <w:keepLines/>
              <w:spacing w:after="120"/>
              <w:outlineLvl w:val="0"/>
              <w:rPr>
                <w:b/>
                <w:lang w:val="es-ES_tradnl"/>
              </w:rPr>
            </w:pPr>
            <w:r w:rsidRPr="008660C3">
              <w:rPr>
                <w:b/>
                <w:lang w:val="es-ES_tradnl"/>
              </w:rPr>
              <w:t>Referencia a trabajos/actividades anteriores que mejor demuestran la capacidad para ejecutar las tareas asignadas</w:t>
            </w:r>
          </w:p>
        </w:tc>
      </w:tr>
      <w:tr w:rsidR="001A7D2C" w:rsidRPr="00BD6A8C" w14:paraId="112B9547" w14:textId="77777777" w:rsidTr="00846099">
        <w:trPr>
          <w:trHeight w:val="20"/>
        </w:trPr>
        <w:tc>
          <w:tcPr>
            <w:tcW w:w="8990" w:type="dxa"/>
            <w:gridSpan w:val="2"/>
            <w:tcBorders>
              <w:bottom w:val="single" w:sz="4" w:space="0" w:color="000000"/>
            </w:tcBorders>
            <w:shd w:val="clear" w:color="auto" w:fill="D0CECE"/>
            <w:vAlign w:val="center"/>
          </w:tcPr>
          <w:p w14:paraId="0D22F55C" w14:textId="42DE5A7D" w:rsidR="001A7D2C" w:rsidRPr="008660C3" w:rsidRDefault="001A7D2C" w:rsidP="00771580">
            <w:pPr>
              <w:keepLines/>
              <w:spacing w:before="60" w:after="60"/>
              <w:outlineLvl w:val="0"/>
              <w:rPr>
                <w:b/>
                <w:lang w:val="es-ES"/>
              </w:rPr>
            </w:pPr>
            <w:r w:rsidRPr="008660C3">
              <w:rPr>
                <w:b/>
                <w:lang w:val="es-ES"/>
              </w:rPr>
              <w:t>[</w:t>
            </w:r>
            <w:r w:rsidRPr="008660C3">
              <w:rPr>
                <w:b/>
                <w:i/>
                <w:lang w:val="es-ES"/>
              </w:rPr>
              <w:t xml:space="preserve">indicar nombre del </w:t>
            </w:r>
            <w:r w:rsidR="00771580" w:rsidRPr="008660C3">
              <w:rPr>
                <w:b/>
                <w:i/>
                <w:lang w:val="es-ES"/>
              </w:rPr>
              <w:t xml:space="preserve">proyecto </w:t>
            </w:r>
            <w:r w:rsidRPr="008660C3">
              <w:rPr>
                <w:b/>
                <w:i/>
                <w:lang w:val="es-ES"/>
              </w:rPr>
              <w:t>No. 1</w:t>
            </w:r>
            <w:r w:rsidRPr="008660C3">
              <w:rPr>
                <w:b/>
                <w:lang w:val="es-ES"/>
              </w:rPr>
              <w:t>]</w:t>
            </w:r>
          </w:p>
        </w:tc>
      </w:tr>
      <w:tr w:rsidR="001A7D2C" w:rsidRPr="008660C3" w14:paraId="37F6205B" w14:textId="77777777" w:rsidTr="00846099">
        <w:trPr>
          <w:trHeight w:val="20"/>
        </w:trPr>
        <w:tc>
          <w:tcPr>
            <w:tcW w:w="2323" w:type="dxa"/>
            <w:tcBorders>
              <w:bottom w:val="nil"/>
            </w:tcBorders>
          </w:tcPr>
          <w:p w14:paraId="500A89E0" w14:textId="77777777" w:rsidR="001A7D2C" w:rsidRPr="008660C3" w:rsidRDefault="001A7D2C" w:rsidP="00E03C41">
            <w:pPr>
              <w:keepLines/>
              <w:spacing w:after="120"/>
              <w:outlineLvl w:val="0"/>
            </w:pPr>
            <w:r w:rsidRPr="008660C3">
              <w:t>País</w:t>
            </w:r>
          </w:p>
        </w:tc>
        <w:tc>
          <w:tcPr>
            <w:tcW w:w="6667" w:type="dxa"/>
            <w:tcBorders>
              <w:bottom w:val="nil"/>
            </w:tcBorders>
          </w:tcPr>
          <w:p w14:paraId="3F584259" w14:textId="77777777" w:rsidR="001A7D2C" w:rsidRPr="008660C3" w:rsidRDefault="001A7D2C" w:rsidP="00E03C41">
            <w:pPr>
              <w:keepLines/>
              <w:spacing w:after="120"/>
              <w:outlineLvl w:val="0"/>
            </w:pPr>
            <w:r w:rsidRPr="008660C3">
              <w:t>:</w:t>
            </w:r>
          </w:p>
        </w:tc>
      </w:tr>
      <w:tr w:rsidR="001A7D2C" w:rsidRPr="008660C3" w14:paraId="6125640C" w14:textId="77777777" w:rsidTr="00846099">
        <w:trPr>
          <w:trHeight w:val="20"/>
        </w:trPr>
        <w:tc>
          <w:tcPr>
            <w:tcW w:w="2323" w:type="dxa"/>
            <w:tcBorders>
              <w:top w:val="nil"/>
              <w:bottom w:val="nil"/>
            </w:tcBorders>
          </w:tcPr>
          <w:p w14:paraId="78441C98" w14:textId="77777777" w:rsidR="001A7D2C" w:rsidRPr="008660C3" w:rsidRDefault="001A7D2C" w:rsidP="00E03C41">
            <w:pPr>
              <w:keepLines/>
              <w:spacing w:after="120"/>
              <w:outlineLvl w:val="0"/>
            </w:pPr>
            <w:r w:rsidRPr="008660C3">
              <w:t>Período</w:t>
            </w:r>
          </w:p>
        </w:tc>
        <w:tc>
          <w:tcPr>
            <w:tcW w:w="6667" w:type="dxa"/>
            <w:tcBorders>
              <w:top w:val="nil"/>
              <w:bottom w:val="nil"/>
            </w:tcBorders>
          </w:tcPr>
          <w:p w14:paraId="6809F5BE" w14:textId="77777777" w:rsidR="001A7D2C" w:rsidRPr="008660C3" w:rsidRDefault="001A7D2C" w:rsidP="00E03C41">
            <w:pPr>
              <w:keepLines/>
              <w:spacing w:after="120"/>
              <w:outlineLvl w:val="0"/>
            </w:pPr>
            <w:r w:rsidRPr="008660C3">
              <w:t>:</w:t>
            </w:r>
          </w:p>
        </w:tc>
      </w:tr>
      <w:tr w:rsidR="001A7D2C" w:rsidRPr="008660C3" w14:paraId="28F732CA" w14:textId="77777777" w:rsidTr="00846099">
        <w:trPr>
          <w:trHeight w:val="20"/>
        </w:trPr>
        <w:tc>
          <w:tcPr>
            <w:tcW w:w="2323" w:type="dxa"/>
            <w:tcBorders>
              <w:top w:val="nil"/>
              <w:bottom w:val="nil"/>
            </w:tcBorders>
          </w:tcPr>
          <w:p w14:paraId="727BFB05" w14:textId="77777777" w:rsidR="001A7D2C" w:rsidRPr="008660C3" w:rsidRDefault="001A7D2C" w:rsidP="00E03C41">
            <w:pPr>
              <w:keepLines/>
              <w:spacing w:after="120"/>
              <w:outlineLvl w:val="0"/>
            </w:pPr>
            <w:r w:rsidRPr="008660C3">
              <w:t>Contratante</w:t>
            </w:r>
          </w:p>
        </w:tc>
        <w:tc>
          <w:tcPr>
            <w:tcW w:w="6667" w:type="dxa"/>
            <w:tcBorders>
              <w:top w:val="nil"/>
              <w:bottom w:val="nil"/>
            </w:tcBorders>
          </w:tcPr>
          <w:p w14:paraId="1959E6C7" w14:textId="77777777" w:rsidR="001A7D2C" w:rsidRPr="008660C3" w:rsidRDefault="001A7D2C" w:rsidP="00E03C41">
            <w:pPr>
              <w:keepLines/>
              <w:spacing w:after="120"/>
              <w:outlineLvl w:val="0"/>
            </w:pPr>
            <w:r w:rsidRPr="008660C3">
              <w:t>:</w:t>
            </w:r>
          </w:p>
        </w:tc>
      </w:tr>
      <w:tr w:rsidR="001A7D2C" w:rsidRPr="008660C3" w14:paraId="073B3A66" w14:textId="77777777" w:rsidTr="00846099">
        <w:trPr>
          <w:trHeight w:val="20"/>
        </w:trPr>
        <w:tc>
          <w:tcPr>
            <w:tcW w:w="2323" w:type="dxa"/>
            <w:tcBorders>
              <w:top w:val="nil"/>
              <w:bottom w:val="nil"/>
            </w:tcBorders>
          </w:tcPr>
          <w:p w14:paraId="2E6448B3" w14:textId="67423DBB" w:rsidR="001A7D2C" w:rsidRPr="008660C3" w:rsidRDefault="001A7D2C" w:rsidP="00771580">
            <w:pPr>
              <w:keepLines/>
              <w:spacing w:after="120"/>
              <w:outlineLvl w:val="0"/>
            </w:pPr>
            <w:r w:rsidRPr="008660C3">
              <w:t xml:space="preserve">Fuente de </w:t>
            </w:r>
            <w:r w:rsidR="00771580" w:rsidRPr="008660C3">
              <w:t>financiamiento</w:t>
            </w:r>
          </w:p>
        </w:tc>
        <w:tc>
          <w:tcPr>
            <w:tcW w:w="6667" w:type="dxa"/>
            <w:tcBorders>
              <w:top w:val="nil"/>
              <w:bottom w:val="nil"/>
            </w:tcBorders>
          </w:tcPr>
          <w:p w14:paraId="5845C248" w14:textId="77777777" w:rsidR="001A7D2C" w:rsidRPr="008660C3" w:rsidRDefault="001A7D2C" w:rsidP="00E03C41">
            <w:pPr>
              <w:keepLines/>
              <w:spacing w:after="120"/>
              <w:outlineLvl w:val="0"/>
            </w:pPr>
            <w:r w:rsidRPr="008660C3">
              <w:t>:</w:t>
            </w:r>
          </w:p>
        </w:tc>
      </w:tr>
      <w:tr w:rsidR="001A7D2C" w:rsidRPr="008660C3" w14:paraId="38EBC66E" w14:textId="77777777" w:rsidTr="00846099">
        <w:trPr>
          <w:trHeight w:val="20"/>
        </w:trPr>
        <w:tc>
          <w:tcPr>
            <w:tcW w:w="2323" w:type="dxa"/>
            <w:tcBorders>
              <w:top w:val="nil"/>
              <w:bottom w:val="nil"/>
            </w:tcBorders>
          </w:tcPr>
          <w:p w14:paraId="063C004C" w14:textId="73472458" w:rsidR="001A7D2C" w:rsidRPr="008660C3" w:rsidRDefault="001A7D2C" w:rsidP="00771580">
            <w:pPr>
              <w:keepLines/>
              <w:spacing w:after="120"/>
              <w:outlineLvl w:val="0"/>
              <w:rPr>
                <w:lang w:val="es-ES"/>
              </w:rPr>
            </w:pPr>
            <w:r w:rsidRPr="008660C3">
              <w:rPr>
                <w:lang w:val="es-ES"/>
              </w:rPr>
              <w:t xml:space="preserve">Tipo de </w:t>
            </w:r>
            <w:r w:rsidR="00771580" w:rsidRPr="008660C3">
              <w:rPr>
                <w:lang w:val="es-ES"/>
              </w:rPr>
              <w:t>s</w:t>
            </w:r>
            <w:r w:rsidRPr="008660C3">
              <w:rPr>
                <w:lang w:val="es-ES"/>
              </w:rPr>
              <w:t>ervicio</w:t>
            </w:r>
          </w:p>
        </w:tc>
        <w:tc>
          <w:tcPr>
            <w:tcW w:w="6667" w:type="dxa"/>
            <w:tcBorders>
              <w:top w:val="nil"/>
              <w:bottom w:val="nil"/>
            </w:tcBorders>
          </w:tcPr>
          <w:p w14:paraId="46E421A6" w14:textId="77777777" w:rsidR="001A7D2C" w:rsidRPr="008660C3" w:rsidRDefault="001A7D2C" w:rsidP="00E03C41">
            <w:pPr>
              <w:keepLines/>
              <w:spacing w:after="120"/>
              <w:outlineLvl w:val="0"/>
            </w:pPr>
            <w:r w:rsidRPr="008660C3">
              <w:t>:</w:t>
            </w:r>
          </w:p>
        </w:tc>
      </w:tr>
      <w:tr w:rsidR="001A7D2C" w:rsidRPr="008660C3" w14:paraId="6A2BA0AF" w14:textId="77777777" w:rsidTr="00846099">
        <w:trPr>
          <w:trHeight w:val="20"/>
        </w:trPr>
        <w:tc>
          <w:tcPr>
            <w:tcW w:w="2323" w:type="dxa"/>
            <w:tcBorders>
              <w:top w:val="nil"/>
              <w:bottom w:val="nil"/>
            </w:tcBorders>
          </w:tcPr>
          <w:p w14:paraId="48283DBB" w14:textId="77777777" w:rsidR="001A7D2C" w:rsidRPr="008660C3" w:rsidRDefault="001A7D2C" w:rsidP="00E03C41">
            <w:pPr>
              <w:keepLines/>
              <w:spacing w:after="120"/>
              <w:outlineLvl w:val="0"/>
            </w:pPr>
            <w:r w:rsidRPr="008660C3">
              <w:t>Cargo</w:t>
            </w:r>
          </w:p>
        </w:tc>
        <w:tc>
          <w:tcPr>
            <w:tcW w:w="6667" w:type="dxa"/>
            <w:tcBorders>
              <w:top w:val="nil"/>
              <w:bottom w:val="nil"/>
            </w:tcBorders>
          </w:tcPr>
          <w:p w14:paraId="4AD50B9F" w14:textId="77777777" w:rsidR="001A7D2C" w:rsidRPr="008660C3" w:rsidRDefault="001A7D2C" w:rsidP="00E03C41">
            <w:pPr>
              <w:keepLines/>
              <w:spacing w:after="120"/>
              <w:outlineLvl w:val="0"/>
            </w:pPr>
            <w:r w:rsidRPr="008660C3">
              <w:t>:</w:t>
            </w:r>
          </w:p>
        </w:tc>
      </w:tr>
      <w:tr w:rsidR="001A7D2C" w:rsidRPr="008660C3" w14:paraId="76681A5D" w14:textId="77777777" w:rsidTr="00846099">
        <w:trPr>
          <w:trHeight w:val="20"/>
        </w:trPr>
        <w:tc>
          <w:tcPr>
            <w:tcW w:w="2323" w:type="dxa"/>
            <w:tcBorders>
              <w:top w:val="nil"/>
            </w:tcBorders>
          </w:tcPr>
          <w:p w14:paraId="26C0562F" w14:textId="0B4A3603" w:rsidR="001A7D2C" w:rsidRPr="008660C3" w:rsidRDefault="001A7D2C" w:rsidP="00771580">
            <w:pPr>
              <w:keepLines/>
              <w:spacing w:after="120"/>
              <w:outlineLvl w:val="0"/>
            </w:pPr>
            <w:r w:rsidRPr="008660C3">
              <w:t xml:space="preserve">Descripción del trabajo/ </w:t>
            </w:r>
            <w:r w:rsidR="00771580" w:rsidRPr="008660C3">
              <w:t>servicio</w:t>
            </w:r>
          </w:p>
        </w:tc>
        <w:tc>
          <w:tcPr>
            <w:tcW w:w="6667" w:type="dxa"/>
            <w:tcBorders>
              <w:top w:val="nil"/>
            </w:tcBorders>
          </w:tcPr>
          <w:p w14:paraId="3BB6FF2C" w14:textId="77777777" w:rsidR="001A7D2C" w:rsidRPr="008660C3" w:rsidRDefault="001A7D2C" w:rsidP="00E03C41">
            <w:pPr>
              <w:keepLines/>
              <w:spacing w:after="120"/>
              <w:outlineLvl w:val="0"/>
            </w:pPr>
            <w:r w:rsidRPr="008660C3">
              <w:t>:</w:t>
            </w:r>
          </w:p>
        </w:tc>
      </w:tr>
      <w:tr w:rsidR="001A7D2C" w:rsidRPr="00BD6A8C" w14:paraId="2DB44974" w14:textId="77777777" w:rsidTr="00846099">
        <w:trPr>
          <w:trHeight w:val="20"/>
        </w:trPr>
        <w:tc>
          <w:tcPr>
            <w:tcW w:w="8990" w:type="dxa"/>
            <w:gridSpan w:val="2"/>
            <w:tcBorders>
              <w:bottom w:val="single" w:sz="4" w:space="0" w:color="000000"/>
            </w:tcBorders>
            <w:shd w:val="clear" w:color="auto" w:fill="D0CECE"/>
          </w:tcPr>
          <w:p w14:paraId="12C86AC2" w14:textId="3906D640" w:rsidR="001A7D2C" w:rsidRPr="008660C3" w:rsidRDefault="001A7D2C" w:rsidP="00771580">
            <w:pPr>
              <w:keepLines/>
              <w:spacing w:before="60" w:after="60"/>
              <w:outlineLvl w:val="0"/>
              <w:rPr>
                <w:b/>
                <w:lang w:val="es-ES"/>
              </w:rPr>
            </w:pPr>
            <w:r w:rsidRPr="008660C3">
              <w:rPr>
                <w:b/>
                <w:lang w:val="es-ES"/>
              </w:rPr>
              <w:t>[</w:t>
            </w:r>
            <w:r w:rsidRPr="008660C3">
              <w:rPr>
                <w:b/>
                <w:i/>
                <w:lang w:val="es-ES"/>
              </w:rPr>
              <w:t xml:space="preserve">indicar nombre del </w:t>
            </w:r>
            <w:r w:rsidR="00771580" w:rsidRPr="008660C3">
              <w:rPr>
                <w:b/>
                <w:i/>
                <w:lang w:val="es-ES"/>
              </w:rPr>
              <w:t xml:space="preserve">proyecto </w:t>
            </w:r>
            <w:r w:rsidRPr="008660C3">
              <w:rPr>
                <w:b/>
                <w:i/>
                <w:lang w:val="es-ES"/>
              </w:rPr>
              <w:t>No. 2</w:t>
            </w:r>
            <w:r w:rsidRPr="008660C3">
              <w:rPr>
                <w:b/>
                <w:lang w:val="es-ES"/>
              </w:rPr>
              <w:t>]</w:t>
            </w:r>
          </w:p>
        </w:tc>
      </w:tr>
      <w:tr w:rsidR="001A7D2C" w:rsidRPr="008660C3" w14:paraId="12FB8780" w14:textId="77777777" w:rsidTr="00846099">
        <w:trPr>
          <w:trHeight w:val="20"/>
        </w:trPr>
        <w:tc>
          <w:tcPr>
            <w:tcW w:w="2323" w:type="dxa"/>
            <w:tcBorders>
              <w:bottom w:val="nil"/>
            </w:tcBorders>
          </w:tcPr>
          <w:p w14:paraId="7872AAB9" w14:textId="77777777" w:rsidR="001A7D2C" w:rsidRPr="008660C3" w:rsidRDefault="001A7D2C" w:rsidP="00E03C41">
            <w:pPr>
              <w:keepLines/>
              <w:spacing w:after="120"/>
              <w:outlineLvl w:val="0"/>
            </w:pPr>
            <w:r w:rsidRPr="008660C3">
              <w:t>País</w:t>
            </w:r>
          </w:p>
        </w:tc>
        <w:tc>
          <w:tcPr>
            <w:tcW w:w="6667" w:type="dxa"/>
            <w:tcBorders>
              <w:bottom w:val="nil"/>
            </w:tcBorders>
          </w:tcPr>
          <w:p w14:paraId="620C7543" w14:textId="77777777" w:rsidR="001A7D2C" w:rsidRPr="008660C3" w:rsidRDefault="001A7D2C" w:rsidP="00E03C41">
            <w:pPr>
              <w:keepLines/>
              <w:spacing w:after="120"/>
              <w:outlineLvl w:val="0"/>
            </w:pPr>
            <w:r w:rsidRPr="008660C3">
              <w:t>:</w:t>
            </w:r>
          </w:p>
        </w:tc>
      </w:tr>
      <w:tr w:rsidR="001A7D2C" w:rsidRPr="008660C3" w14:paraId="0F93A25E" w14:textId="77777777" w:rsidTr="00846099">
        <w:trPr>
          <w:trHeight w:val="20"/>
        </w:trPr>
        <w:tc>
          <w:tcPr>
            <w:tcW w:w="2323" w:type="dxa"/>
            <w:tcBorders>
              <w:top w:val="nil"/>
              <w:bottom w:val="nil"/>
            </w:tcBorders>
          </w:tcPr>
          <w:p w14:paraId="5689EC27" w14:textId="77777777" w:rsidR="001A7D2C" w:rsidRPr="008660C3" w:rsidRDefault="001A7D2C" w:rsidP="00E03C41">
            <w:pPr>
              <w:keepLines/>
              <w:spacing w:after="120"/>
              <w:outlineLvl w:val="0"/>
            </w:pPr>
            <w:r w:rsidRPr="008660C3">
              <w:t>Período</w:t>
            </w:r>
          </w:p>
        </w:tc>
        <w:tc>
          <w:tcPr>
            <w:tcW w:w="6667" w:type="dxa"/>
            <w:tcBorders>
              <w:top w:val="nil"/>
              <w:bottom w:val="nil"/>
            </w:tcBorders>
          </w:tcPr>
          <w:p w14:paraId="043565EB" w14:textId="77777777" w:rsidR="001A7D2C" w:rsidRPr="008660C3" w:rsidRDefault="001A7D2C" w:rsidP="00E03C41">
            <w:pPr>
              <w:keepLines/>
              <w:spacing w:after="120"/>
              <w:outlineLvl w:val="0"/>
            </w:pPr>
            <w:r w:rsidRPr="008660C3">
              <w:t>:</w:t>
            </w:r>
          </w:p>
        </w:tc>
      </w:tr>
      <w:tr w:rsidR="001A7D2C" w:rsidRPr="008660C3" w14:paraId="349B107B" w14:textId="77777777" w:rsidTr="00846099">
        <w:trPr>
          <w:trHeight w:val="20"/>
        </w:trPr>
        <w:tc>
          <w:tcPr>
            <w:tcW w:w="2323" w:type="dxa"/>
            <w:tcBorders>
              <w:top w:val="nil"/>
              <w:bottom w:val="nil"/>
            </w:tcBorders>
          </w:tcPr>
          <w:p w14:paraId="2DC8BA41" w14:textId="77777777" w:rsidR="001A7D2C" w:rsidRPr="008660C3" w:rsidRDefault="001A7D2C" w:rsidP="00E03C41">
            <w:pPr>
              <w:keepLines/>
              <w:spacing w:after="120"/>
              <w:outlineLvl w:val="0"/>
            </w:pPr>
            <w:r w:rsidRPr="008660C3">
              <w:t>Contratante</w:t>
            </w:r>
          </w:p>
        </w:tc>
        <w:tc>
          <w:tcPr>
            <w:tcW w:w="6667" w:type="dxa"/>
            <w:tcBorders>
              <w:top w:val="nil"/>
              <w:bottom w:val="nil"/>
            </w:tcBorders>
          </w:tcPr>
          <w:p w14:paraId="089E1BBE" w14:textId="77777777" w:rsidR="001A7D2C" w:rsidRPr="008660C3" w:rsidRDefault="001A7D2C" w:rsidP="00E03C41">
            <w:pPr>
              <w:keepLines/>
              <w:spacing w:after="120"/>
              <w:outlineLvl w:val="0"/>
            </w:pPr>
            <w:r w:rsidRPr="008660C3">
              <w:t>:</w:t>
            </w:r>
          </w:p>
        </w:tc>
      </w:tr>
      <w:tr w:rsidR="001A7D2C" w:rsidRPr="008660C3" w14:paraId="57A7DDE0" w14:textId="77777777" w:rsidTr="00846099">
        <w:trPr>
          <w:trHeight w:val="20"/>
        </w:trPr>
        <w:tc>
          <w:tcPr>
            <w:tcW w:w="2323" w:type="dxa"/>
            <w:tcBorders>
              <w:top w:val="nil"/>
              <w:bottom w:val="nil"/>
            </w:tcBorders>
          </w:tcPr>
          <w:p w14:paraId="3BD40AF6" w14:textId="565621D3" w:rsidR="001A7D2C" w:rsidRPr="008660C3" w:rsidRDefault="001A7D2C" w:rsidP="00771580">
            <w:pPr>
              <w:keepLines/>
              <w:spacing w:after="120"/>
              <w:outlineLvl w:val="0"/>
            </w:pPr>
            <w:r w:rsidRPr="008660C3">
              <w:t xml:space="preserve">Fuente de </w:t>
            </w:r>
            <w:r w:rsidR="00771580" w:rsidRPr="008660C3">
              <w:t>financiamiento</w:t>
            </w:r>
          </w:p>
        </w:tc>
        <w:tc>
          <w:tcPr>
            <w:tcW w:w="6667" w:type="dxa"/>
            <w:tcBorders>
              <w:top w:val="nil"/>
              <w:bottom w:val="nil"/>
            </w:tcBorders>
          </w:tcPr>
          <w:p w14:paraId="50B555C2" w14:textId="77777777" w:rsidR="001A7D2C" w:rsidRPr="008660C3" w:rsidRDefault="001A7D2C" w:rsidP="00E03C41">
            <w:pPr>
              <w:keepLines/>
              <w:spacing w:after="120"/>
              <w:outlineLvl w:val="0"/>
            </w:pPr>
            <w:r w:rsidRPr="008660C3">
              <w:t>:</w:t>
            </w:r>
          </w:p>
        </w:tc>
      </w:tr>
      <w:tr w:rsidR="001A7D2C" w:rsidRPr="008660C3" w14:paraId="037FC2FF" w14:textId="77777777" w:rsidTr="00846099">
        <w:trPr>
          <w:trHeight w:val="20"/>
        </w:trPr>
        <w:tc>
          <w:tcPr>
            <w:tcW w:w="2323" w:type="dxa"/>
            <w:tcBorders>
              <w:top w:val="nil"/>
              <w:bottom w:val="nil"/>
            </w:tcBorders>
          </w:tcPr>
          <w:p w14:paraId="5DF7B184" w14:textId="415C8DEB" w:rsidR="001A7D2C" w:rsidRPr="008660C3" w:rsidRDefault="001A7D2C" w:rsidP="00771580">
            <w:pPr>
              <w:keepLines/>
              <w:spacing w:after="120"/>
              <w:outlineLvl w:val="0"/>
            </w:pPr>
            <w:r w:rsidRPr="008660C3">
              <w:rPr>
                <w:lang w:val="es-ES"/>
              </w:rPr>
              <w:t xml:space="preserve">Tipo de </w:t>
            </w:r>
            <w:r w:rsidR="00771580" w:rsidRPr="008660C3">
              <w:rPr>
                <w:lang w:val="es-ES"/>
              </w:rPr>
              <w:t>servicio</w:t>
            </w:r>
          </w:p>
        </w:tc>
        <w:tc>
          <w:tcPr>
            <w:tcW w:w="6667" w:type="dxa"/>
            <w:tcBorders>
              <w:top w:val="nil"/>
              <w:bottom w:val="nil"/>
            </w:tcBorders>
          </w:tcPr>
          <w:p w14:paraId="0261F850" w14:textId="77777777" w:rsidR="001A7D2C" w:rsidRPr="008660C3" w:rsidRDefault="001A7D2C" w:rsidP="00E03C41">
            <w:pPr>
              <w:keepLines/>
              <w:spacing w:after="120"/>
              <w:outlineLvl w:val="0"/>
            </w:pPr>
            <w:r w:rsidRPr="008660C3">
              <w:t>:</w:t>
            </w:r>
          </w:p>
        </w:tc>
      </w:tr>
      <w:tr w:rsidR="001A7D2C" w:rsidRPr="008660C3" w14:paraId="0D78E394" w14:textId="77777777" w:rsidTr="00846099">
        <w:trPr>
          <w:trHeight w:val="20"/>
        </w:trPr>
        <w:tc>
          <w:tcPr>
            <w:tcW w:w="2323" w:type="dxa"/>
            <w:tcBorders>
              <w:top w:val="nil"/>
              <w:bottom w:val="nil"/>
            </w:tcBorders>
          </w:tcPr>
          <w:p w14:paraId="57687160" w14:textId="77777777" w:rsidR="001A7D2C" w:rsidRPr="008660C3" w:rsidRDefault="001A7D2C" w:rsidP="00E03C41">
            <w:pPr>
              <w:keepLines/>
              <w:spacing w:after="120"/>
              <w:outlineLvl w:val="0"/>
            </w:pPr>
            <w:r w:rsidRPr="008660C3">
              <w:t>Cargo</w:t>
            </w:r>
          </w:p>
        </w:tc>
        <w:tc>
          <w:tcPr>
            <w:tcW w:w="6667" w:type="dxa"/>
            <w:tcBorders>
              <w:top w:val="nil"/>
              <w:bottom w:val="nil"/>
            </w:tcBorders>
          </w:tcPr>
          <w:p w14:paraId="5CD25E4F" w14:textId="77777777" w:rsidR="001A7D2C" w:rsidRPr="008660C3" w:rsidRDefault="001A7D2C" w:rsidP="00E03C41">
            <w:pPr>
              <w:keepLines/>
              <w:spacing w:after="120"/>
              <w:outlineLvl w:val="0"/>
            </w:pPr>
            <w:r w:rsidRPr="008660C3">
              <w:t>:</w:t>
            </w:r>
          </w:p>
        </w:tc>
      </w:tr>
      <w:tr w:rsidR="001A7D2C" w:rsidRPr="008660C3" w14:paraId="0AC1BFA8" w14:textId="77777777" w:rsidTr="00846099">
        <w:trPr>
          <w:trHeight w:val="20"/>
        </w:trPr>
        <w:tc>
          <w:tcPr>
            <w:tcW w:w="2323" w:type="dxa"/>
            <w:tcBorders>
              <w:top w:val="nil"/>
            </w:tcBorders>
          </w:tcPr>
          <w:p w14:paraId="71BF674D" w14:textId="16BD4A4A" w:rsidR="001A7D2C" w:rsidRPr="008660C3" w:rsidRDefault="001A7D2C" w:rsidP="00771580">
            <w:pPr>
              <w:keepLines/>
              <w:spacing w:after="120"/>
              <w:outlineLvl w:val="0"/>
            </w:pPr>
            <w:r w:rsidRPr="008660C3">
              <w:t xml:space="preserve">Descripción del trabajo/ </w:t>
            </w:r>
            <w:r w:rsidR="00771580" w:rsidRPr="008660C3">
              <w:t>servicio</w:t>
            </w:r>
          </w:p>
        </w:tc>
        <w:tc>
          <w:tcPr>
            <w:tcW w:w="6667" w:type="dxa"/>
            <w:tcBorders>
              <w:top w:val="nil"/>
            </w:tcBorders>
          </w:tcPr>
          <w:p w14:paraId="56EADA33" w14:textId="77777777" w:rsidR="001A7D2C" w:rsidRPr="008660C3" w:rsidRDefault="001A7D2C" w:rsidP="00E03C41">
            <w:pPr>
              <w:keepLines/>
              <w:spacing w:after="120"/>
              <w:outlineLvl w:val="0"/>
            </w:pPr>
            <w:r w:rsidRPr="008660C3">
              <w:t>:</w:t>
            </w:r>
          </w:p>
        </w:tc>
      </w:tr>
      <w:tr w:rsidR="001A7D2C" w:rsidRPr="00BD6A8C" w14:paraId="135BCE60" w14:textId="77777777" w:rsidTr="00846099">
        <w:trPr>
          <w:trHeight w:val="20"/>
        </w:trPr>
        <w:tc>
          <w:tcPr>
            <w:tcW w:w="8990" w:type="dxa"/>
            <w:gridSpan w:val="2"/>
            <w:tcBorders>
              <w:bottom w:val="single" w:sz="4" w:space="0" w:color="000000"/>
            </w:tcBorders>
            <w:shd w:val="clear" w:color="auto" w:fill="D0CECE"/>
          </w:tcPr>
          <w:p w14:paraId="45E23D70" w14:textId="76D7AB28" w:rsidR="001A7D2C" w:rsidRPr="008660C3" w:rsidRDefault="001A7D2C" w:rsidP="00771580">
            <w:pPr>
              <w:keepLines/>
              <w:spacing w:before="60" w:after="60"/>
              <w:outlineLvl w:val="0"/>
              <w:rPr>
                <w:b/>
                <w:lang w:val="es-ES"/>
              </w:rPr>
            </w:pPr>
            <w:r w:rsidRPr="008660C3">
              <w:rPr>
                <w:b/>
                <w:lang w:val="es-ES"/>
              </w:rPr>
              <w:t>[</w:t>
            </w:r>
            <w:r w:rsidRPr="008660C3">
              <w:rPr>
                <w:b/>
                <w:i/>
                <w:lang w:val="es-ES"/>
              </w:rPr>
              <w:t xml:space="preserve">indicar nombre del </w:t>
            </w:r>
            <w:r w:rsidR="00771580" w:rsidRPr="008660C3">
              <w:rPr>
                <w:b/>
                <w:i/>
                <w:lang w:val="es-ES"/>
              </w:rPr>
              <w:t xml:space="preserve">proyecto </w:t>
            </w:r>
            <w:r w:rsidRPr="008660C3">
              <w:rPr>
                <w:b/>
                <w:i/>
                <w:lang w:val="es-ES"/>
              </w:rPr>
              <w:t>No. 3</w:t>
            </w:r>
            <w:r w:rsidRPr="008660C3">
              <w:rPr>
                <w:b/>
                <w:lang w:val="es-ES"/>
              </w:rPr>
              <w:t>]</w:t>
            </w:r>
          </w:p>
        </w:tc>
      </w:tr>
      <w:tr w:rsidR="001A7D2C" w:rsidRPr="008660C3" w14:paraId="7F9294F0" w14:textId="77777777" w:rsidTr="00175F34">
        <w:trPr>
          <w:trHeight w:val="20"/>
        </w:trPr>
        <w:tc>
          <w:tcPr>
            <w:tcW w:w="2323" w:type="dxa"/>
            <w:tcBorders>
              <w:bottom w:val="nil"/>
            </w:tcBorders>
          </w:tcPr>
          <w:p w14:paraId="440906CD" w14:textId="77777777" w:rsidR="001A7D2C" w:rsidRPr="008660C3" w:rsidRDefault="001A7D2C" w:rsidP="00E03C41">
            <w:pPr>
              <w:keepLines/>
              <w:spacing w:after="120"/>
              <w:outlineLvl w:val="0"/>
            </w:pPr>
            <w:r w:rsidRPr="008660C3">
              <w:t>País</w:t>
            </w:r>
          </w:p>
        </w:tc>
        <w:tc>
          <w:tcPr>
            <w:tcW w:w="6667" w:type="dxa"/>
            <w:tcBorders>
              <w:bottom w:val="nil"/>
            </w:tcBorders>
          </w:tcPr>
          <w:p w14:paraId="2956BCB8" w14:textId="77777777" w:rsidR="001A7D2C" w:rsidRPr="008660C3" w:rsidRDefault="001A7D2C" w:rsidP="00E03C41">
            <w:pPr>
              <w:keepLines/>
              <w:spacing w:after="120"/>
              <w:outlineLvl w:val="0"/>
              <w:rPr>
                <w:b/>
              </w:rPr>
            </w:pPr>
            <w:r w:rsidRPr="008660C3">
              <w:rPr>
                <w:b/>
              </w:rPr>
              <w:t>:</w:t>
            </w:r>
          </w:p>
        </w:tc>
      </w:tr>
      <w:tr w:rsidR="001A7D2C" w:rsidRPr="008660C3" w14:paraId="3B61FE2B" w14:textId="77777777" w:rsidTr="00175F34">
        <w:trPr>
          <w:trHeight w:val="20"/>
        </w:trPr>
        <w:tc>
          <w:tcPr>
            <w:tcW w:w="2323" w:type="dxa"/>
            <w:tcBorders>
              <w:top w:val="nil"/>
              <w:bottom w:val="nil"/>
            </w:tcBorders>
          </w:tcPr>
          <w:p w14:paraId="3568C0EF" w14:textId="77777777" w:rsidR="001A7D2C" w:rsidRPr="008660C3" w:rsidRDefault="001A7D2C" w:rsidP="00E03C41">
            <w:pPr>
              <w:keepLines/>
              <w:spacing w:after="120"/>
              <w:outlineLvl w:val="0"/>
            </w:pPr>
            <w:r w:rsidRPr="008660C3">
              <w:t>Período</w:t>
            </w:r>
          </w:p>
        </w:tc>
        <w:tc>
          <w:tcPr>
            <w:tcW w:w="6667" w:type="dxa"/>
            <w:tcBorders>
              <w:top w:val="nil"/>
              <w:bottom w:val="nil"/>
            </w:tcBorders>
          </w:tcPr>
          <w:p w14:paraId="0EBE7382" w14:textId="77777777" w:rsidR="001A7D2C" w:rsidRPr="008660C3" w:rsidRDefault="001A7D2C" w:rsidP="00E03C41">
            <w:pPr>
              <w:keepLines/>
              <w:spacing w:after="120"/>
              <w:outlineLvl w:val="0"/>
              <w:rPr>
                <w:b/>
              </w:rPr>
            </w:pPr>
            <w:r w:rsidRPr="008660C3">
              <w:rPr>
                <w:b/>
              </w:rPr>
              <w:t>:</w:t>
            </w:r>
          </w:p>
        </w:tc>
      </w:tr>
      <w:tr w:rsidR="001A7D2C" w:rsidRPr="008660C3" w14:paraId="6F170F07" w14:textId="77777777" w:rsidTr="00175F34">
        <w:trPr>
          <w:trHeight w:val="20"/>
        </w:trPr>
        <w:tc>
          <w:tcPr>
            <w:tcW w:w="2323" w:type="dxa"/>
            <w:tcBorders>
              <w:top w:val="nil"/>
              <w:bottom w:val="nil"/>
            </w:tcBorders>
          </w:tcPr>
          <w:p w14:paraId="39609D73" w14:textId="77777777" w:rsidR="001A7D2C" w:rsidRPr="008660C3" w:rsidRDefault="001A7D2C" w:rsidP="00E03C41">
            <w:pPr>
              <w:keepLines/>
              <w:spacing w:after="120"/>
              <w:outlineLvl w:val="0"/>
            </w:pPr>
            <w:r w:rsidRPr="008660C3">
              <w:t>Contratante</w:t>
            </w:r>
          </w:p>
        </w:tc>
        <w:tc>
          <w:tcPr>
            <w:tcW w:w="6667" w:type="dxa"/>
            <w:tcBorders>
              <w:top w:val="nil"/>
              <w:bottom w:val="nil"/>
            </w:tcBorders>
          </w:tcPr>
          <w:p w14:paraId="4A8518D9" w14:textId="77777777" w:rsidR="001A7D2C" w:rsidRPr="008660C3" w:rsidRDefault="001A7D2C" w:rsidP="00E03C41">
            <w:pPr>
              <w:keepLines/>
              <w:spacing w:after="120"/>
              <w:outlineLvl w:val="0"/>
              <w:rPr>
                <w:b/>
              </w:rPr>
            </w:pPr>
            <w:r w:rsidRPr="008660C3">
              <w:rPr>
                <w:b/>
              </w:rPr>
              <w:t>:</w:t>
            </w:r>
          </w:p>
        </w:tc>
      </w:tr>
      <w:tr w:rsidR="001A7D2C" w:rsidRPr="008660C3" w14:paraId="7AB31846" w14:textId="77777777" w:rsidTr="00846099">
        <w:trPr>
          <w:trHeight w:val="20"/>
        </w:trPr>
        <w:tc>
          <w:tcPr>
            <w:tcW w:w="2323" w:type="dxa"/>
            <w:tcBorders>
              <w:top w:val="nil"/>
              <w:bottom w:val="nil"/>
            </w:tcBorders>
          </w:tcPr>
          <w:p w14:paraId="62A86358" w14:textId="4ACE192A" w:rsidR="001A7D2C" w:rsidRPr="008660C3" w:rsidRDefault="001A7D2C" w:rsidP="00771580">
            <w:pPr>
              <w:keepLines/>
              <w:spacing w:after="120"/>
              <w:outlineLvl w:val="0"/>
            </w:pPr>
            <w:r w:rsidRPr="008660C3">
              <w:t xml:space="preserve">Fuente de </w:t>
            </w:r>
            <w:r w:rsidR="00771580" w:rsidRPr="008660C3">
              <w:t>financiamiento</w:t>
            </w:r>
          </w:p>
        </w:tc>
        <w:tc>
          <w:tcPr>
            <w:tcW w:w="6667" w:type="dxa"/>
            <w:tcBorders>
              <w:top w:val="nil"/>
              <w:bottom w:val="nil"/>
            </w:tcBorders>
          </w:tcPr>
          <w:p w14:paraId="70F82512" w14:textId="77777777" w:rsidR="001A7D2C" w:rsidRPr="008660C3" w:rsidRDefault="001A7D2C" w:rsidP="00E03C41">
            <w:pPr>
              <w:keepLines/>
              <w:spacing w:after="120"/>
              <w:outlineLvl w:val="0"/>
              <w:rPr>
                <w:b/>
              </w:rPr>
            </w:pPr>
            <w:r w:rsidRPr="008660C3">
              <w:rPr>
                <w:b/>
              </w:rPr>
              <w:t>:</w:t>
            </w:r>
          </w:p>
        </w:tc>
      </w:tr>
      <w:tr w:rsidR="001A7D2C" w:rsidRPr="008660C3" w14:paraId="712722F0" w14:textId="77777777" w:rsidTr="00846099">
        <w:trPr>
          <w:trHeight w:val="20"/>
        </w:trPr>
        <w:tc>
          <w:tcPr>
            <w:tcW w:w="2323" w:type="dxa"/>
            <w:tcBorders>
              <w:top w:val="nil"/>
              <w:bottom w:val="nil"/>
            </w:tcBorders>
          </w:tcPr>
          <w:p w14:paraId="43B735A2" w14:textId="5FA82F01" w:rsidR="001A7D2C" w:rsidRPr="008660C3" w:rsidRDefault="001A7D2C" w:rsidP="00771580">
            <w:pPr>
              <w:keepLines/>
              <w:spacing w:after="120"/>
              <w:outlineLvl w:val="0"/>
            </w:pPr>
            <w:r w:rsidRPr="008660C3">
              <w:rPr>
                <w:lang w:val="es-ES"/>
              </w:rPr>
              <w:t xml:space="preserve">Tipo de </w:t>
            </w:r>
            <w:r w:rsidR="00771580" w:rsidRPr="008660C3">
              <w:rPr>
                <w:lang w:val="es-ES"/>
              </w:rPr>
              <w:t>servicio</w:t>
            </w:r>
          </w:p>
        </w:tc>
        <w:tc>
          <w:tcPr>
            <w:tcW w:w="6667" w:type="dxa"/>
            <w:tcBorders>
              <w:top w:val="nil"/>
              <w:bottom w:val="nil"/>
            </w:tcBorders>
          </w:tcPr>
          <w:p w14:paraId="66915999" w14:textId="77777777" w:rsidR="001A7D2C" w:rsidRPr="008660C3" w:rsidRDefault="001A7D2C" w:rsidP="00E03C41">
            <w:pPr>
              <w:keepLines/>
              <w:spacing w:after="120"/>
              <w:outlineLvl w:val="0"/>
              <w:rPr>
                <w:b/>
              </w:rPr>
            </w:pPr>
            <w:r w:rsidRPr="008660C3">
              <w:rPr>
                <w:b/>
              </w:rPr>
              <w:t>:</w:t>
            </w:r>
          </w:p>
        </w:tc>
      </w:tr>
      <w:tr w:rsidR="001A7D2C" w:rsidRPr="008660C3" w14:paraId="361B4B39" w14:textId="77777777" w:rsidTr="00846099">
        <w:trPr>
          <w:trHeight w:val="20"/>
        </w:trPr>
        <w:tc>
          <w:tcPr>
            <w:tcW w:w="2323" w:type="dxa"/>
            <w:tcBorders>
              <w:top w:val="nil"/>
              <w:bottom w:val="nil"/>
            </w:tcBorders>
          </w:tcPr>
          <w:p w14:paraId="057441A9" w14:textId="77777777" w:rsidR="001A7D2C" w:rsidRPr="008660C3" w:rsidRDefault="001A7D2C" w:rsidP="00E03C41">
            <w:pPr>
              <w:keepLines/>
              <w:spacing w:after="120"/>
              <w:outlineLvl w:val="0"/>
            </w:pPr>
            <w:r w:rsidRPr="008660C3">
              <w:t>Cargo</w:t>
            </w:r>
          </w:p>
        </w:tc>
        <w:tc>
          <w:tcPr>
            <w:tcW w:w="6667" w:type="dxa"/>
            <w:tcBorders>
              <w:top w:val="nil"/>
              <w:bottom w:val="nil"/>
            </w:tcBorders>
          </w:tcPr>
          <w:p w14:paraId="5807963B" w14:textId="77777777" w:rsidR="001A7D2C" w:rsidRPr="008660C3" w:rsidRDefault="001A7D2C" w:rsidP="00E03C41">
            <w:pPr>
              <w:keepLines/>
              <w:spacing w:after="120"/>
              <w:outlineLvl w:val="0"/>
              <w:rPr>
                <w:b/>
              </w:rPr>
            </w:pPr>
            <w:r w:rsidRPr="008660C3">
              <w:rPr>
                <w:b/>
              </w:rPr>
              <w:t>:</w:t>
            </w:r>
          </w:p>
        </w:tc>
      </w:tr>
      <w:tr w:rsidR="001A7D2C" w:rsidRPr="008660C3" w14:paraId="2E86B39A" w14:textId="77777777" w:rsidTr="00846099">
        <w:trPr>
          <w:trHeight w:val="20"/>
        </w:trPr>
        <w:tc>
          <w:tcPr>
            <w:tcW w:w="2323" w:type="dxa"/>
            <w:tcBorders>
              <w:top w:val="nil"/>
            </w:tcBorders>
          </w:tcPr>
          <w:p w14:paraId="502191DD" w14:textId="522035E5" w:rsidR="001A7D2C" w:rsidRPr="008660C3" w:rsidRDefault="001A7D2C" w:rsidP="00771580">
            <w:pPr>
              <w:keepLines/>
              <w:spacing w:after="120"/>
              <w:outlineLvl w:val="0"/>
            </w:pPr>
            <w:r w:rsidRPr="008660C3">
              <w:t xml:space="preserve">Descripción del trabajo/ </w:t>
            </w:r>
            <w:r w:rsidR="00771580" w:rsidRPr="008660C3">
              <w:t>servicio</w:t>
            </w:r>
          </w:p>
        </w:tc>
        <w:tc>
          <w:tcPr>
            <w:tcW w:w="6667" w:type="dxa"/>
            <w:tcBorders>
              <w:top w:val="nil"/>
            </w:tcBorders>
          </w:tcPr>
          <w:p w14:paraId="32E5A20E" w14:textId="77777777" w:rsidR="001A7D2C" w:rsidRPr="008660C3" w:rsidRDefault="001A7D2C" w:rsidP="00E03C41">
            <w:pPr>
              <w:keepLines/>
              <w:spacing w:after="120"/>
              <w:outlineLvl w:val="0"/>
              <w:rPr>
                <w:b/>
              </w:rPr>
            </w:pPr>
            <w:r w:rsidRPr="008660C3">
              <w:rPr>
                <w:b/>
              </w:rPr>
              <w:t>:</w:t>
            </w:r>
          </w:p>
        </w:tc>
      </w:tr>
      <w:tr w:rsidR="001A7D2C" w:rsidRPr="008660C3" w14:paraId="4FD19CE9" w14:textId="77777777" w:rsidTr="00846099">
        <w:trPr>
          <w:trHeight w:val="20"/>
        </w:trPr>
        <w:tc>
          <w:tcPr>
            <w:tcW w:w="8990" w:type="dxa"/>
            <w:gridSpan w:val="2"/>
            <w:tcBorders>
              <w:bottom w:val="single" w:sz="4" w:space="0" w:color="000000"/>
            </w:tcBorders>
            <w:shd w:val="clear" w:color="auto" w:fill="D0CECE"/>
          </w:tcPr>
          <w:p w14:paraId="00A4DD7C" w14:textId="38C067AF" w:rsidR="001A7D2C" w:rsidRPr="008660C3" w:rsidRDefault="001A7D2C" w:rsidP="00771580">
            <w:pPr>
              <w:keepLines/>
              <w:spacing w:before="60" w:after="60"/>
              <w:outlineLvl w:val="0"/>
              <w:rPr>
                <w:b/>
                <w:lang w:val="es-ES"/>
              </w:rPr>
            </w:pPr>
            <w:r w:rsidRPr="008660C3">
              <w:rPr>
                <w:b/>
                <w:lang w:val="es-ES"/>
              </w:rPr>
              <w:t>[</w:t>
            </w:r>
            <w:r w:rsidRPr="008660C3">
              <w:rPr>
                <w:b/>
                <w:i/>
                <w:lang w:val="es-ES"/>
              </w:rPr>
              <w:t xml:space="preserve">indicar nombre del </w:t>
            </w:r>
            <w:r w:rsidR="00771580" w:rsidRPr="008660C3">
              <w:rPr>
                <w:b/>
                <w:i/>
                <w:lang w:val="es-ES"/>
              </w:rPr>
              <w:t xml:space="preserve">proyecto </w:t>
            </w:r>
            <w:r w:rsidRPr="008660C3">
              <w:rPr>
                <w:b/>
                <w:i/>
                <w:lang w:val="es-ES"/>
              </w:rPr>
              <w:t>No. ___</w:t>
            </w:r>
            <w:r w:rsidRPr="008660C3">
              <w:rPr>
                <w:b/>
                <w:lang w:val="es-ES"/>
              </w:rPr>
              <w:t>]</w:t>
            </w:r>
          </w:p>
        </w:tc>
      </w:tr>
      <w:tr w:rsidR="001A7D2C" w:rsidRPr="008660C3" w14:paraId="4F6F2E40" w14:textId="77777777" w:rsidTr="00846099">
        <w:trPr>
          <w:trHeight w:val="20"/>
        </w:trPr>
        <w:tc>
          <w:tcPr>
            <w:tcW w:w="2323" w:type="dxa"/>
            <w:tcBorders>
              <w:bottom w:val="nil"/>
            </w:tcBorders>
          </w:tcPr>
          <w:p w14:paraId="377D7FB2" w14:textId="77777777" w:rsidR="001A7D2C" w:rsidRPr="008660C3" w:rsidRDefault="001A7D2C" w:rsidP="00E03C41">
            <w:pPr>
              <w:keepLines/>
              <w:spacing w:after="120"/>
              <w:outlineLvl w:val="0"/>
            </w:pPr>
            <w:r w:rsidRPr="008660C3">
              <w:t>País</w:t>
            </w:r>
          </w:p>
        </w:tc>
        <w:tc>
          <w:tcPr>
            <w:tcW w:w="6667" w:type="dxa"/>
            <w:tcBorders>
              <w:bottom w:val="nil"/>
            </w:tcBorders>
          </w:tcPr>
          <w:p w14:paraId="6498A7ED" w14:textId="77777777" w:rsidR="001A7D2C" w:rsidRPr="008660C3" w:rsidRDefault="001A7D2C" w:rsidP="00E03C41">
            <w:pPr>
              <w:keepLines/>
              <w:spacing w:after="120"/>
              <w:outlineLvl w:val="0"/>
              <w:rPr>
                <w:b/>
              </w:rPr>
            </w:pPr>
            <w:r w:rsidRPr="008660C3">
              <w:rPr>
                <w:b/>
              </w:rPr>
              <w:t>:</w:t>
            </w:r>
          </w:p>
        </w:tc>
      </w:tr>
      <w:tr w:rsidR="001A7D2C" w:rsidRPr="008660C3" w14:paraId="2A97ED58" w14:textId="77777777" w:rsidTr="00846099">
        <w:trPr>
          <w:trHeight w:val="20"/>
        </w:trPr>
        <w:tc>
          <w:tcPr>
            <w:tcW w:w="2323" w:type="dxa"/>
            <w:tcBorders>
              <w:top w:val="nil"/>
              <w:bottom w:val="nil"/>
            </w:tcBorders>
          </w:tcPr>
          <w:p w14:paraId="774E3074" w14:textId="77777777" w:rsidR="001A7D2C" w:rsidRPr="008660C3" w:rsidRDefault="001A7D2C" w:rsidP="00E03C41">
            <w:pPr>
              <w:keepLines/>
              <w:spacing w:after="120"/>
              <w:outlineLvl w:val="0"/>
            </w:pPr>
            <w:r w:rsidRPr="008660C3">
              <w:t>Período</w:t>
            </w:r>
          </w:p>
        </w:tc>
        <w:tc>
          <w:tcPr>
            <w:tcW w:w="6667" w:type="dxa"/>
            <w:tcBorders>
              <w:top w:val="nil"/>
              <w:bottom w:val="nil"/>
            </w:tcBorders>
          </w:tcPr>
          <w:p w14:paraId="0DA5BEDD" w14:textId="77777777" w:rsidR="001A7D2C" w:rsidRPr="008660C3" w:rsidRDefault="001A7D2C" w:rsidP="00E03C41">
            <w:pPr>
              <w:keepLines/>
              <w:spacing w:after="120"/>
              <w:outlineLvl w:val="0"/>
              <w:rPr>
                <w:b/>
              </w:rPr>
            </w:pPr>
            <w:r w:rsidRPr="008660C3">
              <w:rPr>
                <w:b/>
              </w:rPr>
              <w:t>:</w:t>
            </w:r>
          </w:p>
        </w:tc>
      </w:tr>
      <w:tr w:rsidR="001A7D2C" w:rsidRPr="008660C3" w14:paraId="7B4804CD" w14:textId="77777777" w:rsidTr="00846099">
        <w:trPr>
          <w:trHeight w:val="20"/>
        </w:trPr>
        <w:tc>
          <w:tcPr>
            <w:tcW w:w="2323" w:type="dxa"/>
            <w:tcBorders>
              <w:top w:val="nil"/>
              <w:bottom w:val="nil"/>
            </w:tcBorders>
          </w:tcPr>
          <w:p w14:paraId="21790045" w14:textId="77777777" w:rsidR="001A7D2C" w:rsidRPr="008660C3" w:rsidRDefault="001A7D2C" w:rsidP="00E03C41">
            <w:pPr>
              <w:keepLines/>
              <w:spacing w:after="120"/>
              <w:outlineLvl w:val="0"/>
            </w:pPr>
            <w:r w:rsidRPr="008660C3">
              <w:t>Contratante</w:t>
            </w:r>
          </w:p>
        </w:tc>
        <w:tc>
          <w:tcPr>
            <w:tcW w:w="6667" w:type="dxa"/>
            <w:tcBorders>
              <w:top w:val="nil"/>
              <w:bottom w:val="nil"/>
            </w:tcBorders>
          </w:tcPr>
          <w:p w14:paraId="3A0C0C7E" w14:textId="77777777" w:rsidR="001A7D2C" w:rsidRPr="008660C3" w:rsidRDefault="001A7D2C" w:rsidP="00E03C41">
            <w:pPr>
              <w:keepLines/>
              <w:spacing w:after="120"/>
              <w:outlineLvl w:val="0"/>
              <w:rPr>
                <w:b/>
              </w:rPr>
            </w:pPr>
            <w:r w:rsidRPr="008660C3">
              <w:rPr>
                <w:b/>
              </w:rPr>
              <w:t>:</w:t>
            </w:r>
          </w:p>
        </w:tc>
      </w:tr>
      <w:tr w:rsidR="001A7D2C" w:rsidRPr="008660C3" w14:paraId="279F96A5" w14:textId="77777777" w:rsidTr="00846099">
        <w:trPr>
          <w:trHeight w:val="20"/>
        </w:trPr>
        <w:tc>
          <w:tcPr>
            <w:tcW w:w="2323" w:type="dxa"/>
            <w:tcBorders>
              <w:top w:val="nil"/>
              <w:bottom w:val="nil"/>
            </w:tcBorders>
          </w:tcPr>
          <w:p w14:paraId="14ED342C" w14:textId="48568814" w:rsidR="001A7D2C" w:rsidRPr="008660C3" w:rsidRDefault="001A7D2C" w:rsidP="00771580">
            <w:pPr>
              <w:keepLines/>
              <w:spacing w:after="120"/>
              <w:outlineLvl w:val="0"/>
            </w:pPr>
            <w:r w:rsidRPr="008660C3">
              <w:t xml:space="preserve">Fuente de </w:t>
            </w:r>
            <w:r w:rsidR="00771580" w:rsidRPr="008660C3">
              <w:t>financiamiento</w:t>
            </w:r>
          </w:p>
        </w:tc>
        <w:tc>
          <w:tcPr>
            <w:tcW w:w="6667" w:type="dxa"/>
            <w:tcBorders>
              <w:top w:val="nil"/>
              <w:bottom w:val="nil"/>
            </w:tcBorders>
          </w:tcPr>
          <w:p w14:paraId="6AF72DA9" w14:textId="77777777" w:rsidR="001A7D2C" w:rsidRPr="008660C3" w:rsidRDefault="001A7D2C" w:rsidP="00E03C41">
            <w:pPr>
              <w:keepLines/>
              <w:spacing w:after="120"/>
              <w:outlineLvl w:val="0"/>
              <w:rPr>
                <w:b/>
              </w:rPr>
            </w:pPr>
            <w:r w:rsidRPr="008660C3">
              <w:rPr>
                <w:b/>
              </w:rPr>
              <w:t>:</w:t>
            </w:r>
          </w:p>
        </w:tc>
      </w:tr>
      <w:tr w:rsidR="001A7D2C" w:rsidRPr="008660C3" w14:paraId="5F732AF5" w14:textId="77777777" w:rsidTr="00846099">
        <w:trPr>
          <w:trHeight w:val="20"/>
        </w:trPr>
        <w:tc>
          <w:tcPr>
            <w:tcW w:w="2323" w:type="dxa"/>
            <w:tcBorders>
              <w:top w:val="nil"/>
              <w:bottom w:val="nil"/>
            </w:tcBorders>
          </w:tcPr>
          <w:p w14:paraId="3063014C" w14:textId="3AAF497F" w:rsidR="001A7D2C" w:rsidRPr="008660C3" w:rsidRDefault="001A7D2C" w:rsidP="00771580">
            <w:pPr>
              <w:keepLines/>
              <w:spacing w:after="120"/>
              <w:outlineLvl w:val="0"/>
            </w:pPr>
            <w:r w:rsidRPr="008660C3">
              <w:rPr>
                <w:lang w:val="es-ES"/>
              </w:rPr>
              <w:t xml:space="preserve">Tipo de </w:t>
            </w:r>
            <w:r w:rsidR="00771580" w:rsidRPr="008660C3">
              <w:rPr>
                <w:lang w:val="es-ES"/>
              </w:rPr>
              <w:t>servicio</w:t>
            </w:r>
          </w:p>
        </w:tc>
        <w:tc>
          <w:tcPr>
            <w:tcW w:w="6667" w:type="dxa"/>
            <w:tcBorders>
              <w:top w:val="nil"/>
              <w:bottom w:val="nil"/>
            </w:tcBorders>
          </w:tcPr>
          <w:p w14:paraId="613593C7" w14:textId="77777777" w:rsidR="001A7D2C" w:rsidRPr="008660C3" w:rsidRDefault="001A7D2C" w:rsidP="00E03C41">
            <w:pPr>
              <w:keepLines/>
              <w:spacing w:after="120"/>
              <w:outlineLvl w:val="0"/>
              <w:rPr>
                <w:b/>
              </w:rPr>
            </w:pPr>
            <w:r w:rsidRPr="008660C3">
              <w:rPr>
                <w:b/>
              </w:rPr>
              <w:t>:</w:t>
            </w:r>
          </w:p>
        </w:tc>
      </w:tr>
      <w:tr w:rsidR="001A7D2C" w:rsidRPr="008660C3" w14:paraId="1030CBBF" w14:textId="77777777" w:rsidTr="00846099">
        <w:trPr>
          <w:trHeight w:val="20"/>
        </w:trPr>
        <w:tc>
          <w:tcPr>
            <w:tcW w:w="2323" w:type="dxa"/>
            <w:tcBorders>
              <w:top w:val="nil"/>
              <w:bottom w:val="nil"/>
            </w:tcBorders>
          </w:tcPr>
          <w:p w14:paraId="6043E7E5" w14:textId="77777777" w:rsidR="001A7D2C" w:rsidRPr="008660C3" w:rsidRDefault="001A7D2C" w:rsidP="00E03C41">
            <w:pPr>
              <w:keepLines/>
              <w:spacing w:after="120"/>
              <w:outlineLvl w:val="0"/>
            </w:pPr>
            <w:r w:rsidRPr="008660C3">
              <w:t>Cargo</w:t>
            </w:r>
          </w:p>
        </w:tc>
        <w:tc>
          <w:tcPr>
            <w:tcW w:w="6667" w:type="dxa"/>
            <w:tcBorders>
              <w:top w:val="nil"/>
              <w:bottom w:val="nil"/>
            </w:tcBorders>
          </w:tcPr>
          <w:p w14:paraId="282435CD" w14:textId="77777777" w:rsidR="001A7D2C" w:rsidRPr="008660C3" w:rsidRDefault="001A7D2C" w:rsidP="00E03C41">
            <w:pPr>
              <w:keepLines/>
              <w:spacing w:after="120"/>
              <w:outlineLvl w:val="0"/>
              <w:rPr>
                <w:b/>
              </w:rPr>
            </w:pPr>
            <w:r w:rsidRPr="008660C3">
              <w:rPr>
                <w:b/>
              </w:rPr>
              <w:t>:</w:t>
            </w:r>
          </w:p>
        </w:tc>
      </w:tr>
      <w:tr w:rsidR="001A7D2C" w:rsidRPr="008660C3" w14:paraId="6A0C37AE" w14:textId="77777777" w:rsidTr="00846099">
        <w:trPr>
          <w:trHeight w:val="20"/>
        </w:trPr>
        <w:tc>
          <w:tcPr>
            <w:tcW w:w="2323" w:type="dxa"/>
            <w:tcBorders>
              <w:top w:val="nil"/>
            </w:tcBorders>
          </w:tcPr>
          <w:p w14:paraId="3B0522CC" w14:textId="71A36BFE" w:rsidR="001A7D2C" w:rsidRPr="008660C3" w:rsidRDefault="001A7D2C" w:rsidP="00771580">
            <w:pPr>
              <w:keepLines/>
              <w:spacing w:after="120"/>
              <w:outlineLvl w:val="0"/>
            </w:pPr>
            <w:r w:rsidRPr="008660C3">
              <w:t xml:space="preserve">Descripción del trabajo/ </w:t>
            </w:r>
            <w:r w:rsidR="00771580" w:rsidRPr="008660C3">
              <w:t>servicio</w:t>
            </w:r>
          </w:p>
        </w:tc>
        <w:tc>
          <w:tcPr>
            <w:tcW w:w="6667" w:type="dxa"/>
            <w:tcBorders>
              <w:top w:val="nil"/>
            </w:tcBorders>
          </w:tcPr>
          <w:p w14:paraId="4F14BFBB" w14:textId="77777777" w:rsidR="001A7D2C" w:rsidRPr="008660C3" w:rsidRDefault="001A7D2C" w:rsidP="00E03C41">
            <w:pPr>
              <w:keepLines/>
              <w:spacing w:after="120"/>
              <w:outlineLvl w:val="0"/>
              <w:rPr>
                <w:b/>
              </w:rPr>
            </w:pPr>
            <w:r w:rsidRPr="008660C3">
              <w:rPr>
                <w:b/>
              </w:rPr>
              <w:t>:</w:t>
            </w:r>
          </w:p>
        </w:tc>
      </w:tr>
      <w:tr w:rsidR="001A7D2C" w:rsidRPr="00BD6A8C" w14:paraId="15C5F085" w14:textId="77777777" w:rsidTr="00846099">
        <w:trPr>
          <w:trHeight w:val="20"/>
        </w:trPr>
        <w:tc>
          <w:tcPr>
            <w:tcW w:w="8990" w:type="dxa"/>
            <w:gridSpan w:val="2"/>
            <w:tcBorders>
              <w:bottom w:val="single" w:sz="4" w:space="0" w:color="000000"/>
            </w:tcBorders>
            <w:shd w:val="clear" w:color="auto" w:fill="D0CECE"/>
          </w:tcPr>
          <w:p w14:paraId="71C10ABD" w14:textId="2572EDD4" w:rsidR="001A7D2C" w:rsidRPr="008660C3" w:rsidRDefault="001A7D2C" w:rsidP="00771580">
            <w:pPr>
              <w:keepLines/>
              <w:spacing w:before="60" w:after="60"/>
              <w:outlineLvl w:val="0"/>
              <w:rPr>
                <w:b/>
                <w:lang w:val="es-ES"/>
              </w:rPr>
            </w:pPr>
            <w:r w:rsidRPr="008660C3">
              <w:rPr>
                <w:b/>
                <w:lang w:val="es-ES"/>
              </w:rPr>
              <w:t>[</w:t>
            </w:r>
            <w:r w:rsidRPr="008660C3">
              <w:rPr>
                <w:b/>
                <w:i/>
                <w:lang w:val="es-ES"/>
              </w:rPr>
              <w:t xml:space="preserve">indicar nombre del </w:t>
            </w:r>
            <w:r w:rsidR="00771580" w:rsidRPr="008660C3">
              <w:rPr>
                <w:b/>
                <w:i/>
                <w:lang w:val="es-ES"/>
              </w:rPr>
              <w:t xml:space="preserve">proyecto </w:t>
            </w:r>
            <w:r w:rsidRPr="008660C3">
              <w:rPr>
                <w:b/>
                <w:i/>
                <w:lang w:val="es-ES"/>
              </w:rPr>
              <w:t>No.</w:t>
            </w:r>
            <w:r w:rsidRPr="008660C3">
              <w:rPr>
                <w:rFonts w:hint="eastAsia"/>
                <w:b/>
                <w:i/>
                <w:lang w:val="es-ES" w:eastAsia="ja-JP"/>
              </w:rPr>
              <w:t>__</w:t>
            </w:r>
            <w:r w:rsidRPr="008660C3">
              <w:rPr>
                <w:b/>
                <w:lang w:val="es-ES"/>
              </w:rPr>
              <w:t>]</w:t>
            </w:r>
          </w:p>
        </w:tc>
      </w:tr>
      <w:tr w:rsidR="001A7D2C" w:rsidRPr="008660C3" w14:paraId="477AEA0C" w14:textId="77777777" w:rsidTr="00846099">
        <w:trPr>
          <w:trHeight w:val="20"/>
        </w:trPr>
        <w:tc>
          <w:tcPr>
            <w:tcW w:w="2323" w:type="dxa"/>
            <w:tcBorders>
              <w:bottom w:val="nil"/>
            </w:tcBorders>
          </w:tcPr>
          <w:p w14:paraId="65A8DB88" w14:textId="77777777" w:rsidR="001A7D2C" w:rsidRPr="008660C3" w:rsidRDefault="001A7D2C" w:rsidP="00E03C41">
            <w:pPr>
              <w:keepLines/>
              <w:spacing w:after="120"/>
              <w:outlineLvl w:val="0"/>
            </w:pPr>
            <w:r w:rsidRPr="008660C3">
              <w:t>País</w:t>
            </w:r>
          </w:p>
        </w:tc>
        <w:tc>
          <w:tcPr>
            <w:tcW w:w="6667" w:type="dxa"/>
            <w:tcBorders>
              <w:bottom w:val="nil"/>
            </w:tcBorders>
          </w:tcPr>
          <w:p w14:paraId="19FAD99C" w14:textId="77777777" w:rsidR="001A7D2C" w:rsidRPr="008660C3" w:rsidRDefault="001A7D2C" w:rsidP="00E03C41">
            <w:pPr>
              <w:keepLines/>
              <w:spacing w:after="120"/>
              <w:outlineLvl w:val="0"/>
              <w:rPr>
                <w:b/>
              </w:rPr>
            </w:pPr>
            <w:r w:rsidRPr="008660C3">
              <w:rPr>
                <w:b/>
              </w:rPr>
              <w:t>:</w:t>
            </w:r>
          </w:p>
        </w:tc>
      </w:tr>
      <w:tr w:rsidR="001A7D2C" w:rsidRPr="008660C3" w14:paraId="5B9F3BC6" w14:textId="77777777" w:rsidTr="00846099">
        <w:trPr>
          <w:trHeight w:val="20"/>
        </w:trPr>
        <w:tc>
          <w:tcPr>
            <w:tcW w:w="2323" w:type="dxa"/>
            <w:tcBorders>
              <w:top w:val="nil"/>
              <w:bottom w:val="nil"/>
            </w:tcBorders>
          </w:tcPr>
          <w:p w14:paraId="5171A6ED" w14:textId="77777777" w:rsidR="001A7D2C" w:rsidRPr="008660C3" w:rsidRDefault="001A7D2C" w:rsidP="00E03C41">
            <w:pPr>
              <w:keepLines/>
              <w:spacing w:after="120"/>
              <w:outlineLvl w:val="0"/>
            </w:pPr>
            <w:r w:rsidRPr="008660C3">
              <w:t>Período</w:t>
            </w:r>
          </w:p>
        </w:tc>
        <w:tc>
          <w:tcPr>
            <w:tcW w:w="6667" w:type="dxa"/>
            <w:tcBorders>
              <w:top w:val="nil"/>
              <w:bottom w:val="nil"/>
            </w:tcBorders>
          </w:tcPr>
          <w:p w14:paraId="101DA067" w14:textId="77777777" w:rsidR="001A7D2C" w:rsidRPr="008660C3" w:rsidRDefault="001A7D2C" w:rsidP="00E03C41">
            <w:pPr>
              <w:keepLines/>
              <w:spacing w:after="120"/>
              <w:outlineLvl w:val="0"/>
              <w:rPr>
                <w:b/>
              </w:rPr>
            </w:pPr>
            <w:r w:rsidRPr="008660C3">
              <w:rPr>
                <w:b/>
              </w:rPr>
              <w:t>:</w:t>
            </w:r>
          </w:p>
        </w:tc>
      </w:tr>
      <w:tr w:rsidR="001A7D2C" w:rsidRPr="008660C3" w14:paraId="31F9AED0" w14:textId="77777777" w:rsidTr="00846099">
        <w:trPr>
          <w:trHeight w:val="20"/>
        </w:trPr>
        <w:tc>
          <w:tcPr>
            <w:tcW w:w="2323" w:type="dxa"/>
            <w:tcBorders>
              <w:top w:val="nil"/>
              <w:bottom w:val="nil"/>
            </w:tcBorders>
          </w:tcPr>
          <w:p w14:paraId="06C50927" w14:textId="77777777" w:rsidR="001A7D2C" w:rsidRPr="008660C3" w:rsidRDefault="001A7D2C" w:rsidP="00E03C41">
            <w:pPr>
              <w:keepLines/>
              <w:spacing w:after="120"/>
              <w:outlineLvl w:val="0"/>
            </w:pPr>
            <w:r w:rsidRPr="008660C3">
              <w:t>Contratante</w:t>
            </w:r>
          </w:p>
        </w:tc>
        <w:tc>
          <w:tcPr>
            <w:tcW w:w="6667" w:type="dxa"/>
            <w:tcBorders>
              <w:top w:val="nil"/>
              <w:bottom w:val="nil"/>
            </w:tcBorders>
          </w:tcPr>
          <w:p w14:paraId="4FFCD810" w14:textId="77777777" w:rsidR="001A7D2C" w:rsidRPr="008660C3" w:rsidRDefault="001A7D2C" w:rsidP="00E03C41">
            <w:pPr>
              <w:keepLines/>
              <w:spacing w:after="120"/>
              <w:outlineLvl w:val="0"/>
              <w:rPr>
                <w:b/>
              </w:rPr>
            </w:pPr>
            <w:r w:rsidRPr="008660C3">
              <w:rPr>
                <w:b/>
              </w:rPr>
              <w:t>:</w:t>
            </w:r>
          </w:p>
        </w:tc>
      </w:tr>
      <w:tr w:rsidR="001A7D2C" w:rsidRPr="008660C3" w14:paraId="150051F0" w14:textId="77777777" w:rsidTr="00846099">
        <w:trPr>
          <w:trHeight w:val="20"/>
        </w:trPr>
        <w:tc>
          <w:tcPr>
            <w:tcW w:w="2323" w:type="dxa"/>
            <w:tcBorders>
              <w:top w:val="nil"/>
              <w:bottom w:val="nil"/>
            </w:tcBorders>
          </w:tcPr>
          <w:p w14:paraId="52B42299" w14:textId="451AAFEA" w:rsidR="001A7D2C" w:rsidRPr="008660C3" w:rsidRDefault="001A7D2C" w:rsidP="00771580">
            <w:pPr>
              <w:keepLines/>
              <w:spacing w:after="120"/>
              <w:outlineLvl w:val="0"/>
            </w:pPr>
            <w:r w:rsidRPr="008660C3">
              <w:t xml:space="preserve">Fuente de </w:t>
            </w:r>
            <w:r w:rsidR="00771580" w:rsidRPr="008660C3">
              <w:t>financiamiento</w:t>
            </w:r>
          </w:p>
        </w:tc>
        <w:tc>
          <w:tcPr>
            <w:tcW w:w="6667" w:type="dxa"/>
            <w:tcBorders>
              <w:top w:val="nil"/>
              <w:bottom w:val="nil"/>
            </w:tcBorders>
          </w:tcPr>
          <w:p w14:paraId="63A03AE5" w14:textId="77777777" w:rsidR="001A7D2C" w:rsidRPr="008660C3" w:rsidRDefault="001A7D2C" w:rsidP="00E03C41">
            <w:pPr>
              <w:keepLines/>
              <w:spacing w:after="120"/>
              <w:outlineLvl w:val="0"/>
              <w:rPr>
                <w:b/>
              </w:rPr>
            </w:pPr>
            <w:r w:rsidRPr="008660C3">
              <w:rPr>
                <w:b/>
              </w:rPr>
              <w:t>:</w:t>
            </w:r>
          </w:p>
        </w:tc>
      </w:tr>
      <w:tr w:rsidR="001A7D2C" w:rsidRPr="008660C3" w14:paraId="34A01554" w14:textId="77777777" w:rsidTr="00846099">
        <w:trPr>
          <w:trHeight w:val="20"/>
        </w:trPr>
        <w:tc>
          <w:tcPr>
            <w:tcW w:w="2323" w:type="dxa"/>
            <w:tcBorders>
              <w:top w:val="nil"/>
              <w:bottom w:val="nil"/>
            </w:tcBorders>
          </w:tcPr>
          <w:p w14:paraId="4854297F" w14:textId="2BDB6BF1" w:rsidR="001A7D2C" w:rsidRPr="008660C3" w:rsidRDefault="001A7D2C" w:rsidP="00771580">
            <w:pPr>
              <w:keepLines/>
              <w:spacing w:after="120"/>
              <w:outlineLvl w:val="0"/>
            </w:pPr>
            <w:r w:rsidRPr="008660C3">
              <w:rPr>
                <w:lang w:val="es-ES"/>
              </w:rPr>
              <w:t xml:space="preserve">Tipo de </w:t>
            </w:r>
            <w:r w:rsidR="00771580" w:rsidRPr="008660C3">
              <w:rPr>
                <w:lang w:val="es-ES"/>
              </w:rPr>
              <w:t>servicio</w:t>
            </w:r>
          </w:p>
        </w:tc>
        <w:tc>
          <w:tcPr>
            <w:tcW w:w="6667" w:type="dxa"/>
            <w:tcBorders>
              <w:top w:val="nil"/>
              <w:bottom w:val="nil"/>
            </w:tcBorders>
          </w:tcPr>
          <w:p w14:paraId="5FC8C7A6" w14:textId="77777777" w:rsidR="001A7D2C" w:rsidRPr="008660C3" w:rsidRDefault="001A7D2C" w:rsidP="00E03C41">
            <w:pPr>
              <w:keepLines/>
              <w:spacing w:after="120"/>
              <w:outlineLvl w:val="0"/>
              <w:rPr>
                <w:b/>
              </w:rPr>
            </w:pPr>
            <w:r w:rsidRPr="008660C3">
              <w:rPr>
                <w:b/>
              </w:rPr>
              <w:t>:</w:t>
            </w:r>
          </w:p>
        </w:tc>
      </w:tr>
      <w:tr w:rsidR="001A7D2C" w:rsidRPr="008660C3" w14:paraId="2334E933" w14:textId="77777777" w:rsidTr="00846099">
        <w:trPr>
          <w:trHeight w:val="20"/>
        </w:trPr>
        <w:tc>
          <w:tcPr>
            <w:tcW w:w="2323" w:type="dxa"/>
            <w:tcBorders>
              <w:top w:val="nil"/>
              <w:bottom w:val="nil"/>
            </w:tcBorders>
          </w:tcPr>
          <w:p w14:paraId="7C5F122D" w14:textId="77777777" w:rsidR="001A7D2C" w:rsidRPr="008660C3" w:rsidRDefault="001A7D2C" w:rsidP="00E03C41">
            <w:pPr>
              <w:keepLines/>
              <w:spacing w:after="120"/>
              <w:outlineLvl w:val="0"/>
            </w:pPr>
            <w:r w:rsidRPr="008660C3">
              <w:t>Cargo</w:t>
            </w:r>
          </w:p>
        </w:tc>
        <w:tc>
          <w:tcPr>
            <w:tcW w:w="6667" w:type="dxa"/>
            <w:tcBorders>
              <w:top w:val="nil"/>
              <w:bottom w:val="nil"/>
            </w:tcBorders>
          </w:tcPr>
          <w:p w14:paraId="6649404E" w14:textId="77777777" w:rsidR="001A7D2C" w:rsidRPr="008660C3" w:rsidRDefault="001A7D2C" w:rsidP="00E03C41">
            <w:pPr>
              <w:keepLines/>
              <w:spacing w:after="120"/>
              <w:outlineLvl w:val="0"/>
              <w:rPr>
                <w:b/>
              </w:rPr>
            </w:pPr>
            <w:r w:rsidRPr="008660C3">
              <w:rPr>
                <w:b/>
              </w:rPr>
              <w:t>:</w:t>
            </w:r>
          </w:p>
        </w:tc>
      </w:tr>
      <w:tr w:rsidR="001A7D2C" w:rsidRPr="008660C3" w14:paraId="58A90A6C" w14:textId="77777777" w:rsidTr="00846099">
        <w:trPr>
          <w:trHeight w:val="20"/>
        </w:trPr>
        <w:tc>
          <w:tcPr>
            <w:tcW w:w="2323" w:type="dxa"/>
            <w:tcBorders>
              <w:top w:val="nil"/>
            </w:tcBorders>
          </w:tcPr>
          <w:p w14:paraId="3FE2FC7B" w14:textId="1BC8BE6A" w:rsidR="001A7D2C" w:rsidRPr="008660C3" w:rsidRDefault="001A7D2C" w:rsidP="00771580">
            <w:pPr>
              <w:keepLines/>
              <w:spacing w:after="120"/>
              <w:outlineLvl w:val="0"/>
            </w:pPr>
            <w:r w:rsidRPr="008660C3">
              <w:t xml:space="preserve">Descripción del trabajo/ </w:t>
            </w:r>
            <w:r w:rsidR="00771580" w:rsidRPr="008660C3">
              <w:t>servicio</w:t>
            </w:r>
          </w:p>
        </w:tc>
        <w:tc>
          <w:tcPr>
            <w:tcW w:w="6667" w:type="dxa"/>
            <w:tcBorders>
              <w:top w:val="nil"/>
              <w:bottom w:val="single" w:sz="4" w:space="0" w:color="auto"/>
            </w:tcBorders>
          </w:tcPr>
          <w:p w14:paraId="01FCC1F2" w14:textId="77777777" w:rsidR="001A7D2C" w:rsidRPr="008660C3" w:rsidRDefault="001A7D2C" w:rsidP="00E03C41">
            <w:pPr>
              <w:keepLines/>
              <w:spacing w:after="120"/>
              <w:outlineLvl w:val="0"/>
              <w:rPr>
                <w:b/>
              </w:rPr>
            </w:pPr>
            <w:r w:rsidRPr="008660C3">
              <w:rPr>
                <w:b/>
              </w:rPr>
              <w:t>:</w:t>
            </w:r>
          </w:p>
        </w:tc>
      </w:tr>
    </w:tbl>
    <w:p w14:paraId="6801C333" w14:textId="77777777" w:rsidR="001A7D2C" w:rsidRPr="008660C3" w:rsidRDefault="001A7D2C" w:rsidP="00B4668B">
      <w:pPr>
        <w:rPr>
          <w:b/>
          <w:lang w:val="es-ES_tradnl" w:eastAsia="ja-JP"/>
        </w:rPr>
      </w:pPr>
    </w:p>
    <w:p w14:paraId="26AA76F0" w14:textId="77777777" w:rsidR="001A7D2C" w:rsidRPr="008660C3" w:rsidRDefault="001A7D2C" w:rsidP="00E03C41">
      <w:pPr>
        <w:tabs>
          <w:tab w:val="left" w:pos="284"/>
        </w:tabs>
        <w:rPr>
          <w:b/>
          <w:lang w:val="es-ES_tradnl" w:eastAsia="ja-JP"/>
        </w:rPr>
      </w:pPr>
      <w:r w:rsidRPr="008660C3">
        <w:rPr>
          <w:b/>
          <w:lang w:val="es-ES" w:eastAsia="ja-JP"/>
        </w:rPr>
        <w:t>7.</w:t>
      </w:r>
      <w:r w:rsidRPr="008660C3">
        <w:rPr>
          <w:b/>
          <w:lang w:val="es-ES" w:eastAsia="ja-JP"/>
        </w:rPr>
        <w:tab/>
      </w:r>
      <w:r w:rsidRPr="008660C3">
        <w:rPr>
          <w:b/>
          <w:bCs/>
          <w:lang w:val="es-ES_tradnl"/>
        </w:rPr>
        <w:t>Certificación</w:t>
      </w:r>
      <w:r w:rsidRPr="008660C3">
        <w:rPr>
          <w:b/>
          <w:lang w:val="es-ES_tradnl" w:eastAsia="ja-JP"/>
        </w:rPr>
        <w:t>:</w:t>
      </w:r>
    </w:p>
    <w:p w14:paraId="74F348B1" w14:textId="77777777" w:rsidR="001A7D2C" w:rsidRPr="008660C3" w:rsidRDefault="001A7D2C" w:rsidP="00D85699">
      <w:pPr>
        <w:pStyle w:val="a5"/>
        <w:tabs>
          <w:tab w:val="left" w:pos="1170"/>
        </w:tabs>
        <w:spacing w:before="120"/>
        <w:rPr>
          <w:rFonts w:cs="Arial"/>
          <w:bCs/>
          <w:szCs w:val="24"/>
          <w:lang w:val="es-ES_tradnl" w:eastAsia="ja-JP"/>
        </w:rPr>
      </w:pPr>
      <w:r w:rsidRPr="008660C3">
        <w:rPr>
          <w:rFonts w:cs="Arial"/>
          <w:bCs/>
          <w:szCs w:val="24"/>
          <w:lang w:val="es-ES_tradnl"/>
        </w:rPr>
        <w:t xml:space="preserve">Yo, el abajo firmante, certifico </w:t>
      </w:r>
      <w:r w:rsidRPr="008660C3">
        <w:rPr>
          <w:rFonts w:cs="Arial"/>
          <w:bCs/>
          <w:szCs w:val="24"/>
          <w:lang w:val="es-ES_tradnl" w:eastAsia="ja-JP"/>
        </w:rPr>
        <w:t>a</w:t>
      </w:r>
      <w:r w:rsidRPr="008660C3">
        <w:rPr>
          <w:rFonts w:cs="Arial"/>
          <w:bCs/>
          <w:szCs w:val="24"/>
          <w:lang w:val="es-ES_tradnl"/>
        </w:rPr>
        <w:t xml:space="preserve"> mi </w:t>
      </w:r>
      <w:r w:rsidRPr="008660C3">
        <w:rPr>
          <w:rFonts w:cs="Arial"/>
          <w:bCs/>
          <w:szCs w:val="24"/>
          <w:lang w:val="es-ES_tradnl" w:eastAsia="ja-JP"/>
        </w:rPr>
        <w:t xml:space="preserve">leal saber y </w:t>
      </w:r>
      <w:r w:rsidRPr="008660C3">
        <w:rPr>
          <w:rFonts w:cs="Arial"/>
          <w:bCs/>
          <w:szCs w:val="24"/>
          <w:lang w:val="es-ES_tradnl"/>
        </w:rPr>
        <w:t>entender que</w:t>
      </w:r>
      <w:r w:rsidRPr="008660C3">
        <w:rPr>
          <w:rFonts w:cs="Arial"/>
          <w:bCs/>
          <w:szCs w:val="24"/>
          <w:lang w:val="es-ES_tradnl" w:eastAsia="ja-JP"/>
        </w:rPr>
        <w:t>:</w:t>
      </w:r>
    </w:p>
    <w:p w14:paraId="3438B15A" w14:textId="3A921C3E" w:rsidR="001A7D2C" w:rsidRPr="008660C3" w:rsidRDefault="001A7D2C" w:rsidP="00D85699">
      <w:pPr>
        <w:pStyle w:val="a5"/>
        <w:tabs>
          <w:tab w:val="left" w:pos="540"/>
          <w:tab w:val="left" w:pos="1170"/>
        </w:tabs>
        <w:ind w:left="540" w:hanging="540"/>
        <w:rPr>
          <w:rFonts w:cs="Arial"/>
          <w:bCs/>
          <w:szCs w:val="24"/>
          <w:lang w:val="es-ES_tradnl"/>
        </w:rPr>
      </w:pPr>
      <w:r w:rsidRPr="008660C3">
        <w:rPr>
          <w:rFonts w:cs="Arial"/>
          <w:bCs/>
          <w:szCs w:val="24"/>
          <w:lang w:val="es-ES_tradnl"/>
        </w:rPr>
        <w:t>(a)</w:t>
      </w:r>
      <w:r w:rsidRPr="008660C3">
        <w:rPr>
          <w:rFonts w:cs="Arial"/>
          <w:bCs/>
          <w:szCs w:val="24"/>
          <w:lang w:val="es-ES_tradnl"/>
        </w:rPr>
        <w:tab/>
        <w:t>este CV describe correctamente mis calificaciones y mi experiencia;</w:t>
      </w:r>
    </w:p>
    <w:p w14:paraId="7DF897B1" w14:textId="7F3DB561" w:rsidR="001A7D2C" w:rsidRPr="008660C3" w:rsidRDefault="001A7D2C" w:rsidP="00D85699">
      <w:pPr>
        <w:pStyle w:val="a5"/>
        <w:tabs>
          <w:tab w:val="left" w:pos="540"/>
          <w:tab w:val="left" w:pos="1170"/>
        </w:tabs>
        <w:ind w:left="540" w:hanging="540"/>
        <w:rPr>
          <w:rFonts w:cs="Arial"/>
          <w:bCs/>
          <w:szCs w:val="24"/>
          <w:lang w:val="es-ES_tradnl"/>
        </w:rPr>
      </w:pPr>
      <w:r w:rsidRPr="008660C3">
        <w:rPr>
          <w:rFonts w:cs="Arial"/>
          <w:bCs/>
          <w:szCs w:val="24"/>
          <w:lang w:val="es-ES_tradnl"/>
        </w:rPr>
        <w:t>(</w:t>
      </w:r>
      <w:r w:rsidRPr="008660C3">
        <w:rPr>
          <w:rFonts w:cs="Arial"/>
          <w:bCs/>
          <w:szCs w:val="24"/>
          <w:lang w:val="es-ES_tradnl" w:eastAsia="ja-JP"/>
        </w:rPr>
        <w:t>b</w:t>
      </w:r>
      <w:r w:rsidRPr="008660C3">
        <w:rPr>
          <w:rFonts w:cs="Arial"/>
          <w:bCs/>
          <w:szCs w:val="24"/>
          <w:lang w:val="es-ES_tradnl"/>
        </w:rPr>
        <w:t>)</w:t>
      </w:r>
      <w:r w:rsidRPr="008660C3">
        <w:rPr>
          <w:rFonts w:cs="Arial"/>
          <w:bCs/>
          <w:szCs w:val="24"/>
          <w:lang w:val="es-ES_tradnl"/>
        </w:rPr>
        <w:tab/>
        <w:t>En ausencia de incapacidad médica, me comprometo a este trabajo por el tiempo y l</w:t>
      </w:r>
      <w:r w:rsidRPr="008660C3">
        <w:rPr>
          <w:rFonts w:cs="Arial"/>
          <w:bCs/>
          <w:szCs w:val="24"/>
          <w:lang w:val="es-ES_tradnl" w:eastAsia="ja-JP"/>
        </w:rPr>
        <w:t>a</w:t>
      </w:r>
      <w:r w:rsidRPr="008660C3">
        <w:rPr>
          <w:rFonts w:cs="Arial"/>
          <w:bCs/>
          <w:szCs w:val="24"/>
          <w:lang w:val="es-ES_tradnl"/>
        </w:rPr>
        <w:t xml:space="preserve"> </w:t>
      </w:r>
      <w:r w:rsidRPr="008660C3">
        <w:rPr>
          <w:rFonts w:cs="Arial"/>
          <w:bCs/>
          <w:szCs w:val="24"/>
          <w:lang w:val="es-ES_tradnl" w:eastAsia="ja-JP"/>
        </w:rPr>
        <w:t>contribución</w:t>
      </w:r>
      <w:r w:rsidRPr="008660C3">
        <w:rPr>
          <w:rFonts w:cs="Arial"/>
          <w:bCs/>
          <w:szCs w:val="24"/>
          <w:lang w:val="es-ES_tradnl"/>
        </w:rPr>
        <w:t xml:space="preserve"> indicad</w:t>
      </w:r>
      <w:r w:rsidRPr="008660C3">
        <w:rPr>
          <w:rFonts w:cs="Arial"/>
          <w:bCs/>
          <w:szCs w:val="24"/>
          <w:lang w:val="es-ES_tradnl" w:eastAsia="ja-JP"/>
        </w:rPr>
        <w:t>a</w:t>
      </w:r>
      <w:r w:rsidRPr="008660C3">
        <w:rPr>
          <w:rFonts w:cs="Arial"/>
          <w:bCs/>
          <w:szCs w:val="24"/>
          <w:lang w:val="es-ES_tradnl"/>
        </w:rPr>
        <w:t xml:space="preserve"> para mí en el </w:t>
      </w:r>
      <w:r w:rsidR="00771580" w:rsidRPr="008660C3">
        <w:rPr>
          <w:rFonts w:cs="Arial"/>
          <w:bCs/>
          <w:szCs w:val="24"/>
          <w:lang w:val="es-ES_tradnl"/>
        </w:rPr>
        <w:t>Cronograma</w:t>
      </w:r>
      <w:r w:rsidRPr="008660C3">
        <w:rPr>
          <w:rFonts w:cs="Arial"/>
          <w:bCs/>
          <w:szCs w:val="24"/>
          <w:lang w:val="es-ES_tradnl"/>
        </w:rPr>
        <w:t xml:space="preserve"> de Expertos en el Formulario TEC-7 siempre que la movilización del equipo profesional se lleve a cabo dentro del periodo de validez de esta propuesta o extensión acordada;</w:t>
      </w:r>
    </w:p>
    <w:p w14:paraId="44E064E0" w14:textId="7C3AC1EF" w:rsidR="001A7D2C" w:rsidRPr="008660C3" w:rsidRDefault="001A7D2C" w:rsidP="00D85699">
      <w:pPr>
        <w:pStyle w:val="a5"/>
        <w:tabs>
          <w:tab w:val="left" w:pos="540"/>
          <w:tab w:val="left" w:pos="1170"/>
        </w:tabs>
        <w:ind w:left="540" w:hanging="540"/>
        <w:rPr>
          <w:rFonts w:cs="Arial"/>
          <w:bCs/>
          <w:szCs w:val="24"/>
          <w:lang w:val="es-ES_tradnl"/>
        </w:rPr>
      </w:pPr>
      <w:r w:rsidRPr="008660C3">
        <w:rPr>
          <w:rFonts w:cs="Arial"/>
          <w:bCs/>
          <w:szCs w:val="24"/>
          <w:lang w:val="es-ES_tradnl"/>
        </w:rPr>
        <w:t>(</w:t>
      </w:r>
      <w:r w:rsidRPr="008660C3">
        <w:rPr>
          <w:rFonts w:cs="Arial"/>
          <w:bCs/>
          <w:szCs w:val="24"/>
          <w:lang w:val="es-ES_tradnl" w:eastAsia="ja-JP"/>
        </w:rPr>
        <w:t>c</w:t>
      </w:r>
      <w:r w:rsidRPr="008660C3">
        <w:rPr>
          <w:rFonts w:cs="Arial"/>
          <w:bCs/>
          <w:szCs w:val="24"/>
          <w:lang w:val="es-ES_tradnl"/>
        </w:rPr>
        <w:t>)</w:t>
      </w:r>
      <w:r w:rsidRPr="008660C3">
        <w:rPr>
          <w:rFonts w:cs="Arial"/>
          <w:bCs/>
          <w:szCs w:val="24"/>
          <w:lang w:val="es-ES_tradnl"/>
        </w:rPr>
        <w:tab/>
        <w:t xml:space="preserve">Me comprometo a realizar este trabajo </w:t>
      </w:r>
      <w:r w:rsidRPr="008660C3">
        <w:rPr>
          <w:rFonts w:cs="Arial"/>
          <w:bCs/>
          <w:szCs w:val="24"/>
          <w:lang w:val="es-ES_tradnl" w:eastAsia="ja-JP"/>
        </w:rPr>
        <w:t>dentro de</w:t>
      </w:r>
      <w:r w:rsidRPr="008660C3">
        <w:rPr>
          <w:rFonts w:cs="Arial"/>
          <w:bCs/>
          <w:szCs w:val="24"/>
          <w:lang w:val="es-ES_tradnl"/>
        </w:rPr>
        <w:t xml:space="preserve"> la validez de la </w:t>
      </w:r>
      <w:r w:rsidRPr="008660C3">
        <w:rPr>
          <w:rFonts w:cs="Arial"/>
          <w:bCs/>
          <w:szCs w:val="24"/>
          <w:lang w:val="es-ES_tradnl" w:eastAsia="ja-JP"/>
        </w:rPr>
        <w:t>P</w:t>
      </w:r>
      <w:r w:rsidRPr="008660C3">
        <w:rPr>
          <w:rFonts w:cs="Arial"/>
          <w:bCs/>
          <w:szCs w:val="24"/>
          <w:lang w:val="es-ES_tradnl"/>
        </w:rPr>
        <w:t>ropuesta;</w:t>
      </w:r>
    </w:p>
    <w:p w14:paraId="6F8ABDB6" w14:textId="0D9F4ABF" w:rsidR="001A7D2C" w:rsidRPr="008660C3" w:rsidRDefault="001A7D2C" w:rsidP="00D85699">
      <w:pPr>
        <w:pStyle w:val="a5"/>
        <w:tabs>
          <w:tab w:val="left" w:pos="540"/>
          <w:tab w:val="left" w:pos="1170"/>
        </w:tabs>
        <w:ind w:left="540" w:hanging="540"/>
        <w:rPr>
          <w:rFonts w:cs="Arial"/>
          <w:bCs/>
          <w:szCs w:val="24"/>
          <w:lang w:val="es-ES_tradnl"/>
        </w:rPr>
      </w:pPr>
      <w:r w:rsidRPr="008660C3">
        <w:rPr>
          <w:rFonts w:cs="Arial"/>
          <w:bCs/>
          <w:szCs w:val="24"/>
          <w:lang w:val="es-ES_tradnl"/>
        </w:rPr>
        <w:t>(</w:t>
      </w:r>
      <w:r w:rsidRPr="008660C3">
        <w:rPr>
          <w:rFonts w:cs="Arial"/>
          <w:bCs/>
          <w:szCs w:val="24"/>
          <w:lang w:val="es-ES_tradnl" w:eastAsia="ja-JP"/>
        </w:rPr>
        <w:t>d</w:t>
      </w:r>
      <w:r w:rsidRPr="008660C3">
        <w:rPr>
          <w:rFonts w:cs="Arial"/>
          <w:bCs/>
          <w:szCs w:val="24"/>
          <w:lang w:val="es-ES_tradnl"/>
        </w:rPr>
        <w:t>)</w:t>
      </w:r>
      <w:r w:rsidRPr="008660C3">
        <w:rPr>
          <w:rFonts w:cs="Arial"/>
          <w:bCs/>
          <w:szCs w:val="24"/>
          <w:lang w:val="es-ES_tradnl"/>
        </w:rPr>
        <w:tab/>
        <w:t xml:space="preserve">No pertenezco al equipo que escribió los </w:t>
      </w:r>
      <w:r w:rsidR="00771580" w:rsidRPr="008660C3">
        <w:rPr>
          <w:rFonts w:cs="Arial"/>
          <w:bCs/>
          <w:szCs w:val="24"/>
          <w:lang w:val="es-ES_tradnl"/>
        </w:rPr>
        <w:t xml:space="preserve">términos </w:t>
      </w:r>
      <w:r w:rsidRPr="008660C3">
        <w:rPr>
          <w:rFonts w:cs="Arial"/>
          <w:bCs/>
          <w:szCs w:val="24"/>
          <w:lang w:val="es-ES_tradnl"/>
        </w:rPr>
        <w:t xml:space="preserve">de </w:t>
      </w:r>
      <w:r w:rsidR="00771580" w:rsidRPr="008660C3">
        <w:rPr>
          <w:rFonts w:cs="Arial"/>
          <w:bCs/>
          <w:szCs w:val="24"/>
          <w:lang w:val="es-ES_tradnl"/>
        </w:rPr>
        <w:t>referencia</w:t>
      </w:r>
      <w:r w:rsidRPr="008660C3">
        <w:rPr>
          <w:rFonts w:cs="Arial"/>
          <w:bCs/>
          <w:szCs w:val="24"/>
          <w:lang w:val="es-ES_tradnl"/>
        </w:rPr>
        <w:t xml:space="preserve"> para este trabajo de servicios de consultoría;</w:t>
      </w:r>
    </w:p>
    <w:p w14:paraId="389CF53D" w14:textId="61034DA3" w:rsidR="001A7D2C" w:rsidRPr="008660C3" w:rsidRDefault="001A7D2C" w:rsidP="00D85699">
      <w:pPr>
        <w:pStyle w:val="a5"/>
        <w:tabs>
          <w:tab w:val="left" w:pos="540"/>
          <w:tab w:val="left" w:pos="1170"/>
        </w:tabs>
        <w:ind w:left="540" w:hanging="540"/>
        <w:rPr>
          <w:rFonts w:cs="Arial"/>
          <w:bCs/>
          <w:szCs w:val="24"/>
          <w:lang w:val="es-ES_tradnl" w:eastAsia="ja-JP"/>
        </w:rPr>
      </w:pPr>
      <w:r w:rsidRPr="008660C3">
        <w:rPr>
          <w:rFonts w:cs="Arial"/>
          <w:bCs/>
          <w:szCs w:val="24"/>
          <w:lang w:val="es-ES_tradnl"/>
        </w:rPr>
        <w:t>(</w:t>
      </w:r>
      <w:r w:rsidRPr="008660C3">
        <w:rPr>
          <w:rFonts w:cs="Arial"/>
          <w:bCs/>
          <w:szCs w:val="24"/>
          <w:lang w:val="es-ES_tradnl" w:eastAsia="ja-JP"/>
        </w:rPr>
        <w:t>e</w:t>
      </w:r>
      <w:r w:rsidRPr="008660C3">
        <w:rPr>
          <w:rFonts w:cs="Arial"/>
          <w:bCs/>
          <w:szCs w:val="24"/>
          <w:lang w:val="es-ES_tradnl"/>
        </w:rPr>
        <w:t>)</w:t>
      </w:r>
      <w:r w:rsidRPr="008660C3">
        <w:rPr>
          <w:rFonts w:cs="Arial"/>
          <w:bCs/>
          <w:szCs w:val="24"/>
          <w:lang w:val="es-ES_tradnl"/>
        </w:rPr>
        <w:tab/>
        <w:t>Yo, en conformidad con las cláusulas</w:t>
      </w:r>
      <w:r w:rsidRPr="008660C3">
        <w:rPr>
          <w:rFonts w:cs="Arial"/>
          <w:bCs/>
          <w:szCs w:val="24"/>
          <w:lang w:val="es-ES_tradnl" w:eastAsia="ja-JP"/>
        </w:rPr>
        <w:t xml:space="preserve"> 3 y 4 de las Instrucciones para los Consultores, soy elegible para que se me asigne trabajo. </w:t>
      </w:r>
    </w:p>
    <w:p w14:paraId="78790464" w14:textId="77777777" w:rsidR="001A7D2C" w:rsidRPr="008660C3" w:rsidRDefault="001A7D2C" w:rsidP="005545CE">
      <w:pPr>
        <w:pStyle w:val="a5"/>
        <w:tabs>
          <w:tab w:val="left" w:pos="1170"/>
        </w:tabs>
        <w:rPr>
          <w:rFonts w:cs="Arial"/>
          <w:szCs w:val="24"/>
          <w:lang w:val="es-ES_tradnl" w:eastAsia="ja-JP"/>
        </w:rPr>
      </w:pPr>
    </w:p>
    <w:p w14:paraId="55AA6B5C" w14:textId="558598ED" w:rsidR="001A7D2C" w:rsidRPr="008660C3" w:rsidRDefault="001A7D2C" w:rsidP="005545CE">
      <w:pPr>
        <w:pStyle w:val="a5"/>
        <w:tabs>
          <w:tab w:val="left" w:pos="1170"/>
        </w:tabs>
        <w:rPr>
          <w:rFonts w:cs="Arial"/>
          <w:szCs w:val="24"/>
          <w:lang w:val="es-ES_tradnl"/>
        </w:rPr>
      </w:pPr>
      <w:r w:rsidRPr="008660C3">
        <w:rPr>
          <w:rFonts w:cs="Arial"/>
          <w:szCs w:val="24"/>
          <w:lang w:val="es-ES_tradnl"/>
        </w:rPr>
        <w:t>Entiendo que cualquier declaración falsa aquí incluida podr</w:t>
      </w:r>
      <w:r w:rsidRPr="008660C3">
        <w:rPr>
          <w:rFonts w:cs="Arial"/>
          <w:szCs w:val="24"/>
          <w:lang w:val="es-ES"/>
        </w:rPr>
        <w:t>á dar lugar</w:t>
      </w:r>
      <w:r w:rsidRPr="008660C3">
        <w:rPr>
          <w:rFonts w:cs="Arial"/>
          <w:szCs w:val="24"/>
          <w:lang w:val="es-ES_tradnl"/>
        </w:rPr>
        <w:t xml:space="preserve"> a mi descalificación o despido, si ya estoy contratado.</w:t>
      </w:r>
    </w:p>
    <w:p w14:paraId="67CF8AB9" w14:textId="77777777" w:rsidR="008639D3" w:rsidRPr="008660C3" w:rsidRDefault="008639D3" w:rsidP="005545CE">
      <w:pPr>
        <w:pStyle w:val="a5"/>
        <w:tabs>
          <w:tab w:val="left" w:pos="1170"/>
        </w:tabs>
        <w:rPr>
          <w:rFonts w:cs="Arial"/>
          <w:bCs/>
          <w:iCs/>
          <w:szCs w:val="24"/>
          <w:lang w:val="es-ES_tradnl"/>
        </w:rPr>
      </w:pPr>
    </w:p>
    <w:p w14:paraId="05E58C28" w14:textId="77777777" w:rsidR="001A7D2C" w:rsidRPr="008660C3" w:rsidRDefault="001A7D2C" w:rsidP="005545CE">
      <w:pPr>
        <w:tabs>
          <w:tab w:val="right" w:pos="7290"/>
          <w:tab w:val="right" w:pos="9000"/>
        </w:tabs>
        <w:jc w:val="both"/>
        <w:rPr>
          <w:rFonts w:cs="Arial"/>
          <w:u w:val="single"/>
          <w:lang w:val="es-ES_tradnl"/>
        </w:rPr>
      </w:pPr>
      <w:r w:rsidRPr="008660C3">
        <w:rPr>
          <w:rFonts w:cs="Arial"/>
          <w:u w:val="single"/>
          <w:lang w:val="es-ES_tradnl"/>
        </w:rPr>
        <w:tab/>
      </w:r>
      <w:r w:rsidRPr="008660C3">
        <w:rPr>
          <w:rFonts w:cs="Arial"/>
          <w:lang w:val="es-ES_tradnl"/>
        </w:rPr>
        <w:t xml:space="preserve"> Fecha:  </w:t>
      </w:r>
      <w:r w:rsidRPr="008660C3">
        <w:rPr>
          <w:rFonts w:cs="Arial"/>
          <w:u w:val="single"/>
          <w:lang w:val="es-ES_tradnl"/>
        </w:rPr>
        <w:tab/>
      </w:r>
    </w:p>
    <w:p w14:paraId="523E84F1" w14:textId="7CBC5E05" w:rsidR="001A7D2C" w:rsidRPr="008660C3" w:rsidRDefault="001A7D2C" w:rsidP="007572DA">
      <w:pPr>
        <w:tabs>
          <w:tab w:val="left" w:pos="7560"/>
        </w:tabs>
        <w:ind w:left="240" w:rightChars="1200" w:right="2880" w:hangingChars="100" w:hanging="240"/>
        <w:jc w:val="both"/>
        <w:rPr>
          <w:rFonts w:cs="Arial"/>
          <w:i/>
          <w:iCs/>
          <w:sz w:val="20"/>
          <w:szCs w:val="20"/>
          <w:lang w:val="es-ES_tradnl"/>
        </w:rPr>
      </w:pPr>
      <w:r w:rsidRPr="008660C3">
        <w:rPr>
          <w:rFonts w:cs="Arial"/>
          <w:i/>
          <w:iCs/>
          <w:lang w:val="es-ES_tradnl"/>
        </w:rPr>
        <w:t xml:space="preserve">     </w:t>
      </w:r>
      <w:r w:rsidRPr="008660C3">
        <w:rPr>
          <w:rFonts w:cs="Arial"/>
          <w:sz w:val="20"/>
          <w:szCs w:val="20"/>
          <w:lang w:val="es-ES_tradnl"/>
        </w:rPr>
        <w:t>[</w:t>
      </w:r>
      <w:r w:rsidRPr="008660C3">
        <w:rPr>
          <w:i/>
          <w:sz w:val="20"/>
          <w:lang w:val="es-ES_tradnl"/>
        </w:rPr>
        <w:t>Firma del E</w:t>
      </w:r>
      <w:r w:rsidRPr="008660C3">
        <w:rPr>
          <w:i/>
          <w:iCs/>
          <w:sz w:val="20"/>
          <w:lang w:val="es-ES_tradnl" w:eastAsia="ja-JP"/>
        </w:rPr>
        <w:t>xperto Clave</w:t>
      </w:r>
      <w:r w:rsidRPr="008660C3">
        <w:rPr>
          <w:i/>
          <w:iCs/>
          <w:sz w:val="20"/>
          <w:lang w:val="es-ES_tradnl"/>
        </w:rPr>
        <w:t xml:space="preserve"> </w:t>
      </w:r>
      <w:r w:rsidRPr="008660C3">
        <w:rPr>
          <w:i/>
          <w:sz w:val="20"/>
          <w:lang w:val="es-ES_tradnl"/>
        </w:rPr>
        <w:t xml:space="preserve">o del representante autorizado </w:t>
      </w:r>
      <w:r w:rsidRPr="008660C3">
        <w:rPr>
          <w:i/>
          <w:sz w:val="20"/>
          <w:lang w:val="es-ES_tradnl" w:eastAsia="ja-JP"/>
        </w:rPr>
        <w:t>de la</w:t>
      </w:r>
      <w:r w:rsidRPr="008660C3">
        <w:rPr>
          <w:i/>
          <w:sz w:val="20"/>
          <w:lang w:val="es-ES_tradnl"/>
        </w:rPr>
        <w:t xml:space="preserve"> </w:t>
      </w:r>
      <w:r w:rsidRPr="008660C3">
        <w:rPr>
          <w:i/>
          <w:sz w:val="20"/>
          <w:lang w:val="es-ES_tradnl" w:eastAsia="ja-JP"/>
        </w:rPr>
        <w:t>firma</w:t>
      </w:r>
      <w:r w:rsidRPr="008660C3">
        <w:rPr>
          <w:rFonts w:cs="Arial"/>
          <w:sz w:val="20"/>
          <w:szCs w:val="20"/>
          <w:lang w:val="es-ES_tradnl"/>
        </w:rPr>
        <w:t>]</w:t>
      </w:r>
      <w:r w:rsidRPr="008660C3">
        <w:rPr>
          <w:rFonts w:cs="Arial"/>
          <w:vertAlign w:val="superscript"/>
          <w:lang w:val="es-ES_tradnl" w:eastAsia="ja-JP"/>
        </w:rPr>
        <w:t>1</w:t>
      </w:r>
      <w:r w:rsidRPr="008660C3">
        <w:rPr>
          <w:rFonts w:cs="Arial"/>
          <w:i/>
          <w:iCs/>
          <w:lang w:val="es-ES_tradnl" w:eastAsia="ja-JP"/>
        </w:rPr>
        <w:tab/>
      </w:r>
      <w:r w:rsidRPr="008660C3">
        <w:rPr>
          <w:rFonts w:cs="Arial"/>
          <w:i/>
          <w:iCs/>
          <w:sz w:val="20"/>
          <w:szCs w:val="20"/>
          <w:lang w:val="es-ES_tradnl"/>
        </w:rPr>
        <w:t>Día / Mes / Año</w:t>
      </w:r>
    </w:p>
    <w:p w14:paraId="437EE40C" w14:textId="77777777" w:rsidR="001A7D2C" w:rsidRPr="008660C3" w:rsidRDefault="001A7D2C" w:rsidP="005545CE">
      <w:pPr>
        <w:tabs>
          <w:tab w:val="right" w:pos="7290"/>
          <w:tab w:val="right" w:pos="9000"/>
        </w:tabs>
        <w:jc w:val="both"/>
        <w:rPr>
          <w:rFonts w:cs="Arial"/>
          <w:u w:val="single"/>
          <w:lang w:val="es-ES_tradnl" w:eastAsia="ja-JP"/>
        </w:rPr>
      </w:pPr>
    </w:p>
    <w:p w14:paraId="75FF79AC" w14:textId="77777777" w:rsidR="001A7D2C" w:rsidRPr="008660C3" w:rsidRDefault="001A7D2C" w:rsidP="00D85699">
      <w:pPr>
        <w:tabs>
          <w:tab w:val="left" w:pos="7560"/>
        </w:tabs>
        <w:ind w:rightChars="1350" w:right="3240"/>
        <w:jc w:val="both"/>
        <w:rPr>
          <w:rFonts w:cs="Arial"/>
          <w:i/>
          <w:sz w:val="20"/>
          <w:szCs w:val="20"/>
          <w:lang w:val="es-ES_tradnl" w:eastAsia="ja-JP"/>
        </w:rPr>
      </w:pPr>
    </w:p>
    <w:p w14:paraId="64EBA91A" w14:textId="77777777" w:rsidR="001A7D2C" w:rsidRPr="008660C3" w:rsidRDefault="001A7D2C" w:rsidP="00D85699">
      <w:pPr>
        <w:tabs>
          <w:tab w:val="right" w:pos="9000"/>
        </w:tabs>
        <w:jc w:val="both"/>
        <w:rPr>
          <w:sz w:val="20"/>
          <w:szCs w:val="20"/>
          <w:u w:val="single"/>
          <w:lang w:val="es-ES_tradnl" w:eastAsia="ja-JP"/>
        </w:rPr>
      </w:pPr>
      <w:r w:rsidRPr="008660C3">
        <w:rPr>
          <w:sz w:val="20"/>
          <w:szCs w:val="20"/>
          <w:lang w:val="es-ES_tradnl"/>
        </w:rPr>
        <w:t xml:space="preserve">Nombre completo del representante autorizado:  </w:t>
      </w:r>
      <w:r w:rsidRPr="008660C3">
        <w:rPr>
          <w:sz w:val="20"/>
          <w:szCs w:val="20"/>
          <w:u w:val="single"/>
          <w:lang w:val="es-ES_tradnl"/>
        </w:rPr>
        <w:tab/>
      </w:r>
    </w:p>
    <w:p w14:paraId="3FC340C2" w14:textId="77777777" w:rsidR="001A7D2C" w:rsidRPr="008660C3" w:rsidRDefault="001A7D2C" w:rsidP="00D85699">
      <w:pPr>
        <w:rPr>
          <w:bCs/>
          <w:lang w:val="es-ES_tradnl" w:eastAsia="ja-JP"/>
        </w:rPr>
      </w:pPr>
    </w:p>
    <w:p w14:paraId="4098250C" w14:textId="77777777" w:rsidR="001A7D2C" w:rsidRPr="008660C3" w:rsidRDefault="001A7D2C" w:rsidP="00E03C41">
      <w:pPr>
        <w:pStyle w:val="a5"/>
        <w:tabs>
          <w:tab w:val="left" w:pos="1170"/>
        </w:tabs>
        <w:rPr>
          <w:bCs/>
          <w:color w:val="000000"/>
          <w:szCs w:val="24"/>
          <w:u w:val="single"/>
          <w:lang w:val="es-ES" w:eastAsia="ja-JP"/>
        </w:rPr>
      </w:pPr>
      <w:r w:rsidRPr="008660C3">
        <w:rPr>
          <w:bCs/>
          <w:color w:val="000000"/>
          <w:szCs w:val="24"/>
          <w:u w:val="single"/>
          <w:lang w:val="es-ES" w:eastAsia="ja-JP"/>
        </w:rPr>
        <w:t>Notas para los Consultores</w:t>
      </w:r>
    </w:p>
    <w:p w14:paraId="27D21DA5" w14:textId="77777777" w:rsidR="001A7D2C" w:rsidRPr="008660C3" w:rsidRDefault="001A7D2C" w:rsidP="00E03C41">
      <w:pPr>
        <w:tabs>
          <w:tab w:val="left" w:pos="284"/>
        </w:tabs>
        <w:ind w:left="284" w:hanging="284"/>
        <w:jc w:val="both"/>
        <w:rPr>
          <w:lang w:val="es-ES" w:eastAsia="ja-JP"/>
        </w:rPr>
      </w:pPr>
      <w:r w:rsidRPr="008660C3">
        <w:rPr>
          <w:lang w:val="es-ES" w:eastAsia="ja-JP"/>
        </w:rPr>
        <w:t xml:space="preserve">1. </w:t>
      </w:r>
      <w:r w:rsidRPr="008660C3">
        <w:rPr>
          <w:lang w:val="es-ES" w:eastAsia="ja-JP"/>
        </w:rPr>
        <w:tab/>
        <w:t>Este CV puede ser firmado por un representante autorizado del Consultor. Si la propuesta del Consultor queda en primer puesto en la calificación, una copia del CV firmada por el Experto Clave deberá ser entregada al Contratante antes del inicio de las negociaciones del Contrato.</w:t>
      </w:r>
    </w:p>
    <w:p w14:paraId="42C80614" w14:textId="77777777" w:rsidR="001A7D2C" w:rsidRPr="008660C3" w:rsidRDefault="001A7D2C" w:rsidP="00D85699">
      <w:pPr>
        <w:rPr>
          <w:bCs/>
          <w:lang w:val="es-ES" w:eastAsia="ja-JP"/>
        </w:rPr>
      </w:pPr>
    </w:p>
    <w:p w14:paraId="0E9DFD84" w14:textId="77777777" w:rsidR="001A7D2C" w:rsidRPr="008660C3" w:rsidRDefault="001A7D2C" w:rsidP="002E1ABD">
      <w:pPr>
        <w:rPr>
          <w:lang w:val="es-ES"/>
        </w:rPr>
        <w:sectPr w:rsidR="001A7D2C" w:rsidRPr="008660C3" w:rsidSect="00E42FDF">
          <w:headerReference w:type="even" r:id="rId44"/>
          <w:headerReference w:type="default" r:id="rId45"/>
          <w:footerReference w:type="default" r:id="rId46"/>
          <w:footnotePr>
            <w:numRestart w:val="eachPage"/>
          </w:footnotePr>
          <w:type w:val="continuous"/>
          <w:pgSz w:w="12240" w:h="15840" w:code="1"/>
          <w:pgMar w:top="1440" w:right="1440" w:bottom="1584" w:left="1800" w:header="720" w:footer="720" w:gutter="0"/>
          <w:cols w:space="720"/>
        </w:sectPr>
      </w:pPr>
    </w:p>
    <w:p w14:paraId="5E137908" w14:textId="33033C35" w:rsidR="001A7D2C" w:rsidRPr="008660C3" w:rsidRDefault="001A7D2C" w:rsidP="0018018C">
      <w:pPr>
        <w:pStyle w:val="Section3-Heading1"/>
        <w:rPr>
          <w:lang w:val="es-ES_tradnl"/>
        </w:rPr>
      </w:pPr>
      <w:bookmarkStart w:id="299" w:name="_Toc89095993"/>
      <w:r w:rsidRPr="008660C3">
        <w:rPr>
          <w:rFonts w:ascii="Times New Roman" w:hAnsi="Times New Roman"/>
          <w:bCs/>
          <w:szCs w:val="32"/>
          <w:lang w:val="es-ES_tradnl"/>
        </w:rPr>
        <w:t>Formulario</w:t>
      </w:r>
      <w:r w:rsidRPr="008660C3">
        <w:rPr>
          <w:rFonts w:ascii="Times New Roman" w:hAnsi="Times New Roman"/>
          <w:szCs w:val="32"/>
          <w:lang w:val="es-ES_tradnl"/>
        </w:rPr>
        <w:t xml:space="preserve"> </w:t>
      </w:r>
      <w:r w:rsidRPr="008660C3">
        <w:rPr>
          <w:rFonts w:ascii="Times New Roman" w:hAnsi="Times New Roman"/>
          <w:bCs/>
          <w:szCs w:val="32"/>
          <w:lang w:val="es-ES_tradnl"/>
        </w:rPr>
        <w:t>TEC-7:</w:t>
      </w:r>
      <w:r w:rsidRPr="008660C3">
        <w:rPr>
          <w:rFonts w:ascii="Times New Roman" w:hAnsi="Times New Roman"/>
          <w:szCs w:val="32"/>
          <w:lang w:val="es-ES_tradnl"/>
        </w:rPr>
        <w:t xml:space="preserve"> </w:t>
      </w:r>
      <w:r w:rsidR="00771580" w:rsidRPr="008660C3">
        <w:rPr>
          <w:rFonts w:ascii="Times New Roman" w:hAnsi="Times New Roman"/>
          <w:szCs w:val="32"/>
          <w:lang w:val="es-ES_tradnl"/>
        </w:rPr>
        <w:t>Cronograma</w:t>
      </w:r>
      <w:r w:rsidRPr="008660C3">
        <w:rPr>
          <w:rFonts w:ascii="Times New Roman" w:hAnsi="Times New Roman"/>
          <w:szCs w:val="32"/>
          <w:lang w:val="es-ES_tradnl"/>
        </w:rPr>
        <w:t xml:space="preserve"> de Expertos</w:t>
      </w:r>
      <w:r w:rsidRPr="008660C3">
        <w:rPr>
          <w:rFonts w:ascii="Times New Roman" w:hAnsi="Times New Roman" w:cs="Arial"/>
          <w:b w:val="0"/>
          <w:smallCaps/>
          <w:sz w:val="24"/>
          <w:vertAlign w:val="superscript"/>
          <w:lang w:val="es-ES_tradnl"/>
        </w:rPr>
        <w:t xml:space="preserve"> 1</w:t>
      </w:r>
      <w:bookmarkEnd w:id="299"/>
    </w:p>
    <w:tbl>
      <w:tblPr>
        <w:tblW w:w="13105"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751"/>
        <w:gridCol w:w="567"/>
        <w:gridCol w:w="541"/>
        <w:gridCol w:w="620"/>
        <w:gridCol w:w="620"/>
        <w:gridCol w:w="620"/>
        <w:gridCol w:w="620"/>
        <w:gridCol w:w="620"/>
        <w:gridCol w:w="620"/>
        <w:gridCol w:w="620"/>
        <w:gridCol w:w="620"/>
        <w:gridCol w:w="620"/>
        <w:gridCol w:w="541"/>
        <w:gridCol w:w="992"/>
        <w:gridCol w:w="851"/>
        <w:gridCol w:w="929"/>
      </w:tblGrid>
      <w:tr w:rsidR="001A7D2C" w:rsidRPr="00BD6A8C" w14:paraId="29C1A18A" w14:textId="77777777" w:rsidTr="00E03C41">
        <w:trPr>
          <w:cantSplit/>
          <w:trHeight w:val="340"/>
          <w:jc w:val="center"/>
        </w:trPr>
        <w:tc>
          <w:tcPr>
            <w:tcW w:w="495" w:type="dxa"/>
            <w:vMerge w:val="restart"/>
            <w:tcBorders>
              <w:top w:val="double" w:sz="4" w:space="0" w:color="auto"/>
              <w:left w:val="double" w:sz="4" w:space="0" w:color="auto"/>
              <w:right w:val="single" w:sz="6" w:space="0" w:color="auto"/>
            </w:tcBorders>
            <w:tcMar>
              <w:left w:w="17" w:type="dxa"/>
              <w:right w:w="28" w:type="dxa"/>
            </w:tcMar>
            <w:vAlign w:val="center"/>
          </w:tcPr>
          <w:p w14:paraId="2C171E12" w14:textId="73DA6BAF" w:rsidR="001A7D2C" w:rsidRPr="008660C3" w:rsidRDefault="001A7D2C" w:rsidP="00E03C41">
            <w:pPr>
              <w:pStyle w:val="3"/>
              <w:keepNext w:val="0"/>
              <w:jc w:val="center"/>
              <w:rPr>
                <w:rFonts w:cs="Arial"/>
                <w:b/>
                <w:lang w:val="es-ES_tradnl"/>
              </w:rPr>
            </w:pPr>
            <w:bookmarkStart w:id="300" w:name="_Toc88847275"/>
            <w:r w:rsidRPr="008660C3">
              <w:rPr>
                <w:rFonts w:cs="Arial"/>
                <w:b/>
                <w:lang w:val="es-ES_tradnl"/>
              </w:rPr>
              <w:t>No</w:t>
            </w:r>
            <w:bookmarkEnd w:id="300"/>
          </w:p>
        </w:tc>
        <w:tc>
          <w:tcPr>
            <w:tcW w:w="1858" w:type="dxa"/>
            <w:vMerge w:val="restart"/>
            <w:tcBorders>
              <w:top w:val="double" w:sz="4" w:space="0" w:color="auto"/>
              <w:left w:val="single" w:sz="6" w:space="0" w:color="auto"/>
              <w:bottom w:val="single" w:sz="6" w:space="0" w:color="auto"/>
              <w:right w:val="single" w:sz="6" w:space="0" w:color="auto"/>
            </w:tcBorders>
            <w:tcMar>
              <w:left w:w="17" w:type="dxa"/>
              <w:right w:w="28" w:type="dxa"/>
            </w:tcMar>
            <w:vAlign w:val="center"/>
          </w:tcPr>
          <w:p w14:paraId="0DE95D2D" w14:textId="77777777" w:rsidR="001A7D2C" w:rsidRPr="008660C3" w:rsidRDefault="001A7D2C" w:rsidP="008F47D4">
            <w:pPr>
              <w:jc w:val="center"/>
              <w:rPr>
                <w:rFonts w:cs="Arial"/>
                <w:b/>
                <w:lang w:val="es-ES_tradnl"/>
              </w:rPr>
            </w:pPr>
            <w:r w:rsidRPr="008660C3">
              <w:rPr>
                <w:rFonts w:cs="Arial"/>
                <w:b/>
                <w:sz w:val="21"/>
                <w:szCs w:val="21"/>
                <w:lang w:val="es-ES_tradnl" w:eastAsia="ja-JP"/>
              </w:rPr>
              <w:t>Nombre del Experto</w:t>
            </w:r>
            <w:r w:rsidRPr="008660C3">
              <w:rPr>
                <w:rFonts w:cs="Arial"/>
                <w:b/>
                <w:sz w:val="21"/>
                <w:szCs w:val="21"/>
                <w:lang w:val="es-ES_tradnl"/>
              </w:rPr>
              <w:t>/</w:t>
            </w:r>
            <w:r w:rsidRPr="008660C3">
              <w:rPr>
                <w:rFonts w:cs="Arial"/>
                <w:b/>
                <w:sz w:val="21"/>
                <w:szCs w:val="21"/>
                <w:lang w:val="es-ES_tradnl" w:eastAsia="ja-JP"/>
              </w:rPr>
              <w:t>Cargo /Categoría (Inter</w:t>
            </w:r>
            <w:r w:rsidRPr="008660C3">
              <w:rPr>
                <w:rFonts w:cs="Arial"/>
                <w:b/>
                <w:lang w:val="es-ES_tradnl"/>
              </w:rPr>
              <w:t>-</w:t>
            </w:r>
          </w:p>
          <w:p w14:paraId="4CA84982" w14:textId="77777777" w:rsidR="001A7D2C" w:rsidRPr="008660C3" w:rsidRDefault="001A7D2C" w:rsidP="008F47D4">
            <w:pPr>
              <w:jc w:val="center"/>
              <w:rPr>
                <w:rFonts w:cs="Arial"/>
                <w:b/>
                <w:lang w:val="es-ES_tradnl" w:eastAsia="ja-JP"/>
              </w:rPr>
            </w:pPr>
            <w:r w:rsidRPr="008660C3">
              <w:rPr>
                <w:rFonts w:cs="Arial"/>
                <w:b/>
                <w:sz w:val="21"/>
                <w:szCs w:val="21"/>
                <w:lang w:val="es-ES_tradnl" w:eastAsia="ja-JP"/>
              </w:rPr>
              <w:t>nacional o Local)</w:t>
            </w:r>
          </w:p>
        </w:tc>
        <w:tc>
          <w:tcPr>
            <w:tcW w:w="7980" w:type="dxa"/>
            <w:gridSpan w:val="13"/>
            <w:tcBorders>
              <w:top w:val="double" w:sz="4" w:space="0" w:color="auto"/>
              <w:bottom w:val="single" w:sz="6" w:space="0" w:color="auto"/>
              <w:right w:val="single" w:sz="6" w:space="0" w:color="auto"/>
            </w:tcBorders>
            <w:tcMar>
              <w:left w:w="17" w:type="dxa"/>
              <w:right w:w="28" w:type="dxa"/>
            </w:tcMar>
            <w:vAlign w:val="center"/>
          </w:tcPr>
          <w:p w14:paraId="6F18E8F9" w14:textId="77777777" w:rsidR="001A7D2C" w:rsidRPr="008660C3" w:rsidRDefault="001A7D2C" w:rsidP="00EF3A02">
            <w:pPr>
              <w:pStyle w:val="3"/>
              <w:jc w:val="center"/>
              <w:rPr>
                <w:rFonts w:cs="Arial"/>
                <w:b/>
                <w:lang w:val="es-ES_tradnl"/>
              </w:rPr>
            </w:pPr>
            <w:bookmarkStart w:id="301" w:name="_Toc88847276"/>
            <w:r w:rsidRPr="008660C3">
              <w:rPr>
                <w:rFonts w:cs="Arial"/>
                <w:b/>
                <w:lang w:val="es-ES_tradnl"/>
              </w:rPr>
              <w:t xml:space="preserve">Contribución del </w:t>
            </w:r>
            <w:r w:rsidRPr="008660C3">
              <w:rPr>
                <w:rFonts w:cs="Arial"/>
                <w:b/>
                <w:lang w:val="es-ES_tradnl" w:eastAsia="ja-JP"/>
              </w:rPr>
              <w:t>Experto P</w:t>
            </w:r>
            <w:r w:rsidRPr="008660C3">
              <w:rPr>
                <w:rFonts w:cs="Arial"/>
                <w:b/>
                <w:lang w:val="es-ES_tradnl"/>
              </w:rPr>
              <w:t>rofesional (en un gráfico de barras)</w:t>
            </w:r>
            <w:r w:rsidRPr="008660C3">
              <w:rPr>
                <w:rFonts w:cs="Arial"/>
                <w:bCs/>
                <w:vertAlign w:val="superscript"/>
                <w:lang w:val="es-ES_tradnl"/>
              </w:rPr>
              <w:t>2</w:t>
            </w:r>
            <w:bookmarkEnd w:id="301"/>
          </w:p>
        </w:tc>
        <w:tc>
          <w:tcPr>
            <w:tcW w:w="2772" w:type="dxa"/>
            <w:gridSpan w:val="3"/>
            <w:tcBorders>
              <w:top w:val="double" w:sz="4" w:space="0" w:color="auto"/>
              <w:bottom w:val="single" w:sz="6" w:space="0" w:color="auto"/>
              <w:right w:val="double" w:sz="4" w:space="0" w:color="auto"/>
            </w:tcBorders>
            <w:tcMar>
              <w:left w:w="17" w:type="dxa"/>
              <w:right w:w="28" w:type="dxa"/>
            </w:tcMar>
            <w:vAlign w:val="center"/>
          </w:tcPr>
          <w:p w14:paraId="29AE961D" w14:textId="77777777" w:rsidR="001A7D2C" w:rsidRPr="008660C3" w:rsidRDefault="001A7D2C" w:rsidP="002E2B4A">
            <w:pPr>
              <w:pStyle w:val="3"/>
              <w:ind w:left="0" w:firstLine="0"/>
              <w:jc w:val="center"/>
              <w:rPr>
                <w:rFonts w:cs="Arial"/>
                <w:b/>
                <w:vertAlign w:val="superscript"/>
                <w:lang w:val="es-ES_tradnl"/>
              </w:rPr>
            </w:pPr>
            <w:bookmarkStart w:id="302" w:name="_Toc88847277"/>
            <w:r w:rsidRPr="008660C3">
              <w:rPr>
                <w:rFonts w:cs="Arial"/>
                <w:b/>
                <w:lang w:val="es-ES_tradnl"/>
              </w:rPr>
              <w:t xml:space="preserve">Total de la contribución </w:t>
            </w:r>
            <w:r w:rsidRPr="008660C3">
              <w:rPr>
                <w:b/>
                <w:lang w:val="es-ES_tradnl"/>
              </w:rPr>
              <w:t>meses-hombre</w:t>
            </w:r>
            <w:r w:rsidRPr="008660C3">
              <w:rPr>
                <w:b/>
                <w:vertAlign w:val="superscript"/>
                <w:lang w:val="es-ES_tradnl"/>
              </w:rPr>
              <w:t>5</w:t>
            </w:r>
            <w:bookmarkEnd w:id="302"/>
          </w:p>
        </w:tc>
      </w:tr>
      <w:tr w:rsidR="001A7D2C" w:rsidRPr="008660C3" w14:paraId="11B73E03" w14:textId="77777777" w:rsidTr="00E03C41">
        <w:trPr>
          <w:cantSplit/>
          <w:trHeight w:val="340"/>
          <w:jc w:val="center"/>
        </w:trPr>
        <w:tc>
          <w:tcPr>
            <w:tcW w:w="495" w:type="dxa"/>
            <w:vMerge/>
            <w:tcBorders>
              <w:left w:val="double" w:sz="4" w:space="0" w:color="auto"/>
              <w:bottom w:val="single" w:sz="12" w:space="0" w:color="auto"/>
              <w:right w:val="single" w:sz="6" w:space="0" w:color="auto"/>
            </w:tcBorders>
            <w:tcMar>
              <w:left w:w="17" w:type="dxa"/>
              <w:right w:w="28" w:type="dxa"/>
            </w:tcMar>
            <w:vAlign w:val="center"/>
          </w:tcPr>
          <w:p w14:paraId="045EFE28" w14:textId="77777777" w:rsidR="001A7D2C" w:rsidRPr="008660C3" w:rsidRDefault="001A7D2C" w:rsidP="008F47D4">
            <w:pPr>
              <w:jc w:val="center"/>
              <w:rPr>
                <w:rFonts w:cs="Arial"/>
                <w:b/>
                <w:bCs/>
                <w:sz w:val="20"/>
                <w:lang w:val="es-ES_tradnl"/>
              </w:rPr>
            </w:pPr>
          </w:p>
        </w:tc>
        <w:tc>
          <w:tcPr>
            <w:tcW w:w="1858" w:type="dxa"/>
            <w:vMerge/>
            <w:tcBorders>
              <w:top w:val="single" w:sz="6" w:space="0" w:color="auto"/>
              <w:left w:val="single" w:sz="6" w:space="0" w:color="auto"/>
              <w:bottom w:val="single" w:sz="12" w:space="0" w:color="auto"/>
              <w:right w:val="single" w:sz="6" w:space="0" w:color="auto"/>
            </w:tcBorders>
            <w:tcMar>
              <w:left w:w="17" w:type="dxa"/>
              <w:right w:w="28" w:type="dxa"/>
            </w:tcMar>
            <w:vAlign w:val="center"/>
          </w:tcPr>
          <w:p w14:paraId="4B4901E6" w14:textId="77777777" w:rsidR="001A7D2C" w:rsidRPr="008660C3" w:rsidRDefault="001A7D2C" w:rsidP="008F47D4">
            <w:pPr>
              <w:jc w:val="center"/>
              <w:rPr>
                <w:rFonts w:cs="Arial"/>
                <w:b/>
                <w:bCs/>
                <w:sz w:val="20"/>
                <w:lang w:val="es-ES_tradnl"/>
              </w:rPr>
            </w:pPr>
          </w:p>
        </w:tc>
        <w:tc>
          <w:tcPr>
            <w:tcW w:w="751" w:type="dxa"/>
            <w:tcBorders>
              <w:top w:val="single" w:sz="6" w:space="0" w:color="auto"/>
              <w:bottom w:val="single" w:sz="12" w:space="0" w:color="auto"/>
            </w:tcBorders>
            <w:tcMar>
              <w:left w:w="17" w:type="dxa"/>
              <w:right w:w="28" w:type="dxa"/>
            </w:tcMar>
            <w:vAlign w:val="center"/>
          </w:tcPr>
          <w:p w14:paraId="4ADAA554" w14:textId="77777777" w:rsidR="001A7D2C" w:rsidRPr="008660C3" w:rsidRDefault="001A7D2C" w:rsidP="008F47D4">
            <w:pPr>
              <w:jc w:val="center"/>
              <w:rPr>
                <w:rFonts w:cs="Arial"/>
                <w:b/>
                <w:bCs/>
                <w:lang w:val="es-ES_tradnl"/>
              </w:rPr>
            </w:pPr>
            <w:r w:rsidRPr="008660C3">
              <w:rPr>
                <w:rFonts w:cs="Arial"/>
                <w:b/>
                <w:bCs/>
                <w:lang w:val="es-ES_tradnl"/>
              </w:rPr>
              <w:t>1</w:t>
            </w:r>
          </w:p>
        </w:tc>
        <w:tc>
          <w:tcPr>
            <w:tcW w:w="567" w:type="dxa"/>
            <w:tcBorders>
              <w:top w:val="single" w:sz="6" w:space="0" w:color="auto"/>
              <w:left w:val="single" w:sz="6" w:space="0" w:color="auto"/>
              <w:bottom w:val="single" w:sz="12" w:space="0" w:color="auto"/>
              <w:right w:val="single" w:sz="6" w:space="0" w:color="auto"/>
            </w:tcBorders>
            <w:tcMar>
              <w:left w:w="17" w:type="dxa"/>
              <w:right w:w="28" w:type="dxa"/>
            </w:tcMar>
            <w:vAlign w:val="center"/>
          </w:tcPr>
          <w:p w14:paraId="41055A03" w14:textId="77777777" w:rsidR="001A7D2C" w:rsidRPr="008660C3" w:rsidRDefault="001A7D2C" w:rsidP="008F47D4">
            <w:pPr>
              <w:jc w:val="center"/>
              <w:rPr>
                <w:rFonts w:cs="Arial"/>
                <w:b/>
                <w:bCs/>
                <w:lang w:val="es-ES_tradnl"/>
              </w:rPr>
            </w:pPr>
            <w:r w:rsidRPr="008660C3">
              <w:rPr>
                <w:rFonts w:cs="Arial"/>
                <w:b/>
                <w:bCs/>
                <w:lang w:val="es-ES_tradnl"/>
              </w:rPr>
              <w:t>2</w:t>
            </w:r>
          </w:p>
        </w:tc>
        <w:tc>
          <w:tcPr>
            <w:tcW w:w="541" w:type="dxa"/>
            <w:tcBorders>
              <w:top w:val="single" w:sz="6" w:space="0" w:color="auto"/>
              <w:bottom w:val="single" w:sz="12" w:space="0" w:color="auto"/>
            </w:tcBorders>
            <w:tcMar>
              <w:left w:w="17" w:type="dxa"/>
              <w:right w:w="28" w:type="dxa"/>
            </w:tcMar>
            <w:vAlign w:val="center"/>
          </w:tcPr>
          <w:p w14:paraId="055AFE69" w14:textId="77777777" w:rsidR="001A7D2C" w:rsidRPr="008660C3" w:rsidRDefault="001A7D2C" w:rsidP="008F47D4">
            <w:pPr>
              <w:jc w:val="center"/>
              <w:rPr>
                <w:rFonts w:cs="Arial"/>
                <w:b/>
                <w:bCs/>
                <w:lang w:val="es-ES_tradnl"/>
              </w:rPr>
            </w:pPr>
            <w:r w:rsidRPr="008660C3">
              <w:rPr>
                <w:rFonts w:cs="Arial"/>
                <w:b/>
                <w:bCs/>
                <w:lang w:val="es-ES_tradnl"/>
              </w:rPr>
              <w:t>3</w:t>
            </w:r>
          </w:p>
        </w:tc>
        <w:tc>
          <w:tcPr>
            <w:tcW w:w="620" w:type="dxa"/>
            <w:tcBorders>
              <w:top w:val="single" w:sz="6" w:space="0" w:color="auto"/>
              <w:left w:val="single" w:sz="6" w:space="0" w:color="auto"/>
              <w:bottom w:val="single" w:sz="12" w:space="0" w:color="auto"/>
              <w:right w:val="single" w:sz="6" w:space="0" w:color="auto"/>
            </w:tcBorders>
            <w:tcMar>
              <w:left w:w="17" w:type="dxa"/>
              <w:right w:w="28" w:type="dxa"/>
            </w:tcMar>
            <w:vAlign w:val="center"/>
          </w:tcPr>
          <w:p w14:paraId="0EDEA30B" w14:textId="77777777" w:rsidR="001A7D2C" w:rsidRPr="008660C3" w:rsidRDefault="001A7D2C" w:rsidP="008F47D4">
            <w:pPr>
              <w:jc w:val="center"/>
              <w:rPr>
                <w:rFonts w:cs="Arial"/>
                <w:b/>
                <w:bCs/>
                <w:lang w:val="es-ES_tradnl"/>
              </w:rPr>
            </w:pPr>
            <w:r w:rsidRPr="008660C3">
              <w:rPr>
                <w:rFonts w:cs="Arial"/>
                <w:b/>
                <w:bCs/>
                <w:lang w:val="es-ES_tradnl"/>
              </w:rPr>
              <w:t>4</w:t>
            </w:r>
          </w:p>
        </w:tc>
        <w:tc>
          <w:tcPr>
            <w:tcW w:w="620" w:type="dxa"/>
            <w:tcBorders>
              <w:top w:val="single" w:sz="6" w:space="0" w:color="auto"/>
              <w:bottom w:val="single" w:sz="12" w:space="0" w:color="auto"/>
            </w:tcBorders>
            <w:tcMar>
              <w:left w:w="17" w:type="dxa"/>
              <w:right w:w="28" w:type="dxa"/>
            </w:tcMar>
            <w:vAlign w:val="center"/>
          </w:tcPr>
          <w:p w14:paraId="0E218682" w14:textId="77777777" w:rsidR="001A7D2C" w:rsidRPr="008660C3" w:rsidRDefault="001A7D2C" w:rsidP="008F47D4">
            <w:pPr>
              <w:jc w:val="center"/>
              <w:rPr>
                <w:rFonts w:cs="Arial"/>
                <w:b/>
                <w:bCs/>
                <w:lang w:val="es-ES_tradnl"/>
              </w:rPr>
            </w:pPr>
            <w:r w:rsidRPr="008660C3">
              <w:rPr>
                <w:rFonts w:cs="Arial"/>
                <w:b/>
                <w:bCs/>
                <w:lang w:val="es-ES_tradnl"/>
              </w:rPr>
              <w:t>5</w:t>
            </w:r>
          </w:p>
        </w:tc>
        <w:tc>
          <w:tcPr>
            <w:tcW w:w="620" w:type="dxa"/>
            <w:tcBorders>
              <w:top w:val="single" w:sz="6" w:space="0" w:color="auto"/>
              <w:left w:val="single" w:sz="6" w:space="0" w:color="auto"/>
              <w:bottom w:val="single" w:sz="12" w:space="0" w:color="auto"/>
              <w:right w:val="single" w:sz="6" w:space="0" w:color="auto"/>
            </w:tcBorders>
            <w:tcMar>
              <w:left w:w="17" w:type="dxa"/>
              <w:right w:w="28" w:type="dxa"/>
            </w:tcMar>
            <w:vAlign w:val="center"/>
          </w:tcPr>
          <w:p w14:paraId="3731F4D4" w14:textId="77777777" w:rsidR="001A7D2C" w:rsidRPr="008660C3" w:rsidRDefault="001A7D2C" w:rsidP="008F47D4">
            <w:pPr>
              <w:jc w:val="center"/>
              <w:rPr>
                <w:rFonts w:cs="Arial"/>
                <w:b/>
                <w:bCs/>
                <w:lang w:val="es-ES_tradnl"/>
              </w:rPr>
            </w:pPr>
            <w:r w:rsidRPr="008660C3">
              <w:rPr>
                <w:rFonts w:cs="Arial"/>
                <w:b/>
                <w:bCs/>
                <w:lang w:val="es-ES_tradnl"/>
              </w:rPr>
              <w:t>6</w:t>
            </w:r>
          </w:p>
        </w:tc>
        <w:tc>
          <w:tcPr>
            <w:tcW w:w="620" w:type="dxa"/>
            <w:tcBorders>
              <w:top w:val="single" w:sz="6" w:space="0" w:color="auto"/>
              <w:bottom w:val="single" w:sz="12" w:space="0" w:color="auto"/>
            </w:tcBorders>
            <w:tcMar>
              <w:left w:w="17" w:type="dxa"/>
              <w:right w:w="28" w:type="dxa"/>
            </w:tcMar>
            <w:vAlign w:val="center"/>
          </w:tcPr>
          <w:p w14:paraId="128A4D6C" w14:textId="77777777" w:rsidR="001A7D2C" w:rsidRPr="008660C3" w:rsidRDefault="001A7D2C" w:rsidP="008F47D4">
            <w:pPr>
              <w:jc w:val="center"/>
              <w:rPr>
                <w:rFonts w:cs="Arial"/>
                <w:b/>
                <w:bCs/>
                <w:lang w:val="es-ES_tradnl"/>
              </w:rPr>
            </w:pPr>
            <w:r w:rsidRPr="008660C3">
              <w:rPr>
                <w:rFonts w:cs="Arial"/>
                <w:b/>
                <w:bCs/>
                <w:lang w:val="es-ES_tradnl"/>
              </w:rPr>
              <w:t>7</w:t>
            </w:r>
          </w:p>
        </w:tc>
        <w:tc>
          <w:tcPr>
            <w:tcW w:w="620" w:type="dxa"/>
            <w:tcBorders>
              <w:top w:val="single" w:sz="6" w:space="0" w:color="auto"/>
              <w:left w:val="single" w:sz="6" w:space="0" w:color="auto"/>
              <w:bottom w:val="single" w:sz="12" w:space="0" w:color="auto"/>
              <w:right w:val="single" w:sz="6" w:space="0" w:color="auto"/>
            </w:tcBorders>
            <w:tcMar>
              <w:left w:w="17" w:type="dxa"/>
              <w:right w:w="28" w:type="dxa"/>
            </w:tcMar>
            <w:vAlign w:val="center"/>
          </w:tcPr>
          <w:p w14:paraId="5EC8EAFE" w14:textId="77777777" w:rsidR="001A7D2C" w:rsidRPr="008660C3" w:rsidRDefault="001A7D2C" w:rsidP="008F47D4">
            <w:pPr>
              <w:jc w:val="center"/>
              <w:rPr>
                <w:rFonts w:cs="Arial"/>
                <w:b/>
                <w:bCs/>
                <w:lang w:val="es-ES_tradnl"/>
              </w:rPr>
            </w:pPr>
            <w:r w:rsidRPr="008660C3">
              <w:rPr>
                <w:rFonts w:cs="Arial"/>
                <w:b/>
                <w:bCs/>
                <w:lang w:val="es-ES_tradnl"/>
              </w:rPr>
              <w:t>8</w:t>
            </w:r>
          </w:p>
        </w:tc>
        <w:tc>
          <w:tcPr>
            <w:tcW w:w="620" w:type="dxa"/>
            <w:tcBorders>
              <w:top w:val="single" w:sz="6" w:space="0" w:color="auto"/>
              <w:bottom w:val="single" w:sz="12" w:space="0" w:color="auto"/>
            </w:tcBorders>
            <w:tcMar>
              <w:left w:w="17" w:type="dxa"/>
              <w:right w:w="28" w:type="dxa"/>
            </w:tcMar>
            <w:vAlign w:val="center"/>
          </w:tcPr>
          <w:p w14:paraId="5CEC0C68" w14:textId="77777777" w:rsidR="001A7D2C" w:rsidRPr="008660C3" w:rsidRDefault="001A7D2C" w:rsidP="008F47D4">
            <w:pPr>
              <w:jc w:val="center"/>
              <w:rPr>
                <w:rFonts w:cs="Arial"/>
                <w:b/>
                <w:bCs/>
                <w:lang w:val="es-ES_tradnl"/>
              </w:rPr>
            </w:pPr>
            <w:r w:rsidRPr="008660C3">
              <w:rPr>
                <w:rFonts w:cs="Arial"/>
                <w:b/>
                <w:bCs/>
                <w:lang w:val="es-ES_tradnl"/>
              </w:rPr>
              <w:t>9</w:t>
            </w:r>
          </w:p>
        </w:tc>
        <w:tc>
          <w:tcPr>
            <w:tcW w:w="620" w:type="dxa"/>
            <w:tcBorders>
              <w:top w:val="single" w:sz="6" w:space="0" w:color="auto"/>
              <w:left w:val="single" w:sz="6" w:space="0" w:color="auto"/>
              <w:bottom w:val="single" w:sz="12" w:space="0" w:color="auto"/>
              <w:right w:val="single" w:sz="6" w:space="0" w:color="auto"/>
            </w:tcBorders>
            <w:tcMar>
              <w:left w:w="17" w:type="dxa"/>
              <w:right w:w="28" w:type="dxa"/>
            </w:tcMar>
            <w:vAlign w:val="center"/>
          </w:tcPr>
          <w:p w14:paraId="66A4CE77" w14:textId="77777777" w:rsidR="001A7D2C" w:rsidRPr="008660C3" w:rsidRDefault="001A7D2C" w:rsidP="008F47D4">
            <w:pPr>
              <w:jc w:val="center"/>
              <w:rPr>
                <w:rFonts w:cs="Arial"/>
                <w:b/>
                <w:bCs/>
                <w:lang w:val="es-ES_tradnl"/>
              </w:rPr>
            </w:pPr>
            <w:r w:rsidRPr="008660C3">
              <w:rPr>
                <w:rFonts w:cs="Arial"/>
                <w:b/>
                <w:bCs/>
                <w:lang w:val="es-ES_tradnl"/>
              </w:rPr>
              <w:t>10</w:t>
            </w:r>
          </w:p>
        </w:tc>
        <w:tc>
          <w:tcPr>
            <w:tcW w:w="620" w:type="dxa"/>
            <w:tcBorders>
              <w:top w:val="single" w:sz="6" w:space="0" w:color="auto"/>
              <w:bottom w:val="single" w:sz="12" w:space="0" w:color="auto"/>
              <w:right w:val="single" w:sz="6" w:space="0" w:color="auto"/>
            </w:tcBorders>
            <w:tcMar>
              <w:left w:w="17" w:type="dxa"/>
              <w:right w:w="28" w:type="dxa"/>
            </w:tcMar>
            <w:vAlign w:val="center"/>
          </w:tcPr>
          <w:p w14:paraId="5B919F85" w14:textId="77777777" w:rsidR="001A7D2C" w:rsidRPr="008660C3" w:rsidRDefault="001A7D2C" w:rsidP="008F47D4">
            <w:pPr>
              <w:jc w:val="center"/>
              <w:rPr>
                <w:rFonts w:cs="Arial"/>
                <w:b/>
                <w:bCs/>
                <w:lang w:val="es-ES_tradnl"/>
              </w:rPr>
            </w:pPr>
            <w:r w:rsidRPr="008660C3">
              <w:rPr>
                <w:rFonts w:cs="Arial"/>
                <w:b/>
                <w:bCs/>
                <w:lang w:val="es-ES_tradnl"/>
              </w:rPr>
              <w:t>11</w:t>
            </w:r>
          </w:p>
        </w:tc>
        <w:tc>
          <w:tcPr>
            <w:tcW w:w="620" w:type="dxa"/>
            <w:tcBorders>
              <w:top w:val="single" w:sz="6" w:space="0" w:color="auto"/>
              <w:left w:val="single" w:sz="6" w:space="0" w:color="auto"/>
              <w:bottom w:val="single" w:sz="12" w:space="0" w:color="auto"/>
            </w:tcBorders>
            <w:tcMar>
              <w:left w:w="17" w:type="dxa"/>
              <w:right w:w="28" w:type="dxa"/>
            </w:tcMar>
            <w:vAlign w:val="center"/>
          </w:tcPr>
          <w:p w14:paraId="7CA1878E" w14:textId="77777777" w:rsidR="001A7D2C" w:rsidRPr="008660C3" w:rsidRDefault="001A7D2C" w:rsidP="008F47D4">
            <w:pPr>
              <w:jc w:val="center"/>
              <w:rPr>
                <w:rFonts w:cs="Arial"/>
                <w:b/>
                <w:bCs/>
                <w:lang w:val="es-ES_tradnl"/>
              </w:rPr>
            </w:pPr>
            <w:r w:rsidRPr="008660C3">
              <w:rPr>
                <w:rFonts w:cs="Arial"/>
                <w:b/>
                <w:bCs/>
                <w:lang w:val="es-ES_tradnl"/>
              </w:rPr>
              <w:t>12</w:t>
            </w:r>
          </w:p>
        </w:tc>
        <w:tc>
          <w:tcPr>
            <w:tcW w:w="541" w:type="dxa"/>
            <w:tcBorders>
              <w:top w:val="single" w:sz="6" w:space="0" w:color="auto"/>
              <w:left w:val="single" w:sz="6" w:space="0" w:color="auto"/>
              <w:bottom w:val="single" w:sz="12" w:space="0" w:color="auto"/>
              <w:right w:val="single" w:sz="6" w:space="0" w:color="auto"/>
            </w:tcBorders>
            <w:tcMar>
              <w:left w:w="17" w:type="dxa"/>
              <w:right w:w="28" w:type="dxa"/>
            </w:tcMar>
            <w:vAlign w:val="center"/>
          </w:tcPr>
          <w:p w14:paraId="5BDA5569" w14:textId="77777777" w:rsidR="001A7D2C" w:rsidRPr="008660C3" w:rsidRDefault="001A7D2C" w:rsidP="008F47D4">
            <w:pPr>
              <w:jc w:val="center"/>
              <w:rPr>
                <w:rFonts w:cs="Arial"/>
                <w:b/>
                <w:bCs/>
                <w:lang w:val="es-ES_tradnl"/>
              </w:rPr>
            </w:pPr>
            <w:r w:rsidRPr="008660C3">
              <w:rPr>
                <w:rFonts w:cs="Arial"/>
                <w:b/>
                <w:bCs/>
                <w:lang w:val="es-ES_tradnl"/>
              </w:rPr>
              <w:t>n</w:t>
            </w:r>
          </w:p>
        </w:tc>
        <w:tc>
          <w:tcPr>
            <w:tcW w:w="992" w:type="dxa"/>
            <w:tcBorders>
              <w:top w:val="single" w:sz="6" w:space="0" w:color="auto"/>
              <w:bottom w:val="single" w:sz="12" w:space="0" w:color="auto"/>
              <w:right w:val="single" w:sz="6" w:space="0" w:color="auto"/>
            </w:tcBorders>
            <w:tcMar>
              <w:left w:w="17" w:type="dxa"/>
              <w:right w:w="28" w:type="dxa"/>
            </w:tcMar>
            <w:vAlign w:val="center"/>
          </w:tcPr>
          <w:p w14:paraId="620B7CAD" w14:textId="1D621748" w:rsidR="001A7D2C" w:rsidRPr="008660C3" w:rsidRDefault="001A7D2C" w:rsidP="008F47D4">
            <w:pPr>
              <w:jc w:val="center"/>
              <w:rPr>
                <w:rFonts w:cs="Arial"/>
                <w:b/>
                <w:bCs/>
                <w:vertAlign w:val="superscript"/>
                <w:lang w:val="es-ES_tradnl"/>
              </w:rPr>
            </w:pPr>
            <w:r w:rsidRPr="008660C3">
              <w:rPr>
                <w:rFonts w:cs="Arial"/>
                <w:b/>
                <w:bCs/>
                <w:sz w:val="20"/>
                <w:szCs w:val="20"/>
                <w:lang w:val="es-ES_tradnl"/>
              </w:rPr>
              <w:t>Oficina principal</w:t>
            </w:r>
            <w:r w:rsidRPr="008660C3">
              <w:rPr>
                <w:rFonts w:cs="Arial"/>
                <w:b/>
                <w:bCs/>
                <w:vertAlign w:val="superscript"/>
                <w:lang w:val="es-ES_tradnl"/>
              </w:rPr>
              <w:t>3</w:t>
            </w:r>
          </w:p>
        </w:tc>
        <w:tc>
          <w:tcPr>
            <w:tcW w:w="851" w:type="dxa"/>
            <w:tcBorders>
              <w:top w:val="single" w:sz="6" w:space="0" w:color="auto"/>
              <w:left w:val="single" w:sz="6" w:space="0" w:color="auto"/>
              <w:bottom w:val="single" w:sz="12" w:space="0" w:color="auto"/>
              <w:right w:val="single" w:sz="6" w:space="0" w:color="auto"/>
            </w:tcBorders>
            <w:tcMar>
              <w:left w:w="17" w:type="dxa"/>
              <w:right w:w="28" w:type="dxa"/>
            </w:tcMar>
            <w:vAlign w:val="center"/>
          </w:tcPr>
          <w:p w14:paraId="6DBAE963" w14:textId="78C85552" w:rsidR="001A7D2C" w:rsidRPr="008660C3" w:rsidRDefault="001A7D2C" w:rsidP="00E03C41">
            <w:pPr>
              <w:jc w:val="center"/>
              <w:rPr>
                <w:rFonts w:cs="Arial"/>
                <w:b/>
                <w:bCs/>
                <w:lang w:val="es-ES_tradnl" w:eastAsia="ja-JP"/>
              </w:rPr>
            </w:pPr>
            <w:r w:rsidRPr="008660C3">
              <w:rPr>
                <w:rFonts w:cs="Arial"/>
                <w:b/>
                <w:bCs/>
                <w:sz w:val="20"/>
                <w:szCs w:val="20"/>
                <w:lang w:val="es-ES_tradnl"/>
              </w:rPr>
              <w:t>Sobre el terreno</w:t>
            </w:r>
            <w:r w:rsidRPr="008660C3">
              <w:rPr>
                <w:rFonts w:cs="Arial"/>
                <w:vertAlign w:val="superscript"/>
                <w:lang w:val="es-ES_tradnl" w:eastAsia="ja-JP"/>
              </w:rPr>
              <w:t>4</w:t>
            </w:r>
          </w:p>
        </w:tc>
        <w:tc>
          <w:tcPr>
            <w:tcW w:w="929" w:type="dxa"/>
            <w:tcBorders>
              <w:top w:val="single" w:sz="6" w:space="0" w:color="auto"/>
              <w:left w:val="single" w:sz="6" w:space="0" w:color="auto"/>
              <w:bottom w:val="single" w:sz="12" w:space="0" w:color="auto"/>
              <w:right w:val="double" w:sz="4" w:space="0" w:color="auto"/>
            </w:tcBorders>
            <w:tcMar>
              <w:left w:w="17" w:type="dxa"/>
              <w:right w:w="28" w:type="dxa"/>
            </w:tcMar>
            <w:vAlign w:val="center"/>
          </w:tcPr>
          <w:p w14:paraId="3698746D" w14:textId="77777777" w:rsidR="001A7D2C" w:rsidRPr="008660C3" w:rsidRDefault="001A7D2C" w:rsidP="008F47D4">
            <w:pPr>
              <w:jc w:val="center"/>
              <w:rPr>
                <w:rFonts w:cs="Arial"/>
                <w:b/>
                <w:bCs/>
                <w:lang w:val="es-ES_tradnl"/>
              </w:rPr>
            </w:pPr>
            <w:r w:rsidRPr="008660C3">
              <w:rPr>
                <w:rFonts w:cs="Arial"/>
                <w:b/>
                <w:bCs/>
                <w:lang w:val="es-ES_tradnl"/>
              </w:rPr>
              <w:t>Total</w:t>
            </w:r>
          </w:p>
        </w:tc>
      </w:tr>
      <w:tr w:rsidR="001A7D2C" w:rsidRPr="008660C3" w14:paraId="7A3CE2EC" w14:textId="77777777" w:rsidTr="00E03C41">
        <w:trPr>
          <w:cantSplit/>
          <w:trHeight w:hRule="exact" w:val="284"/>
          <w:jc w:val="center"/>
        </w:trPr>
        <w:tc>
          <w:tcPr>
            <w:tcW w:w="3671" w:type="dxa"/>
            <w:gridSpan w:val="4"/>
            <w:tcBorders>
              <w:top w:val="single" w:sz="12" w:space="0" w:color="auto"/>
              <w:left w:val="double" w:sz="4" w:space="0" w:color="auto"/>
              <w:bottom w:val="single" w:sz="6" w:space="0" w:color="auto"/>
              <w:right w:val="nil"/>
            </w:tcBorders>
            <w:tcMar>
              <w:left w:w="17" w:type="dxa"/>
              <w:right w:w="28" w:type="dxa"/>
            </w:tcMar>
            <w:vAlign w:val="center"/>
          </w:tcPr>
          <w:p w14:paraId="3DD2A659" w14:textId="77777777" w:rsidR="001A7D2C" w:rsidRPr="008660C3" w:rsidRDefault="001A7D2C" w:rsidP="00460241">
            <w:pPr>
              <w:pStyle w:val="xl41"/>
              <w:spacing w:before="0" w:beforeAutospacing="0" w:after="0" w:afterAutospacing="0"/>
              <w:ind w:leftChars="50" w:left="120"/>
              <w:rPr>
                <w:rFonts w:eastAsia="ＭＳ 明朝" w:cs="Arial"/>
                <w:sz w:val="24"/>
                <w:szCs w:val="24"/>
                <w:lang w:val="es-ES_tradnl" w:eastAsia="ja-JP"/>
              </w:rPr>
            </w:pPr>
            <w:r w:rsidRPr="008660C3">
              <w:rPr>
                <w:rFonts w:eastAsia="ＭＳ 明朝" w:cs="Arial"/>
                <w:b/>
                <w:bCs/>
                <w:sz w:val="24"/>
                <w:szCs w:val="24"/>
                <w:lang w:val="es-ES_tradnl" w:eastAsia="ja-JP"/>
              </w:rPr>
              <w:t>Expertos Clave</w:t>
            </w:r>
          </w:p>
        </w:tc>
        <w:tc>
          <w:tcPr>
            <w:tcW w:w="541" w:type="dxa"/>
            <w:tcBorders>
              <w:top w:val="single" w:sz="12" w:space="0" w:color="auto"/>
              <w:left w:val="nil"/>
              <w:bottom w:val="single" w:sz="6" w:space="0" w:color="auto"/>
              <w:right w:val="nil"/>
            </w:tcBorders>
            <w:tcMar>
              <w:left w:w="17" w:type="dxa"/>
              <w:right w:w="28" w:type="dxa"/>
            </w:tcMar>
          </w:tcPr>
          <w:p w14:paraId="55447315" w14:textId="77777777" w:rsidR="001A7D2C" w:rsidRPr="008660C3" w:rsidRDefault="001A7D2C" w:rsidP="008F47D4">
            <w:pPr>
              <w:rPr>
                <w:rFonts w:cs="Arial"/>
                <w:sz w:val="20"/>
                <w:lang w:val="es-ES_tradnl"/>
              </w:rPr>
            </w:pPr>
          </w:p>
        </w:tc>
        <w:tc>
          <w:tcPr>
            <w:tcW w:w="620" w:type="dxa"/>
            <w:tcBorders>
              <w:top w:val="single" w:sz="12" w:space="0" w:color="auto"/>
              <w:left w:val="nil"/>
              <w:bottom w:val="single" w:sz="6" w:space="0" w:color="auto"/>
              <w:right w:val="nil"/>
            </w:tcBorders>
            <w:tcMar>
              <w:left w:w="17" w:type="dxa"/>
              <w:right w:w="28" w:type="dxa"/>
            </w:tcMar>
          </w:tcPr>
          <w:p w14:paraId="3DFFC2CC" w14:textId="77777777" w:rsidR="001A7D2C" w:rsidRPr="008660C3" w:rsidRDefault="001A7D2C" w:rsidP="008F47D4">
            <w:pPr>
              <w:rPr>
                <w:rFonts w:cs="Arial"/>
                <w:sz w:val="20"/>
                <w:lang w:val="es-ES_tradnl"/>
              </w:rPr>
            </w:pPr>
          </w:p>
        </w:tc>
        <w:tc>
          <w:tcPr>
            <w:tcW w:w="620" w:type="dxa"/>
            <w:tcBorders>
              <w:top w:val="single" w:sz="12" w:space="0" w:color="auto"/>
              <w:left w:val="nil"/>
              <w:bottom w:val="single" w:sz="6" w:space="0" w:color="auto"/>
              <w:right w:val="nil"/>
            </w:tcBorders>
            <w:tcMar>
              <w:left w:w="17" w:type="dxa"/>
              <w:right w:w="28" w:type="dxa"/>
            </w:tcMar>
          </w:tcPr>
          <w:p w14:paraId="17E0E19B" w14:textId="77777777" w:rsidR="001A7D2C" w:rsidRPr="008660C3" w:rsidRDefault="001A7D2C" w:rsidP="008F47D4">
            <w:pPr>
              <w:rPr>
                <w:rFonts w:cs="Arial"/>
                <w:sz w:val="20"/>
                <w:lang w:val="es-ES_tradnl"/>
              </w:rPr>
            </w:pPr>
          </w:p>
        </w:tc>
        <w:tc>
          <w:tcPr>
            <w:tcW w:w="620" w:type="dxa"/>
            <w:tcBorders>
              <w:top w:val="single" w:sz="12" w:space="0" w:color="auto"/>
              <w:left w:val="nil"/>
              <w:bottom w:val="single" w:sz="6" w:space="0" w:color="auto"/>
              <w:right w:val="nil"/>
            </w:tcBorders>
            <w:tcMar>
              <w:left w:w="17" w:type="dxa"/>
              <w:right w:w="28" w:type="dxa"/>
            </w:tcMar>
          </w:tcPr>
          <w:p w14:paraId="293BB474" w14:textId="77777777" w:rsidR="001A7D2C" w:rsidRPr="008660C3" w:rsidRDefault="001A7D2C" w:rsidP="008F47D4">
            <w:pPr>
              <w:rPr>
                <w:rFonts w:cs="Arial"/>
                <w:sz w:val="20"/>
                <w:lang w:val="es-ES_tradnl"/>
              </w:rPr>
            </w:pPr>
          </w:p>
        </w:tc>
        <w:tc>
          <w:tcPr>
            <w:tcW w:w="620" w:type="dxa"/>
            <w:tcBorders>
              <w:top w:val="single" w:sz="12" w:space="0" w:color="auto"/>
              <w:left w:val="nil"/>
              <w:bottom w:val="single" w:sz="6" w:space="0" w:color="auto"/>
              <w:right w:val="nil"/>
            </w:tcBorders>
            <w:tcMar>
              <w:left w:w="17" w:type="dxa"/>
              <w:right w:w="28" w:type="dxa"/>
            </w:tcMar>
          </w:tcPr>
          <w:p w14:paraId="72868201" w14:textId="77777777" w:rsidR="001A7D2C" w:rsidRPr="008660C3" w:rsidRDefault="001A7D2C" w:rsidP="008F47D4">
            <w:pPr>
              <w:rPr>
                <w:rFonts w:cs="Arial"/>
                <w:sz w:val="20"/>
                <w:lang w:val="es-ES_tradnl"/>
              </w:rPr>
            </w:pPr>
          </w:p>
        </w:tc>
        <w:tc>
          <w:tcPr>
            <w:tcW w:w="620" w:type="dxa"/>
            <w:tcBorders>
              <w:top w:val="single" w:sz="12" w:space="0" w:color="auto"/>
              <w:left w:val="nil"/>
              <w:bottom w:val="single" w:sz="6" w:space="0" w:color="auto"/>
              <w:right w:val="nil"/>
            </w:tcBorders>
            <w:tcMar>
              <w:left w:w="17" w:type="dxa"/>
              <w:right w:w="28" w:type="dxa"/>
            </w:tcMar>
          </w:tcPr>
          <w:p w14:paraId="2D366596" w14:textId="77777777" w:rsidR="001A7D2C" w:rsidRPr="008660C3" w:rsidRDefault="001A7D2C" w:rsidP="008F47D4">
            <w:pPr>
              <w:rPr>
                <w:rFonts w:cs="Arial"/>
                <w:sz w:val="20"/>
                <w:lang w:val="es-ES_tradnl"/>
              </w:rPr>
            </w:pPr>
          </w:p>
        </w:tc>
        <w:tc>
          <w:tcPr>
            <w:tcW w:w="620" w:type="dxa"/>
            <w:tcBorders>
              <w:top w:val="single" w:sz="12" w:space="0" w:color="auto"/>
              <w:left w:val="nil"/>
              <w:bottom w:val="single" w:sz="6" w:space="0" w:color="auto"/>
              <w:right w:val="nil"/>
            </w:tcBorders>
            <w:tcMar>
              <w:left w:w="17" w:type="dxa"/>
              <w:right w:w="28" w:type="dxa"/>
            </w:tcMar>
          </w:tcPr>
          <w:p w14:paraId="1AE403D6" w14:textId="77777777" w:rsidR="001A7D2C" w:rsidRPr="008660C3" w:rsidRDefault="001A7D2C" w:rsidP="008F47D4">
            <w:pPr>
              <w:rPr>
                <w:rFonts w:cs="Arial"/>
                <w:sz w:val="20"/>
                <w:lang w:val="es-ES_tradnl"/>
              </w:rPr>
            </w:pPr>
          </w:p>
        </w:tc>
        <w:tc>
          <w:tcPr>
            <w:tcW w:w="620" w:type="dxa"/>
            <w:tcBorders>
              <w:top w:val="single" w:sz="12" w:space="0" w:color="auto"/>
              <w:left w:val="nil"/>
              <w:bottom w:val="single" w:sz="6" w:space="0" w:color="auto"/>
              <w:right w:val="nil"/>
            </w:tcBorders>
            <w:tcMar>
              <w:left w:w="17" w:type="dxa"/>
              <w:right w:w="28" w:type="dxa"/>
            </w:tcMar>
          </w:tcPr>
          <w:p w14:paraId="3873E223" w14:textId="77777777" w:rsidR="001A7D2C" w:rsidRPr="008660C3" w:rsidRDefault="001A7D2C" w:rsidP="008F47D4">
            <w:pPr>
              <w:rPr>
                <w:rFonts w:cs="Arial"/>
                <w:sz w:val="20"/>
                <w:lang w:val="es-ES_tradnl"/>
              </w:rPr>
            </w:pPr>
          </w:p>
        </w:tc>
        <w:tc>
          <w:tcPr>
            <w:tcW w:w="620" w:type="dxa"/>
            <w:tcBorders>
              <w:top w:val="single" w:sz="12" w:space="0" w:color="auto"/>
              <w:left w:val="nil"/>
              <w:bottom w:val="single" w:sz="6" w:space="0" w:color="auto"/>
              <w:right w:val="nil"/>
            </w:tcBorders>
            <w:tcMar>
              <w:left w:w="17" w:type="dxa"/>
              <w:right w:w="28" w:type="dxa"/>
            </w:tcMar>
          </w:tcPr>
          <w:p w14:paraId="50B737CC" w14:textId="77777777" w:rsidR="001A7D2C" w:rsidRPr="008660C3" w:rsidRDefault="001A7D2C" w:rsidP="008F47D4">
            <w:pPr>
              <w:rPr>
                <w:rFonts w:cs="Arial"/>
                <w:sz w:val="20"/>
                <w:lang w:val="es-ES_tradnl"/>
              </w:rPr>
            </w:pPr>
          </w:p>
        </w:tc>
        <w:tc>
          <w:tcPr>
            <w:tcW w:w="620" w:type="dxa"/>
            <w:tcBorders>
              <w:top w:val="single" w:sz="12" w:space="0" w:color="auto"/>
              <w:left w:val="nil"/>
              <w:bottom w:val="single" w:sz="6" w:space="0" w:color="auto"/>
              <w:right w:val="nil"/>
            </w:tcBorders>
            <w:tcMar>
              <w:left w:w="17" w:type="dxa"/>
              <w:right w:w="28" w:type="dxa"/>
            </w:tcMar>
          </w:tcPr>
          <w:p w14:paraId="1FE47A35" w14:textId="77777777" w:rsidR="001A7D2C" w:rsidRPr="008660C3" w:rsidRDefault="001A7D2C" w:rsidP="008F47D4">
            <w:pPr>
              <w:rPr>
                <w:rFonts w:cs="Arial"/>
                <w:sz w:val="20"/>
                <w:lang w:val="es-ES_tradnl"/>
              </w:rPr>
            </w:pPr>
          </w:p>
        </w:tc>
        <w:tc>
          <w:tcPr>
            <w:tcW w:w="541" w:type="dxa"/>
            <w:tcBorders>
              <w:top w:val="single" w:sz="12" w:space="0" w:color="auto"/>
              <w:left w:val="nil"/>
              <w:bottom w:val="single" w:sz="6" w:space="0" w:color="auto"/>
              <w:right w:val="nil"/>
            </w:tcBorders>
            <w:tcMar>
              <w:left w:w="17" w:type="dxa"/>
              <w:right w:w="28" w:type="dxa"/>
            </w:tcMar>
          </w:tcPr>
          <w:p w14:paraId="1B3108B7" w14:textId="77777777" w:rsidR="001A7D2C" w:rsidRPr="008660C3" w:rsidRDefault="001A7D2C" w:rsidP="008F47D4">
            <w:pPr>
              <w:rPr>
                <w:rFonts w:cs="Arial"/>
                <w:sz w:val="20"/>
                <w:lang w:val="es-ES_tradnl"/>
              </w:rPr>
            </w:pPr>
          </w:p>
        </w:tc>
        <w:tc>
          <w:tcPr>
            <w:tcW w:w="992" w:type="dxa"/>
            <w:tcBorders>
              <w:top w:val="single" w:sz="12" w:space="0" w:color="auto"/>
              <w:left w:val="nil"/>
              <w:bottom w:val="single" w:sz="6" w:space="0" w:color="auto"/>
              <w:right w:val="nil"/>
            </w:tcBorders>
            <w:tcMar>
              <w:left w:w="17" w:type="dxa"/>
              <w:right w:w="28" w:type="dxa"/>
            </w:tcMar>
          </w:tcPr>
          <w:p w14:paraId="43281691" w14:textId="77777777" w:rsidR="001A7D2C" w:rsidRPr="008660C3" w:rsidRDefault="001A7D2C" w:rsidP="008F47D4">
            <w:pPr>
              <w:rPr>
                <w:rFonts w:cs="Arial"/>
                <w:sz w:val="20"/>
                <w:lang w:val="es-ES_tradnl"/>
              </w:rPr>
            </w:pPr>
          </w:p>
        </w:tc>
        <w:tc>
          <w:tcPr>
            <w:tcW w:w="851" w:type="dxa"/>
            <w:tcBorders>
              <w:top w:val="single" w:sz="12" w:space="0" w:color="auto"/>
              <w:left w:val="nil"/>
              <w:bottom w:val="single" w:sz="6" w:space="0" w:color="auto"/>
              <w:right w:val="nil"/>
            </w:tcBorders>
            <w:tcMar>
              <w:left w:w="17" w:type="dxa"/>
              <w:right w:w="28" w:type="dxa"/>
            </w:tcMar>
          </w:tcPr>
          <w:p w14:paraId="73F69A74" w14:textId="77777777" w:rsidR="001A7D2C" w:rsidRPr="008660C3" w:rsidRDefault="001A7D2C" w:rsidP="008F47D4">
            <w:pPr>
              <w:rPr>
                <w:rFonts w:cs="Arial"/>
                <w:sz w:val="20"/>
                <w:lang w:val="es-ES_tradnl"/>
              </w:rPr>
            </w:pPr>
          </w:p>
        </w:tc>
        <w:tc>
          <w:tcPr>
            <w:tcW w:w="929" w:type="dxa"/>
            <w:tcBorders>
              <w:top w:val="single" w:sz="12" w:space="0" w:color="auto"/>
              <w:left w:val="nil"/>
              <w:bottom w:val="single" w:sz="6" w:space="0" w:color="auto"/>
              <w:right w:val="double" w:sz="4" w:space="0" w:color="auto"/>
            </w:tcBorders>
            <w:tcMar>
              <w:left w:w="17" w:type="dxa"/>
              <w:right w:w="28" w:type="dxa"/>
            </w:tcMar>
          </w:tcPr>
          <w:p w14:paraId="569055EA" w14:textId="77777777" w:rsidR="001A7D2C" w:rsidRPr="008660C3" w:rsidRDefault="001A7D2C" w:rsidP="008F47D4">
            <w:pPr>
              <w:rPr>
                <w:rFonts w:cs="Arial"/>
                <w:sz w:val="20"/>
                <w:lang w:val="es-ES_tradnl"/>
              </w:rPr>
            </w:pPr>
          </w:p>
        </w:tc>
      </w:tr>
      <w:tr w:rsidR="001A7D2C" w:rsidRPr="008660C3" w14:paraId="3FB93CFA" w14:textId="77777777" w:rsidTr="00E03C41">
        <w:trPr>
          <w:cantSplit/>
          <w:jc w:val="center"/>
        </w:trPr>
        <w:tc>
          <w:tcPr>
            <w:tcW w:w="495" w:type="dxa"/>
            <w:vMerge w:val="restart"/>
            <w:tcBorders>
              <w:top w:val="single" w:sz="6" w:space="0" w:color="auto"/>
              <w:left w:val="double" w:sz="4" w:space="0" w:color="auto"/>
              <w:right w:val="single" w:sz="6" w:space="0" w:color="auto"/>
            </w:tcBorders>
            <w:tcMar>
              <w:left w:w="17" w:type="dxa"/>
              <w:right w:w="28" w:type="dxa"/>
            </w:tcMar>
            <w:vAlign w:val="center"/>
          </w:tcPr>
          <w:p w14:paraId="0CDA6DAD" w14:textId="77777777" w:rsidR="001A7D2C" w:rsidRPr="008660C3" w:rsidRDefault="001A7D2C" w:rsidP="002F0A02">
            <w:pPr>
              <w:jc w:val="center"/>
              <w:rPr>
                <w:rFonts w:cs="Arial"/>
                <w:sz w:val="20"/>
                <w:lang w:val="es-ES_tradnl" w:eastAsia="ja-JP"/>
              </w:rPr>
            </w:pPr>
            <w:r w:rsidRPr="008660C3">
              <w:rPr>
                <w:rFonts w:cs="Arial"/>
                <w:sz w:val="20"/>
                <w:lang w:val="es-ES_tradnl" w:eastAsia="ja-JP"/>
              </w:rPr>
              <w:t>ej.</w:t>
            </w:r>
          </w:p>
        </w:tc>
        <w:tc>
          <w:tcPr>
            <w:tcW w:w="1858" w:type="dxa"/>
            <w:vMerge w:val="restart"/>
            <w:tcBorders>
              <w:top w:val="single" w:sz="6" w:space="0" w:color="auto"/>
              <w:left w:val="single" w:sz="6" w:space="0" w:color="auto"/>
              <w:right w:val="single" w:sz="6" w:space="0" w:color="auto"/>
            </w:tcBorders>
            <w:tcMar>
              <w:left w:w="17" w:type="dxa"/>
              <w:right w:w="28" w:type="dxa"/>
            </w:tcMar>
          </w:tcPr>
          <w:p w14:paraId="32AE35BA" w14:textId="77777777" w:rsidR="001A7D2C" w:rsidRPr="008660C3" w:rsidRDefault="001A7D2C" w:rsidP="008F47D4">
            <w:pPr>
              <w:pStyle w:val="xl41"/>
              <w:spacing w:before="0" w:beforeAutospacing="0" w:after="0" w:afterAutospacing="0"/>
              <w:rPr>
                <w:rFonts w:eastAsia="ＭＳ 明朝" w:cs="Arial"/>
                <w:szCs w:val="24"/>
                <w:lang w:val="es-ES_tradnl" w:eastAsia="ja-JP"/>
              </w:rPr>
            </w:pPr>
            <w:r w:rsidRPr="008660C3">
              <w:rPr>
                <w:rFonts w:eastAsia="ＭＳ 明朝" w:cs="Arial"/>
                <w:szCs w:val="24"/>
                <w:lang w:val="es-ES_tradnl" w:eastAsia="ja-JP"/>
              </w:rPr>
              <w:t>Sr. XYZ</w:t>
            </w:r>
          </w:p>
          <w:p w14:paraId="604FFD08" w14:textId="44B56485" w:rsidR="001A7D2C" w:rsidRPr="008660C3" w:rsidRDefault="001A7D2C" w:rsidP="008F47D4">
            <w:pPr>
              <w:pStyle w:val="xl41"/>
              <w:spacing w:before="0" w:beforeAutospacing="0" w:after="0" w:afterAutospacing="0"/>
              <w:rPr>
                <w:rFonts w:eastAsia="ＭＳ 明朝" w:cs="Arial"/>
                <w:szCs w:val="24"/>
                <w:lang w:val="es-ES_tradnl" w:eastAsia="ja-JP"/>
              </w:rPr>
            </w:pPr>
            <w:r w:rsidRPr="008660C3">
              <w:rPr>
                <w:rFonts w:eastAsia="ＭＳ 明朝" w:cs="Arial"/>
                <w:szCs w:val="24"/>
                <w:lang w:val="es-ES_tradnl" w:eastAsia="ja-JP"/>
              </w:rPr>
              <w:t>Jefe de Proyecto</w:t>
            </w:r>
          </w:p>
          <w:p w14:paraId="77AAFB49" w14:textId="77777777" w:rsidR="001A7D2C" w:rsidRPr="008660C3" w:rsidRDefault="001A7D2C" w:rsidP="008F47D4">
            <w:pPr>
              <w:pStyle w:val="xl41"/>
              <w:spacing w:before="0" w:beforeAutospacing="0" w:after="0" w:afterAutospacing="0"/>
              <w:rPr>
                <w:rFonts w:eastAsia="ＭＳ 明朝" w:cs="Arial"/>
                <w:szCs w:val="24"/>
                <w:lang w:val="es-ES_tradnl" w:eastAsia="ja-JP"/>
              </w:rPr>
            </w:pPr>
            <w:r w:rsidRPr="008660C3">
              <w:rPr>
                <w:rFonts w:eastAsia="ＭＳ 明朝" w:cs="Arial"/>
                <w:szCs w:val="24"/>
                <w:lang w:val="es-ES_tradnl" w:eastAsia="ja-JP"/>
              </w:rPr>
              <w:t>(Internacional)</w:t>
            </w:r>
          </w:p>
        </w:tc>
        <w:tc>
          <w:tcPr>
            <w:tcW w:w="751" w:type="dxa"/>
            <w:tcBorders>
              <w:top w:val="single" w:sz="6" w:space="0" w:color="auto"/>
              <w:left w:val="single" w:sz="6" w:space="0" w:color="auto"/>
              <w:bottom w:val="dashSmallGap" w:sz="4" w:space="0" w:color="auto"/>
              <w:right w:val="single" w:sz="6" w:space="0" w:color="auto"/>
            </w:tcBorders>
            <w:tcMar>
              <w:left w:w="17" w:type="dxa"/>
              <w:right w:w="28" w:type="dxa"/>
            </w:tcMar>
            <w:vAlign w:val="center"/>
          </w:tcPr>
          <w:p w14:paraId="7577287C" w14:textId="54926CEB" w:rsidR="001A7D2C" w:rsidRPr="008660C3" w:rsidRDefault="001A7D2C" w:rsidP="00E03C41">
            <w:pPr>
              <w:spacing w:line="200" w:lineRule="exact"/>
              <w:jc w:val="center"/>
              <w:rPr>
                <w:rFonts w:cs="Arial"/>
                <w:sz w:val="20"/>
                <w:szCs w:val="20"/>
                <w:lang w:val="es-ES_tradnl"/>
              </w:rPr>
            </w:pPr>
            <w:r w:rsidRPr="008660C3">
              <w:rPr>
                <w:rFonts w:cs="Arial"/>
                <w:sz w:val="16"/>
                <w:lang w:val="es-ES_tradnl"/>
              </w:rPr>
              <w:t>[</w:t>
            </w:r>
            <w:r w:rsidRPr="008660C3">
              <w:rPr>
                <w:i/>
                <w:iCs/>
                <w:sz w:val="16"/>
                <w:lang w:val="es-ES_tradnl"/>
              </w:rPr>
              <w:t>Oficina principal</w:t>
            </w:r>
            <w:r w:rsidR="00821EA5" w:rsidRPr="008660C3">
              <w:rPr>
                <w:iCs/>
                <w:sz w:val="16"/>
                <w:lang w:val="es-ES_tradnl"/>
              </w:rPr>
              <w:t>]</w:t>
            </w:r>
          </w:p>
        </w:tc>
        <w:tc>
          <w:tcPr>
            <w:tcW w:w="567" w:type="dxa"/>
            <w:tcBorders>
              <w:top w:val="single" w:sz="6" w:space="0" w:color="auto"/>
              <w:left w:val="single" w:sz="6" w:space="0" w:color="auto"/>
              <w:bottom w:val="dashSmallGap" w:sz="4" w:space="0" w:color="auto"/>
              <w:right w:val="single" w:sz="6" w:space="0" w:color="auto"/>
            </w:tcBorders>
            <w:tcMar>
              <w:left w:w="17" w:type="dxa"/>
              <w:right w:w="28" w:type="dxa"/>
            </w:tcMar>
          </w:tcPr>
          <w:p w14:paraId="77591EBF" w14:textId="77777777" w:rsidR="001A7D2C" w:rsidRPr="008660C3" w:rsidRDefault="001A7D2C" w:rsidP="008F47D4">
            <w:pPr>
              <w:rPr>
                <w:rFonts w:cs="Arial"/>
                <w:sz w:val="20"/>
                <w:lang w:val="es-ES_tradnl"/>
              </w:rPr>
            </w:pPr>
          </w:p>
        </w:tc>
        <w:tc>
          <w:tcPr>
            <w:tcW w:w="541" w:type="dxa"/>
            <w:tcBorders>
              <w:top w:val="single" w:sz="6" w:space="0" w:color="auto"/>
              <w:left w:val="single" w:sz="6" w:space="0" w:color="auto"/>
              <w:bottom w:val="dashSmallGap" w:sz="4" w:space="0" w:color="auto"/>
              <w:right w:val="single" w:sz="6" w:space="0" w:color="auto"/>
            </w:tcBorders>
            <w:tcMar>
              <w:left w:w="17" w:type="dxa"/>
              <w:right w:w="28" w:type="dxa"/>
            </w:tcMar>
          </w:tcPr>
          <w:p w14:paraId="30FD6F69"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05A7E9E3"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15C45BAB"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28FD7D6C"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1FC16AF5"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5A3100DC"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24FAD92E"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466A8AB5"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00582929"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512FB07B" w14:textId="77777777" w:rsidR="001A7D2C" w:rsidRPr="008660C3" w:rsidRDefault="001A7D2C" w:rsidP="008F47D4">
            <w:pPr>
              <w:rPr>
                <w:rFonts w:cs="Arial"/>
                <w:sz w:val="20"/>
                <w:lang w:val="es-ES_tradnl"/>
              </w:rPr>
            </w:pPr>
          </w:p>
        </w:tc>
        <w:tc>
          <w:tcPr>
            <w:tcW w:w="541" w:type="dxa"/>
            <w:tcBorders>
              <w:top w:val="single" w:sz="6" w:space="0" w:color="auto"/>
              <w:left w:val="single" w:sz="6" w:space="0" w:color="auto"/>
              <w:bottom w:val="dashSmallGap" w:sz="4" w:space="0" w:color="auto"/>
              <w:right w:val="single" w:sz="6" w:space="0" w:color="auto"/>
            </w:tcBorders>
            <w:tcMar>
              <w:left w:w="17" w:type="dxa"/>
              <w:right w:w="28" w:type="dxa"/>
            </w:tcMar>
          </w:tcPr>
          <w:p w14:paraId="2D924D6E" w14:textId="77777777" w:rsidR="001A7D2C" w:rsidRPr="008660C3" w:rsidRDefault="001A7D2C" w:rsidP="008F47D4">
            <w:pPr>
              <w:rPr>
                <w:rFonts w:cs="Arial"/>
                <w:sz w:val="20"/>
                <w:lang w:val="es-ES_tradnl"/>
              </w:rPr>
            </w:pPr>
          </w:p>
        </w:tc>
        <w:tc>
          <w:tcPr>
            <w:tcW w:w="992" w:type="dxa"/>
            <w:tcBorders>
              <w:top w:val="single" w:sz="6" w:space="0" w:color="auto"/>
              <w:left w:val="single" w:sz="6" w:space="0" w:color="auto"/>
              <w:bottom w:val="single" w:sz="6" w:space="0" w:color="auto"/>
              <w:right w:val="single" w:sz="6" w:space="0" w:color="auto"/>
            </w:tcBorders>
            <w:tcMar>
              <w:left w:w="17" w:type="dxa"/>
              <w:right w:w="28" w:type="dxa"/>
            </w:tcMar>
          </w:tcPr>
          <w:p w14:paraId="60B148A7" w14:textId="77777777" w:rsidR="001A7D2C" w:rsidRPr="008660C3" w:rsidRDefault="001A7D2C" w:rsidP="008F47D4">
            <w:pPr>
              <w:rPr>
                <w:rFonts w:cs="Arial"/>
                <w:sz w:val="20"/>
                <w:lang w:val="es-ES_tradnl"/>
              </w:rPr>
            </w:pPr>
          </w:p>
        </w:tc>
        <w:tc>
          <w:tcPr>
            <w:tcW w:w="851" w:type="dxa"/>
            <w:tcBorders>
              <w:top w:val="single" w:sz="6" w:space="0" w:color="auto"/>
              <w:left w:val="single" w:sz="6" w:space="0" w:color="auto"/>
              <w:bottom w:val="single" w:sz="6" w:space="0" w:color="auto"/>
              <w:right w:val="single" w:sz="6" w:space="0" w:color="auto"/>
              <w:tl2br w:val="single" w:sz="6" w:space="0" w:color="auto"/>
            </w:tcBorders>
            <w:tcMar>
              <w:left w:w="17" w:type="dxa"/>
              <w:right w:w="28" w:type="dxa"/>
            </w:tcMar>
          </w:tcPr>
          <w:p w14:paraId="0C3D2AC1" w14:textId="77777777" w:rsidR="001A7D2C" w:rsidRPr="008660C3" w:rsidRDefault="001A7D2C" w:rsidP="008F47D4">
            <w:pPr>
              <w:rPr>
                <w:rFonts w:cs="Arial"/>
                <w:sz w:val="20"/>
                <w:lang w:val="es-ES_tradnl"/>
              </w:rPr>
            </w:pPr>
          </w:p>
        </w:tc>
        <w:tc>
          <w:tcPr>
            <w:tcW w:w="929" w:type="dxa"/>
            <w:vMerge w:val="restart"/>
            <w:tcBorders>
              <w:top w:val="single" w:sz="6" w:space="0" w:color="auto"/>
              <w:left w:val="single" w:sz="6" w:space="0" w:color="auto"/>
              <w:right w:val="double" w:sz="4" w:space="0" w:color="auto"/>
            </w:tcBorders>
            <w:tcMar>
              <w:left w:w="17" w:type="dxa"/>
              <w:right w:w="28" w:type="dxa"/>
            </w:tcMar>
          </w:tcPr>
          <w:p w14:paraId="219DD9CC" w14:textId="77777777" w:rsidR="001A7D2C" w:rsidRPr="008660C3" w:rsidRDefault="001A7D2C" w:rsidP="008F47D4">
            <w:pPr>
              <w:rPr>
                <w:rFonts w:cs="Arial"/>
                <w:sz w:val="20"/>
                <w:lang w:val="es-ES_tradnl"/>
              </w:rPr>
            </w:pPr>
          </w:p>
        </w:tc>
      </w:tr>
      <w:tr w:rsidR="001A7D2C" w:rsidRPr="008660C3" w14:paraId="73D91877" w14:textId="77777777" w:rsidTr="00E03C41">
        <w:trPr>
          <w:cantSplit/>
          <w:jc w:val="center"/>
        </w:trPr>
        <w:tc>
          <w:tcPr>
            <w:tcW w:w="495" w:type="dxa"/>
            <w:vMerge/>
            <w:tcBorders>
              <w:left w:val="double" w:sz="4" w:space="0" w:color="auto"/>
              <w:bottom w:val="single" w:sz="6" w:space="0" w:color="auto"/>
              <w:right w:val="single" w:sz="6" w:space="0" w:color="auto"/>
            </w:tcBorders>
            <w:tcMar>
              <w:left w:w="17" w:type="dxa"/>
              <w:right w:w="28" w:type="dxa"/>
            </w:tcMar>
            <w:vAlign w:val="center"/>
          </w:tcPr>
          <w:p w14:paraId="406522CE" w14:textId="77777777" w:rsidR="001A7D2C" w:rsidRPr="008660C3" w:rsidRDefault="001A7D2C" w:rsidP="008F47D4">
            <w:pPr>
              <w:jc w:val="center"/>
              <w:rPr>
                <w:rFonts w:cs="Arial"/>
                <w:sz w:val="20"/>
                <w:lang w:val="es-ES_tradnl"/>
              </w:rPr>
            </w:pPr>
          </w:p>
        </w:tc>
        <w:tc>
          <w:tcPr>
            <w:tcW w:w="1858" w:type="dxa"/>
            <w:vMerge/>
            <w:tcBorders>
              <w:left w:val="single" w:sz="6" w:space="0" w:color="auto"/>
              <w:bottom w:val="single" w:sz="6" w:space="0" w:color="auto"/>
              <w:right w:val="single" w:sz="6" w:space="0" w:color="auto"/>
            </w:tcBorders>
            <w:tcMar>
              <w:left w:w="17" w:type="dxa"/>
              <w:right w:w="28" w:type="dxa"/>
            </w:tcMar>
          </w:tcPr>
          <w:p w14:paraId="02F50677" w14:textId="77777777" w:rsidR="001A7D2C" w:rsidRPr="008660C3" w:rsidRDefault="001A7D2C" w:rsidP="008F47D4">
            <w:pPr>
              <w:rPr>
                <w:rFonts w:cs="Arial"/>
                <w:sz w:val="20"/>
                <w:lang w:val="es-ES_tradnl"/>
              </w:rPr>
            </w:pPr>
          </w:p>
        </w:tc>
        <w:tc>
          <w:tcPr>
            <w:tcW w:w="751" w:type="dxa"/>
            <w:tcBorders>
              <w:top w:val="dashSmallGap" w:sz="4" w:space="0" w:color="auto"/>
              <w:left w:val="single" w:sz="6" w:space="0" w:color="auto"/>
              <w:bottom w:val="single" w:sz="6" w:space="0" w:color="auto"/>
              <w:right w:val="single" w:sz="6" w:space="0" w:color="auto"/>
            </w:tcBorders>
            <w:tcMar>
              <w:left w:w="17" w:type="dxa"/>
              <w:right w:w="28" w:type="dxa"/>
            </w:tcMar>
            <w:vAlign w:val="center"/>
          </w:tcPr>
          <w:p w14:paraId="0D05BD9A" w14:textId="5CB3637F" w:rsidR="001A7D2C" w:rsidRPr="008660C3" w:rsidRDefault="001A7D2C" w:rsidP="00E03C41">
            <w:pPr>
              <w:jc w:val="center"/>
              <w:rPr>
                <w:rFonts w:cs="Arial"/>
                <w:sz w:val="16"/>
                <w:lang w:val="es-ES_tradnl"/>
              </w:rPr>
            </w:pPr>
            <w:r w:rsidRPr="008660C3">
              <w:rPr>
                <w:rFonts w:cs="Arial"/>
                <w:sz w:val="16"/>
                <w:lang w:val="es-ES_tradnl"/>
              </w:rPr>
              <w:t>[</w:t>
            </w:r>
            <w:r w:rsidRPr="008660C3">
              <w:rPr>
                <w:i/>
                <w:iCs/>
                <w:sz w:val="16"/>
                <w:szCs w:val="16"/>
                <w:lang w:val="es-ES_tradnl"/>
              </w:rPr>
              <w:t>Sobre el terreno</w:t>
            </w:r>
            <w:r w:rsidRPr="008660C3">
              <w:rPr>
                <w:rFonts w:cs="Arial"/>
                <w:sz w:val="16"/>
                <w:lang w:val="es-ES_tradnl"/>
              </w:rPr>
              <w:t>]</w:t>
            </w:r>
          </w:p>
        </w:tc>
        <w:tc>
          <w:tcPr>
            <w:tcW w:w="567" w:type="dxa"/>
            <w:tcBorders>
              <w:top w:val="dashSmallGap" w:sz="4" w:space="0" w:color="auto"/>
              <w:left w:val="single" w:sz="6" w:space="0" w:color="auto"/>
              <w:bottom w:val="single" w:sz="6" w:space="0" w:color="auto"/>
              <w:right w:val="single" w:sz="6" w:space="0" w:color="auto"/>
            </w:tcBorders>
            <w:tcMar>
              <w:left w:w="17" w:type="dxa"/>
              <w:right w:w="28" w:type="dxa"/>
            </w:tcMar>
          </w:tcPr>
          <w:p w14:paraId="30478388" w14:textId="77777777" w:rsidR="001A7D2C" w:rsidRPr="008660C3" w:rsidRDefault="001A7D2C" w:rsidP="008F47D4">
            <w:pPr>
              <w:rPr>
                <w:rFonts w:cs="Arial"/>
                <w:sz w:val="20"/>
                <w:lang w:val="es-ES_tradnl"/>
              </w:rPr>
            </w:pPr>
          </w:p>
        </w:tc>
        <w:tc>
          <w:tcPr>
            <w:tcW w:w="541" w:type="dxa"/>
            <w:tcBorders>
              <w:top w:val="dashSmallGap" w:sz="4" w:space="0" w:color="auto"/>
              <w:left w:val="single" w:sz="6" w:space="0" w:color="auto"/>
              <w:bottom w:val="single" w:sz="6" w:space="0" w:color="auto"/>
              <w:right w:val="single" w:sz="6" w:space="0" w:color="auto"/>
            </w:tcBorders>
            <w:tcMar>
              <w:left w:w="17" w:type="dxa"/>
              <w:right w:w="28" w:type="dxa"/>
            </w:tcMar>
          </w:tcPr>
          <w:p w14:paraId="428DC6EC"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5415241D"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4A173C8F"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787B137C"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24A77E93"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48AF9110"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125CED7B"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120F32EC"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6C2133CA"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50CCC517" w14:textId="77777777" w:rsidR="001A7D2C" w:rsidRPr="008660C3" w:rsidRDefault="001A7D2C" w:rsidP="008F47D4">
            <w:pPr>
              <w:rPr>
                <w:rFonts w:cs="Arial"/>
                <w:sz w:val="20"/>
                <w:lang w:val="es-ES_tradnl"/>
              </w:rPr>
            </w:pPr>
          </w:p>
        </w:tc>
        <w:tc>
          <w:tcPr>
            <w:tcW w:w="541" w:type="dxa"/>
            <w:tcBorders>
              <w:top w:val="dashSmallGap" w:sz="4" w:space="0" w:color="auto"/>
              <w:left w:val="single" w:sz="6" w:space="0" w:color="auto"/>
              <w:bottom w:val="single" w:sz="6" w:space="0" w:color="auto"/>
              <w:right w:val="single" w:sz="6" w:space="0" w:color="auto"/>
            </w:tcBorders>
            <w:tcMar>
              <w:left w:w="17" w:type="dxa"/>
              <w:right w:w="28" w:type="dxa"/>
            </w:tcMar>
          </w:tcPr>
          <w:p w14:paraId="5AB1F52C" w14:textId="77777777" w:rsidR="001A7D2C" w:rsidRPr="008660C3" w:rsidRDefault="001A7D2C" w:rsidP="008F47D4">
            <w:pPr>
              <w:rPr>
                <w:rFonts w:cs="Arial"/>
                <w:sz w:val="20"/>
                <w:lang w:val="es-ES_tradnl"/>
              </w:rPr>
            </w:pPr>
          </w:p>
        </w:tc>
        <w:tc>
          <w:tcPr>
            <w:tcW w:w="992" w:type="dxa"/>
            <w:tcBorders>
              <w:top w:val="single" w:sz="6" w:space="0" w:color="auto"/>
              <w:left w:val="single" w:sz="6" w:space="0" w:color="auto"/>
              <w:bottom w:val="single" w:sz="6" w:space="0" w:color="auto"/>
              <w:right w:val="single" w:sz="6" w:space="0" w:color="auto"/>
              <w:tl2br w:val="single" w:sz="6" w:space="0" w:color="auto"/>
            </w:tcBorders>
            <w:tcMar>
              <w:left w:w="17" w:type="dxa"/>
              <w:right w:w="28" w:type="dxa"/>
            </w:tcMar>
          </w:tcPr>
          <w:p w14:paraId="78176F73" w14:textId="77777777" w:rsidR="001A7D2C" w:rsidRPr="008660C3" w:rsidRDefault="001A7D2C" w:rsidP="008F47D4">
            <w:pPr>
              <w:rPr>
                <w:rFonts w:cs="Arial"/>
                <w:sz w:val="20"/>
                <w:lang w:val="es-ES_tradnl"/>
              </w:rPr>
            </w:pPr>
          </w:p>
        </w:tc>
        <w:tc>
          <w:tcPr>
            <w:tcW w:w="851" w:type="dxa"/>
            <w:tcBorders>
              <w:top w:val="single" w:sz="6" w:space="0" w:color="auto"/>
              <w:left w:val="single" w:sz="6" w:space="0" w:color="auto"/>
              <w:bottom w:val="single" w:sz="6" w:space="0" w:color="auto"/>
              <w:right w:val="single" w:sz="6" w:space="0" w:color="auto"/>
            </w:tcBorders>
            <w:tcMar>
              <w:left w:w="17" w:type="dxa"/>
              <w:right w:w="28" w:type="dxa"/>
            </w:tcMar>
          </w:tcPr>
          <w:p w14:paraId="361B8025" w14:textId="77777777" w:rsidR="001A7D2C" w:rsidRPr="008660C3" w:rsidRDefault="001A7D2C" w:rsidP="008F47D4">
            <w:pPr>
              <w:rPr>
                <w:rFonts w:cs="Arial"/>
                <w:sz w:val="20"/>
                <w:lang w:val="es-ES_tradnl"/>
              </w:rPr>
            </w:pPr>
          </w:p>
        </w:tc>
        <w:tc>
          <w:tcPr>
            <w:tcW w:w="929" w:type="dxa"/>
            <w:vMerge/>
            <w:tcBorders>
              <w:left w:val="single" w:sz="6" w:space="0" w:color="auto"/>
              <w:bottom w:val="single" w:sz="6" w:space="0" w:color="auto"/>
              <w:right w:val="double" w:sz="4" w:space="0" w:color="auto"/>
            </w:tcBorders>
            <w:tcMar>
              <w:left w:w="17" w:type="dxa"/>
              <w:right w:w="28" w:type="dxa"/>
            </w:tcMar>
          </w:tcPr>
          <w:p w14:paraId="580FDE89" w14:textId="77777777" w:rsidR="001A7D2C" w:rsidRPr="008660C3" w:rsidRDefault="001A7D2C" w:rsidP="008F47D4">
            <w:pPr>
              <w:jc w:val="right"/>
              <w:rPr>
                <w:rFonts w:cs="Arial"/>
                <w:sz w:val="20"/>
                <w:lang w:val="es-ES_tradnl"/>
              </w:rPr>
            </w:pPr>
          </w:p>
        </w:tc>
      </w:tr>
      <w:tr w:rsidR="001A7D2C" w:rsidRPr="008660C3" w14:paraId="0C99C27D" w14:textId="77777777" w:rsidTr="00E03C41">
        <w:trPr>
          <w:cantSplit/>
          <w:jc w:val="center"/>
        </w:trPr>
        <w:tc>
          <w:tcPr>
            <w:tcW w:w="495" w:type="dxa"/>
            <w:vMerge w:val="restart"/>
            <w:tcBorders>
              <w:top w:val="single" w:sz="6" w:space="0" w:color="auto"/>
              <w:left w:val="double" w:sz="4" w:space="0" w:color="auto"/>
              <w:right w:val="single" w:sz="6" w:space="0" w:color="auto"/>
            </w:tcBorders>
            <w:tcMar>
              <w:left w:w="17" w:type="dxa"/>
              <w:right w:w="28" w:type="dxa"/>
            </w:tcMar>
            <w:vAlign w:val="center"/>
          </w:tcPr>
          <w:p w14:paraId="6A8C803E" w14:textId="77777777" w:rsidR="001A7D2C" w:rsidRPr="008660C3" w:rsidRDefault="001A7D2C" w:rsidP="008F47D4">
            <w:pPr>
              <w:jc w:val="center"/>
              <w:rPr>
                <w:rFonts w:cs="Arial"/>
                <w:sz w:val="20"/>
                <w:lang w:val="es-ES_tradnl" w:eastAsia="ja-JP"/>
              </w:rPr>
            </w:pPr>
            <w:r w:rsidRPr="008660C3">
              <w:rPr>
                <w:rFonts w:cs="Arial"/>
                <w:sz w:val="20"/>
                <w:lang w:val="es-ES_tradnl" w:eastAsia="ja-JP"/>
              </w:rPr>
              <w:t>1</w:t>
            </w:r>
          </w:p>
        </w:tc>
        <w:tc>
          <w:tcPr>
            <w:tcW w:w="1858" w:type="dxa"/>
            <w:vMerge w:val="restart"/>
            <w:tcBorders>
              <w:top w:val="single" w:sz="6" w:space="0" w:color="auto"/>
              <w:left w:val="single" w:sz="6" w:space="0" w:color="auto"/>
              <w:right w:val="single" w:sz="6" w:space="0" w:color="auto"/>
            </w:tcBorders>
            <w:tcMar>
              <w:left w:w="17" w:type="dxa"/>
              <w:right w:w="28" w:type="dxa"/>
            </w:tcMar>
          </w:tcPr>
          <w:p w14:paraId="2B20C3D5" w14:textId="77777777" w:rsidR="001A7D2C" w:rsidRPr="008660C3" w:rsidRDefault="001A7D2C" w:rsidP="008F47D4">
            <w:pPr>
              <w:pStyle w:val="xl41"/>
              <w:spacing w:before="0" w:beforeAutospacing="0" w:after="0" w:afterAutospacing="0"/>
              <w:rPr>
                <w:rFonts w:eastAsia="Times New Roman" w:cs="Arial"/>
                <w:szCs w:val="24"/>
                <w:lang w:val="es-ES_tradnl"/>
              </w:rPr>
            </w:pPr>
          </w:p>
        </w:tc>
        <w:tc>
          <w:tcPr>
            <w:tcW w:w="751" w:type="dxa"/>
            <w:tcBorders>
              <w:top w:val="single" w:sz="6" w:space="0" w:color="auto"/>
              <w:left w:val="single" w:sz="6" w:space="0" w:color="auto"/>
              <w:bottom w:val="dashSmallGap" w:sz="4" w:space="0" w:color="auto"/>
              <w:right w:val="single" w:sz="6" w:space="0" w:color="auto"/>
            </w:tcBorders>
            <w:tcMar>
              <w:left w:w="17" w:type="dxa"/>
              <w:right w:w="28" w:type="dxa"/>
            </w:tcMar>
          </w:tcPr>
          <w:p w14:paraId="23059F24" w14:textId="77777777" w:rsidR="001A7D2C" w:rsidRPr="008660C3" w:rsidRDefault="001A7D2C" w:rsidP="008F47D4">
            <w:pPr>
              <w:rPr>
                <w:rFonts w:cs="Arial"/>
                <w:sz w:val="20"/>
                <w:lang w:val="es-ES_tradnl"/>
              </w:rPr>
            </w:pPr>
          </w:p>
        </w:tc>
        <w:tc>
          <w:tcPr>
            <w:tcW w:w="567" w:type="dxa"/>
            <w:tcBorders>
              <w:top w:val="single" w:sz="6" w:space="0" w:color="auto"/>
              <w:left w:val="single" w:sz="6" w:space="0" w:color="auto"/>
              <w:bottom w:val="dashSmallGap" w:sz="4" w:space="0" w:color="auto"/>
              <w:right w:val="single" w:sz="6" w:space="0" w:color="auto"/>
            </w:tcBorders>
            <w:tcMar>
              <w:left w:w="17" w:type="dxa"/>
              <w:right w:w="28" w:type="dxa"/>
            </w:tcMar>
          </w:tcPr>
          <w:p w14:paraId="29B6FCF9" w14:textId="77777777" w:rsidR="001A7D2C" w:rsidRPr="008660C3" w:rsidRDefault="001A7D2C" w:rsidP="008F47D4">
            <w:pPr>
              <w:rPr>
                <w:rFonts w:cs="Arial"/>
                <w:sz w:val="20"/>
                <w:lang w:val="es-ES_tradnl"/>
              </w:rPr>
            </w:pPr>
          </w:p>
        </w:tc>
        <w:tc>
          <w:tcPr>
            <w:tcW w:w="541" w:type="dxa"/>
            <w:tcBorders>
              <w:top w:val="single" w:sz="6" w:space="0" w:color="auto"/>
              <w:left w:val="single" w:sz="6" w:space="0" w:color="auto"/>
              <w:bottom w:val="dashSmallGap" w:sz="4" w:space="0" w:color="auto"/>
              <w:right w:val="single" w:sz="6" w:space="0" w:color="auto"/>
            </w:tcBorders>
            <w:tcMar>
              <w:left w:w="17" w:type="dxa"/>
              <w:right w:w="28" w:type="dxa"/>
            </w:tcMar>
          </w:tcPr>
          <w:p w14:paraId="6C13AE93"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4A1D409A"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5F442FE1"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55EDC612"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1DD479A2"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7B4AEE33"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04A11D22"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33E7458B"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4A63B512"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6E2649A1" w14:textId="77777777" w:rsidR="001A7D2C" w:rsidRPr="008660C3" w:rsidRDefault="001A7D2C" w:rsidP="008F47D4">
            <w:pPr>
              <w:rPr>
                <w:rFonts w:cs="Arial"/>
                <w:sz w:val="20"/>
                <w:lang w:val="es-ES_tradnl"/>
              </w:rPr>
            </w:pPr>
          </w:p>
        </w:tc>
        <w:tc>
          <w:tcPr>
            <w:tcW w:w="541" w:type="dxa"/>
            <w:tcBorders>
              <w:top w:val="single" w:sz="6" w:space="0" w:color="auto"/>
              <w:left w:val="single" w:sz="6" w:space="0" w:color="auto"/>
              <w:bottom w:val="dashSmallGap" w:sz="4" w:space="0" w:color="auto"/>
              <w:right w:val="single" w:sz="6" w:space="0" w:color="auto"/>
            </w:tcBorders>
            <w:tcMar>
              <w:left w:w="17" w:type="dxa"/>
              <w:right w:w="28" w:type="dxa"/>
            </w:tcMar>
          </w:tcPr>
          <w:p w14:paraId="4DE39A60" w14:textId="77777777" w:rsidR="001A7D2C" w:rsidRPr="008660C3" w:rsidRDefault="001A7D2C" w:rsidP="008F47D4">
            <w:pPr>
              <w:rPr>
                <w:rFonts w:cs="Arial"/>
                <w:sz w:val="20"/>
                <w:lang w:val="es-ES_tradnl"/>
              </w:rPr>
            </w:pPr>
          </w:p>
        </w:tc>
        <w:tc>
          <w:tcPr>
            <w:tcW w:w="992" w:type="dxa"/>
            <w:tcBorders>
              <w:top w:val="single" w:sz="6" w:space="0" w:color="auto"/>
              <w:left w:val="single" w:sz="6" w:space="0" w:color="auto"/>
              <w:bottom w:val="single" w:sz="6" w:space="0" w:color="auto"/>
              <w:right w:val="single" w:sz="6" w:space="0" w:color="auto"/>
            </w:tcBorders>
            <w:tcMar>
              <w:left w:w="17" w:type="dxa"/>
              <w:right w:w="28" w:type="dxa"/>
            </w:tcMar>
          </w:tcPr>
          <w:p w14:paraId="2FA63C81" w14:textId="77777777" w:rsidR="001A7D2C" w:rsidRPr="008660C3" w:rsidRDefault="001A7D2C" w:rsidP="008F47D4">
            <w:pPr>
              <w:rPr>
                <w:rFonts w:cs="Arial"/>
                <w:sz w:val="20"/>
                <w:lang w:val="es-ES_tradnl"/>
              </w:rPr>
            </w:pPr>
          </w:p>
        </w:tc>
        <w:tc>
          <w:tcPr>
            <w:tcW w:w="851" w:type="dxa"/>
            <w:tcBorders>
              <w:top w:val="single" w:sz="6" w:space="0" w:color="auto"/>
              <w:left w:val="single" w:sz="6" w:space="0" w:color="auto"/>
              <w:bottom w:val="single" w:sz="6" w:space="0" w:color="auto"/>
              <w:right w:val="single" w:sz="6" w:space="0" w:color="auto"/>
              <w:tl2br w:val="single" w:sz="6" w:space="0" w:color="auto"/>
            </w:tcBorders>
            <w:tcMar>
              <w:left w:w="17" w:type="dxa"/>
              <w:right w:w="28" w:type="dxa"/>
            </w:tcMar>
          </w:tcPr>
          <w:p w14:paraId="176BDC5C" w14:textId="77777777" w:rsidR="001A7D2C" w:rsidRPr="008660C3" w:rsidRDefault="001A7D2C" w:rsidP="008F47D4">
            <w:pPr>
              <w:rPr>
                <w:rFonts w:cs="Arial"/>
                <w:sz w:val="20"/>
                <w:lang w:val="es-ES_tradnl"/>
              </w:rPr>
            </w:pPr>
          </w:p>
        </w:tc>
        <w:tc>
          <w:tcPr>
            <w:tcW w:w="929" w:type="dxa"/>
            <w:vMerge w:val="restart"/>
            <w:tcBorders>
              <w:top w:val="single" w:sz="6" w:space="0" w:color="auto"/>
              <w:left w:val="single" w:sz="6" w:space="0" w:color="auto"/>
              <w:right w:val="double" w:sz="4" w:space="0" w:color="auto"/>
            </w:tcBorders>
            <w:tcMar>
              <w:left w:w="17" w:type="dxa"/>
              <w:right w:w="28" w:type="dxa"/>
            </w:tcMar>
          </w:tcPr>
          <w:p w14:paraId="1FF17171" w14:textId="77777777" w:rsidR="001A7D2C" w:rsidRPr="008660C3" w:rsidRDefault="001A7D2C" w:rsidP="008F47D4">
            <w:pPr>
              <w:rPr>
                <w:rFonts w:cs="Arial"/>
                <w:sz w:val="20"/>
                <w:lang w:val="es-ES_tradnl"/>
              </w:rPr>
            </w:pPr>
          </w:p>
        </w:tc>
      </w:tr>
      <w:tr w:rsidR="001A7D2C" w:rsidRPr="008660C3" w14:paraId="6FE1B557" w14:textId="77777777" w:rsidTr="00E03C41">
        <w:trPr>
          <w:cantSplit/>
          <w:jc w:val="center"/>
        </w:trPr>
        <w:tc>
          <w:tcPr>
            <w:tcW w:w="495" w:type="dxa"/>
            <w:vMerge/>
            <w:tcBorders>
              <w:left w:val="double" w:sz="4" w:space="0" w:color="auto"/>
              <w:bottom w:val="single" w:sz="6" w:space="0" w:color="auto"/>
              <w:right w:val="single" w:sz="6" w:space="0" w:color="auto"/>
            </w:tcBorders>
            <w:tcMar>
              <w:left w:w="17" w:type="dxa"/>
              <w:right w:w="28" w:type="dxa"/>
            </w:tcMar>
            <w:vAlign w:val="center"/>
          </w:tcPr>
          <w:p w14:paraId="01C6DF00" w14:textId="77777777" w:rsidR="001A7D2C" w:rsidRPr="008660C3" w:rsidRDefault="001A7D2C" w:rsidP="008F47D4">
            <w:pPr>
              <w:jc w:val="center"/>
              <w:rPr>
                <w:rFonts w:cs="Arial"/>
                <w:sz w:val="20"/>
                <w:lang w:val="es-ES_tradnl"/>
              </w:rPr>
            </w:pPr>
          </w:p>
        </w:tc>
        <w:tc>
          <w:tcPr>
            <w:tcW w:w="1858" w:type="dxa"/>
            <w:vMerge/>
            <w:tcBorders>
              <w:left w:val="single" w:sz="6" w:space="0" w:color="auto"/>
              <w:bottom w:val="single" w:sz="6" w:space="0" w:color="auto"/>
              <w:right w:val="single" w:sz="6" w:space="0" w:color="auto"/>
            </w:tcBorders>
            <w:tcMar>
              <w:left w:w="17" w:type="dxa"/>
              <w:right w:w="28" w:type="dxa"/>
            </w:tcMar>
          </w:tcPr>
          <w:p w14:paraId="4565AF35" w14:textId="77777777" w:rsidR="001A7D2C" w:rsidRPr="008660C3" w:rsidRDefault="001A7D2C" w:rsidP="008F47D4">
            <w:pPr>
              <w:rPr>
                <w:rFonts w:cs="Arial"/>
                <w:sz w:val="20"/>
                <w:lang w:val="es-ES_tradnl"/>
              </w:rPr>
            </w:pPr>
          </w:p>
        </w:tc>
        <w:tc>
          <w:tcPr>
            <w:tcW w:w="751" w:type="dxa"/>
            <w:tcBorders>
              <w:top w:val="dashSmallGap" w:sz="4" w:space="0" w:color="auto"/>
              <w:left w:val="single" w:sz="6" w:space="0" w:color="auto"/>
              <w:bottom w:val="single" w:sz="6" w:space="0" w:color="auto"/>
              <w:right w:val="single" w:sz="6" w:space="0" w:color="auto"/>
            </w:tcBorders>
            <w:tcMar>
              <w:left w:w="17" w:type="dxa"/>
              <w:right w:w="28" w:type="dxa"/>
            </w:tcMar>
          </w:tcPr>
          <w:p w14:paraId="68FF6489" w14:textId="77777777" w:rsidR="001A7D2C" w:rsidRPr="008660C3" w:rsidRDefault="001A7D2C" w:rsidP="008F47D4">
            <w:pPr>
              <w:rPr>
                <w:rFonts w:cs="Arial"/>
                <w:sz w:val="20"/>
                <w:lang w:val="es-ES_tradnl"/>
              </w:rPr>
            </w:pPr>
          </w:p>
        </w:tc>
        <w:tc>
          <w:tcPr>
            <w:tcW w:w="567" w:type="dxa"/>
            <w:tcBorders>
              <w:top w:val="dashSmallGap" w:sz="4" w:space="0" w:color="auto"/>
              <w:left w:val="single" w:sz="6" w:space="0" w:color="auto"/>
              <w:bottom w:val="single" w:sz="6" w:space="0" w:color="auto"/>
              <w:right w:val="single" w:sz="6" w:space="0" w:color="auto"/>
            </w:tcBorders>
            <w:tcMar>
              <w:left w:w="17" w:type="dxa"/>
              <w:right w:w="28" w:type="dxa"/>
            </w:tcMar>
          </w:tcPr>
          <w:p w14:paraId="28C0DC46" w14:textId="77777777" w:rsidR="001A7D2C" w:rsidRPr="008660C3" w:rsidRDefault="001A7D2C" w:rsidP="008F47D4">
            <w:pPr>
              <w:pStyle w:val="xl41"/>
              <w:spacing w:before="0" w:beforeAutospacing="0" w:after="0" w:afterAutospacing="0"/>
              <w:rPr>
                <w:rFonts w:eastAsia="Times New Roman" w:cs="Arial"/>
                <w:szCs w:val="24"/>
                <w:lang w:val="es-ES_tradnl"/>
              </w:rPr>
            </w:pPr>
          </w:p>
        </w:tc>
        <w:tc>
          <w:tcPr>
            <w:tcW w:w="541" w:type="dxa"/>
            <w:tcBorders>
              <w:top w:val="dashSmallGap" w:sz="4" w:space="0" w:color="auto"/>
              <w:left w:val="single" w:sz="6" w:space="0" w:color="auto"/>
              <w:bottom w:val="single" w:sz="6" w:space="0" w:color="auto"/>
              <w:right w:val="single" w:sz="6" w:space="0" w:color="auto"/>
            </w:tcBorders>
            <w:tcMar>
              <w:left w:w="17" w:type="dxa"/>
              <w:right w:w="28" w:type="dxa"/>
            </w:tcMar>
          </w:tcPr>
          <w:p w14:paraId="09CF309D"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6C88BFF0"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55385046"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6C6C7175"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17498227"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7A12D454"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3F688344"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27809F25"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0C66274F"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45FEC582" w14:textId="77777777" w:rsidR="001A7D2C" w:rsidRPr="008660C3" w:rsidRDefault="001A7D2C" w:rsidP="008F47D4">
            <w:pPr>
              <w:rPr>
                <w:rFonts w:cs="Arial"/>
                <w:sz w:val="20"/>
                <w:lang w:val="es-ES_tradnl"/>
              </w:rPr>
            </w:pPr>
          </w:p>
        </w:tc>
        <w:tc>
          <w:tcPr>
            <w:tcW w:w="541" w:type="dxa"/>
            <w:tcBorders>
              <w:top w:val="dashSmallGap" w:sz="4" w:space="0" w:color="auto"/>
              <w:left w:val="single" w:sz="6" w:space="0" w:color="auto"/>
              <w:bottom w:val="single" w:sz="6" w:space="0" w:color="auto"/>
              <w:right w:val="single" w:sz="6" w:space="0" w:color="auto"/>
            </w:tcBorders>
            <w:tcMar>
              <w:left w:w="17" w:type="dxa"/>
              <w:right w:w="28" w:type="dxa"/>
            </w:tcMar>
          </w:tcPr>
          <w:p w14:paraId="59EBF4D3" w14:textId="77777777" w:rsidR="001A7D2C" w:rsidRPr="008660C3" w:rsidRDefault="001A7D2C" w:rsidP="008F47D4">
            <w:pPr>
              <w:rPr>
                <w:rFonts w:cs="Arial"/>
                <w:sz w:val="20"/>
                <w:lang w:val="es-ES_tradnl"/>
              </w:rPr>
            </w:pPr>
          </w:p>
        </w:tc>
        <w:tc>
          <w:tcPr>
            <w:tcW w:w="992" w:type="dxa"/>
            <w:tcBorders>
              <w:top w:val="single" w:sz="6" w:space="0" w:color="auto"/>
              <w:left w:val="single" w:sz="6" w:space="0" w:color="auto"/>
              <w:bottom w:val="single" w:sz="6" w:space="0" w:color="auto"/>
              <w:right w:val="single" w:sz="6" w:space="0" w:color="auto"/>
              <w:tl2br w:val="single" w:sz="6" w:space="0" w:color="auto"/>
            </w:tcBorders>
            <w:tcMar>
              <w:left w:w="17" w:type="dxa"/>
              <w:right w:w="28" w:type="dxa"/>
            </w:tcMar>
          </w:tcPr>
          <w:p w14:paraId="4C1C325F" w14:textId="77777777" w:rsidR="001A7D2C" w:rsidRPr="008660C3" w:rsidRDefault="001A7D2C" w:rsidP="008F47D4">
            <w:pPr>
              <w:rPr>
                <w:rFonts w:cs="Arial"/>
                <w:sz w:val="20"/>
                <w:lang w:val="es-ES_tradnl"/>
              </w:rPr>
            </w:pPr>
          </w:p>
        </w:tc>
        <w:tc>
          <w:tcPr>
            <w:tcW w:w="851" w:type="dxa"/>
            <w:tcBorders>
              <w:top w:val="single" w:sz="6" w:space="0" w:color="auto"/>
              <w:left w:val="single" w:sz="6" w:space="0" w:color="auto"/>
              <w:bottom w:val="single" w:sz="6" w:space="0" w:color="auto"/>
              <w:right w:val="single" w:sz="6" w:space="0" w:color="auto"/>
            </w:tcBorders>
            <w:tcMar>
              <w:left w:w="17" w:type="dxa"/>
              <w:right w:w="28" w:type="dxa"/>
            </w:tcMar>
          </w:tcPr>
          <w:p w14:paraId="70C539AE" w14:textId="77777777" w:rsidR="001A7D2C" w:rsidRPr="008660C3" w:rsidRDefault="001A7D2C" w:rsidP="008F47D4">
            <w:pPr>
              <w:rPr>
                <w:rFonts w:cs="Arial"/>
                <w:sz w:val="20"/>
                <w:lang w:val="es-ES_tradnl"/>
              </w:rPr>
            </w:pPr>
          </w:p>
        </w:tc>
        <w:tc>
          <w:tcPr>
            <w:tcW w:w="929" w:type="dxa"/>
            <w:vMerge/>
            <w:tcBorders>
              <w:left w:val="single" w:sz="6" w:space="0" w:color="auto"/>
              <w:bottom w:val="single" w:sz="6" w:space="0" w:color="auto"/>
              <w:right w:val="double" w:sz="4" w:space="0" w:color="auto"/>
            </w:tcBorders>
            <w:tcMar>
              <w:left w:w="17" w:type="dxa"/>
              <w:right w:w="28" w:type="dxa"/>
            </w:tcMar>
          </w:tcPr>
          <w:p w14:paraId="5942B9E0" w14:textId="77777777" w:rsidR="001A7D2C" w:rsidRPr="008660C3" w:rsidRDefault="001A7D2C" w:rsidP="008F47D4">
            <w:pPr>
              <w:rPr>
                <w:rFonts w:cs="Arial"/>
                <w:sz w:val="20"/>
                <w:lang w:val="es-ES_tradnl"/>
              </w:rPr>
            </w:pPr>
          </w:p>
        </w:tc>
      </w:tr>
      <w:tr w:rsidR="001A7D2C" w:rsidRPr="008660C3" w14:paraId="14705994" w14:textId="77777777" w:rsidTr="00E03C41">
        <w:trPr>
          <w:cantSplit/>
          <w:jc w:val="center"/>
        </w:trPr>
        <w:tc>
          <w:tcPr>
            <w:tcW w:w="495" w:type="dxa"/>
            <w:vMerge w:val="restart"/>
            <w:tcBorders>
              <w:top w:val="single" w:sz="6" w:space="0" w:color="auto"/>
              <w:left w:val="double" w:sz="4" w:space="0" w:color="auto"/>
              <w:right w:val="single" w:sz="6" w:space="0" w:color="auto"/>
            </w:tcBorders>
            <w:tcMar>
              <w:left w:w="17" w:type="dxa"/>
              <w:right w:w="28" w:type="dxa"/>
            </w:tcMar>
            <w:vAlign w:val="center"/>
          </w:tcPr>
          <w:p w14:paraId="40F6CB2F" w14:textId="77777777" w:rsidR="001A7D2C" w:rsidRPr="008660C3" w:rsidRDefault="001A7D2C" w:rsidP="008F47D4">
            <w:pPr>
              <w:jc w:val="center"/>
              <w:rPr>
                <w:rFonts w:cs="Arial"/>
                <w:sz w:val="20"/>
                <w:lang w:val="es-ES_tradnl" w:eastAsia="ja-JP"/>
              </w:rPr>
            </w:pPr>
            <w:r w:rsidRPr="008660C3">
              <w:rPr>
                <w:rFonts w:cs="Arial"/>
                <w:sz w:val="20"/>
                <w:lang w:val="es-ES_tradnl" w:eastAsia="ja-JP"/>
              </w:rPr>
              <w:t>2</w:t>
            </w:r>
          </w:p>
        </w:tc>
        <w:tc>
          <w:tcPr>
            <w:tcW w:w="1858" w:type="dxa"/>
            <w:vMerge w:val="restart"/>
            <w:tcBorders>
              <w:top w:val="single" w:sz="6" w:space="0" w:color="auto"/>
              <w:left w:val="single" w:sz="6" w:space="0" w:color="auto"/>
              <w:right w:val="single" w:sz="6" w:space="0" w:color="auto"/>
            </w:tcBorders>
            <w:tcMar>
              <w:left w:w="17" w:type="dxa"/>
              <w:right w:w="28" w:type="dxa"/>
            </w:tcMar>
          </w:tcPr>
          <w:p w14:paraId="56DD9839" w14:textId="77777777" w:rsidR="001A7D2C" w:rsidRPr="008660C3" w:rsidRDefault="001A7D2C" w:rsidP="008F47D4">
            <w:pPr>
              <w:pStyle w:val="xl41"/>
              <w:spacing w:before="0" w:beforeAutospacing="0" w:after="0" w:afterAutospacing="0"/>
              <w:rPr>
                <w:rFonts w:eastAsia="Times New Roman" w:cs="Arial"/>
                <w:szCs w:val="24"/>
                <w:lang w:val="es-ES_tradnl"/>
              </w:rPr>
            </w:pPr>
          </w:p>
        </w:tc>
        <w:tc>
          <w:tcPr>
            <w:tcW w:w="751" w:type="dxa"/>
            <w:tcBorders>
              <w:top w:val="single" w:sz="6" w:space="0" w:color="auto"/>
              <w:left w:val="single" w:sz="6" w:space="0" w:color="auto"/>
              <w:bottom w:val="dashSmallGap" w:sz="4" w:space="0" w:color="auto"/>
              <w:right w:val="single" w:sz="6" w:space="0" w:color="auto"/>
            </w:tcBorders>
            <w:tcMar>
              <w:left w:w="17" w:type="dxa"/>
              <w:right w:w="28" w:type="dxa"/>
            </w:tcMar>
          </w:tcPr>
          <w:p w14:paraId="0E25ADDC" w14:textId="77777777" w:rsidR="001A7D2C" w:rsidRPr="008660C3" w:rsidRDefault="001A7D2C" w:rsidP="008F47D4">
            <w:pPr>
              <w:rPr>
                <w:rFonts w:cs="Arial"/>
                <w:sz w:val="20"/>
                <w:lang w:val="es-ES_tradnl"/>
              </w:rPr>
            </w:pPr>
          </w:p>
        </w:tc>
        <w:tc>
          <w:tcPr>
            <w:tcW w:w="567" w:type="dxa"/>
            <w:tcBorders>
              <w:top w:val="single" w:sz="6" w:space="0" w:color="auto"/>
              <w:left w:val="single" w:sz="6" w:space="0" w:color="auto"/>
              <w:bottom w:val="dashSmallGap" w:sz="4" w:space="0" w:color="auto"/>
              <w:right w:val="single" w:sz="6" w:space="0" w:color="auto"/>
            </w:tcBorders>
            <w:tcMar>
              <w:left w:w="17" w:type="dxa"/>
              <w:right w:w="28" w:type="dxa"/>
            </w:tcMar>
          </w:tcPr>
          <w:p w14:paraId="568B7AA8" w14:textId="77777777" w:rsidR="001A7D2C" w:rsidRPr="008660C3" w:rsidRDefault="001A7D2C" w:rsidP="008F47D4">
            <w:pPr>
              <w:rPr>
                <w:rFonts w:cs="Arial"/>
                <w:sz w:val="20"/>
                <w:lang w:val="es-ES_tradnl"/>
              </w:rPr>
            </w:pPr>
          </w:p>
        </w:tc>
        <w:tc>
          <w:tcPr>
            <w:tcW w:w="541" w:type="dxa"/>
            <w:tcBorders>
              <w:top w:val="single" w:sz="6" w:space="0" w:color="auto"/>
              <w:left w:val="single" w:sz="6" w:space="0" w:color="auto"/>
              <w:bottom w:val="dashSmallGap" w:sz="4" w:space="0" w:color="auto"/>
              <w:right w:val="single" w:sz="6" w:space="0" w:color="auto"/>
            </w:tcBorders>
            <w:tcMar>
              <w:left w:w="17" w:type="dxa"/>
              <w:right w:w="28" w:type="dxa"/>
            </w:tcMar>
          </w:tcPr>
          <w:p w14:paraId="3FED5F8A"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1077092D"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41A7C73C"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5C931200"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1126759A"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0B7A4221"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6C47B3C4"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15C866DC"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441EB4C1"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690917BE" w14:textId="77777777" w:rsidR="001A7D2C" w:rsidRPr="008660C3" w:rsidRDefault="001A7D2C" w:rsidP="008F47D4">
            <w:pPr>
              <w:rPr>
                <w:rFonts w:cs="Arial"/>
                <w:sz w:val="20"/>
                <w:lang w:val="es-ES_tradnl"/>
              </w:rPr>
            </w:pPr>
          </w:p>
        </w:tc>
        <w:tc>
          <w:tcPr>
            <w:tcW w:w="541" w:type="dxa"/>
            <w:tcBorders>
              <w:top w:val="single" w:sz="6" w:space="0" w:color="auto"/>
              <w:left w:val="single" w:sz="6" w:space="0" w:color="auto"/>
              <w:bottom w:val="dashSmallGap" w:sz="4" w:space="0" w:color="auto"/>
              <w:right w:val="single" w:sz="6" w:space="0" w:color="auto"/>
            </w:tcBorders>
            <w:tcMar>
              <w:left w:w="17" w:type="dxa"/>
              <w:right w:w="28" w:type="dxa"/>
            </w:tcMar>
          </w:tcPr>
          <w:p w14:paraId="1CE0C6BE" w14:textId="77777777" w:rsidR="001A7D2C" w:rsidRPr="008660C3" w:rsidRDefault="001A7D2C" w:rsidP="008F47D4">
            <w:pPr>
              <w:rPr>
                <w:rFonts w:cs="Arial"/>
                <w:sz w:val="20"/>
                <w:lang w:val="es-ES_tradnl"/>
              </w:rPr>
            </w:pPr>
          </w:p>
        </w:tc>
        <w:tc>
          <w:tcPr>
            <w:tcW w:w="992" w:type="dxa"/>
            <w:tcBorders>
              <w:top w:val="single" w:sz="6" w:space="0" w:color="auto"/>
              <w:left w:val="single" w:sz="6" w:space="0" w:color="auto"/>
              <w:bottom w:val="single" w:sz="6" w:space="0" w:color="auto"/>
              <w:right w:val="single" w:sz="6" w:space="0" w:color="auto"/>
            </w:tcBorders>
            <w:tcMar>
              <w:left w:w="17" w:type="dxa"/>
              <w:right w:w="28" w:type="dxa"/>
            </w:tcMar>
          </w:tcPr>
          <w:p w14:paraId="76351E05" w14:textId="77777777" w:rsidR="001A7D2C" w:rsidRPr="008660C3" w:rsidRDefault="001A7D2C" w:rsidP="008F47D4">
            <w:pPr>
              <w:rPr>
                <w:rFonts w:cs="Arial"/>
                <w:sz w:val="20"/>
                <w:lang w:val="es-ES_tradnl"/>
              </w:rPr>
            </w:pPr>
          </w:p>
        </w:tc>
        <w:tc>
          <w:tcPr>
            <w:tcW w:w="851" w:type="dxa"/>
            <w:tcBorders>
              <w:top w:val="single" w:sz="6" w:space="0" w:color="auto"/>
              <w:left w:val="single" w:sz="6" w:space="0" w:color="auto"/>
              <w:bottom w:val="single" w:sz="6" w:space="0" w:color="auto"/>
              <w:right w:val="single" w:sz="6" w:space="0" w:color="auto"/>
              <w:tl2br w:val="single" w:sz="6" w:space="0" w:color="auto"/>
            </w:tcBorders>
            <w:tcMar>
              <w:left w:w="17" w:type="dxa"/>
              <w:right w:w="28" w:type="dxa"/>
            </w:tcMar>
          </w:tcPr>
          <w:p w14:paraId="6ECD8C17" w14:textId="77777777" w:rsidR="001A7D2C" w:rsidRPr="008660C3" w:rsidRDefault="001A7D2C" w:rsidP="008F47D4">
            <w:pPr>
              <w:rPr>
                <w:rFonts w:cs="Arial"/>
                <w:sz w:val="20"/>
                <w:lang w:val="es-ES_tradnl"/>
              </w:rPr>
            </w:pPr>
          </w:p>
        </w:tc>
        <w:tc>
          <w:tcPr>
            <w:tcW w:w="929" w:type="dxa"/>
            <w:vMerge w:val="restart"/>
            <w:tcBorders>
              <w:top w:val="single" w:sz="6" w:space="0" w:color="auto"/>
              <w:left w:val="single" w:sz="6" w:space="0" w:color="auto"/>
              <w:right w:val="double" w:sz="4" w:space="0" w:color="auto"/>
            </w:tcBorders>
            <w:tcMar>
              <w:left w:w="17" w:type="dxa"/>
              <w:right w:w="28" w:type="dxa"/>
            </w:tcMar>
          </w:tcPr>
          <w:p w14:paraId="5E844C4F" w14:textId="77777777" w:rsidR="001A7D2C" w:rsidRPr="008660C3" w:rsidRDefault="001A7D2C" w:rsidP="008F47D4">
            <w:pPr>
              <w:rPr>
                <w:rFonts w:cs="Arial"/>
                <w:sz w:val="20"/>
                <w:lang w:val="es-ES_tradnl"/>
              </w:rPr>
            </w:pPr>
          </w:p>
        </w:tc>
      </w:tr>
      <w:tr w:rsidR="001A7D2C" w:rsidRPr="008660C3" w14:paraId="558A869F" w14:textId="77777777" w:rsidTr="00E03C41">
        <w:trPr>
          <w:cantSplit/>
          <w:jc w:val="center"/>
        </w:trPr>
        <w:tc>
          <w:tcPr>
            <w:tcW w:w="495" w:type="dxa"/>
            <w:vMerge/>
            <w:tcBorders>
              <w:left w:val="double" w:sz="4" w:space="0" w:color="auto"/>
              <w:bottom w:val="single" w:sz="6" w:space="0" w:color="auto"/>
              <w:right w:val="single" w:sz="6" w:space="0" w:color="auto"/>
            </w:tcBorders>
            <w:tcMar>
              <w:left w:w="17" w:type="dxa"/>
              <w:right w:w="28" w:type="dxa"/>
            </w:tcMar>
            <w:vAlign w:val="center"/>
          </w:tcPr>
          <w:p w14:paraId="3529454E" w14:textId="77777777" w:rsidR="001A7D2C" w:rsidRPr="008660C3" w:rsidRDefault="001A7D2C" w:rsidP="008F47D4">
            <w:pPr>
              <w:jc w:val="center"/>
              <w:rPr>
                <w:rFonts w:cs="Arial"/>
                <w:sz w:val="20"/>
                <w:lang w:val="es-ES_tradnl"/>
              </w:rPr>
            </w:pPr>
          </w:p>
        </w:tc>
        <w:tc>
          <w:tcPr>
            <w:tcW w:w="1858" w:type="dxa"/>
            <w:vMerge/>
            <w:tcBorders>
              <w:left w:val="single" w:sz="6" w:space="0" w:color="auto"/>
              <w:bottom w:val="single" w:sz="6" w:space="0" w:color="auto"/>
              <w:right w:val="single" w:sz="6" w:space="0" w:color="auto"/>
            </w:tcBorders>
            <w:tcMar>
              <w:left w:w="17" w:type="dxa"/>
              <w:right w:w="28" w:type="dxa"/>
            </w:tcMar>
          </w:tcPr>
          <w:p w14:paraId="0B548034" w14:textId="77777777" w:rsidR="001A7D2C" w:rsidRPr="008660C3" w:rsidRDefault="001A7D2C" w:rsidP="008F47D4">
            <w:pPr>
              <w:rPr>
                <w:rFonts w:cs="Arial"/>
                <w:sz w:val="20"/>
                <w:lang w:val="es-ES_tradnl"/>
              </w:rPr>
            </w:pPr>
          </w:p>
        </w:tc>
        <w:tc>
          <w:tcPr>
            <w:tcW w:w="751" w:type="dxa"/>
            <w:tcBorders>
              <w:top w:val="dashSmallGap" w:sz="4" w:space="0" w:color="auto"/>
              <w:left w:val="single" w:sz="6" w:space="0" w:color="auto"/>
              <w:bottom w:val="single" w:sz="6" w:space="0" w:color="auto"/>
              <w:right w:val="single" w:sz="6" w:space="0" w:color="auto"/>
            </w:tcBorders>
            <w:tcMar>
              <w:left w:w="17" w:type="dxa"/>
              <w:right w:w="28" w:type="dxa"/>
            </w:tcMar>
          </w:tcPr>
          <w:p w14:paraId="43C70D94" w14:textId="77777777" w:rsidR="001A7D2C" w:rsidRPr="008660C3" w:rsidRDefault="001A7D2C" w:rsidP="008F47D4">
            <w:pPr>
              <w:rPr>
                <w:rFonts w:cs="Arial"/>
                <w:sz w:val="20"/>
                <w:lang w:val="es-ES_tradnl"/>
              </w:rPr>
            </w:pPr>
          </w:p>
        </w:tc>
        <w:tc>
          <w:tcPr>
            <w:tcW w:w="567" w:type="dxa"/>
            <w:tcBorders>
              <w:top w:val="dashSmallGap" w:sz="4" w:space="0" w:color="auto"/>
              <w:left w:val="single" w:sz="6" w:space="0" w:color="auto"/>
              <w:bottom w:val="single" w:sz="6" w:space="0" w:color="auto"/>
              <w:right w:val="single" w:sz="6" w:space="0" w:color="auto"/>
            </w:tcBorders>
            <w:tcMar>
              <w:left w:w="17" w:type="dxa"/>
              <w:right w:w="28" w:type="dxa"/>
            </w:tcMar>
          </w:tcPr>
          <w:p w14:paraId="4660B391" w14:textId="77777777" w:rsidR="001A7D2C" w:rsidRPr="008660C3" w:rsidRDefault="001A7D2C" w:rsidP="008F47D4">
            <w:pPr>
              <w:rPr>
                <w:rFonts w:cs="Arial"/>
                <w:sz w:val="20"/>
                <w:lang w:val="es-ES_tradnl"/>
              </w:rPr>
            </w:pPr>
          </w:p>
        </w:tc>
        <w:tc>
          <w:tcPr>
            <w:tcW w:w="541" w:type="dxa"/>
            <w:tcBorders>
              <w:top w:val="dashSmallGap" w:sz="4" w:space="0" w:color="auto"/>
              <w:left w:val="single" w:sz="6" w:space="0" w:color="auto"/>
              <w:bottom w:val="single" w:sz="6" w:space="0" w:color="auto"/>
              <w:right w:val="single" w:sz="6" w:space="0" w:color="auto"/>
            </w:tcBorders>
            <w:tcMar>
              <w:left w:w="17" w:type="dxa"/>
              <w:right w:w="28" w:type="dxa"/>
            </w:tcMar>
          </w:tcPr>
          <w:p w14:paraId="06D5A27D"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4CC73C99"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126C9359"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6A5D8809"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21389EC8"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14302C82"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17284681"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7F257D14"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5C3C6DA3"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1546EC58" w14:textId="77777777" w:rsidR="001A7D2C" w:rsidRPr="008660C3" w:rsidRDefault="001A7D2C" w:rsidP="008F47D4">
            <w:pPr>
              <w:rPr>
                <w:rFonts w:cs="Arial"/>
                <w:sz w:val="20"/>
                <w:lang w:val="es-ES_tradnl"/>
              </w:rPr>
            </w:pPr>
          </w:p>
        </w:tc>
        <w:tc>
          <w:tcPr>
            <w:tcW w:w="541" w:type="dxa"/>
            <w:tcBorders>
              <w:top w:val="dashSmallGap" w:sz="4" w:space="0" w:color="auto"/>
              <w:left w:val="single" w:sz="6" w:space="0" w:color="auto"/>
              <w:bottom w:val="single" w:sz="6" w:space="0" w:color="auto"/>
              <w:right w:val="single" w:sz="6" w:space="0" w:color="auto"/>
            </w:tcBorders>
            <w:tcMar>
              <w:left w:w="17" w:type="dxa"/>
              <w:right w:w="28" w:type="dxa"/>
            </w:tcMar>
          </w:tcPr>
          <w:p w14:paraId="5CE5B58C" w14:textId="77777777" w:rsidR="001A7D2C" w:rsidRPr="008660C3" w:rsidRDefault="001A7D2C" w:rsidP="008F47D4">
            <w:pPr>
              <w:rPr>
                <w:rFonts w:cs="Arial"/>
                <w:sz w:val="20"/>
                <w:lang w:val="es-ES_tradnl"/>
              </w:rPr>
            </w:pPr>
          </w:p>
        </w:tc>
        <w:tc>
          <w:tcPr>
            <w:tcW w:w="992" w:type="dxa"/>
            <w:tcBorders>
              <w:top w:val="single" w:sz="6" w:space="0" w:color="auto"/>
              <w:left w:val="single" w:sz="6" w:space="0" w:color="auto"/>
              <w:bottom w:val="single" w:sz="6" w:space="0" w:color="auto"/>
              <w:right w:val="single" w:sz="6" w:space="0" w:color="auto"/>
              <w:tl2br w:val="single" w:sz="6" w:space="0" w:color="auto"/>
            </w:tcBorders>
            <w:tcMar>
              <w:left w:w="17" w:type="dxa"/>
              <w:right w:w="28" w:type="dxa"/>
            </w:tcMar>
          </w:tcPr>
          <w:p w14:paraId="7372A3EF" w14:textId="77777777" w:rsidR="001A7D2C" w:rsidRPr="008660C3" w:rsidRDefault="001A7D2C" w:rsidP="008F47D4">
            <w:pPr>
              <w:rPr>
                <w:rFonts w:cs="Arial"/>
                <w:sz w:val="20"/>
                <w:lang w:val="es-ES_tradnl"/>
              </w:rPr>
            </w:pPr>
          </w:p>
        </w:tc>
        <w:tc>
          <w:tcPr>
            <w:tcW w:w="851" w:type="dxa"/>
            <w:tcBorders>
              <w:top w:val="single" w:sz="6" w:space="0" w:color="auto"/>
              <w:left w:val="single" w:sz="6" w:space="0" w:color="auto"/>
              <w:bottom w:val="single" w:sz="6" w:space="0" w:color="auto"/>
              <w:right w:val="single" w:sz="6" w:space="0" w:color="auto"/>
            </w:tcBorders>
            <w:tcMar>
              <w:left w:w="17" w:type="dxa"/>
              <w:right w:w="28" w:type="dxa"/>
            </w:tcMar>
          </w:tcPr>
          <w:p w14:paraId="1007ED21" w14:textId="77777777" w:rsidR="001A7D2C" w:rsidRPr="008660C3" w:rsidRDefault="001A7D2C" w:rsidP="008F47D4">
            <w:pPr>
              <w:rPr>
                <w:rFonts w:cs="Arial"/>
                <w:sz w:val="20"/>
                <w:lang w:val="es-ES_tradnl"/>
              </w:rPr>
            </w:pPr>
          </w:p>
        </w:tc>
        <w:tc>
          <w:tcPr>
            <w:tcW w:w="929" w:type="dxa"/>
            <w:vMerge/>
            <w:tcBorders>
              <w:left w:val="single" w:sz="6" w:space="0" w:color="auto"/>
              <w:bottom w:val="single" w:sz="6" w:space="0" w:color="auto"/>
              <w:right w:val="double" w:sz="4" w:space="0" w:color="auto"/>
            </w:tcBorders>
            <w:tcMar>
              <w:left w:w="17" w:type="dxa"/>
              <w:right w:w="28" w:type="dxa"/>
            </w:tcMar>
          </w:tcPr>
          <w:p w14:paraId="1B20D4A5" w14:textId="77777777" w:rsidR="001A7D2C" w:rsidRPr="008660C3" w:rsidRDefault="001A7D2C" w:rsidP="008F47D4">
            <w:pPr>
              <w:rPr>
                <w:rFonts w:cs="Arial"/>
                <w:sz w:val="20"/>
                <w:lang w:val="es-ES_tradnl"/>
              </w:rPr>
            </w:pPr>
          </w:p>
        </w:tc>
      </w:tr>
      <w:tr w:rsidR="001A7D2C" w:rsidRPr="008660C3" w14:paraId="31AB28AD" w14:textId="77777777" w:rsidTr="00E03C41">
        <w:trPr>
          <w:cantSplit/>
          <w:jc w:val="center"/>
        </w:trPr>
        <w:tc>
          <w:tcPr>
            <w:tcW w:w="495" w:type="dxa"/>
            <w:vMerge w:val="restart"/>
            <w:tcBorders>
              <w:top w:val="single" w:sz="6" w:space="0" w:color="auto"/>
              <w:left w:val="double" w:sz="4" w:space="0" w:color="auto"/>
              <w:right w:val="single" w:sz="6" w:space="0" w:color="auto"/>
            </w:tcBorders>
            <w:tcMar>
              <w:left w:w="17" w:type="dxa"/>
              <w:right w:w="28" w:type="dxa"/>
            </w:tcMar>
            <w:vAlign w:val="center"/>
          </w:tcPr>
          <w:p w14:paraId="3E5B62F2" w14:textId="77777777" w:rsidR="001A7D2C" w:rsidRPr="008660C3" w:rsidRDefault="001A7D2C" w:rsidP="008F47D4">
            <w:pPr>
              <w:jc w:val="center"/>
              <w:rPr>
                <w:rFonts w:cs="Arial"/>
                <w:sz w:val="20"/>
                <w:lang w:val="es-ES_tradnl"/>
              </w:rPr>
            </w:pPr>
          </w:p>
        </w:tc>
        <w:tc>
          <w:tcPr>
            <w:tcW w:w="1858" w:type="dxa"/>
            <w:vMerge w:val="restart"/>
            <w:tcBorders>
              <w:top w:val="single" w:sz="6" w:space="0" w:color="auto"/>
              <w:left w:val="single" w:sz="6" w:space="0" w:color="auto"/>
              <w:right w:val="single" w:sz="6" w:space="0" w:color="auto"/>
            </w:tcBorders>
            <w:tcMar>
              <w:left w:w="17" w:type="dxa"/>
              <w:right w:w="28" w:type="dxa"/>
            </w:tcMar>
          </w:tcPr>
          <w:p w14:paraId="52EFA7F1" w14:textId="77777777" w:rsidR="001A7D2C" w:rsidRPr="008660C3" w:rsidRDefault="001A7D2C" w:rsidP="008F47D4">
            <w:pPr>
              <w:pStyle w:val="xl41"/>
              <w:spacing w:before="0" w:beforeAutospacing="0" w:after="0" w:afterAutospacing="0"/>
              <w:rPr>
                <w:rFonts w:eastAsia="Times New Roman" w:cs="Arial"/>
                <w:szCs w:val="24"/>
                <w:lang w:val="es-ES_tradnl"/>
              </w:rPr>
            </w:pPr>
          </w:p>
        </w:tc>
        <w:tc>
          <w:tcPr>
            <w:tcW w:w="751" w:type="dxa"/>
            <w:tcBorders>
              <w:top w:val="single" w:sz="6" w:space="0" w:color="auto"/>
              <w:left w:val="single" w:sz="6" w:space="0" w:color="auto"/>
              <w:bottom w:val="dashSmallGap" w:sz="4" w:space="0" w:color="auto"/>
              <w:right w:val="single" w:sz="6" w:space="0" w:color="auto"/>
            </w:tcBorders>
            <w:tcMar>
              <w:left w:w="17" w:type="dxa"/>
              <w:right w:w="28" w:type="dxa"/>
            </w:tcMar>
          </w:tcPr>
          <w:p w14:paraId="4F0AB413" w14:textId="77777777" w:rsidR="001A7D2C" w:rsidRPr="008660C3" w:rsidRDefault="001A7D2C" w:rsidP="008F47D4">
            <w:pPr>
              <w:rPr>
                <w:rFonts w:cs="Arial"/>
                <w:sz w:val="20"/>
                <w:lang w:val="es-ES_tradnl"/>
              </w:rPr>
            </w:pPr>
          </w:p>
        </w:tc>
        <w:tc>
          <w:tcPr>
            <w:tcW w:w="567" w:type="dxa"/>
            <w:tcBorders>
              <w:top w:val="single" w:sz="6" w:space="0" w:color="auto"/>
              <w:left w:val="single" w:sz="6" w:space="0" w:color="auto"/>
              <w:bottom w:val="dashSmallGap" w:sz="4" w:space="0" w:color="auto"/>
              <w:right w:val="single" w:sz="6" w:space="0" w:color="auto"/>
            </w:tcBorders>
            <w:tcMar>
              <w:left w:w="17" w:type="dxa"/>
              <w:right w:w="28" w:type="dxa"/>
            </w:tcMar>
          </w:tcPr>
          <w:p w14:paraId="68AB097A" w14:textId="77777777" w:rsidR="001A7D2C" w:rsidRPr="008660C3" w:rsidRDefault="001A7D2C" w:rsidP="008F47D4">
            <w:pPr>
              <w:rPr>
                <w:rFonts w:cs="Arial"/>
                <w:sz w:val="20"/>
                <w:lang w:val="es-ES_tradnl"/>
              </w:rPr>
            </w:pPr>
          </w:p>
        </w:tc>
        <w:tc>
          <w:tcPr>
            <w:tcW w:w="541" w:type="dxa"/>
            <w:tcBorders>
              <w:top w:val="single" w:sz="6" w:space="0" w:color="auto"/>
              <w:left w:val="single" w:sz="6" w:space="0" w:color="auto"/>
              <w:bottom w:val="dashSmallGap" w:sz="4" w:space="0" w:color="auto"/>
              <w:right w:val="single" w:sz="6" w:space="0" w:color="auto"/>
            </w:tcBorders>
            <w:tcMar>
              <w:left w:w="17" w:type="dxa"/>
              <w:right w:w="28" w:type="dxa"/>
            </w:tcMar>
          </w:tcPr>
          <w:p w14:paraId="04977F97"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43067768"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6A1FA96B"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5BB36980"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0CE34877"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065FC577"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23271D9B"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2EA77FB4"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6ADADF4D"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69B56EAD" w14:textId="77777777" w:rsidR="001A7D2C" w:rsidRPr="008660C3" w:rsidRDefault="001A7D2C" w:rsidP="008F47D4">
            <w:pPr>
              <w:rPr>
                <w:rFonts w:cs="Arial"/>
                <w:sz w:val="20"/>
                <w:lang w:val="es-ES_tradnl"/>
              </w:rPr>
            </w:pPr>
          </w:p>
        </w:tc>
        <w:tc>
          <w:tcPr>
            <w:tcW w:w="541" w:type="dxa"/>
            <w:tcBorders>
              <w:top w:val="single" w:sz="6" w:space="0" w:color="auto"/>
              <w:left w:val="single" w:sz="6" w:space="0" w:color="auto"/>
              <w:bottom w:val="dashSmallGap" w:sz="4" w:space="0" w:color="auto"/>
              <w:right w:val="single" w:sz="6" w:space="0" w:color="auto"/>
            </w:tcBorders>
            <w:tcMar>
              <w:left w:w="17" w:type="dxa"/>
              <w:right w:w="28" w:type="dxa"/>
            </w:tcMar>
          </w:tcPr>
          <w:p w14:paraId="7063DDA7" w14:textId="77777777" w:rsidR="001A7D2C" w:rsidRPr="008660C3" w:rsidRDefault="001A7D2C" w:rsidP="008F47D4">
            <w:pPr>
              <w:rPr>
                <w:rFonts w:cs="Arial"/>
                <w:sz w:val="20"/>
                <w:lang w:val="es-ES_tradnl"/>
              </w:rPr>
            </w:pPr>
          </w:p>
        </w:tc>
        <w:tc>
          <w:tcPr>
            <w:tcW w:w="992" w:type="dxa"/>
            <w:tcBorders>
              <w:top w:val="single" w:sz="6" w:space="0" w:color="auto"/>
              <w:left w:val="single" w:sz="6" w:space="0" w:color="auto"/>
              <w:bottom w:val="single" w:sz="6" w:space="0" w:color="auto"/>
              <w:right w:val="single" w:sz="6" w:space="0" w:color="auto"/>
            </w:tcBorders>
            <w:tcMar>
              <w:left w:w="17" w:type="dxa"/>
              <w:right w:w="28" w:type="dxa"/>
            </w:tcMar>
          </w:tcPr>
          <w:p w14:paraId="423B44B5" w14:textId="77777777" w:rsidR="001A7D2C" w:rsidRPr="008660C3" w:rsidRDefault="001A7D2C" w:rsidP="008F47D4">
            <w:pPr>
              <w:rPr>
                <w:rFonts w:cs="Arial"/>
                <w:sz w:val="20"/>
                <w:lang w:val="es-ES_tradnl"/>
              </w:rPr>
            </w:pPr>
          </w:p>
        </w:tc>
        <w:tc>
          <w:tcPr>
            <w:tcW w:w="851" w:type="dxa"/>
            <w:tcBorders>
              <w:top w:val="single" w:sz="6" w:space="0" w:color="auto"/>
              <w:left w:val="single" w:sz="6" w:space="0" w:color="auto"/>
              <w:bottom w:val="single" w:sz="6" w:space="0" w:color="auto"/>
              <w:right w:val="single" w:sz="6" w:space="0" w:color="auto"/>
              <w:tl2br w:val="single" w:sz="6" w:space="0" w:color="auto"/>
            </w:tcBorders>
            <w:tcMar>
              <w:left w:w="17" w:type="dxa"/>
              <w:right w:w="28" w:type="dxa"/>
            </w:tcMar>
          </w:tcPr>
          <w:p w14:paraId="76C7A31A" w14:textId="77777777" w:rsidR="001A7D2C" w:rsidRPr="008660C3" w:rsidRDefault="001A7D2C" w:rsidP="008F47D4">
            <w:pPr>
              <w:rPr>
                <w:rFonts w:cs="Arial"/>
                <w:sz w:val="20"/>
                <w:lang w:val="es-ES_tradnl"/>
              </w:rPr>
            </w:pPr>
          </w:p>
        </w:tc>
        <w:tc>
          <w:tcPr>
            <w:tcW w:w="929" w:type="dxa"/>
            <w:vMerge w:val="restart"/>
            <w:tcBorders>
              <w:top w:val="single" w:sz="6" w:space="0" w:color="auto"/>
              <w:left w:val="single" w:sz="6" w:space="0" w:color="auto"/>
              <w:right w:val="double" w:sz="4" w:space="0" w:color="auto"/>
            </w:tcBorders>
            <w:tcMar>
              <w:left w:w="17" w:type="dxa"/>
              <w:right w:w="28" w:type="dxa"/>
            </w:tcMar>
            <w:vAlign w:val="center"/>
          </w:tcPr>
          <w:p w14:paraId="63C903FF" w14:textId="77777777" w:rsidR="001A7D2C" w:rsidRPr="008660C3" w:rsidRDefault="001A7D2C" w:rsidP="008F47D4">
            <w:pPr>
              <w:rPr>
                <w:rFonts w:cs="Arial"/>
                <w:sz w:val="20"/>
                <w:lang w:val="es-ES_tradnl"/>
              </w:rPr>
            </w:pPr>
          </w:p>
        </w:tc>
      </w:tr>
      <w:tr w:rsidR="001A7D2C" w:rsidRPr="008660C3" w14:paraId="647949A8" w14:textId="77777777" w:rsidTr="00E03C41">
        <w:trPr>
          <w:cantSplit/>
          <w:jc w:val="center"/>
        </w:trPr>
        <w:tc>
          <w:tcPr>
            <w:tcW w:w="495" w:type="dxa"/>
            <w:vMerge/>
            <w:tcBorders>
              <w:left w:val="double" w:sz="4" w:space="0" w:color="auto"/>
              <w:right w:val="single" w:sz="6" w:space="0" w:color="auto"/>
            </w:tcBorders>
            <w:tcMar>
              <w:left w:w="17" w:type="dxa"/>
              <w:right w:w="28" w:type="dxa"/>
            </w:tcMar>
            <w:vAlign w:val="center"/>
          </w:tcPr>
          <w:p w14:paraId="0E4442ED" w14:textId="77777777" w:rsidR="001A7D2C" w:rsidRPr="008660C3" w:rsidRDefault="001A7D2C" w:rsidP="008F47D4">
            <w:pPr>
              <w:jc w:val="center"/>
              <w:rPr>
                <w:rFonts w:cs="Arial"/>
                <w:sz w:val="20"/>
                <w:lang w:val="es-ES_tradnl"/>
              </w:rPr>
            </w:pPr>
          </w:p>
        </w:tc>
        <w:tc>
          <w:tcPr>
            <w:tcW w:w="1858" w:type="dxa"/>
            <w:vMerge/>
            <w:tcBorders>
              <w:left w:val="single" w:sz="6" w:space="0" w:color="auto"/>
              <w:right w:val="single" w:sz="6" w:space="0" w:color="auto"/>
            </w:tcBorders>
            <w:tcMar>
              <w:left w:w="17" w:type="dxa"/>
              <w:right w:w="28" w:type="dxa"/>
            </w:tcMar>
          </w:tcPr>
          <w:p w14:paraId="6BC83BE9" w14:textId="77777777" w:rsidR="001A7D2C" w:rsidRPr="008660C3" w:rsidRDefault="001A7D2C" w:rsidP="008F47D4">
            <w:pPr>
              <w:rPr>
                <w:rFonts w:cs="Arial"/>
                <w:sz w:val="20"/>
                <w:lang w:val="es-ES_tradnl"/>
              </w:rPr>
            </w:pPr>
          </w:p>
        </w:tc>
        <w:tc>
          <w:tcPr>
            <w:tcW w:w="751" w:type="dxa"/>
            <w:tcBorders>
              <w:top w:val="dashSmallGap" w:sz="4" w:space="0" w:color="auto"/>
              <w:left w:val="single" w:sz="6" w:space="0" w:color="auto"/>
              <w:bottom w:val="single" w:sz="6" w:space="0" w:color="auto"/>
              <w:right w:val="single" w:sz="6" w:space="0" w:color="auto"/>
            </w:tcBorders>
            <w:tcMar>
              <w:left w:w="17" w:type="dxa"/>
              <w:right w:w="28" w:type="dxa"/>
            </w:tcMar>
          </w:tcPr>
          <w:p w14:paraId="7BAF5439" w14:textId="77777777" w:rsidR="001A7D2C" w:rsidRPr="008660C3" w:rsidRDefault="001A7D2C" w:rsidP="008F47D4">
            <w:pPr>
              <w:rPr>
                <w:rFonts w:cs="Arial"/>
                <w:sz w:val="20"/>
                <w:lang w:val="es-ES_tradnl"/>
              </w:rPr>
            </w:pPr>
          </w:p>
        </w:tc>
        <w:tc>
          <w:tcPr>
            <w:tcW w:w="567" w:type="dxa"/>
            <w:tcBorders>
              <w:top w:val="dashSmallGap" w:sz="4" w:space="0" w:color="auto"/>
              <w:left w:val="single" w:sz="6" w:space="0" w:color="auto"/>
              <w:bottom w:val="single" w:sz="6" w:space="0" w:color="auto"/>
              <w:right w:val="single" w:sz="6" w:space="0" w:color="auto"/>
            </w:tcBorders>
            <w:tcMar>
              <w:left w:w="17" w:type="dxa"/>
              <w:right w:w="28" w:type="dxa"/>
            </w:tcMar>
          </w:tcPr>
          <w:p w14:paraId="103F1535" w14:textId="77777777" w:rsidR="001A7D2C" w:rsidRPr="008660C3" w:rsidRDefault="001A7D2C" w:rsidP="008F47D4">
            <w:pPr>
              <w:rPr>
                <w:rFonts w:cs="Arial"/>
                <w:sz w:val="20"/>
                <w:lang w:val="es-ES_tradnl"/>
              </w:rPr>
            </w:pPr>
          </w:p>
        </w:tc>
        <w:tc>
          <w:tcPr>
            <w:tcW w:w="541" w:type="dxa"/>
            <w:tcBorders>
              <w:top w:val="dashSmallGap" w:sz="4" w:space="0" w:color="auto"/>
              <w:left w:val="single" w:sz="6" w:space="0" w:color="auto"/>
              <w:bottom w:val="single" w:sz="6" w:space="0" w:color="auto"/>
              <w:right w:val="single" w:sz="6" w:space="0" w:color="auto"/>
            </w:tcBorders>
            <w:tcMar>
              <w:left w:w="17" w:type="dxa"/>
              <w:right w:w="28" w:type="dxa"/>
            </w:tcMar>
          </w:tcPr>
          <w:p w14:paraId="5F1D4787"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014DE581"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246A4913"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1C82351F"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4A3CB5B9"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16145908"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25A84965"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44147817"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604FE05F"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735F8A6E" w14:textId="77777777" w:rsidR="001A7D2C" w:rsidRPr="008660C3" w:rsidRDefault="001A7D2C" w:rsidP="008F47D4">
            <w:pPr>
              <w:rPr>
                <w:rFonts w:cs="Arial"/>
                <w:sz w:val="20"/>
                <w:lang w:val="es-ES_tradnl"/>
              </w:rPr>
            </w:pPr>
          </w:p>
        </w:tc>
        <w:tc>
          <w:tcPr>
            <w:tcW w:w="541" w:type="dxa"/>
            <w:tcBorders>
              <w:top w:val="dashSmallGap" w:sz="4" w:space="0" w:color="auto"/>
              <w:left w:val="single" w:sz="6" w:space="0" w:color="auto"/>
              <w:bottom w:val="single" w:sz="6" w:space="0" w:color="auto"/>
              <w:right w:val="single" w:sz="6" w:space="0" w:color="auto"/>
            </w:tcBorders>
            <w:tcMar>
              <w:left w:w="17" w:type="dxa"/>
              <w:right w:w="28" w:type="dxa"/>
            </w:tcMar>
          </w:tcPr>
          <w:p w14:paraId="334E89B5" w14:textId="77777777" w:rsidR="001A7D2C" w:rsidRPr="008660C3" w:rsidRDefault="001A7D2C" w:rsidP="008F47D4">
            <w:pPr>
              <w:rPr>
                <w:rFonts w:cs="Arial"/>
                <w:sz w:val="20"/>
                <w:lang w:val="es-ES_tradnl"/>
              </w:rPr>
            </w:pPr>
          </w:p>
        </w:tc>
        <w:tc>
          <w:tcPr>
            <w:tcW w:w="992" w:type="dxa"/>
            <w:tcBorders>
              <w:top w:val="single" w:sz="6" w:space="0" w:color="auto"/>
              <w:left w:val="single" w:sz="6" w:space="0" w:color="auto"/>
              <w:bottom w:val="single" w:sz="6" w:space="0" w:color="auto"/>
              <w:right w:val="single" w:sz="6" w:space="0" w:color="auto"/>
              <w:tl2br w:val="single" w:sz="6" w:space="0" w:color="auto"/>
            </w:tcBorders>
            <w:tcMar>
              <w:left w:w="17" w:type="dxa"/>
              <w:right w:w="28" w:type="dxa"/>
            </w:tcMar>
          </w:tcPr>
          <w:p w14:paraId="6705C662" w14:textId="77777777" w:rsidR="001A7D2C" w:rsidRPr="008660C3" w:rsidRDefault="001A7D2C" w:rsidP="008F47D4">
            <w:pPr>
              <w:rPr>
                <w:rFonts w:cs="Arial"/>
                <w:sz w:val="20"/>
                <w:lang w:val="es-ES_tradnl"/>
              </w:rPr>
            </w:pPr>
          </w:p>
        </w:tc>
        <w:tc>
          <w:tcPr>
            <w:tcW w:w="851" w:type="dxa"/>
            <w:tcBorders>
              <w:top w:val="single" w:sz="6" w:space="0" w:color="auto"/>
              <w:left w:val="single" w:sz="6" w:space="0" w:color="auto"/>
              <w:bottom w:val="single" w:sz="6" w:space="0" w:color="auto"/>
              <w:right w:val="single" w:sz="6" w:space="0" w:color="auto"/>
            </w:tcBorders>
            <w:tcMar>
              <w:left w:w="17" w:type="dxa"/>
              <w:right w:w="28" w:type="dxa"/>
            </w:tcMar>
          </w:tcPr>
          <w:p w14:paraId="63989170" w14:textId="77777777" w:rsidR="001A7D2C" w:rsidRPr="008660C3" w:rsidRDefault="001A7D2C" w:rsidP="008F47D4">
            <w:pPr>
              <w:rPr>
                <w:rFonts w:cs="Arial"/>
                <w:sz w:val="20"/>
                <w:lang w:val="es-ES_tradnl"/>
              </w:rPr>
            </w:pPr>
          </w:p>
        </w:tc>
        <w:tc>
          <w:tcPr>
            <w:tcW w:w="929" w:type="dxa"/>
            <w:vMerge/>
            <w:tcBorders>
              <w:left w:val="single" w:sz="6" w:space="0" w:color="auto"/>
              <w:right w:val="double" w:sz="4" w:space="0" w:color="auto"/>
            </w:tcBorders>
            <w:tcMar>
              <w:left w:w="17" w:type="dxa"/>
              <w:right w:w="28" w:type="dxa"/>
            </w:tcMar>
            <w:vAlign w:val="center"/>
          </w:tcPr>
          <w:p w14:paraId="6F106ED8" w14:textId="77777777" w:rsidR="001A7D2C" w:rsidRPr="008660C3" w:rsidRDefault="001A7D2C" w:rsidP="008F47D4">
            <w:pPr>
              <w:rPr>
                <w:rFonts w:cs="Arial"/>
                <w:sz w:val="20"/>
                <w:lang w:val="es-ES_tradnl"/>
              </w:rPr>
            </w:pPr>
          </w:p>
        </w:tc>
      </w:tr>
      <w:tr w:rsidR="001A7D2C" w:rsidRPr="008660C3" w14:paraId="11D60EA5" w14:textId="77777777" w:rsidTr="00E03C41">
        <w:trPr>
          <w:cantSplit/>
          <w:jc w:val="center"/>
        </w:trPr>
        <w:tc>
          <w:tcPr>
            <w:tcW w:w="495" w:type="dxa"/>
            <w:vMerge w:val="restart"/>
            <w:tcBorders>
              <w:top w:val="single" w:sz="6" w:space="0" w:color="auto"/>
              <w:left w:val="double" w:sz="4" w:space="0" w:color="auto"/>
              <w:right w:val="single" w:sz="6" w:space="0" w:color="auto"/>
            </w:tcBorders>
            <w:tcMar>
              <w:left w:w="17" w:type="dxa"/>
              <w:right w:w="28" w:type="dxa"/>
            </w:tcMar>
            <w:vAlign w:val="center"/>
          </w:tcPr>
          <w:p w14:paraId="1C0B8F2B" w14:textId="77777777" w:rsidR="001A7D2C" w:rsidRPr="008660C3" w:rsidRDefault="001A7D2C" w:rsidP="008F47D4">
            <w:pPr>
              <w:jc w:val="center"/>
              <w:rPr>
                <w:rFonts w:cs="Arial"/>
                <w:sz w:val="20"/>
                <w:lang w:val="es-ES_tradnl"/>
              </w:rPr>
            </w:pPr>
            <w:r w:rsidRPr="008660C3">
              <w:rPr>
                <w:rFonts w:cs="Arial"/>
                <w:sz w:val="20"/>
                <w:lang w:val="es-ES_tradnl"/>
              </w:rPr>
              <w:t>n</w:t>
            </w:r>
          </w:p>
        </w:tc>
        <w:tc>
          <w:tcPr>
            <w:tcW w:w="1858" w:type="dxa"/>
            <w:vMerge w:val="restart"/>
            <w:tcBorders>
              <w:top w:val="single" w:sz="6" w:space="0" w:color="auto"/>
              <w:left w:val="single" w:sz="6" w:space="0" w:color="auto"/>
              <w:right w:val="single" w:sz="6" w:space="0" w:color="auto"/>
            </w:tcBorders>
            <w:tcMar>
              <w:left w:w="17" w:type="dxa"/>
              <w:right w:w="28" w:type="dxa"/>
            </w:tcMar>
          </w:tcPr>
          <w:p w14:paraId="028035FF" w14:textId="77777777" w:rsidR="001A7D2C" w:rsidRPr="008660C3" w:rsidRDefault="001A7D2C" w:rsidP="008F47D4">
            <w:pPr>
              <w:pStyle w:val="xl41"/>
              <w:spacing w:before="0" w:beforeAutospacing="0" w:after="0" w:afterAutospacing="0"/>
              <w:rPr>
                <w:rFonts w:eastAsia="Times New Roman" w:cs="Arial"/>
                <w:szCs w:val="24"/>
                <w:lang w:val="es-ES_tradnl"/>
              </w:rPr>
            </w:pPr>
          </w:p>
        </w:tc>
        <w:tc>
          <w:tcPr>
            <w:tcW w:w="751" w:type="dxa"/>
            <w:tcBorders>
              <w:top w:val="single" w:sz="6" w:space="0" w:color="auto"/>
              <w:left w:val="single" w:sz="6" w:space="0" w:color="auto"/>
              <w:bottom w:val="dashSmallGap" w:sz="4" w:space="0" w:color="auto"/>
              <w:right w:val="single" w:sz="6" w:space="0" w:color="auto"/>
            </w:tcBorders>
            <w:tcMar>
              <w:left w:w="17" w:type="dxa"/>
              <w:right w:w="28" w:type="dxa"/>
            </w:tcMar>
          </w:tcPr>
          <w:p w14:paraId="0BA43528" w14:textId="77777777" w:rsidR="001A7D2C" w:rsidRPr="008660C3" w:rsidRDefault="001A7D2C" w:rsidP="008F47D4">
            <w:pPr>
              <w:rPr>
                <w:rFonts w:cs="Arial"/>
                <w:sz w:val="20"/>
                <w:lang w:val="es-ES_tradnl"/>
              </w:rPr>
            </w:pPr>
          </w:p>
        </w:tc>
        <w:tc>
          <w:tcPr>
            <w:tcW w:w="567" w:type="dxa"/>
            <w:tcBorders>
              <w:top w:val="single" w:sz="6" w:space="0" w:color="auto"/>
              <w:left w:val="single" w:sz="6" w:space="0" w:color="auto"/>
              <w:bottom w:val="dashSmallGap" w:sz="4" w:space="0" w:color="auto"/>
              <w:right w:val="single" w:sz="6" w:space="0" w:color="auto"/>
            </w:tcBorders>
            <w:tcMar>
              <w:left w:w="17" w:type="dxa"/>
              <w:right w:w="28" w:type="dxa"/>
            </w:tcMar>
          </w:tcPr>
          <w:p w14:paraId="3597F7E1" w14:textId="77777777" w:rsidR="001A7D2C" w:rsidRPr="008660C3" w:rsidRDefault="001A7D2C" w:rsidP="008F47D4">
            <w:pPr>
              <w:rPr>
                <w:rFonts w:cs="Arial"/>
                <w:sz w:val="20"/>
                <w:lang w:val="es-ES_tradnl"/>
              </w:rPr>
            </w:pPr>
          </w:p>
        </w:tc>
        <w:tc>
          <w:tcPr>
            <w:tcW w:w="541" w:type="dxa"/>
            <w:tcBorders>
              <w:top w:val="single" w:sz="6" w:space="0" w:color="auto"/>
              <w:left w:val="single" w:sz="6" w:space="0" w:color="auto"/>
              <w:bottom w:val="dashSmallGap" w:sz="4" w:space="0" w:color="auto"/>
              <w:right w:val="single" w:sz="6" w:space="0" w:color="auto"/>
            </w:tcBorders>
            <w:tcMar>
              <w:left w:w="17" w:type="dxa"/>
              <w:right w:w="28" w:type="dxa"/>
            </w:tcMar>
          </w:tcPr>
          <w:p w14:paraId="220D53FD"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745BD29F"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01AC0312"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3EFE6CD5"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41A1F010"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7C8367A1"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582B992D"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1BA03FC5"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6DBB3C09"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42FB0C72" w14:textId="77777777" w:rsidR="001A7D2C" w:rsidRPr="008660C3" w:rsidRDefault="001A7D2C" w:rsidP="008F47D4">
            <w:pPr>
              <w:rPr>
                <w:rFonts w:cs="Arial"/>
                <w:sz w:val="20"/>
                <w:lang w:val="es-ES_tradnl"/>
              </w:rPr>
            </w:pPr>
          </w:p>
        </w:tc>
        <w:tc>
          <w:tcPr>
            <w:tcW w:w="541" w:type="dxa"/>
            <w:tcBorders>
              <w:top w:val="single" w:sz="6" w:space="0" w:color="auto"/>
              <w:left w:val="single" w:sz="6" w:space="0" w:color="auto"/>
              <w:bottom w:val="dashSmallGap" w:sz="4" w:space="0" w:color="auto"/>
              <w:right w:val="single" w:sz="6" w:space="0" w:color="auto"/>
            </w:tcBorders>
            <w:tcMar>
              <w:left w:w="17" w:type="dxa"/>
              <w:right w:w="28" w:type="dxa"/>
            </w:tcMar>
          </w:tcPr>
          <w:p w14:paraId="34194FE6" w14:textId="77777777" w:rsidR="001A7D2C" w:rsidRPr="008660C3" w:rsidRDefault="001A7D2C" w:rsidP="008F47D4">
            <w:pPr>
              <w:rPr>
                <w:rFonts w:cs="Arial"/>
                <w:sz w:val="20"/>
                <w:lang w:val="es-ES_tradnl"/>
              </w:rPr>
            </w:pPr>
          </w:p>
        </w:tc>
        <w:tc>
          <w:tcPr>
            <w:tcW w:w="992" w:type="dxa"/>
            <w:tcBorders>
              <w:top w:val="single" w:sz="6" w:space="0" w:color="auto"/>
              <w:left w:val="single" w:sz="6" w:space="0" w:color="auto"/>
              <w:bottom w:val="single" w:sz="6" w:space="0" w:color="auto"/>
              <w:right w:val="single" w:sz="6" w:space="0" w:color="auto"/>
            </w:tcBorders>
            <w:tcMar>
              <w:left w:w="17" w:type="dxa"/>
              <w:right w:w="28" w:type="dxa"/>
            </w:tcMar>
          </w:tcPr>
          <w:p w14:paraId="4A1B0644" w14:textId="77777777" w:rsidR="001A7D2C" w:rsidRPr="008660C3" w:rsidRDefault="001A7D2C" w:rsidP="008F47D4">
            <w:pPr>
              <w:rPr>
                <w:rFonts w:cs="Arial"/>
                <w:sz w:val="20"/>
                <w:lang w:val="es-ES_tradnl"/>
              </w:rPr>
            </w:pPr>
          </w:p>
        </w:tc>
        <w:tc>
          <w:tcPr>
            <w:tcW w:w="851" w:type="dxa"/>
            <w:tcBorders>
              <w:top w:val="single" w:sz="6" w:space="0" w:color="auto"/>
              <w:left w:val="single" w:sz="6" w:space="0" w:color="auto"/>
              <w:bottom w:val="single" w:sz="6" w:space="0" w:color="auto"/>
              <w:right w:val="single" w:sz="6" w:space="0" w:color="auto"/>
              <w:tl2br w:val="single" w:sz="6" w:space="0" w:color="auto"/>
            </w:tcBorders>
            <w:tcMar>
              <w:left w:w="17" w:type="dxa"/>
              <w:right w:w="28" w:type="dxa"/>
            </w:tcMar>
          </w:tcPr>
          <w:p w14:paraId="09CC4522" w14:textId="77777777" w:rsidR="001A7D2C" w:rsidRPr="008660C3" w:rsidRDefault="001A7D2C" w:rsidP="008F47D4">
            <w:pPr>
              <w:rPr>
                <w:rFonts w:cs="Arial"/>
                <w:sz w:val="20"/>
                <w:lang w:val="es-ES_tradnl"/>
              </w:rPr>
            </w:pPr>
          </w:p>
        </w:tc>
        <w:tc>
          <w:tcPr>
            <w:tcW w:w="929" w:type="dxa"/>
            <w:vMerge w:val="restart"/>
            <w:tcBorders>
              <w:top w:val="single" w:sz="6" w:space="0" w:color="auto"/>
              <w:left w:val="single" w:sz="6" w:space="0" w:color="auto"/>
              <w:right w:val="double" w:sz="4" w:space="0" w:color="auto"/>
            </w:tcBorders>
            <w:tcMar>
              <w:left w:w="17" w:type="dxa"/>
              <w:right w:w="28" w:type="dxa"/>
            </w:tcMar>
          </w:tcPr>
          <w:p w14:paraId="7C84E870" w14:textId="77777777" w:rsidR="001A7D2C" w:rsidRPr="008660C3" w:rsidRDefault="001A7D2C" w:rsidP="008F47D4">
            <w:pPr>
              <w:rPr>
                <w:rFonts w:cs="Arial"/>
                <w:sz w:val="20"/>
                <w:lang w:val="es-ES_tradnl"/>
              </w:rPr>
            </w:pPr>
          </w:p>
        </w:tc>
      </w:tr>
      <w:tr w:rsidR="001A7D2C" w:rsidRPr="008660C3" w14:paraId="2587A1FF" w14:textId="77777777" w:rsidTr="00E03C41">
        <w:trPr>
          <w:cantSplit/>
          <w:jc w:val="center"/>
        </w:trPr>
        <w:tc>
          <w:tcPr>
            <w:tcW w:w="495" w:type="dxa"/>
            <w:vMerge/>
            <w:tcBorders>
              <w:left w:val="double" w:sz="4" w:space="0" w:color="auto"/>
              <w:bottom w:val="single" w:sz="6" w:space="0" w:color="auto"/>
              <w:right w:val="single" w:sz="6" w:space="0" w:color="auto"/>
            </w:tcBorders>
            <w:tcMar>
              <w:left w:w="17" w:type="dxa"/>
              <w:right w:w="28" w:type="dxa"/>
            </w:tcMar>
            <w:vAlign w:val="center"/>
          </w:tcPr>
          <w:p w14:paraId="5BFC9074" w14:textId="77777777" w:rsidR="001A7D2C" w:rsidRPr="008660C3" w:rsidRDefault="001A7D2C" w:rsidP="008F47D4">
            <w:pPr>
              <w:jc w:val="center"/>
              <w:rPr>
                <w:rFonts w:cs="Arial"/>
                <w:sz w:val="20"/>
                <w:lang w:val="es-ES_tradnl"/>
              </w:rPr>
            </w:pPr>
          </w:p>
        </w:tc>
        <w:tc>
          <w:tcPr>
            <w:tcW w:w="1858" w:type="dxa"/>
            <w:vMerge/>
            <w:tcBorders>
              <w:left w:val="single" w:sz="6" w:space="0" w:color="auto"/>
              <w:bottom w:val="single" w:sz="6" w:space="0" w:color="auto"/>
              <w:right w:val="single" w:sz="6" w:space="0" w:color="auto"/>
            </w:tcBorders>
            <w:tcMar>
              <w:left w:w="17" w:type="dxa"/>
              <w:right w:w="28" w:type="dxa"/>
            </w:tcMar>
          </w:tcPr>
          <w:p w14:paraId="033E9B0B" w14:textId="77777777" w:rsidR="001A7D2C" w:rsidRPr="008660C3" w:rsidRDefault="001A7D2C" w:rsidP="008F47D4">
            <w:pPr>
              <w:rPr>
                <w:rFonts w:cs="Arial"/>
                <w:sz w:val="20"/>
                <w:lang w:val="es-ES_tradnl"/>
              </w:rPr>
            </w:pPr>
          </w:p>
        </w:tc>
        <w:tc>
          <w:tcPr>
            <w:tcW w:w="751" w:type="dxa"/>
            <w:tcBorders>
              <w:top w:val="dashSmallGap" w:sz="4" w:space="0" w:color="auto"/>
              <w:bottom w:val="single" w:sz="6" w:space="0" w:color="auto"/>
            </w:tcBorders>
            <w:tcMar>
              <w:left w:w="17" w:type="dxa"/>
              <w:right w:w="28" w:type="dxa"/>
            </w:tcMar>
          </w:tcPr>
          <w:p w14:paraId="13CEB3DD" w14:textId="77777777" w:rsidR="001A7D2C" w:rsidRPr="008660C3" w:rsidRDefault="001A7D2C" w:rsidP="008F47D4">
            <w:pPr>
              <w:rPr>
                <w:rFonts w:cs="Arial"/>
                <w:sz w:val="20"/>
                <w:lang w:val="es-ES_tradnl"/>
              </w:rPr>
            </w:pPr>
          </w:p>
        </w:tc>
        <w:tc>
          <w:tcPr>
            <w:tcW w:w="567" w:type="dxa"/>
            <w:tcBorders>
              <w:top w:val="dashSmallGap" w:sz="4" w:space="0" w:color="auto"/>
              <w:left w:val="single" w:sz="6" w:space="0" w:color="auto"/>
              <w:bottom w:val="single" w:sz="6" w:space="0" w:color="auto"/>
              <w:right w:val="single" w:sz="6" w:space="0" w:color="auto"/>
            </w:tcBorders>
            <w:tcMar>
              <w:left w:w="17" w:type="dxa"/>
              <w:right w:w="28" w:type="dxa"/>
            </w:tcMar>
          </w:tcPr>
          <w:p w14:paraId="7BD6E7F8" w14:textId="77777777" w:rsidR="001A7D2C" w:rsidRPr="008660C3" w:rsidRDefault="001A7D2C" w:rsidP="008F47D4">
            <w:pPr>
              <w:rPr>
                <w:rFonts w:cs="Arial"/>
                <w:sz w:val="20"/>
                <w:lang w:val="es-ES_tradnl"/>
              </w:rPr>
            </w:pPr>
          </w:p>
        </w:tc>
        <w:tc>
          <w:tcPr>
            <w:tcW w:w="541" w:type="dxa"/>
            <w:tcBorders>
              <w:top w:val="dashSmallGap" w:sz="4" w:space="0" w:color="auto"/>
              <w:bottom w:val="single" w:sz="6" w:space="0" w:color="auto"/>
            </w:tcBorders>
            <w:tcMar>
              <w:left w:w="17" w:type="dxa"/>
              <w:right w:w="28" w:type="dxa"/>
            </w:tcMar>
          </w:tcPr>
          <w:p w14:paraId="7E8E1F42"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2D522515" w14:textId="77777777" w:rsidR="001A7D2C" w:rsidRPr="008660C3" w:rsidRDefault="001A7D2C" w:rsidP="008F47D4">
            <w:pPr>
              <w:rPr>
                <w:rFonts w:cs="Arial"/>
                <w:sz w:val="20"/>
                <w:lang w:val="es-ES_tradnl"/>
              </w:rPr>
            </w:pPr>
          </w:p>
        </w:tc>
        <w:tc>
          <w:tcPr>
            <w:tcW w:w="620" w:type="dxa"/>
            <w:tcBorders>
              <w:top w:val="dashSmallGap" w:sz="4" w:space="0" w:color="auto"/>
              <w:bottom w:val="single" w:sz="6" w:space="0" w:color="auto"/>
            </w:tcBorders>
            <w:tcMar>
              <w:left w:w="17" w:type="dxa"/>
              <w:right w:w="28" w:type="dxa"/>
            </w:tcMar>
          </w:tcPr>
          <w:p w14:paraId="43656514" w14:textId="77777777" w:rsidR="001A7D2C" w:rsidRPr="008660C3" w:rsidRDefault="001A7D2C" w:rsidP="008F47D4">
            <w:pPr>
              <w:pStyle w:val="xl41"/>
              <w:spacing w:before="0" w:beforeAutospacing="0" w:after="0" w:afterAutospacing="0"/>
              <w:rPr>
                <w:rFonts w:eastAsia="Times New Roman" w:cs="Arial"/>
                <w:szCs w:val="24"/>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23E390ED" w14:textId="77777777" w:rsidR="001A7D2C" w:rsidRPr="008660C3" w:rsidRDefault="001A7D2C" w:rsidP="008F47D4">
            <w:pPr>
              <w:rPr>
                <w:rFonts w:cs="Arial"/>
                <w:sz w:val="20"/>
                <w:lang w:val="es-ES_tradnl"/>
              </w:rPr>
            </w:pPr>
          </w:p>
        </w:tc>
        <w:tc>
          <w:tcPr>
            <w:tcW w:w="620" w:type="dxa"/>
            <w:tcBorders>
              <w:top w:val="dashSmallGap" w:sz="4" w:space="0" w:color="auto"/>
              <w:bottom w:val="single" w:sz="6" w:space="0" w:color="auto"/>
            </w:tcBorders>
            <w:tcMar>
              <w:left w:w="17" w:type="dxa"/>
              <w:right w:w="28" w:type="dxa"/>
            </w:tcMar>
          </w:tcPr>
          <w:p w14:paraId="6C3B93B6"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449E8F20" w14:textId="77777777" w:rsidR="001A7D2C" w:rsidRPr="008660C3" w:rsidRDefault="001A7D2C" w:rsidP="008F47D4">
            <w:pPr>
              <w:rPr>
                <w:rFonts w:cs="Arial"/>
                <w:sz w:val="20"/>
                <w:lang w:val="es-ES_tradnl"/>
              </w:rPr>
            </w:pPr>
          </w:p>
        </w:tc>
        <w:tc>
          <w:tcPr>
            <w:tcW w:w="620" w:type="dxa"/>
            <w:tcBorders>
              <w:top w:val="dashSmallGap" w:sz="4" w:space="0" w:color="auto"/>
              <w:bottom w:val="single" w:sz="6" w:space="0" w:color="auto"/>
            </w:tcBorders>
            <w:tcMar>
              <w:left w:w="17" w:type="dxa"/>
              <w:right w:w="28" w:type="dxa"/>
            </w:tcMar>
          </w:tcPr>
          <w:p w14:paraId="11E58895"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2DB57A52" w14:textId="77777777" w:rsidR="001A7D2C" w:rsidRPr="008660C3" w:rsidRDefault="001A7D2C" w:rsidP="008F47D4">
            <w:pPr>
              <w:rPr>
                <w:rFonts w:cs="Arial"/>
                <w:sz w:val="20"/>
                <w:lang w:val="es-ES_tradnl"/>
              </w:rPr>
            </w:pPr>
          </w:p>
        </w:tc>
        <w:tc>
          <w:tcPr>
            <w:tcW w:w="620" w:type="dxa"/>
            <w:tcBorders>
              <w:top w:val="dashSmallGap" w:sz="4" w:space="0" w:color="auto"/>
              <w:bottom w:val="single" w:sz="6" w:space="0" w:color="auto"/>
              <w:right w:val="single" w:sz="6" w:space="0" w:color="auto"/>
            </w:tcBorders>
            <w:tcMar>
              <w:left w:w="17" w:type="dxa"/>
              <w:right w:w="28" w:type="dxa"/>
            </w:tcMar>
          </w:tcPr>
          <w:p w14:paraId="26226C7D"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tcBorders>
            <w:tcMar>
              <w:left w:w="17" w:type="dxa"/>
              <w:right w:w="28" w:type="dxa"/>
            </w:tcMar>
          </w:tcPr>
          <w:p w14:paraId="11A8C2F1" w14:textId="77777777" w:rsidR="001A7D2C" w:rsidRPr="008660C3" w:rsidRDefault="001A7D2C" w:rsidP="008F47D4">
            <w:pPr>
              <w:rPr>
                <w:rFonts w:cs="Arial"/>
                <w:sz w:val="20"/>
                <w:lang w:val="es-ES_tradnl"/>
              </w:rPr>
            </w:pPr>
          </w:p>
        </w:tc>
        <w:tc>
          <w:tcPr>
            <w:tcW w:w="541" w:type="dxa"/>
            <w:tcBorders>
              <w:top w:val="dashSmallGap" w:sz="4" w:space="0" w:color="auto"/>
              <w:left w:val="single" w:sz="6" w:space="0" w:color="auto"/>
              <w:bottom w:val="single" w:sz="6" w:space="0" w:color="auto"/>
              <w:right w:val="single" w:sz="6" w:space="0" w:color="auto"/>
            </w:tcBorders>
            <w:tcMar>
              <w:left w:w="17" w:type="dxa"/>
              <w:right w:w="28" w:type="dxa"/>
            </w:tcMar>
          </w:tcPr>
          <w:p w14:paraId="124B4EA0" w14:textId="77777777" w:rsidR="001A7D2C" w:rsidRPr="008660C3" w:rsidRDefault="001A7D2C" w:rsidP="008F47D4">
            <w:pPr>
              <w:rPr>
                <w:rFonts w:cs="Arial"/>
                <w:sz w:val="20"/>
                <w:lang w:val="es-ES_tradnl"/>
              </w:rPr>
            </w:pPr>
          </w:p>
        </w:tc>
        <w:tc>
          <w:tcPr>
            <w:tcW w:w="992" w:type="dxa"/>
            <w:tcBorders>
              <w:top w:val="single" w:sz="6" w:space="0" w:color="auto"/>
              <w:bottom w:val="single" w:sz="6" w:space="0" w:color="auto"/>
              <w:right w:val="single" w:sz="6" w:space="0" w:color="auto"/>
              <w:tl2br w:val="single" w:sz="6" w:space="0" w:color="auto"/>
            </w:tcBorders>
            <w:tcMar>
              <w:left w:w="17" w:type="dxa"/>
              <w:right w:w="28" w:type="dxa"/>
            </w:tcMar>
          </w:tcPr>
          <w:p w14:paraId="6E141701" w14:textId="77777777" w:rsidR="001A7D2C" w:rsidRPr="008660C3" w:rsidRDefault="001A7D2C" w:rsidP="008F47D4">
            <w:pPr>
              <w:rPr>
                <w:rFonts w:cs="Arial"/>
                <w:sz w:val="20"/>
                <w:lang w:val="es-ES_tradnl"/>
              </w:rPr>
            </w:pPr>
          </w:p>
        </w:tc>
        <w:tc>
          <w:tcPr>
            <w:tcW w:w="851" w:type="dxa"/>
            <w:tcBorders>
              <w:top w:val="single" w:sz="6" w:space="0" w:color="auto"/>
              <w:left w:val="single" w:sz="6" w:space="0" w:color="auto"/>
              <w:bottom w:val="single" w:sz="6" w:space="0" w:color="auto"/>
              <w:right w:val="single" w:sz="6" w:space="0" w:color="auto"/>
            </w:tcBorders>
            <w:tcMar>
              <w:left w:w="17" w:type="dxa"/>
              <w:right w:w="28" w:type="dxa"/>
            </w:tcMar>
          </w:tcPr>
          <w:p w14:paraId="13C37B20" w14:textId="77777777" w:rsidR="001A7D2C" w:rsidRPr="008660C3" w:rsidRDefault="001A7D2C" w:rsidP="008F47D4">
            <w:pPr>
              <w:rPr>
                <w:rFonts w:cs="Arial"/>
                <w:sz w:val="20"/>
                <w:lang w:val="es-ES_tradnl"/>
              </w:rPr>
            </w:pPr>
          </w:p>
        </w:tc>
        <w:tc>
          <w:tcPr>
            <w:tcW w:w="929" w:type="dxa"/>
            <w:vMerge/>
            <w:tcBorders>
              <w:left w:val="single" w:sz="6" w:space="0" w:color="auto"/>
              <w:bottom w:val="single" w:sz="6" w:space="0" w:color="auto"/>
              <w:right w:val="double" w:sz="4" w:space="0" w:color="auto"/>
            </w:tcBorders>
            <w:tcMar>
              <w:left w:w="17" w:type="dxa"/>
              <w:right w:w="28" w:type="dxa"/>
            </w:tcMar>
          </w:tcPr>
          <w:p w14:paraId="4D57348B" w14:textId="77777777" w:rsidR="001A7D2C" w:rsidRPr="008660C3" w:rsidRDefault="001A7D2C" w:rsidP="008F47D4">
            <w:pPr>
              <w:rPr>
                <w:rFonts w:cs="Arial"/>
                <w:sz w:val="20"/>
                <w:lang w:val="es-ES_tradnl"/>
              </w:rPr>
            </w:pPr>
          </w:p>
        </w:tc>
      </w:tr>
      <w:tr w:rsidR="001A7D2C" w:rsidRPr="008660C3" w14:paraId="21EEDC68" w14:textId="77777777" w:rsidTr="00E03C41">
        <w:trPr>
          <w:cantSplit/>
          <w:trHeight w:hRule="exact" w:val="284"/>
          <w:jc w:val="center"/>
        </w:trPr>
        <w:tc>
          <w:tcPr>
            <w:tcW w:w="495" w:type="dxa"/>
            <w:tcBorders>
              <w:top w:val="single" w:sz="6" w:space="0" w:color="auto"/>
              <w:left w:val="double" w:sz="4" w:space="0" w:color="auto"/>
              <w:bottom w:val="single" w:sz="8" w:space="0" w:color="auto"/>
              <w:right w:val="nil"/>
            </w:tcBorders>
            <w:tcMar>
              <w:left w:w="17" w:type="dxa"/>
              <w:right w:w="28" w:type="dxa"/>
            </w:tcMar>
          </w:tcPr>
          <w:p w14:paraId="5F5E83E2" w14:textId="77777777" w:rsidR="001A7D2C" w:rsidRPr="008660C3" w:rsidRDefault="001A7D2C" w:rsidP="008F47D4">
            <w:pPr>
              <w:ind w:left="-162"/>
              <w:rPr>
                <w:rFonts w:cs="Arial"/>
                <w:sz w:val="20"/>
                <w:lang w:val="es-ES_tradnl"/>
              </w:rPr>
            </w:pPr>
          </w:p>
        </w:tc>
        <w:tc>
          <w:tcPr>
            <w:tcW w:w="1858" w:type="dxa"/>
            <w:tcBorders>
              <w:top w:val="single" w:sz="6" w:space="0" w:color="auto"/>
              <w:left w:val="nil"/>
              <w:bottom w:val="single" w:sz="8" w:space="0" w:color="auto"/>
              <w:right w:val="nil"/>
            </w:tcBorders>
            <w:tcMar>
              <w:left w:w="17" w:type="dxa"/>
              <w:right w:w="28" w:type="dxa"/>
            </w:tcMar>
          </w:tcPr>
          <w:p w14:paraId="47F6638C" w14:textId="77777777" w:rsidR="001A7D2C" w:rsidRPr="008660C3" w:rsidRDefault="001A7D2C" w:rsidP="008F47D4">
            <w:pPr>
              <w:rPr>
                <w:rFonts w:cs="Arial"/>
                <w:sz w:val="20"/>
                <w:lang w:val="es-ES_tradnl"/>
              </w:rPr>
            </w:pPr>
          </w:p>
        </w:tc>
        <w:tc>
          <w:tcPr>
            <w:tcW w:w="751" w:type="dxa"/>
            <w:tcBorders>
              <w:top w:val="single" w:sz="6" w:space="0" w:color="auto"/>
              <w:left w:val="nil"/>
              <w:bottom w:val="single" w:sz="8" w:space="0" w:color="auto"/>
              <w:right w:val="nil"/>
            </w:tcBorders>
            <w:tcMar>
              <w:left w:w="17" w:type="dxa"/>
              <w:right w:w="28" w:type="dxa"/>
            </w:tcMar>
          </w:tcPr>
          <w:p w14:paraId="5255C1A8" w14:textId="77777777" w:rsidR="001A7D2C" w:rsidRPr="008660C3" w:rsidRDefault="001A7D2C" w:rsidP="008F47D4">
            <w:pPr>
              <w:rPr>
                <w:rFonts w:cs="Arial"/>
                <w:sz w:val="20"/>
                <w:lang w:val="es-ES_tradnl"/>
              </w:rPr>
            </w:pPr>
          </w:p>
        </w:tc>
        <w:tc>
          <w:tcPr>
            <w:tcW w:w="567" w:type="dxa"/>
            <w:tcBorders>
              <w:top w:val="single" w:sz="6" w:space="0" w:color="auto"/>
              <w:left w:val="nil"/>
              <w:bottom w:val="single" w:sz="8" w:space="0" w:color="auto"/>
              <w:right w:val="nil"/>
            </w:tcBorders>
            <w:tcMar>
              <w:left w:w="17" w:type="dxa"/>
              <w:right w:w="28" w:type="dxa"/>
            </w:tcMar>
          </w:tcPr>
          <w:p w14:paraId="3EF33507" w14:textId="77777777" w:rsidR="001A7D2C" w:rsidRPr="008660C3" w:rsidRDefault="001A7D2C" w:rsidP="008F47D4">
            <w:pPr>
              <w:rPr>
                <w:rFonts w:cs="Arial"/>
                <w:sz w:val="20"/>
                <w:lang w:val="es-ES_tradnl"/>
              </w:rPr>
            </w:pPr>
          </w:p>
        </w:tc>
        <w:tc>
          <w:tcPr>
            <w:tcW w:w="541" w:type="dxa"/>
            <w:tcBorders>
              <w:top w:val="single" w:sz="6" w:space="0" w:color="auto"/>
              <w:left w:val="nil"/>
              <w:bottom w:val="single" w:sz="8" w:space="0" w:color="auto"/>
              <w:right w:val="nil"/>
            </w:tcBorders>
            <w:tcMar>
              <w:left w:w="17" w:type="dxa"/>
              <w:right w:w="28" w:type="dxa"/>
            </w:tcMar>
          </w:tcPr>
          <w:p w14:paraId="13463612" w14:textId="77777777" w:rsidR="001A7D2C" w:rsidRPr="008660C3" w:rsidRDefault="001A7D2C" w:rsidP="008F47D4">
            <w:pPr>
              <w:rPr>
                <w:rFonts w:cs="Arial"/>
                <w:sz w:val="20"/>
                <w:lang w:val="es-ES_tradnl"/>
              </w:rPr>
            </w:pPr>
          </w:p>
        </w:tc>
        <w:tc>
          <w:tcPr>
            <w:tcW w:w="620" w:type="dxa"/>
            <w:tcBorders>
              <w:top w:val="single" w:sz="6" w:space="0" w:color="auto"/>
              <w:left w:val="nil"/>
              <w:bottom w:val="single" w:sz="8" w:space="0" w:color="auto"/>
              <w:right w:val="nil"/>
            </w:tcBorders>
            <w:tcMar>
              <w:left w:w="17" w:type="dxa"/>
              <w:right w:w="28" w:type="dxa"/>
            </w:tcMar>
          </w:tcPr>
          <w:p w14:paraId="079512EE" w14:textId="77777777" w:rsidR="001A7D2C" w:rsidRPr="008660C3" w:rsidRDefault="001A7D2C" w:rsidP="008F47D4">
            <w:pPr>
              <w:rPr>
                <w:rFonts w:cs="Arial"/>
                <w:sz w:val="20"/>
                <w:lang w:val="es-ES_tradnl"/>
              </w:rPr>
            </w:pPr>
          </w:p>
        </w:tc>
        <w:tc>
          <w:tcPr>
            <w:tcW w:w="620" w:type="dxa"/>
            <w:tcBorders>
              <w:top w:val="single" w:sz="6" w:space="0" w:color="auto"/>
              <w:left w:val="nil"/>
              <w:bottom w:val="single" w:sz="8" w:space="0" w:color="auto"/>
              <w:right w:val="nil"/>
            </w:tcBorders>
            <w:tcMar>
              <w:left w:w="17" w:type="dxa"/>
              <w:right w:w="28" w:type="dxa"/>
            </w:tcMar>
          </w:tcPr>
          <w:p w14:paraId="7D03E563" w14:textId="77777777" w:rsidR="001A7D2C" w:rsidRPr="008660C3" w:rsidRDefault="001A7D2C" w:rsidP="008F47D4">
            <w:pPr>
              <w:rPr>
                <w:rFonts w:cs="Arial"/>
                <w:sz w:val="20"/>
                <w:lang w:val="es-ES_tradnl"/>
              </w:rPr>
            </w:pPr>
          </w:p>
        </w:tc>
        <w:tc>
          <w:tcPr>
            <w:tcW w:w="620" w:type="dxa"/>
            <w:tcBorders>
              <w:top w:val="single" w:sz="6" w:space="0" w:color="auto"/>
              <w:left w:val="nil"/>
              <w:bottom w:val="single" w:sz="8" w:space="0" w:color="auto"/>
              <w:right w:val="nil"/>
            </w:tcBorders>
            <w:tcMar>
              <w:left w:w="17" w:type="dxa"/>
              <w:right w:w="28" w:type="dxa"/>
            </w:tcMar>
          </w:tcPr>
          <w:p w14:paraId="1983F842" w14:textId="77777777" w:rsidR="001A7D2C" w:rsidRPr="008660C3" w:rsidRDefault="001A7D2C" w:rsidP="008F47D4">
            <w:pPr>
              <w:rPr>
                <w:rFonts w:cs="Arial"/>
                <w:sz w:val="20"/>
                <w:lang w:val="es-ES_tradnl"/>
              </w:rPr>
            </w:pPr>
          </w:p>
        </w:tc>
        <w:tc>
          <w:tcPr>
            <w:tcW w:w="620" w:type="dxa"/>
            <w:tcBorders>
              <w:top w:val="single" w:sz="6" w:space="0" w:color="auto"/>
              <w:left w:val="nil"/>
              <w:bottom w:val="single" w:sz="8" w:space="0" w:color="auto"/>
              <w:right w:val="nil"/>
            </w:tcBorders>
            <w:tcMar>
              <w:left w:w="17" w:type="dxa"/>
              <w:right w:w="28" w:type="dxa"/>
            </w:tcMar>
          </w:tcPr>
          <w:p w14:paraId="76D7C807" w14:textId="77777777" w:rsidR="001A7D2C" w:rsidRPr="008660C3" w:rsidRDefault="001A7D2C" w:rsidP="008F47D4">
            <w:pPr>
              <w:rPr>
                <w:rFonts w:cs="Arial"/>
                <w:sz w:val="20"/>
                <w:lang w:val="es-ES_tradnl"/>
              </w:rPr>
            </w:pPr>
          </w:p>
        </w:tc>
        <w:tc>
          <w:tcPr>
            <w:tcW w:w="620" w:type="dxa"/>
            <w:tcBorders>
              <w:top w:val="single" w:sz="6" w:space="0" w:color="auto"/>
              <w:left w:val="nil"/>
              <w:bottom w:val="single" w:sz="8" w:space="0" w:color="auto"/>
              <w:right w:val="nil"/>
            </w:tcBorders>
            <w:tcMar>
              <w:left w:w="17" w:type="dxa"/>
              <w:right w:w="28" w:type="dxa"/>
            </w:tcMar>
          </w:tcPr>
          <w:p w14:paraId="4F219C65" w14:textId="77777777" w:rsidR="001A7D2C" w:rsidRPr="008660C3" w:rsidRDefault="001A7D2C" w:rsidP="008F47D4">
            <w:pPr>
              <w:rPr>
                <w:rFonts w:cs="Arial"/>
                <w:sz w:val="20"/>
                <w:lang w:val="es-ES_tradnl"/>
              </w:rPr>
            </w:pPr>
          </w:p>
        </w:tc>
        <w:tc>
          <w:tcPr>
            <w:tcW w:w="620" w:type="dxa"/>
            <w:tcBorders>
              <w:top w:val="single" w:sz="6" w:space="0" w:color="auto"/>
              <w:left w:val="nil"/>
              <w:bottom w:val="single" w:sz="8" w:space="0" w:color="auto"/>
              <w:right w:val="single" w:sz="6" w:space="0" w:color="auto"/>
            </w:tcBorders>
            <w:tcMar>
              <w:left w:w="17" w:type="dxa"/>
              <w:right w:w="28" w:type="dxa"/>
            </w:tcMar>
          </w:tcPr>
          <w:p w14:paraId="57799F3D" w14:textId="77777777" w:rsidR="001A7D2C" w:rsidRPr="008660C3" w:rsidRDefault="001A7D2C" w:rsidP="008F47D4">
            <w:pPr>
              <w:rPr>
                <w:rFonts w:cs="Arial"/>
                <w:sz w:val="20"/>
                <w:lang w:val="es-ES_tradnl"/>
              </w:rPr>
            </w:pPr>
          </w:p>
        </w:tc>
        <w:tc>
          <w:tcPr>
            <w:tcW w:w="2401" w:type="dxa"/>
            <w:gridSpan w:val="4"/>
            <w:tcBorders>
              <w:top w:val="single" w:sz="6" w:space="0" w:color="auto"/>
              <w:left w:val="single" w:sz="6" w:space="0" w:color="auto"/>
              <w:bottom w:val="single" w:sz="8" w:space="0" w:color="auto"/>
              <w:right w:val="single" w:sz="6" w:space="0" w:color="auto"/>
            </w:tcBorders>
            <w:tcMar>
              <w:left w:w="17" w:type="dxa"/>
              <w:right w:w="28" w:type="dxa"/>
            </w:tcMar>
            <w:vAlign w:val="center"/>
          </w:tcPr>
          <w:p w14:paraId="6FDECB1D" w14:textId="77777777" w:rsidR="001A7D2C" w:rsidRPr="008660C3" w:rsidRDefault="001A7D2C" w:rsidP="00F704C9">
            <w:pPr>
              <w:pStyle w:val="6"/>
              <w:ind w:left="0" w:firstLine="0"/>
              <w:rPr>
                <w:rFonts w:cs="Arial"/>
                <w:b/>
                <w:bCs/>
                <w:lang w:val="es-ES_tradnl"/>
              </w:rPr>
            </w:pPr>
            <w:r w:rsidRPr="008660C3">
              <w:rPr>
                <w:rFonts w:cs="Arial"/>
                <w:b/>
                <w:bCs/>
                <w:lang w:val="es-ES_tradnl"/>
              </w:rPr>
              <w:t>Subtotal</w:t>
            </w:r>
          </w:p>
        </w:tc>
        <w:tc>
          <w:tcPr>
            <w:tcW w:w="992" w:type="dxa"/>
            <w:tcBorders>
              <w:top w:val="single" w:sz="6" w:space="0" w:color="auto"/>
              <w:left w:val="single" w:sz="6" w:space="0" w:color="auto"/>
              <w:bottom w:val="single" w:sz="8" w:space="0" w:color="auto"/>
              <w:right w:val="single" w:sz="6" w:space="0" w:color="auto"/>
            </w:tcBorders>
            <w:tcMar>
              <w:left w:w="17" w:type="dxa"/>
              <w:right w:w="28" w:type="dxa"/>
            </w:tcMar>
          </w:tcPr>
          <w:p w14:paraId="5122FD36" w14:textId="77777777" w:rsidR="001A7D2C" w:rsidRPr="008660C3" w:rsidRDefault="001A7D2C" w:rsidP="008F47D4">
            <w:pPr>
              <w:pStyle w:val="6"/>
              <w:rPr>
                <w:rFonts w:cs="Arial"/>
                <w:lang w:val="es-ES_tradnl"/>
              </w:rPr>
            </w:pPr>
          </w:p>
        </w:tc>
        <w:tc>
          <w:tcPr>
            <w:tcW w:w="851" w:type="dxa"/>
            <w:tcBorders>
              <w:top w:val="single" w:sz="6" w:space="0" w:color="auto"/>
              <w:left w:val="single" w:sz="6" w:space="0" w:color="auto"/>
              <w:bottom w:val="single" w:sz="8" w:space="0" w:color="auto"/>
              <w:right w:val="single" w:sz="6" w:space="0" w:color="auto"/>
            </w:tcBorders>
            <w:tcMar>
              <w:left w:w="17" w:type="dxa"/>
              <w:right w:w="28" w:type="dxa"/>
            </w:tcMar>
          </w:tcPr>
          <w:p w14:paraId="4658ED30" w14:textId="77777777" w:rsidR="001A7D2C" w:rsidRPr="008660C3" w:rsidRDefault="001A7D2C" w:rsidP="008F47D4">
            <w:pPr>
              <w:rPr>
                <w:rFonts w:cs="Arial"/>
                <w:sz w:val="20"/>
                <w:lang w:val="es-ES_tradnl"/>
              </w:rPr>
            </w:pPr>
          </w:p>
        </w:tc>
        <w:tc>
          <w:tcPr>
            <w:tcW w:w="929" w:type="dxa"/>
            <w:tcBorders>
              <w:top w:val="single" w:sz="6" w:space="0" w:color="auto"/>
              <w:left w:val="single" w:sz="6" w:space="0" w:color="auto"/>
              <w:bottom w:val="single" w:sz="8" w:space="0" w:color="auto"/>
              <w:right w:val="double" w:sz="4" w:space="0" w:color="auto"/>
            </w:tcBorders>
            <w:tcMar>
              <w:left w:w="17" w:type="dxa"/>
              <w:right w:w="28" w:type="dxa"/>
            </w:tcMar>
          </w:tcPr>
          <w:p w14:paraId="5C902BD8" w14:textId="77777777" w:rsidR="001A7D2C" w:rsidRPr="008660C3" w:rsidRDefault="001A7D2C" w:rsidP="008F47D4">
            <w:pPr>
              <w:rPr>
                <w:rFonts w:cs="Arial"/>
                <w:sz w:val="20"/>
                <w:lang w:val="es-ES_tradnl"/>
              </w:rPr>
            </w:pPr>
          </w:p>
        </w:tc>
      </w:tr>
      <w:tr w:rsidR="001A7D2C" w:rsidRPr="008660C3" w14:paraId="7B47D407" w14:textId="77777777" w:rsidTr="00E03C41">
        <w:trPr>
          <w:cantSplit/>
          <w:trHeight w:hRule="exact" w:val="284"/>
          <w:jc w:val="center"/>
        </w:trPr>
        <w:tc>
          <w:tcPr>
            <w:tcW w:w="2353" w:type="dxa"/>
            <w:gridSpan w:val="2"/>
            <w:tcBorders>
              <w:top w:val="single" w:sz="8" w:space="0" w:color="auto"/>
              <w:left w:val="double" w:sz="4" w:space="0" w:color="auto"/>
              <w:bottom w:val="single" w:sz="6" w:space="0" w:color="auto"/>
              <w:right w:val="nil"/>
            </w:tcBorders>
            <w:tcMar>
              <w:left w:w="17" w:type="dxa"/>
              <w:right w:w="28" w:type="dxa"/>
            </w:tcMar>
            <w:vAlign w:val="center"/>
          </w:tcPr>
          <w:p w14:paraId="638A3A93" w14:textId="77777777" w:rsidR="001A7D2C" w:rsidRPr="008660C3" w:rsidRDefault="001A7D2C" w:rsidP="00460241">
            <w:pPr>
              <w:pStyle w:val="6"/>
              <w:spacing w:after="0"/>
              <w:ind w:leftChars="50" w:left="120" w:firstLine="0"/>
              <w:rPr>
                <w:rFonts w:cs="Arial"/>
                <w:b/>
                <w:bCs/>
                <w:lang w:val="es-ES_tradnl" w:eastAsia="ja-JP"/>
              </w:rPr>
            </w:pPr>
            <w:r w:rsidRPr="008660C3">
              <w:rPr>
                <w:rFonts w:cs="Arial"/>
                <w:b/>
                <w:bCs/>
                <w:szCs w:val="24"/>
                <w:lang w:val="es-ES_tradnl" w:eastAsia="ja-JP"/>
              </w:rPr>
              <w:t>Expertos No Clave</w:t>
            </w:r>
          </w:p>
        </w:tc>
        <w:tc>
          <w:tcPr>
            <w:tcW w:w="751" w:type="dxa"/>
            <w:tcBorders>
              <w:top w:val="single" w:sz="8" w:space="0" w:color="auto"/>
              <w:left w:val="nil"/>
              <w:bottom w:val="single" w:sz="6" w:space="0" w:color="auto"/>
              <w:right w:val="nil"/>
            </w:tcBorders>
            <w:tcMar>
              <w:left w:w="17" w:type="dxa"/>
              <w:right w:w="28" w:type="dxa"/>
            </w:tcMar>
          </w:tcPr>
          <w:p w14:paraId="48F60D77" w14:textId="77777777" w:rsidR="001A7D2C" w:rsidRPr="008660C3" w:rsidRDefault="001A7D2C" w:rsidP="008F47D4">
            <w:pPr>
              <w:rPr>
                <w:rFonts w:cs="Arial"/>
                <w:sz w:val="20"/>
                <w:lang w:val="es-ES_tradnl"/>
              </w:rPr>
            </w:pPr>
          </w:p>
        </w:tc>
        <w:tc>
          <w:tcPr>
            <w:tcW w:w="567" w:type="dxa"/>
            <w:tcBorders>
              <w:top w:val="single" w:sz="8" w:space="0" w:color="auto"/>
              <w:left w:val="nil"/>
              <w:bottom w:val="single" w:sz="6" w:space="0" w:color="auto"/>
              <w:right w:val="nil"/>
            </w:tcBorders>
            <w:tcMar>
              <w:left w:w="17" w:type="dxa"/>
              <w:right w:w="28" w:type="dxa"/>
            </w:tcMar>
          </w:tcPr>
          <w:p w14:paraId="226F75EF" w14:textId="77777777" w:rsidR="001A7D2C" w:rsidRPr="008660C3" w:rsidRDefault="001A7D2C" w:rsidP="008F47D4">
            <w:pPr>
              <w:rPr>
                <w:rFonts w:cs="Arial"/>
                <w:sz w:val="20"/>
                <w:lang w:val="es-ES_tradnl"/>
              </w:rPr>
            </w:pPr>
          </w:p>
        </w:tc>
        <w:tc>
          <w:tcPr>
            <w:tcW w:w="541" w:type="dxa"/>
            <w:tcBorders>
              <w:top w:val="single" w:sz="8" w:space="0" w:color="auto"/>
              <w:left w:val="nil"/>
              <w:bottom w:val="single" w:sz="6" w:space="0" w:color="auto"/>
              <w:right w:val="nil"/>
            </w:tcBorders>
            <w:tcMar>
              <w:left w:w="17" w:type="dxa"/>
              <w:right w:w="28" w:type="dxa"/>
            </w:tcMar>
          </w:tcPr>
          <w:p w14:paraId="290C144A" w14:textId="77777777" w:rsidR="001A7D2C" w:rsidRPr="008660C3" w:rsidRDefault="001A7D2C" w:rsidP="008F47D4">
            <w:pPr>
              <w:rPr>
                <w:rFonts w:cs="Arial"/>
                <w:sz w:val="20"/>
                <w:lang w:val="es-ES_tradnl"/>
              </w:rPr>
            </w:pPr>
          </w:p>
        </w:tc>
        <w:tc>
          <w:tcPr>
            <w:tcW w:w="620" w:type="dxa"/>
            <w:tcBorders>
              <w:top w:val="single" w:sz="8" w:space="0" w:color="auto"/>
              <w:left w:val="nil"/>
              <w:bottom w:val="single" w:sz="6" w:space="0" w:color="auto"/>
              <w:right w:val="nil"/>
            </w:tcBorders>
            <w:tcMar>
              <w:left w:w="17" w:type="dxa"/>
              <w:right w:w="28" w:type="dxa"/>
            </w:tcMar>
          </w:tcPr>
          <w:p w14:paraId="4F7312C7" w14:textId="77777777" w:rsidR="001A7D2C" w:rsidRPr="008660C3" w:rsidRDefault="001A7D2C" w:rsidP="008F47D4">
            <w:pPr>
              <w:rPr>
                <w:rFonts w:cs="Arial"/>
                <w:sz w:val="20"/>
                <w:lang w:val="es-ES_tradnl"/>
              </w:rPr>
            </w:pPr>
          </w:p>
        </w:tc>
        <w:tc>
          <w:tcPr>
            <w:tcW w:w="620" w:type="dxa"/>
            <w:tcBorders>
              <w:top w:val="single" w:sz="8" w:space="0" w:color="auto"/>
              <w:left w:val="nil"/>
              <w:bottom w:val="single" w:sz="6" w:space="0" w:color="auto"/>
              <w:right w:val="nil"/>
            </w:tcBorders>
            <w:tcMar>
              <w:left w:w="17" w:type="dxa"/>
              <w:right w:w="28" w:type="dxa"/>
            </w:tcMar>
          </w:tcPr>
          <w:p w14:paraId="0CA44978" w14:textId="77777777" w:rsidR="001A7D2C" w:rsidRPr="008660C3" w:rsidRDefault="001A7D2C" w:rsidP="008F47D4">
            <w:pPr>
              <w:rPr>
                <w:rFonts w:cs="Arial"/>
                <w:sz w:val="20"/>
                <w:lang w:val="es-ES_tradnl"/>
              </w:rPr>
            </w:pPr>
          </w:p>
        </w:tc>
        <w:tc>
          <w:tcPr>
            <w:tcW w:w="620" w:type="dxa"/>
            <w:tcBorders>
              <w:top w:val="single" w:sz="8" w:space="0" w:color="auto"/>
              <w:left w:val="nil"/>
              <w:bottom w:val="single" w:sz="6" w:space="0" w:color="auto"/>
              <w:right w:val="nil"/>
            </w:tcBorders>
            <w:tcMar>
              <w:left w:w="17" w:type="dxa"/>
              <w:right w:w="28" w:type="dxa"/>
            </w:tcMar>
          </w:tcPr>
          <w:p w14:paraId="15A326A9" w14:textId="77777777" w:rsidR="001A7D2C" w:rsidRPr="008660C3" w:rsidRDefault="001A7D2C" w:rsidP="008F47D4">
            <w:pPr>
              <w:rPr>
                <w:rFonts w:cs="Arial"/>
                <w:sz w:val="20"/>
                <w:lang w:val="es-ES_tradnl"/>
              </w:rPr>
            </w:pPr>
          </w:p>
        </w:tc>
        <w:tc>
          <w:tcPr>
            <w:tcW w:w="620" w:type="dxa"/>
            <w:tcBorders>
              <w:top w:val="single" w:sz="8" w:space="0" w:color="auto"/>
              <w:left w:val="nil"/>
              <w:bottom w:val="single" w:sz="6" w:space="0" w:color="auto"/>
              <w:right w:val="nil"/>
            </w:tcBorders>
            <w:tcMar>
              <w:left w:w="17" w:type="dxa"/>
              <w:right w:w="28" w:type="dxa"/>
            </w:tcMar>
          </w:tcPr>
          <w:p w14:paraId="2F0EDF5D" w14:textId="77777777" w:rsidR="001A7D2C" w:rsidRPr="008660C3" w:rsidRDefault="001A7D2C" w:rsidP="008F47D4">
            <w:pPr>
              <w:rPr>
                <w:rFonts w:cs="Arial"/>
                <w:sz w:val="20"/>
                <w:lang w:val="es-ES_tradnl"/>
              </w:rPr>
            </w:pPr>
          </w:p>
        </w:tc>
        <w:tc>
          <w:tcPr>
            <w:tcW w:w="620" w:type="dxa"/>
            <w:tcBorders>
              <w:top w:val="single" w:sz="8" w:space="0" w:color="auto"/>
              <w:left w:val="nil"/>
              <w:bottom w:val="single" w:sz="6" w:space="0" w:color="auto"/>
              <w:right w:val="nil"/>
            </w:tcBorders>
            <w:tcMar>
              <w:left w:w="17" w:type="dxa"/>
              <w:right w:w="28" w:type="dxa"/>
            </w:tcMar>
          </w:tcPr>
          <w:p w14:paraId="689BAE93" w14:textId="77777777" w:rsidR="001A7D2C" w:rsidRPr="008660C3" w:rsidRDefault="001A7D2C" w:rsidP="008F47D4">
            <w:pPr>
              <w:rPr>
                <w:rFonts w:cs="Arial"/>
                <w:sz w:val="20"/>
                <w:lang w:val="es-ES_tradnl"/>
              </w:rPr>
            </w:pPr>
          </w:p>
        </w:tc>
        <w:tc>
          <w:tcPr>
            <w:tcW w:w="620" w:type="dxa"/>
            <w:tcBorders>
              <w:top w:val="single" w:sz="8" w:space="0" w:color="auto"/>
              <w:left w:val="nil"/>
              <w:bottom w:val="single" w:sz="6" w:space="0" w:color="auto"/>
              <w:right w:val="nil"/>
            </w:tcBorders>
            <w:tcMar>
              <w:left w:w="17" w:type="dxa"/>
              <w:right w:w="28" w:type="dxa"/>
            </w:tcMar>
          </w:tcPr>
          <w:p w14:paraId="37853BA8" w14:textId="77777777" w:rsidR="001A7D2C" w:rsidRPr="008660C3" w:rsidRDefault="001A7D2C" w:rsidP="008F47D4">
            <w:pPr>
              <w:rPr>
                <w:rFonts w:cs="Arial"/>
                <w:sz w:val="20"/>
                <w:lang w:val="es-ES_tradnl"/>
              </w:rPr>
            </w:pPr>
          </w:p>
        </w:tc>
        <w:tc>
          <w:tcPr>
            <w:tcW w:w="620" w:type="dxa"/>
            <w:tcBorders>
              <w:top w:val="single" w:sz="8" w:space="0" w:color="auto"/>
              <w:left w:val="nil"/>
              <w:bottom w:val="single" w:sz="6" w:space="0" w:color="auto"/>
              <w:right w:val="nil"/>
            </w:tcBorders>
            <w:tcMar>
              <w:left w:w="17" w:type="dxa"/>
              <w:right w:w="28" w:type="dxa"/>
            </w:tcMar>
          </w:tcPr>
          <w:p w14:paraId="0D4E7859" w14:textId="77777777" w:rsidR="001A7D2C" w:rsidRPr="008660C3" w:rsidRDefault="001A7D2C" w:rsidP="008F47D4">
            <w:pPr>
              <w:rPr>
                <w:rFonts w:cs="Arial"/>
                <w:sz w:val="20"/>
                <w:lang w:val="es-ES_tradnl"/>
              </w:rPr>
            </w:pPr>
          </w:p>
        </w:tc>
        <w:tc>
          <w:tcPr>
            <w:tcW w:w="620" w:type="dxa"/>
            <w:tcBorders>
              <w:top w:val="single" w:sz="8" w:space="0" w:color="auto"/>
              <w:left w:val="nil"/>
              <w:bottom w:val="single" w:sz="6" w:space="0" w:color="auto"/>
              <w:right w:val="nil"/>
            </w:tcBorders>
            <w:tcMar>
              <w:left w:w="17" w:type="dxa"/>
              <w:right w:w="28" w:type="dxa"/>
            </w:tcMar>
          </w:tcPr>
          <w:p w14:paraId="166B996B" w14:textId="77777777" w:rsidR="001A7D2C" w:rsidRPr="008660C3" w:rsidRDefault="001A7D2C" w:rsidP="008F47D4">
            <w:pPr>
              <w:rPr>
                <w:rFonts w:cs="Arial"/>
                <w:sz w:val="20"/>
                <w:lang w:val="es-ES_tradnl"/>
              </w:rPr>
            </w:pPr>
          </w:p>
        </w:tc>
        <w:tc>
          <w:tcPr>
            <w:tcW w:w="620" w:type="dxa"/>
            <w:tcBorders>
              <w:top w:val="single" w:sz="8" w:space="0" w:color="auto"/>
              <w:left w:val="nil"/>
              <w:bottom w:val="single" w:sz="6" w:space="0" w:color="auto"/>
              <w:right w:val="nil"/>
            </w:tcBorders>
            <w:tcMar>
              <w:left w:w="17" w:type="dxa"/>
              <w:right w:w="28" w:type="dxa"/>
            </w:tcMar>
          </w:tcPr>
          <w:p w14:paraId="38E9625B" w14:textId="77777777" w:rsidR="001A7D2C" w:rsidRPr="008660C3" w:rsidRDefault="001A7D2C" w:rsidP="008F47D4">
            <w:pPr>
              <w:rPr>
                <w:rFonts w:cs="Arial"/>
                <w:sz w:val="20"/>
                <w:lang w:val="es-ES_tradnl"/>
              </w:rPr>
            </w:pPr>
          </w:p>
        </w:tc>
        <w:tc>
          <w:tcPr>
            <w:tcW w:w="541" w:type="dxa"/>
            <w:tcBorders>
              <w:top w:val="single" w:sz="8" w:space="0" w:color="auto"/>
              <w:left w:val="nil"/>
              <w:bottom w:val="single" w:sz="6" w:space="0" w:color="auto"/>
              <w:right w:val="nil"/>
            </w:tcBorders>
            <w:tcMar>
              <w:left w:w="17" w:type="dxa"/>
              <w:right w:w="28" w:type="dxa"/>
            </w:tcMar>
          </w:tcPr>
          <w:p w14:paraId="6C6F17A5" w14:textId="77777777" w:rsidR="001A7D2C" w:rsidRPr="008660C3" w:rsidRDefault="001A7D2C" w:rsidP="008F47D4">
            <w:pPr>
              <w:rPr>
                <w:rFonts w:cs="Arial"/>
                <w:sz w:val="20"/>
                <w:lang w:val="es-ES_tradnl"/>
              </w:rPr>
            </w:pPr>
          </w:p>
        </w:tc>
        <w:tc>
          <w:tcPr>
            <w:tcW w:w="992" w:type="dxa"/>
            <w:tcBorders>
              <w:top w:val="single" w:sz="8" w:space="0" w:color="auto"/>
              <w:left w:val="nil"/>
              <w:bottom w:val="single" w:sz="6" w:space="0" w:color="auto"/>
              <w:right w:val="nil"/>
            </w:tcBorders>
            <w:tcMar>
              <w:left w:w="17" w:type="dxa"/>
              <w:right w:w="28" w:type="dxa"/>
            </w:tcMar>
          </w:tcPr>
          <w:p w14:paraId="7CEB05EE" w14:textId="77777777" w:rsidR="001A7D2C" w:rsidRPr="008660C3" w:rsidRDefault="001A7D2C" w:rsidP="008F47D4">
            <w:pPr>
              <w:rPr>
                <w:rFonts w:cs="Arial"/>
                <w:sz w:val="20"/>
                <w:lang w:val="es-ES_tradnl"/>
              </w:rPr>
            </w:pPr>
          </w:p>
        </w:tc>
        <w:tc>
          <w:tcPr>
            <w:tcW w:w="851" w:type="dxa"/>
            <w:tcBorders>
              <w:top w:val="single" w:sz="8" w:space="0" w:color="auto"/>
              <w:left w:val="nil"/>
              <w:bottom w:val="single" w:sz="6" w:space="0" w:color="auto"/>
              <w:right w:val="nil"/>
            </w:tcBorders>
            <w:tcMar>
              <w:left w:w="17" w:type="dxa"/>
              <w:right w:w="28" w:type="dxa"/>
            </w:tcMar>
          </w:tcPr>
          <w:p w14:paraId="5F4F785D" w14:textId="77777777" w:rsidR="001A7D2C" w:rsidRPr="008660C3" w:rsidRDefault="001A7D2C" w:rsidP="008F47D4">
            <w:pPr>
              <w:rPr>
                <w:rFonts w:cs="Arial"/>
                <w:sz w:val="20"/>
                <w:lang w:val="es-ES_tradnl"/>
              </w:rPr>
            </w:pPr>
          </w:p>
        </w:tc>
        <w:tc>
          <w:tcPr>
            <w:tcW w:w="929" w:type="dxa"/>
            <w:tcBorders>
              <w:top w:val="single" w:sz="8" w:space="0" w:color="auto"/>
              <w:left w:val="nil"/>
              <w:bottom w:val="single" w:sz="6" w:space="0" w:color="auto"/>
              <w:right w:val="double" w:sz="4" w:space="0" w:color="auto"/>
            </w:tcBorders>
            <w:tcMar>
              <w:left w:w="17" w:type="dxa"/>
              <w:right w:w="28" w:type="dxa"/>
            </w:tcMar>
          </w:tcPr>
          <w:p w14:paraId="06C98033" w14:textId="77777777" w:rsidR="001A7D2C" w:rsidRPr="008660C3" w:rsidRDefault="001A7D2C" w:rsidP="008F47D4">
            <w:pPr>
              <w:rPr>
                <w:rFonts w:cs="Arial"/>
                <w:sz w:val="20"/>
                <w:lang w:val="es-ES_tradnl"/>
              </w:rPr>
            </w:pPr>
          </w:p>
        </w:tc>
      </w:tr>
      <w:tr w:rsidR="001A7D2C" w:rsidRPr="008660C3" w14:paraId="045901A1" w14:textId="77777777" w:rsidTr="00E03C41">
        <w:trPr>
          <w:cantSplit/>
          <w:jc w:val="center"/>
        </w:trPr>
        <w:tc>
          <w:tcPr>
            <w:tcW w:w="495" w:type="dxa"/>
            <w:vMerge w:val="restart"/>
            <w:tcBorders>
              <w:top w:val="single" w:sz="6" w:space="0" w:color="auto"/>
              <w:left w:val="double" w:sz="4" w:space="0" w:color="auto"/>
              <w:right w:val="single" w:sz="6" w:space="0" w:color="auto"/>
            </w:tcBorders>
            <w:tcMar>
              <w:left w:w="17" w:type="dxa"/>
              <w:right w:w="28" w:type="dxa"/>
            </w:tcMar>
            <w:vAlign w:val="center"/>
          </w:tcPr>
          <w:p w14:paraId="0D9E16E5" w14:textId="77777777" w:rsidR="001A7D2C" w:rsidRPr="008660C3" w:rsidRDefault="001A7D2C" w:rsidP="008F47D4">
            <w:pPr>
              <w:jc w:val="center"/>
              <w:rPr>
                <w:rFonts w:cs="Arial"/>
                <w:sz w:val="20"/>
                <w:lang w:val="es-ES_tradnl"/>
              </w:rPr>
            </w:pPr>
            <w:r w:rsidRPr="008660C3">
              <w:rPr>
                <w:rFonts w:cs="Arial"/>
                <w:sz w:val="20"/>
                <w:lang w:val="es-ES_tradnl"/>
              </w:rPr>
              <w:t>1</w:t>
            </w:r>
          </w:p>
        </w:tc>
        <w:tc>
          <w:tcPr>
            <w:tcW w:w="1858" w:type="dxa"/>
            <w:vMerge w:val="restart"/>
            <w:tcBorders>
              <w:top w:val="single" w:sz="6" w:space="0" w:color="auto"/>
              <w:left w:val="single" w:sz="6" w:space="0" w:color="auto"/>
              <w:right w:val="single" w:sz="6" w:space="0" w:color="auto"/>
            </w:tcBorders>
            <w:tcMar>
              <w:left w:w="17" w:type="dxa"/>
              <w:right w:w="28" w:type="dxa"/>
            </w:tcMar>
          </w:tcPr>
          <w:p w14:paraId="04E0F688" w14:textId="77777777" w:rsidR="001A7D2C" w:rsidRPr="008660C3" w:rsidRDefault="001A7D2C" w:rsidP="008F47D4">
            <w:pPr>
              <w:rPr>
                <w:rFonts w:cs="Arial"/>
                <w:sz w:val="20"/>
                <w:lang w:val="es-ES_tradnl"/>
              </w:rPr>
            </w:pPr>
          </w:p>
        </w:tc>
        <w:tc>
          <w:tcPr>
            <w:tcW w:w="751" w:type="dxa"/>
            <w:tcBorders>
              <w:top w:val="single" w:sz="6" w:space="0" w:color="auto"/>
              <w:left w:val="single" w:sz="6" w:space="0" w:color="auto"/>
              <w:bottom w:val="dashSmallGap" w:sz="4" w:space="0" w:color="auto"/>
              <w:right w:val="single" w:sz="6" w:space="0" w:color="auto"/>
            </w:tcBorders>
            <w:tcMar>
              <w:left w:w="17" w:type="dxa"/>
              <w:right w:w="28" w:type="dxa"/>
            </w:tcMar>
            <w:vAlign w:val="center"/>
          </w:tcPr>
          <w:p w14:paraId="455E80BE" w14:textId="68FCDC6C" w:rsidR="001A7D2C" w:rsidRPr="008660C3" w:rsidRDefault="001A7D2C" w:rsidP="00E03C41">
            <w:pPr>
              <w:spacing w:line="200" w:lineRule="exact"/>
              <w:jc w:val="center"/>
              <w:rPr>
                <w:rFonts w:cs="Arial"/>
                <w:sz w:val="20"/>
                <w:szCs w:val="20"/>
                <w:lang w:val="es-ES_tradnl"/>
              </w:rPr>
            </w:pPr>
            <w:r w:rsidRPr="008660C3">
              <w:rPr>
                <w:rFonts w:cs="Arial"/>
                <w:sz w:val="16"/>
                <w:lang w:val="es-ES_tradnl"/>
              </w:rPr>
              <w:t>[</w:t>
            </w:r>
            <w:r w:rsidRPr="008660C3">
              <w:rPr>
                <w:i/>
                <w:iCs/>
                <w:sz w:val="16"/>
                <w:lang w:val="es-ES_tradnl"/>
              </w:rPr>
              <w:t>Oficina principal</w:t>
            </w:r>
            <w:r w:rsidRPr="008660C3">
              <w:rPr>
                <w:rFonts w:cs="Arial"/>
                <w:sz w:val="16"/>
                <w:lang w:val="es-ES_tradnl"/>
              </w:rPr>
              <w:t>]</w:t>
            </w:r>
          </w:p>
        </w:tc>
        <w:tc>
          <w:tcPr>
            <w:tcW w:w="567" w:type="dxa"/>
            <w:tcBorders>
              <w:top w:val="single" w:sz="6" w:space="0" w:color="auto"/>
              <w:left w:val="single" w:sz="6" w:space="0" w:color="auto"/>
              <w:bottom w:val="dashSmallGap" w:sz="4" w:space="0" w:color="auto"/>
              <w:right w:val="single" w:sz="6" w:space="0" w:color="auto"/>
            </w:tcBorders>
            <w:tcMar>
              <w:left w:w="17" w:type="dxa"/>
              <w:right w:w="28" w:type="dxa"/>
            </w:tcMar>
          </w:tcPr>
          <w:p w14:paraId="557DE1D9" w14:textId="77777777" w:rsidR="001A7D2C" w:rsidRPr="008660C3" w:rsidRDefault="001A7D2C" w:rsidP="008F47D4">
            <w:pPr>
              <w:rPr>
                <w:rFonts w:cs="Arial"/>
                <w:sz w:val="20"/>
                <w:lang w:val="es-ES_tradnl"/>
              </w:rPr>
            </w:pPr>
          </w:p>
        </w:tc>
        <w:tc>
          <w:tcPr>
            <w:tcW w:w="541" w:type="dxa"/>
            <w:tcBorders>
              <w:top w:val="single" w:sz="6" w:space="0" w:color="auto"/>
              <w:left w:val="single" w:sz="6" w:space="0" w:color="auto"/>
              <w:bottom w:val="dashSmallGap" w:sz="4" w:space="0" w:color="auto"/>
              <w:right w:val="single" w:sz="6" w:space="0" w:color="auto"/>
            </w:tcBorders>
            <w:tcMar>
              <w:left w:w="17" w:type="dxa"/>
              <w:right w:w="28" w:type="dxa"/>
            </w:tcMar>
          </w:tcPr>
          <w:p w14:paraId="594E2017"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2531FF87"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0A24AA79"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3BACA1EC"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68CCBCE3"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11774EB9"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2913C528"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767F60FA"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0FB841AC"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2ABC17DC" w14:textId="77777777" w:rsidR="001A7D2C" w:rsidRPr="008660C3" w:rsidRDefault="001A7D2C" w:rsidP="008F47D4">
            <w:pPr>
              <w:rPr>
                <w:rFonts w:cs="Arial"/>
                <w:sz w:val="20"/>
                <w:lang w:val="es-ES_tradnl"/>
              </w:rPr>
            </w:pPr>
          </w:p>
        </w:tc>
        <w:tc>
          <w:tcPr>
            <w:tcW w:w="541" w:type="dxa"/>
            <w:tcBorders>
              <w:top w:val="single" w:sz="6" w:space="0" w:color="auto"/>
              <w:left w:val="single" w:sz="6" w:space="0" w:color="auto"/>
              <w:bottom w:val="dashSmallGap" w:sz="4" w:space="0" w:color="auto"/>
              <w:right w:val="single" w:sz="6" w:space="0" w:color="auto"/>
            </w:tcBorders>
            <w:tcMar>
              <w:left w:w="17" w:type="dxa"/>
              <w:right w:w="28" w:type="dxa"/>
            </w:tcMar>
          </w:tcPr>
          <w:p w14:paraId="0CEC2B7E" w14:textId="77777777" w:rsidR="001A7D2C" w:rsidRPr="008660C3" w:rsidRDefault="001A7D2C" w:rsidP="008F47D4">
            <w:pPr>
              <w:rPr>
                <w:rFonts w:cs="Arial"/>
                <w:sz w:val="20"/>
                <w:lang w:val="es-ES_tradnl"/>
              </w:rPr>
            </w:pPr>
          </w:p>
        </w:tc>
        <w:tc>
          <w:tcPr>
            <w:tcW w:w="992" w:type="dxa"/>
            <w:tcBorders>
              <w:top w:val="single" w:sz="6" w:space="0" w:color="auto"/>
              <w:left w:val="single" w:sz="6" w:space="0" w:color="auto"/>
              <w:bottom w:val="single" w:sz="6" w:space="0" w:color="auto"/>
              <w:right w:val="single" w:sz="6" w:space="0" w:color="auto"/>
            </w:tcBorders>
            <w:tcMar>
              <w:left w:w="17" w:type="dxa"/>
              <w:right w:w="28" w:type="dxa"/>
            </w:tcMar>
          </w:tcPr>
          <w:p w14:paraId="5B4D28B5" w14:textId="77777777" w:rsidR="001A7D2C" w:rsidRPr="008660C3" w:rsidRDefault="001A7D2C" w:rsidP="008F47D4">
            <w:pPr>
              <w:rPr>
                <w:rFonts w:cs="Arial"/>
                <w:sz w:val="20"/>
                <w:lang w:val="es-ES_tradnl"/>
              </w:rPr>
            </w:pPr>
          </w:p>
        </w:tc>
        <w:tc>
          <w:tcPr>
            <w:tcW w:w="851" w:type="dxa"/>
            <w:tcBorders>
              <w:top w:val="single" w:sz="6" w:space="0" w:color="auto"/>
              <w:left w:val="single" w:sz="6" w:space="0" w:color="auto"/>
              <w:bottom w:val="single" w:sz="6" w:space="0" w:color="auto"/>
              <w:right w:val="single" w:sz="6" w:space="0" w:color="auto"/>
              <w:tl2br w:val="single" w:sz="6" w:space="0" w:color="auto"/>
            </w:tcBorders>
            <w:tcMar>
              <w:left w:w="17" w:type="dxa"/>
              <w:right w:w="28" w:type="dxa"/>
            </w:tcMar>
          </w:tcPr>
          <w:p w14:paraId="3A1FA0D7" w14:textId="77777777" w:rsidR="001A7D2C" w:rsidRPr="008660C3" w:rsidRDefault="001A7D2C" w:rsidP="008F47D4">
            <w:pPr>
              <w:rPr>
                <w:rFonts w:cs="Arial"/>
                <w:sz w:val="20"/>
                <w:lang w:val="es-ES_tradnl"/>
              </w:rPr>
            </w:pPr>
          </w:p>
        </w:tc>
        <w:tc>
          <w:tcPr>
            <w:tcW w:w="929" w:type="dxa"/>
            <w:tcBorders>
              <w:top w:val="single" w:sz="6" w:space="0" w:color="auto"/>
              <w:left w:val="single" w:sz="6" w:space="0" w:color="auto"/>
              <w:bottom w:val="nil"/>
              <w:right w:val="double" w:sz="4" w:space="0" w:color="auto"/>
            </w:tcBorders>
            <w:tcMar>
              <w:left w:w="17" w:type="dxa"/>
              <w:right w:w="28" w:type="dxa"/>
            </w:tcMar>
            <w:vAlign w:val="center"/>
          </w:tcPr>
          <w:p w14:paraId="6A6A1FF6" w14:textId="77777777" w:rsidR="001A7D2C" w:rsidRPr="008660C3" w:rsidRDefault="001A7D2C" w:rsidP="008F47D4">
            <w:pPr>
              <w:rPr>
                <w:rFonts w:cs="Arial"/>
                <w:sz w:val="20"/>
                <w:lang w:val="es-ES_tradnl"/>
              </w:rPr>
            </w:pPr>
          </w:p>
        </w:tc>
      </w:tr>
      <w:tr w:rsidR="001A7D2C" w:rsidRPr="008660C3" w14:paraId="0112B143" w14:textId="77777777" w:rsidTr="00E03C41">
        <w:trPr>
          <w:cantSplit/>
          <w:jc w:val="center"/>
        </w:trPr>
        <w:tc>
          <w:tcPr>
            <w:tcW w:w="495" w:type="dxa"/>
            <w:vMerge/>
            <w:tcBorders>
              <w:left w:val="double" w:sz="4" w:space="0" w:color="auto"/>
              <w:right w:val="single" w:sz="6" w:space="0" w:color="auto"/>
            </w:tcBorders>
            <w:tcMar>
              <w:left w:w="17" w:type="dxa"/>
              <w:right w:w="28" w:type="dxa"/>
            </w:tcMar>
            <w:vAlign w:val="center"/>
          </w:tcPr>
          <w:p w14:paraId="65A0281F" w14:textId="77777777" w:rsidR="001A7D2C" w:rsidRPr="008660C3" w:rsidRDefault="001A7D2C" w:rsidP="008F47D4">
            <w:pPr>
              <w:jc w:val="center"/>
              <w:rPr>
                <w:rFonts w:cs="Arial"/>
                <w:sz w:val="20"/>
                <w:lang w:val="es-ES_tradnl"/>
              </w:rPr>
            </w:pPr>
          </w:p>
        </w:tc>
        <w:tc>
          <w:tcPr>
            <w:tcW w:w="1858" w:type="dxa"/>
            <w:vMerge/>
            <w:tcBorders>
              <w:left w:val="single" w:sz="6" w:space="0" w:color="auto"/>
              <w:right w:val="single" w:sz="6" w:space="0" w:color="auto"/>
            </w:tcBorders>
            <w:tcMar>
              <w:left w:w="17" w:type="dxa"/>
              <w:right w:w="28" w:type="dxa"/>
            </w:tcMar>
          </w:tcPr>
          <w:p w14:paraId="4C3014AA" w14:textId="77777777" w:rsidR="001A7D2C" w:rsidRPr="008660C3" w:rsidRDefault="001A7D2C" w:rsidP="008F47D4">
            <w:pPr>
              <w:rPr>
                <w:rFonts w:cs="Arial"/>
                <w:sz w:val="20"/>
                <w:lang w:val="es-ES_tradnl"/>
              </w:rPr>
            </w:pPr>
          </w:p>
        </w:tc>
        <w:tc>
          <w:tcPr>
            <w:tcW w:w="751" w:type="dxa"/>
            <w:tcBorders>
              <w:top w:val="dashSmallGap" w:sz="4" w:space="0" w:color="auto"/>
              <w:left w:val="single" w:sz="6" w:space="0" w:color="auto"/>
              <w:bottom w:val="single" w:sz="6" w:space="0" w:color="auto"/>
              <w:right w:val="single" w:sz="6" w:space="0" w:color="auto"/>
            </w:tcBorders>
            <w:tcMar>
              <w:left w:w="17" w:type="dxa"/>
              <w:right w:w="28" w:type="dxa"/>
            </w:tcMar>
            <w:vAlign w:val="center"/>
          </w:tcPr>
          <w:p w14:paraId="6B958AB5" w14:textId="47A0FA8B" w:rsidR="001A7D2C" w:rsidRPr="008660C3" w:rsidRDefault="001A7D2C" w:rsidP="00E03C41">
            <w:pPr>
              <w:jc w:val="center"/>
              <w:rPr>
                <w:rFonts w:cs="Arial"/>
                <w:sz w:val="16"/>
                <w:lang w:val="es-ES_tradnl"/>
              </w:rPr>
            </w:pPr>
            <w:r w:rsidRPr="008660C3">
              <w:rPr>
                <w:rFonts w:cs="Arial"/>
                <w:sz w:val="16"/>
                <w:lang w:val="es-ES_tradnl"/>
              </w:rPr>
              <w:t>[</w:t>
            </w:r>
            <w:r w:rsidRPr="008660C3">
              <w:rPr>
                <w:i/>
                <w:iCs/>
                <w:sz w:val="16"/>
                <w:szCs w:val="16"/>
                <w:lang w:val="es-ES_tradnl"/>
              </w:rPr>
              <w:t>Sobre el terreno</w:t>
            </w:r>
            <w:r w:rsidRPr="008660C3">
              <w:rPr>
                <w:rFonts w:cs="Arial"/>
                <w:sz w:val="16"/>
                <w:lang w:val="es-ES_tradnl"/>
              </w:rPr>
              <w:t>]</w:t>
            </w:r>
          </w:p>
        </w:tc>
        <w:tc>
          <w:tcPr>
            <w:tcW w:w="567" w:type="dxa"/>
            <w:tcBorders>
              <w:top w:val="dashSmallGap" w:sz="4" w:space="0" w:color="auto"/>
              <w:left w:val="single" w:sz="6" w:space="0" w:color="auto"/>
              <w:bottom w:val="single" w:sz="6" w:space="0" w:color="auto"/>
              <w:right w:val="single" w:sz="6" w:space="0" w:color="auto"/>
            </w:tcBorders>
            <w:tcMar>
              <w:left w:w="17" w:type="dxa"/>
              <w:right w:w="28" w:type="dxa"/>
            </w:tcMar>
          </w:tcPr>
          <w:p w14:paraId="62F7307F" w14:textId="77777777" w:rsidR="001A7D2C" w:rsidRPr="008660C3" w:rsidRDefault="001A7D2C" w:rsidP="008F47D4">
            <w:pPr>
              <w:rPr>
                <w:rFonts w:cs="Arial"/>
                <w:sz w:val="20"/>
                <w:lang w:val="es-ES_tradnl"/>
              </w:rPr>
            </w:pPr>
          </w:p>
        </w:tc>
        <w:tc>
          <w:tcPr>
            <w:tcW w:w="541" w:type="dxa"/>
            <w:tcBorders>
              <w:top w:val="dashSmallGap" w:sz="4" w:space="0" w:color="auto"/>
              <w:left w:val="single" w:sz="6" w:space="0" w:color="auto"/>
              <w:bottom w:val="single" w:sz="6" w:space="0" w:color="auto"/>
              <w:right w:val="single" w:sz="6" w:space="0" w:color="auto"/>
            </w:tcBorders>
            <w:tcMar>
              <w:left w:w="17" w:type="dxa"/>
              <w:right w:w="28" w:type="dxa"/>
            </w:tcMar>
          </w:tcPr>
          <w:p w14:paraId="400C63F5"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36639674"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258FC1ED"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170F5626"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4268BA5C"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46C22AFF"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21F84EBB"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4DF12A75"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37F6B221"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0E1C7DD9" w14:textId="77777777" w:rsidR="001A7D2C" w:rsidRPr="008660C3" w:rsidRDefault="001A7D2C" w:rsidP="008F47D4">
            <w:pPr>
              <w:rPr>
                <w:rFonts w:cs="Arial"/>
                <w:sz w:val="20"/>
                <w:lang w:val="es-ES_tradnl"/>
              </w:rPr>
            </w:pPr>
          </w:p>
        </w:tc>
        <w:tc>
          <w:tcPr>
            <w:tcW w:w="541" w:type="dxa"/>
            <w:tcBorders>
              <w:top w:val="dashSmallGap" w:sz="4" w:space="0" w:color="auto"/>
              <w:left w:val="single" w:sz="6" w:space="0" w:color="auto"/>
              <w:bottom w:val="single" w:sz="6" w:space="0" w:color="auto"/>
              <w:right w:val="single" w:sz="6" w:space="0" w:color="auto"/>
            </w:tcBorders>
            <w:tcMar>
              <w:left w:w="17" w:type="dxa"/>
              <w:right w:w="28" w:type="dxa"/>
            </w:tcMar>
          </w:tcPr>
          <w:p w14:paraId="7614A9D9" w14:textId="77777777" w:rsidR="001A7D2C" w:rsidRPr="008660C3" w:rsidRDefault="001A7D2C" w:rsidP="008F47D4">
            <w:pPr>
              <w:rPr>
                <w:rFonts w:cs="Arial"/>
                <w:sz w:val="20"/>
                <w:lang w:val="es-ES_tradnl"/>
              </w:rPr>
            </w:pPr>
          </w:p>
        </w:tc>
        <w:tc>
          <w:tcPr>
            <w:tcW w:w="992" w:type="dxa"/>
            <w:tcBorders>
              <w:top w:val="single" w:sz="6" w:space="0" w:color="auto"/>
              <w:left w:val="single" w:sz="6" w:space="0" w:color="auto"/>
              <w:bottom w:val="single" w:sz="6" w:space="0" w:color="auto"/>
              <w:right w:val="single" w:sz="6" w:space="0" w:color="auto"/>
              <w:tl2br w:val="single" w:sz="6" w:space="0" w:color="auto"/>
            </w:tcBorders>
            <w:tcMar>
              <w:left w:w="17" w:type="dxa"/>
              <w:right w:w="28" w:type="dxa"/>
            </w:tcMar>
          </w:tcPr>
          <w:p w14:paraId="11C4D6A2" w14:textId="77777777" w:rsidR="001A7D2C" w:rsidRPr="008660C3" w:rsidRDefault="001A7D2C" w:rsidP="008F47D4">
            <w:pPr>
              <w:rPr>
                <w:rFonts w:cs="Arial"/>
                <w:sz w:val="20"/>
                <w:lang w:val="es-ES_tradnl"/>
              </w:rPr>
            </w:pPr>
          </w:p>
        </w:tc>
        <w:tc>
          <w:tcPr>
            <w:tcW w:w="851" w:type="dxa"/>
            <w:tcBorders>
              <w:top w:val="single" w:sz="6" w:space="0" w:color="auto"/>
              <w:left w:val="single" w:sz="6" w:space="0" w:color="auto"/>
              <w:bottom w:val="single" w:sz="6" w:space="0" w:color="auto"/>
              <w:right w:val="single" w:sz="6" w:space="0" w:color="auto"/>
            </w:tcBorders>
            <w:tcMar>
              <w:left w:w="17" w:type="dxa"/>
              <w:right w:w="28" w:type="dxa"/>
            </w:tcMar>
          </w:tcPr>
          <w:p w14:paraId="476AAE70" w14:textId="77777777" w:rsidR="001A7D2C" w:rsidRPr="008660C3" w:rsidRDefault="001A7D2C" w:rsidP="008F47D4">
            <w:pPr>
              <w:rPr>
                <w:rFonts w:cs="Arial"/>
                <w:sz w:val="20"/>
                <w:lang w:val="es-ES_tradnl"/>
              </w:rPr>
            </w:pPr>
          </w:p>
        </w:tc>
        <w:tc>
          <w:tcPr>
            <w:tcW w:w="929" w:type="dxa"/>
            <w:tcBorders>
              <w:top w:val="nil"/>
              <w:left w:val="single" w:sz="6" w:space="0" w:color="auto"/>
              <w:right w:val="double" w:sz="4" w:space="0" w:color="auto"/>
            </w:tcBorders>
            <w:tcMar>
              <w:left w:w="17" w:type="dxa"/>
              <w:right w:w="28" w:type="dxa"/>
            </w:tcMar>
            <w:vAlign w:val="center"/>
          </w:tcPr>
          <w:p w14:paraId="62B2D142" w14:textId="77777777" w:rsidR="001A7D2C" w:rsidRPr="008660C3" w:rsidRDefault="001A7D2C" w:rsidP="008F47D4">
            <w:pPr>
              <w:rPr>
                <w:rFonts w:cs="Arial"/>
                <w:sz w:val="20"/>
                <w:lang w:val="es-ES_tradnl"/>
              </w:rPr>
            </w:pPr>
          </w:p>
        </w:tc>
      </w:tr>
      <w:tr w:rsidR="001A7D2C" w:rsidRPr="008660C3" w14:paraId="137198E1" w14:textId="77777777" w:rsidTr="00E03C41">
        <w:trPr>
          <w:cantSplit/>
          <w:jc w:val="center"/>
        </w:trPr>
        <w:tc>
          <w:tcPr>
            <w:tcW w:w="495" w:type="dxa"/>
            <w:vMerge w:val="restart"/>
            <w:tcBorders>
              <w:top w:val="single" w:sz="6" w:space="0" w:color="auto"/>
              <w:left w:val="double" w:sz="4" w:space="0" w:color="auto"/>
              <w:right w:val="single" w:sz="6" w:space="0" w:color="auto"/>
            </w:tcBorders>
            <w:tcMar>
              <w:left w:w="17" w:type="dxa"/>
              <w:right w:w="28" w:type="dxa"/>
            </w:tcMar>
            <w:vAlign w:val="center"/>
          </w:tcPr>
          <w:p w14:paraId="45271A7A" w14:textId="77777777" w:rsidR="001A7D2C" w:rsidRPr="008660C3" w:rsidRDefault="001A7D2C" w:rsidP="008F47D4">
            <w:pPr>
              <w:jc w:val="center"/>
              <w:rPr>
                <w:rFonts w:cs="Arial"/>
                <w:sz w:val="20"/>
                <w:lang w:val="es-ES_tradnl"/>
              </w:rPr>
            </w:pPr>
            <w:r w:rsidRPr="008660C3">
              <w:rPr>
                <w:rFonts w:cs="Arial"/>
                <w:sz w:val="20"/>
                <w:lang w:val="es-ES_tradnl"/>
              </w:rPr>
              <w:t>2</w:t>
            </w:r>
          </w:p>
        </w:tc>
        <w:tc>
          <w:tcPr>
            <w:tcW w:w="1858" w:type="dxa"/>
            <w:vMerge w:val="restart"/>
            <w:tcBorders>
              <w:top w:val="single" w:sz="6" w:space="0" w:color="auto"/>
              <w:left w:val="single" w:sz="6" w:space="0" w:color="auto"/>
              <w:right w:val="single" w:sz="6" w:space="0" w:color="auto"/>
            </w:tcBorders>
            <w:tcMar>
              <w:left w:w="17" w:type="dxa"/>
              <w:right w:w="28" w:type="dxa"/>
            </w:tcMar>
          </w:tcPr>
          <w:p w14:paraId="082F8A93" w14:textId="77777777" w:rsidR="001A7D2C" w:rsidRPr="008660C3" w:rsidRDefault="001A7D2C" w:rsidP="008F47D4">
            <w:pPr>
              <w:rPr>
                <w:rFonts w:cs="Arial"/>
                <w:sz w:val="20"/>
                <w:lang w:val="es-ES_tradnl"/>
              </w:rPr>
            </w:pPr>
          </w:p>
        </w:tc>
        <w:tc>
          <w:tcPr>
            <w:tcW w:w="751" w:type="dxa"/>
            <w:tcBorders>
              <w:top w:val="single" w:sz="6" w:space="0" w:color="auto"/>
              <w:left w:val="single" w:sz="6" w:space="0" w:color="auto"/>
              <w:bottom w:val="dashSmallGap" w:sz="4" w:space="0" w:color="auto"/>
              <w:right w:val="single" w:sz="6" w:space="0" w:color="auto"/>
            </w:tcBorders>
            <w:tcMar>
              <w:left w:w="17" w:type="dxa"/>
              <w:right w:w="28" w:type="dxa"/>
            </w:tcMar>
          </w:tcPr>
          <w:p w14:paraId="22E3D696" w14:textId="77777777" w:rsidR="001A7D2C" w:rsidRPr="008660C3" w:rsidRDefault="001A7D2C" w:rsidP="008F47D4">
            <w:pPr>
              <w:rPr>
                <w:rFonts w:cs="Arial"/>
                <w:sz w:val="20"/>
                <w:lang w:val="es-ES_tradnl"/>
              </w:rPr>
            </w:pPr>
          </w:p>
        </w:tc>
        <w:tc>
          <w:tcPr>
            <w:tcW w:w="567" w:type="dxa"/>
            <w:tcBorders>
              <w:top w:val="single" w:sz="6" w:space="0" w:color="auto"/>
              <w:left w:val="single" w:sz="6" w:space="0" w:color="auto"/>
              <w:bottom w:val="dashSmallGap" w:sz="4" w:space="0" w:color="auto"/>
              <w:right w:val="single" w:sz="6" w:space="0" w:color="auto"/>
            </w:tcBorders>
            <w:tcMar>
              <w:left w:w="17" w:type="dxa"/>
              <w:right w:w="28" w:type="dxa"/>
            </w:tcMar>
          </w:tcPr>
          <w:p w14:paraId="19AC0047" w14:textId="77777777" w:rsidR="001A7D2C" w:rsidRPr="008660C3" w:rsidRDefault="001A7D2C" w:rsidP="008F47D4">
            <w:pPr>
              <w:rPr>
                <w:rFonts w:cs="Arial"/>
                <w:sz w:val="20"/>
                <w:lang w:val="es-ES_tradnl"/>
              </w:rPr>
            </w:pPr>
          </w:p>
        </w:tc>
        <w:tc>
          <w:tcPr>
            <w:tcW w:w="541" w:type="dxa"/>
            <w:tcBorders>
              <w:top w:val="single" w:sz="6" w:space="0" w:color="auto"/>
              <w:left w:val="single" w:sz="6" w:space="0" w:color="auto"/>
              <w:bottom w:val="dashSmallGap" w:sz="4" w:space="0" w:color="auto"/>
              <w:right w:val="single" w:sz="6" w:space="0" w:color="auto"/>
            </w:tcBorders>
            <w:tcMar>
              <w:left w:w="17" w:type="dxa"/>
              <w:right w:w="28" w:type="dxa"/>
            </w:tcMar>
          </w:tcPr>
          <w:p w14:paraId="769357B7"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0D9902F7"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42137E65"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00E4B92B"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61A05D3E"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6025FD52"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2C742A60"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7F8A7AD0"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7E968AE0"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705AA364" w14:textId="77777777" w:rsidR="001A7D2C" w:rsidRPr="008660C3" w:rsidRDefault="001A7D2C" w:rsidP="008F47D4">
            <w:pPr>
              <w:rPr>
                <w:rFonts w:cs="Arial"/>
                <w:sz w:val="20"/>
                <w:lang w:val="es-ES_tradnl"/>
              </w:rPr>
            </w:pPr>
          </w:p>
        </w:tc>
        <w:tc>
          <w:tcPr>
            <w:tcW w:w="541" w:type="dxa"/>
            <w:tcBorders>
              <w:top w:val="single" w:sz="6" w:space="0" w:color="auto"/>
              <w:left w:val="single" w:sz="6" w:space="0" w:color="auto"/>
              <w:bottom w:val="dashSmallGap" w:sz="4" w:space="0" w:color="auto"/>
              <w:right w:val="single" w:sz="6" w:space="0" w:color="auto"/>
            </w:tcBorders>
            <w:tcMar>
              <w:left w:w="17" w:type="dxa"/>
              <w:right w:w="28" w:type="dxa"/>
            </w:tcMar>
          </w:tcPr>
          <w:p w14:paraId="603B2272" w14:textId="77777777" w:rsidR="001A7D2C" w:rsidRPr="008660C3" w:rsidRDefault="001A7D2C" w:rsidP="008F47D4">
            <w:pPr>
              <w:rPr>
                <w:rFonts w:cs="Arial"/>
                <w:sz w:val="20"/>
                <w:lang w:val="es-ES_tradnl"/>
              </w:rPr>
            </w:pPr>
          </w:p>
        </w:tc>
        <w:tc>
          <w:tcPr>
            <w:tcW w:w="992" w:type="dxa"/>
            <w:tcBorders>
              <w:top w:val="single" w:sz="6" w:space="0" w:color="auto"/>
              <w:left w:val="single" w:sz="6" w:space="0" w:color="auto"/>
              <w:bottom w:val="single" w:sz="6" w:space="0" w:color="auto"/>
              <w:right w:val="single" w:sz="6" w:space="0" w:color="auto"/>
            </w:tcBorders>
            <w:tcMar>
              <w:left w:w="17" w:type="dxa"/>
              <w:right w:w="28" w:type="dxa"/>
            </w:tcMar>
          </w:tcPr>
          <w:p w14:paraId="57A557A3" w14:textId="77777777" w:rsidR="001A7D2C" w:rsidRPr="008660C3" w:rsidRDefault="001A7D2C" w:rsidP="008F47D4">
            <w:pPr>
              <w:rPr>
                <w:rFonts w:cs="Arial"/>
                <w:sz w:val="20"/>
                <w:lang w:val="es-ES_tradnl"/>
              </w:rPr>
            </w:pPr>
          </w:p>
        </w:tc>
        <w:tc>
          <w:tcPr>
            <w:tcW w:w="851" w:type="dxa"/>
            <w:tcBorders>
              <w:top w:val="single" w:sz="6" w:space="0" w:color="auto"/>
              <w:left w:val="single" w:sz="6" w:space="0" w:color="auto"/>
              <w:bottom w:val="single" w:sz="6" w:space="0" w:color="auto"/>
              <w:right w:val="single" w:sz="6" w:space="0" w:color="auto"/>
              <w:tl2br w:val="single" w:sz="6" w:space="0" w:color="auto"/>
            </w:tcBorders>
            <w:tcMar>
              <w:left w:w="17" w:type="dxa"/>
              <w:right w:w="28" w:type="dxa"/>
            </w:tcMar>
          </w:tcPr>
          <w:p w14:paraId="7D1FFB73" w14:textId="77777777" w:rsidR="001A7D2C" w:rsidRPr="008660C3" w:rsidRDefault="001A7D2C" w:rsidP="008F47D4">
            <w:pPr>
              <w:rPr>
                <w:rFonts w:cs="Arial"/>
                <w:sz w:val="20"/>
                <w:lang w:val="es-ES_tradnl"/>
              </w:rPr>
            </w:pPr>
          </w:p>
        </w:tc>
        <w:tc>
          <w:tcPr>
            <w:tcW w:w="929" w:type="dxa"/>
            <w:tcBorders>
              <w:top w:val="single" w:sz="6" w:space="0" w:color="auto"/>
              <w:left w:val="single" w:sz="6" w:space="0" w:color="auto"/>
              <w:bottom w:val="nil"/>
              <w:right w:val="double" w:sz="4" w:space="0" w:color="auto"/>
            </w:tcBorders>
            <w:tcMar>
              <w:left w:w="17" w:type="dxa"/>
              <w:right w:w="28" w:type="dxa"/>
            </w:tcMar>
            <w:vAlign w:val="center"/>
          </w:tcPr>
          <w:p w14:paraId="4EFE78EA" w14:textId="77777777" w:rsidR="001A7D2C" w:rsidRPr="008660C3" w:rsidRDefault="001A7D2C" w:rsidP="008F47D4">
            <w:pPr>
              <w:rPr>
                <w:rFonts w:cs="Arial"/>
                <w:sz w:val="20"/>
                <w:lang w:val="es-ES_tradnl"/>
              </w:rPr>
            </w:pPr>
          </w:p>
        </w:tc>
      </w:tr>
      <w:tr w:rsidR="001A7D2C" w:rsidRPr="008660C3" w14:paraId="5BC1362A" w14:textId="77777777" w:rsidTr="00E03C41">
        <w:trPr>
          <w:cantSplit/>
          <w:jc w:val="center"/>
        </w:trPr>
        <w:tc>
          <w:tcPr>
            <w:tcW w:w="495" w:type="dxa"/>
            <w:vMerge/>
            <w:tcBorders>
              <w:left w:val="double" w:sz="4" w:space="0" w:color="auto"/>
              <w:right w:val="single" w:sz="6" w:space="0" w:color="auto"/>
            </w:tcBorders>
            <w:tcMar>
              <w:left w:w="17" w:type="dxa"/>
              <w:right w:w="28" w:type="dxa"/>
            </w:tcMar>
            <w:vAlign w:val="center"/>
          </w:tcPr>
          <w:p w14:paraId="0802AA7C" w14:textId="77777777" w:rsidR="001A7D2C" w:rsidRPr="008660C3" w:rsidRDefault="001A7D2C" w:rsidP="008F47D4">
            <w:pPr>
              <w:jc w:val="center"/>
              <w:rPr>
                <w:rFonts w:cs="Arial"/>
                <w:sz w:val="20"/>
                <w:lang w:val="es-ES_tradnl"/>
              </w:rPr>
            </w:pPr>
          </w:p>
        </w:tc>
        <w:tc>
          <w:tcPr>
            <w:tcW w:w="1858" w:type="dxa"/>
            <w:vMerge/>
            <w:tcBorders>
              <w:left w:val="single" w:sz="6" w:space="0" w:color="auto"/>
              <w:right w:val="single" w:sz="6" w:space="0" w:color="auto"/>
            </w:tcBorders>
            <w:tcMar>
              <w:left w:w="17" w:type="dxa"/>
              <w:right w:w="28" w:type="dxa"/>
            </w:tcMar>
          </w:tcPr>
          <w:p w14:paraId="69531A1B" w14:textId="77777777" w:rsidR="001A7D2C" w:rsidRPr="008660C3" w:rsidRDefault="001A7D2C" w:rsidP="008F47D4">
            <w:pPr>
              <w:rPr>
                <w:rFonts w:cs="Arial"/>
                <w:sz w:val="20"/>
                <w:lang w:val="es-ES_tradnl"/>
              </w:rPr>
            </w:pPr>
          </w:p>
        </w:tc>
        <w:tc>
          <w:tcPr>
            <w:tcW w:w="751" w:type="dxa"/>
            <w:tcBorders>
              <w:top w:val="dashSmallGap" w:sz="4" w:space="0" w:color="auto"/>
              <w:left w:val="single" w:sz="6" w:space="0" w:color="auto"/>
              <w:bottom w:val="single" w:sz="6" w:space="0" w:color="auto"/>
              <w:right w:val="single" w:sz="6" w:space="0" w:color="auto"/>
            </w:tcBorders>
            <w:tcMar>
              <w:left w:w="17" w:type="dxa"/>
              <w:right w:w="28" w:type="dxa"/>
            </w:tcMar>
          </w:tcPr>
          <w:p w14:paraId="341D6D74" w14:textId="77777777" w:rsidR="001A7D2C" w:rsidRPr="008660C3" w:rsidRDefault="001A7D2C" w:rsidP="008F47D4">
            <w:pPr>
              <w:rPr>
                <w:rFonts w:cs="Arial"/>
                <w:sz w:val="20"/>
                <w:lang w:val="es-ES_tradnl"/>
              </w:rPr>
            </w:pPr>
          </w:p>
        </w:tc>
        <w:tc>
          <w:tcPr>
            <w:tcW w:w="567" w:type="dxa"/>
            <w:tcBorders>
              <w:top w:val="dashSmallGap" w:sz="4" w:space="0" w:color="auto"/>
              <w:left w:val="single" w:sz="6" w:space="0" w:color="auto"/>
              <w:bottom w:val="single" w:sz="6" w:space="0" w:color="auto"/>
              <w:right w:val="single" w:sz="6" w:space="0" w:color="auto"/>
            </w:tcBorders>
            <w:tcMar>
              <w:left w:w="17" w:type="dxa"/>
              <w:right w:w="28" w:type="dxa"/>
            </w:tcMar>
          </w:tcPr>
          <w:p w14:paraId="67FCC757" w14:textId="77777777" w:rsidR="001A7D2C" w:rsidRPr="008660C3" w:rsidRDefault="001A7D2C" w:rsidP="008F47D4">
            <w:pPr>
              <w:rPr>
                <w:rFonts w:cs="Arial"/>
                <w:sz w:val="20"/>
                <w:lang w:val="es-ES_tradnl"/>
              </w:rPr>
            </w:pPr>
          </w:p>
        </w:tc>
        <w:tc>
          <w:tcPr>
            <w:tcW w:w="541" w:type="dxa"/>
            <w:tcBorders>
              <w:top w:val="dashSmallGap" w:sz="4" w:space="0" w:color="auto"/>
              <w:left w:val="single" w:sz="6" w:space="0" w:color="auto"/>
              <w:bottom w:val="single" w:sz="6" w:space="0" w:color="auto"/>
              <w:right w:val="single" w:sz="6" w:space="0" w:color="auto"/>
            </w:tcBorders>
            <w:tcMar>
              <w:left w:w="17" w:type="dxa"/>
              <w:right w:w="28" w:type="dxa"/>
            </w:tcMar>
          </w:tcPr>
          <w:p w14:paraId="67784A64"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0CCACCDA"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5B217799"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2DF60F76"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53BBE467"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6A3628A5"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3AC22AFE"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45F81F13"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5ACCFCB5"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single" w:sz="6" w:space="0" w:color="auto"/>
              <w:right w:val="single" w:sz="6" w:space="0" w:color="auto"/>
            </w:tcBorders>
            <w:tcMar>
              <w:left w:w="17" w:type="dxa"/>
              <w:right w:w="28" w:type="dxa"/>
            </w:tcMar>
          </w:tcPr>
          <w:p w14:paraId="05079FAC" w14:textId="77777777" w:rsidR="001A7D2C" w:rsidRPr="008660C3" w:rsidRDefault="001A7D2C" w:rsidP="008F47D4">
            <w:pPr>
              <w:rPr>
                <w:rFonts w:cs="Arial"/>
                <w:sz w:val="20"/>
                <w:lang w:val="es-ES_tradnl"/>
              </w:rPr>
            </w:pPr>
          </w:p>
        </w:tc>
        <w:tc>
          <w:tcPr>
            <w:tcW w:w="541" w:type="dxa"/>
            <w:tcBorders>
              <w:top w:val="dashSmallGap" w:sz="4" w:space="0" w:color="auto"/>
              <w:left w:val="single" w:sz="6" w:space="0" w:color="auto"/>
              <w:bottom w:val="single" w:sz="6" w:space="0" w:color="auto"/>
              <w:right w:val="single" w:sz="6" w:space="0" w:color="auto"/>
            </w:tcBorders>
            <w:tcMar>
              <w:left w:w="17" w:type="dxa"/>
              <w:right w:w="28" w:type="dxa"/>
            </w:tcMar>
          </w:tcPr>
          <w:p w14:paraId="10853CE3" w14:textId="77777777" w:rsidR="001A7D2C" w:rsidRPr="008660C3" w:rsidRDefault="001A7D2C" w:rsidP="008F47D4">
            <w:pPr>
              <w:rPr>
                <w:rFonts w:cs="Arial"/>
                <w:sz w:val="20"/>
                <w:lang w:val="es-ES_tradnl"/>
              </w:rPr>
            </w:pPr>
          </w:p>
        </w:tc>
        <w:tc>
          <w:tcPr>
            <w:tcW w:w="992" w:type="dxa"/>
            <w:tcBorders>
              <w:top w:val="single" w:sz="6" w:space="0" w:color="auto"/>
              <w:left w:val="single" w:sz="6" w:space="0" w:color="auto"/>
              <w:bottom w:val="single" w:sz="6" w:space="0" w:color="auto"/>
              <w:right w:val="single" w:sz="6" w:space="0" w:color="auto"/>
              <w:tl2br w:val="single" w:sz="6" w:space="0" w:color="auto"/>
            </w:tcBorders>
            <w:tcMar>
              <w:left w:w="17" w:type="dxa"/>
              <w:right w:w="28" w:type="dxa"/>
            </w:tcMar>
          </w:tcPr>
          <w:p w14:paraId="627D9B2B" w14:textId="77777777" w:rsidR="001A7D2C" w:rsidRPr="008660C3" w:rsidRDefault="001A7D2C" w:rsidP="008F47D4">
            <w:pPr>
              <w:rPr>
                <w:rFonts w:cs="Arial"/>
                <w:sz w:val="20"/>
                <w:lang w:val="es-ES_tradnl"/>
              </w:rPr>
            </w:pPr>
          </w:p>
        </w:tc>
        <w:tc>
          <w:tcPr>
            <w:tcW w:w="851" w:type="dxa"/>
            <w:tcBorders>
              <w:top w:val="single" w:sz="6" w:space="0" w:color="auto"/>
              <w:left w:val="single" w:sz="6" w:space="0" w:color="auto"/>
              <w:bottom w:val="single" w:sz="6" w:space="0" w:color="auto"/>
              <w:right w:val="single" w:sz="6" w:space="0" w:color="auto"/>
            </w:tcBorders>
            <w:tcMar>
              <w:left w:w="17" w:type="dxa"/>
              <w:right w:w="28" w:type="dxa"/>
            </w:tcMar>
          </w:tcPr>
          <w:p w14:paraId="07B69E23" w14:textId="77777777" w:rsidR="001A7D2C" w:rsidRPr="008660C3" w:rsidRDefault="001A7D2C" w:rsidP="008F47D4">
            <w:pPr>
              <w:rPr>
                <w:rFonts w:cs="Arial"/>
                <w:sz w:val="20"/>
                <w:lang w:val="es-ES_tradnl"/>
              </w:rPr>
            </w:pPr>
          </w:p>
        </w:tc>
        <w:tc>
          <w:tcPr>
            <w:tcW w:w="929" w:type="dxa"/>
            <w:tcBorders>
              <w:top w:val="nil"/>
              <w:left w:val="single" w:sz="6" w:space="0" w:color="auto"/>
              <w:right w:val="double" w:sz="4" w:space="0" w:color="auto"/>
            </w:tcBorders>
            <w:tcMar>
              <w:left w:w="17" w:type="dxa"/>
              <w:right w:w="28" w:type="dxa"/>
            </w:tcMar>
            <w:vAlign w:val="center"/>
          </w:tcPr>
          <w:p w14:paraId="03DD4C35" w14:textId="77777777" w:rsidR="001A7D2C" w:rsidRPr="008660C3" w:rsidRDefault="001A7D2C" w:rsidP="008F47D4">
            <w:pPr>
              <w:rPr>
                <w:rFonts w:cs="Arial"/>
                <w:sz w:val="20"/>
                <w:lang w:val="es-ES_tradnl"/>
              </w:rPr>
            </w:pPr>
          </w:p>
        </w:tc>
      </w:tr>
      <w:tr w:rsidR="001A7D2C" w:rsidRPr="008660C3" w14:paraId="6110944E" w14:textId="77777777" w:rsidTr="00E03C41">
        <w:trPr>
          <w:cantSplit/>
          <w:jc w:val="center"/>
        </w:trPr>
        <w:tc>
          <w:tcPr>
            <w:tcW w:w="495" w:type="dxa"/>
            <w:vMerge w:val="restart"/>
            <w:tcBorders>
              <w:top w:val="single" w:sz="6" w:space="0" w:color="auto"/>
              <w:left w:val="double" w:sz="4" w:space="0" w:color="auto"/>
              <w:right w:val="single" w:sz="6" w:space="0" w:color="auto"/>
            </w:tcBorders>
            <w:tcMar>
              <w:left w:w="17" w:type="dxa"/>
              <w:right w:w="28" w:type="dxa"/>
            </w:tcMar>
            <w:vAlign w:val="center"/>
          </w:tcPr>
          <w:p w14:paraId="1E47C9D8" w14:textId="77777777" w:rsidR="001A7D2C" w:rsidRPr="008660C3" w:rsidRDefault="001A7D2C" w:rsidP="008F47D4">
            <w:pPr>
              <w:jc w:val="center"/>
              <w:rPr>
                <w:rFonts w:cs="Arial"/>
                <w:sz w:val="20"/>
                <w:lang w:val="es-ES_tradnl"/>
              </w:rPr>
            </w:pPr>
            <w:r w:rsidRPr="008660C3">
              <w:rPr>
                <w:rFonts w:cs="Arial"/>
                <w:sz w:val="20"/>
                <w:lang w:val="es-ES_tradnl"/>
              </w:rPr>
              <w:t>n</w:t>
            </w:r>
          </w:p>
        </w:tc>
        <w:tc>
          <w:tcPr>
            <w:tcW w:w="1858" w:type="dxa"/>
            <w:vMerge w:val="restart"/>
            <w:tcBorders>
              <w:top w:val="single" w:sz="6" w:space="0" w:color="auto"/>
              <w:left w:val="single" w:sz="6" w:space="0" w:color="auto"/>
              <w:right w:val="single" w:sz="6" w:space="0" w:color="auto"/>
            </w:tcBorders>
            <w:tcMar>
              <w:left w:w="17" w:type="dxa"/>
              <w:right w:w="28" w:type="dxa"/>
            </w:tcMar>
          </w:tcPr>
          <w:p w14:paraId="43171C1D" w14:textId="77777777" w:rsidR="001A7D2C" w:rsidRPr="008660C3" w:rsidRDefault="001A7D2C" w:rsidP="008F47D4">
            <w:pPr>
              <w:rPr>
                <w:rFonts w:cs="Arial"/>
                <w:sz w:val="20"/>
                <w:lang w:val="es-ES_tradnl"/>
              </w:rPr>
            </w:pPr>
          </w:p>
        </w:tc>
        <w:tc>
          <w:tcPr>
            <w:tcW w:w="751" w:type="dxa"/>
            <w:tcBorders>
              <w:top w:val="single" w:sz="6" w:space="0" w:color="auto"/>
              <w:left w:val="single" w:sz="6" w:space="0" w:color="auto"/>
              <w:bottom w:val="dashSmallGap" w:sz="4" w:space="0" w:color="auto"/>
              <w:right w:val="single" w:sz="6" w:space="0" w:color="auto"/>
            </w:tcBorders>
            <w:tcMar>
              <w:left w:w="17" w:type="dxa"/>
              <w:right w:w="28" w:type="dxa"/>
            </w:tcMar>
          </w:tcPr>
          <w:p w14:paraId="689E6AA9" w14:textId="77777777" w:rsidR="001A7D2C" w:rsidRPr="008660C3" w:rsidRDefault="001A7D2C" w:rsidP="008F47D4">
            <w:pPr>
              <w:rPr>
                <w:rFonts w:cs="Arial"/>
                <w:sz w:val="20"/>
                <w:lang w:val="es-ES_tradnl"/>
              </w:rPr>
            </w:pPr>
          </w:p>
        </w:tc>
        <w:tc>
          <w:tcPr>
            <w:tcW w:w="567" w:type="dxa"/>
            <w:tcBorders>
              <w:top w:val="single" w:sz="6" w:space="0" w:color="auto"/>
              <w:left w:val="single" w:sz="6" w:space="0" w:color="auto"/>
              <w:bottom w:val="dashSmallGap" w:sz="4" w:space="0" w:color="auto"/>
              <w:right w:val="single" w:sz="6" w:space="0" w:color="auto"/>
            </w:tcBorders>
            <w:tcMar>
              <w:left w:w="17" w:type="dxa"/>
              <w:right w:w="28" w:type="dxa"/>
            </w:tcMar>
          </w:tcPr>
          <w:p w14:paraId="206EC557" w14:textId="77777777" w:rsidR="001A7D2C" w:rsidRPr="008660C3" w:rsidRDefault="001A7D2C" w:rsidP="008F47D4">
            <w:pPr>
              <w:rPr>
                <w:rFonts w:cs="Arial"/>
                <w:sz w:val="20"/>
                <w:lang w:val="es-ES_tradnl"/>
              </w:rPr>
            </w:pPr>
          </w:p>
        </w:tc>
        <w:tc>
          <w:tcPr>
            <w:tcW w:w="541" w:type="dxa"/>
            <w:tcBorders>
              <w:top w:val="single" w:sz="6" w:space="0" w:color="auto"/>
              <w:left w:val="single" w:sz="6" w:space="0" w:color="auto"/>
              <w:bottom w:val="dashSmallGap" w:sz="4" w:space="0" w:color="auto"/>
              <w:right w:val="single" w:sz="6" w:space="0" w:color="auto"/>
            </w:tcBorders>
            <w:tcMar>
              <w:left w:w="17" w:type="dxa"/>
              <w:right w:w="28" w:type="dxa"/>
            </w:tcMar>
          </w:tcPr>
          <w:p w14:paraId="54955C51"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010374BC"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7CA1F396"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6C0AB089"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7123647D"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75D2FED3"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3A86E8C0"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649BF094"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4D694E02" w14:textId="77777777" w:rsidR="001A7D2C" w:rsidRPr="008660C3" w:rsidRDefault="001A7D2C" w:rsidP="008F47D4">
            <w:pPr>
              <w:rPr>
                <w:rFonts w:cs="Arial"/>
                <w:sz w:val="20"/>
                <w:lang w:val="es-ES_tradnl"/>
              </w:rPr>
            </w:pPr>
          </w:p>
        </w:tc>
        <w:tc>
          <w:tcPr>
            <w:tcW w:w="620" w:type="dxa"/>
            <w:tcBorders>
              <w:top w:val="single" w:sz="6" w:space="0" w:color="auto"/>
              <w:left w:val="single" w:sz="6" w:space="0" w:color="auto"/>
              <w:bottom w:val="dashSmallGap" w:sz="4" w:space="0" w:color="auto"/>
              <w:right w:val="single" w:sz="6" w:space="0" w:color="auto"/>
            </w:tcBorders>
            <w:tcMar>
              <w:left w:w="17" w:type="dxa"/>
              <w:right w:w="28" w:type="dxa"/>
            </w:tcMar>
          </w:tcPr>
          <w:p w14:paraId="5BE28050" w14:textId="77777777" w:rsidR="001A7D2C" w:rsidRPr="008660C3" w:rsidRDefault="001A7D2C" w:rsidP="008F47D4">
            <w:pPr>
              <w:rPr>
                <w:rFonts w:cs="Arial"/>
                <w:sz w:val="20"/>
                <w:lang w:val="es-ES_tradnl"/>
              </w:rPr>
            </w:pPr>
          </w:p>
        </w:tc>
        <w:tc>
          <w:tcPr>
            <w:tcW w:w="541" w:type="dxa"/>
            <w:tcBorders>
              <w:top w:val="single" w:sz="6" w:space="0" w:color="auto"/>
              <w:left w:val="single" w:sz="6" w:space="0" w:color="auto"/>
              <w:bottom w:val="dashSmallGap" w:sz="4" w:space="0" w:color="auto"/>
              <w:right w:val="single" w:sz="6" w:space="0" w:color="auto"/>
            </w:tcBorders>
            <w:tcMar>
              <w:left w:w="17" w:type="dxa"/>
              <w:right w:w="28" w:type="dxa"/>
            </w:tcMar>
          </w:tcPr>
          <w:p w14:paraId="1B6151E2" w14:textId="77777777" w:rsidR="001A7D2C" w:rsidRPr="008660C3" w:rsidRDefault="001A7D2C" w:rsidP="008F47D4">
            <w:pPr>
              <w:rPr>
                <w:rFonts w:cs="Arial"/>
                <w:sz w:val="20"/>
                <w:lang w:val="es-ES_tradnl"/>
              </w:rPr>
            </w:pPr>
          </w:p>
        </w:tc>
        <w:tc>
          <w:tcPr>
            <w:tcW w:w="992" w:type="dxa"/>
            <w:tcBorders>
              <w:top w:val="single" w:sz="6" w:space="0" w:color="auto"/>
              <w:left w:val="single" w:sz="6" w:space="0" w:color="auto"/>
              <w:bottom w:val="single" w:sz="6" w:space="0" w:color="auto"/>
              <w:right w:val="single" w:sz="6" w:space="0" w:color="auto"/>
            </w:tcBorders>
            <w:tcMar>
              <w:left w:w="17" w:type="dxa"/>
              <w:right w:w="28" w:type="dxa"/>
            </w:tcMar>
          </w:tcPr>
          <w:p w14:paraId="7F8F1640" w14:textId="77777777" w:rsidR="001A7D2C" w:rsidRPr="008660C3" w:rsidRDefault="001A7D2C" w:rsidP="008F47D4">
            <w:pPr>
              <w:rPr>
                <w:rFonts w:cs="Arial"/>
                <w:sz w:val="20"/>
                <w:lang w:val="es-ES_tradnl"/>
              </w:rPr>
            </w:pPr>
          </w:p>
        </w:tc>
        <w:tc>
          <w:tcPr>
            <w:tcW w:w="851" w:type="dxa"/>
            <w:tcBorders>
              <w:top w:val="single" w:sz="6" w:space="0" w:color="auto"/>
              <w:left w:val="single" w:sz="6" w:space="0" w:color="auto"/>
              <w:bottom w:val="single" w:sz="6" w:space="0" w:color="auto"/>
              <w:right w:val="single" w:sz="6" w:space="0" w:color="auto"/>
              <w:tl2br w:val="single" w:sz="6" w:space="0" w:color="auto"/>
            </w:tcBorders>
            <w:tcMar>
              <w:left w:w="17" w:type="dxa"/>
              <w:right w:w="28" w:type="dxa"/>
            </w:tcMar>
          </w:tcPr>
          <w:p w14:paraId="2F559C92" w14:textId="77777777" w:rsidR="001A7D2C" w:rsidRPr="008660C3" w:rsidRDefault="001A7D2C" w:rsidP="008F47D4">
            <w:pPr>
              <w:rPr>
                <w:rFonts w:cs="Arial"/>
                <w:sz w:val="20"/>
                <w:lang w:val="es-ES_tradnl"/>
              </w:rPr>
            </w:pPr>
          </w:p>
        </w:tc>
        <w:tc>
          <w:tcPr>
            <w:tcW w:w="929" w:type="dxa"/>
            <w:tcBorders>
              <w:top w:val="single" w:sz="6" w:space="0" w:color="auto"/>
              <w:left w:val="single" w:sz="6" w:space="0" w:color="auto"/>
              <w:bottom w:val="nil"/>
              <w:right w:val="double" w:sz="4" w:space="0" w:color="auto"/>
            </w:tcBorders>
            <w:tcMar>
              <w:left w:w="17" w:type="dxa"/>
              <w:right w:w="28" w:type="dxa"/>
            </w:tcMar>
            <w:vAlign w:val="center"/>
          </w:tcPr>
          <w:p w14:paraId="026468AE" w14:textId="77777777" w:rsidR="001A7D2C" w:rsidRPr="008660C3" w:rsidRDefault="001A7D2C" w:rsidP="008F47D4">
            <w:pPr>
              <w:rPr>
                <w:rFonts w:cs="Arial"/>
                <w:sz w:val="20"/>
                <w:lang w:val="es-ES_tradnl"/>
              </w:rPr>
            </w:pPr>
          </w:p>
        </w:tc>
      </w:tr>
      <w:tr w:rsidR="001A7D2C" w:rsidRPr="008660C3" w14:paraId="3D117E02" w14:textId="77777777" w:rsidTr="00E03C41">
        <w:trPr>
          <w:cantSplit/>
          <w:jc w:val="center"/>
        </w:trPr>
        <w:tc>
          <w:tcPr>
            <w:tcW w:w="495" w:type="dxa"/>
            <w:vMerge/>
            <w:tcBorders>
              <w:left w:val="double" w:sz="4" w:space="0" w:color="auto"/>
              <w:right w:val="single" w:sz="6" w:space="0" w:color="auto"/>
            </w:tcBorders>
            <w:tcMar>
              <w:left w:w="17" w:type="dxa"/>
              <w:right w:w="28" w:type="dxa"/>
            </w:tcMar>
            <w:vAlign w:val="center"/>
          </w:tcPr>
          <w:p w14:paraId="54165DE9" w14:textId="77777777" w:rsidR="001A7D2C" w:rsidRPr="008660C3" w:rsidRDefault="001A7D2C" w:rsidP="008F47D4">
            <w:pPr>
              <w:jc w:val="center"/>
              <w:rPr>
                <w:rFonts w:cs="Arial"/>
                <w:sz w:val="20"/>
                <w:lang w:val="es-ES_tradnl"/>
              </w:rPr>
            </w:pPr>
          </w:p>
        </w:tc>
        <w:tc>
          <w:tcPr>
            <w:tcW w:w="1858" w:type="dxa"/>
            <w:vMerge/>
            <w:tcBorders>
              <w:left w:val="single" w:sz="6" w:space="0" w:color="auto"/>
              <w:right w:val="single" w:sz="6" w:space="0" w:color="auto"/>
            </w:tcBorders>
            <w:tcMar>
              <w:left w:w="17" w:type="dxa"/>
              <w:right w:w="28" w:type="dxa"/>
            </w:tcMar>
          </w:tcPr>
          <w:p w14:paraId="791DA1DC" w14:textId="77777777" w:rsidR="001A7D2C" w:rsidRPr="008660C3" w:rsidRDefault="001A7D2C" w:rsidP="008F47D4">
            <w:pPr>
              <w:rPr>
                <w:rFonts w:cs="Arial"/>
                <w:sz w:val="20"/>
                <w:lang w:val="es-ES_tradnl"/>
              </w:rPr>
            </w:pPr>
          </w:p>
        </w:tc>
        <w:tc>
          <w:tcPr>
            <w:tcW w:w="751" w:type="dxa"/>
            <w:tcBorders>
              <w:top w:val="dashSmallGap" w:sz="4" w:space="0" w:color="auto"/>
              <w:left w:val="single" w:sz="6" w:space="0" w:color="auto"/>
              <w:bottom w:val="dotted" w:sz="4" w:space="0" w:color="auto"/>
              <w:right w:val="single" w:sz="6" w:space="0" w:color="auto"/>
            </w:tcBorders>
            <w:tcMar>
              <w:left w:w="17" w:type="dxa"/>
              <w:right w:w="28" w:type="dxa"/>
            </w:tcMar>
          </w:tcPr>
          <w:p w14:paraId="00D77C8C" w14:textId="77777777" w:rsidR="001A7D2C" w:rsidRPr="008660C3" w:rsidRDefault="001A7D2C" w:rsidP="008F47D4">
            <w:pPr>
              <w:rPr>
                <w:rFonts w:cs="Arial"/>
                <w:sz w:val="20"/>
                <w:lang w:val="es-ES_tradnl"/>
              </w:rPr>
            </w:pPr>
          </w:p>
        </w:tc>
        <w:tc>
          <w:tcPr>
            <w:tcW w:w="567" w:type="dxa"/>
            <w:tcBorders>
              <w:top w:val="dashSmallGap" w:sz="4" w:space="0" w:color="auto"/>
              <w:left w:val="single" w:sz="6" w:space="0" w:color="auto"/>
              <w:bottom w:val="dotted" w:sz="4" w:space="0" w:color="auto"/>
              <w:right w:val="single" w:sz="6" w:space="0" w:color="auto"/>
            </w:tcBorders>
            <w:tcMar>
              <w:left w:w="17" w:type="dxa"/>
              <w:right w:w="28" w:type="dxa"/>
            </w:tcMar>
          </w:tcPr>
          <w:p w14:paraId="65D1B1A4" w14:textId="77777777" w:rsidR="001A7D2C" w:rsidRPr="008660C3" w:rsidRDefault="001A7D2C" w:rsidP="008F47D4">
            <w:pPr>
              <w:rPr>
                <w:rFonts w:cs="Arial"/>
                <w:sz w:val="20"/>
                <w:lang w:val="es-ES_tradnl"/>
              </w:rPr>
            </w:pPr>
          </w:p>
        </w:tc>
        <w:tc>
          <w:tcPr>
            <w:tcW w:w="541" w:type="dxa"/>
            <w:tcBorders>
              <w:top w:val="dashSmallGap" w:sz="4" w:space="0" w:color="auto"/>
              <w:left w:val="single" w:sz="6" w:space="0" w:color="auto"/>
              <w:bottom w:val="dotted" w:sz="4" w:space="0" w:color="auto"/>
              <w:right w:val="single" w:sz="6" w:space="0" w:color="auto"/>
            </w:tcBorders>
            <w:tcMar>
              <w:left w:w="17" w:type="dxa"/>
              <w:right w:w="28" w:type="dxa"/>
            </w:tcMar>
          </w:tcPr>
          <w:p w14:paraId="3898D5EB"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dotted" w:sz="4" w:space="0" w:color="auto"/>
              <w:right w:val="single" w:sz="6" w:space="0" w:color="auto"/>
            </w:tcBorders>
            <w:tcMar>
              <w:left w:w="17" w:type="dxa"/>
              <w:right w:w="28" w:type="dxa"/>
            </w:tcMar>
          </w:tcPr>
          <w:p w14:paraId="5A53688B"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dotted" w:sz="4" w:space="0" w:color="auto"/>
              <w:right w:val="single" w:sz="6" w:space="0" w:color="auto"/>
            </w:tcBorders>
            <w:tcMar>
              <w:left w:w="17" w:type="dxa"/>
              <w:right w:w="28" w:type="dxa"/>
            </w:tcMar>
          </w:tcPr>
          <w:p w14:paraId="4CDE83F9"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dotted" w:sz="4" w:space="0" w:color="auto"/>
              <w:right w:val="single" w:sz="6" w:space="0" w:color="auto"/>
            </w:tcBorders>
            <w:tcMar>
              <w:left w:w="17" w:type="dxa"/>
              <w:right w:w="28" w:type="dxa"/>
            </w:tcMar>
          </w:tcPr>
          <w:p w14:paraId="0F79BB61"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dotted" w:sz="4" w:space="0" w:color="auto"/>
              <w:right w:val="single" w:sz="6" w:space="0" w:color="auto"/>
            </w:tcBorders>
            <w:tcMar>
              <w:left w:w="17" w:type="dxa"/>
              <w:right w:w="28" w:type="dxa"/>
            </w:tcMar>
          </w:tcPr>
          <w:p w14:paraId="4C163C7F"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dotted" w:sz="4" w:space="0" w:color="auto"/>
              <w:right w:val="single" w:sz="6" w:space="0" w:color="auto"/>
            </w:tcBorders>
            <w:tcMar>
              <w:left w:w="17" w:type="dxa"/>
              <w:right w:w="28" w:type="dxa"/>
            </w:tcMar>
          </w:tcPr>
          <w:p w14:paraId="0C1BC030"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dotted" w:sz="4" w:space="0" w:color="auto"/>
              <w:right w:val="single" w:sz="6" w:space="0" w:color="auto"/>
            </w:tcBorders>
            <w:tcMar>
              <w:left w:w="17" w:type="dxa"/>
              <w:right w:w="28" w:type="dxa"/>
            </w:tcMar>
          </w:tcPr>
          <w:p w14:paraId="1FA8A211"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dotted" w:sz="4" w:space="0" w:color="auto"/>
              <w:right w:val="single" w:sz="6" w:space="0" w:color="auto"/>
            </w:tcBorders>
            <w:tcMar>
              <w:left w:w="17" w:type="dxa"/>
              <w:right w:w="28" w:type="dxa"/>
            </w:tcMar>
          </w:tcPr>
          <w:p w14:paraId="235E3B99"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dotted" w:sz="4" w:space="0" w:color="auto"/>
              <w:right w:val="single" w:sz="6" w:space="0" w:color="auto"/>
            </w:tcBorders>
            <w:tcMar>
              <w:left w:w="17" w:type="dxa"/>
              <w:right w:w="28" w:type="dxa"/>
            </w:tcMar>
          </w:tcPr>
          <w:p w14:paraId="712112C1" w14:textId="77777777" w:rsidR="001A7D2C" w:rsidRPr="008660C3" w:rsidRDefault="001A7D2C" w:rsidP="008F47D4">
            <w:pPr>
              <w:rPr>
                <w:rFonts w:cs="Arial"/>
                <w:sz w:val="20"/>
                <w:lang w:val="es-ES_tradnl"/>
              </w:rPr>
            </w:pPr>
          </w:p>
        </w:tc>
        <w:tc>
          <w:tcPr>
            <w:tcW w:w="620" w:type="dxa"/>
            <w:tcBorders>
              <w:top w:val="dashSmallGap" w:sz="4" w:space="0" w:color="auto"/>
              <w:left w:val="single" w:sz="6" w:space="0" w:color="auto"/>
              <w:bottom w:val="dotted" w:sz="4" w:space="0" w:color="auto"/>
              <w:right w:val="single" w:sz="6" w:space="0" w:color="auto"/>
            </w:tcBorders>
            <w:tcMar>
              <w:left w:w="17" w:type="dxa"/>
              <w:right w:w="28" w:type="dxa"/>
            </w:tcMar>
          </w:tcPr>
          <w:p w14:paraId="1CD95C78" w14:textId="77777777" w:rsidR="001A7D2C" w:rsidRPr="008660C3" w:rsidRDefault="001A7D2C" w:rsidP="008F47D4">
            <w:pPr>
              <w:rPr>
                <w:rFonts w:cs="Arial"/>
                <w:sz w:val="20"/>
                <w:lang w:val="es-ES_tradnl"/>
              </w:rPr>
            </w:pPr>
          </w:p>
        </w:tc>
        <w:tc>
          <w:tcPr>
            <w:tcW w:w="541" w:type="dxa"/>
            <w:tcBorders>
              <w:top w:val="dashSmallGap" w:sz="4" w:space="0" w:color="auto"/>
              <w:left w:val="single" w:sz="6" w:space="0" w:color="auto"/>
              <w:bottom w:val="dotted" w:sz="4" w:space="0" w:color="auto"/>
              <w:right w:val="single" w:sz="6" w:space="0" w:color="auto"/>
            </w:tcBorders>
            <w:tcMar>
              <w:left w:w="17" w:type="dxa"/>
              <w:right w:w="28" w:type="dxa"/>
            </w:tcMar>
          </w:tcPr>
          <w:p w14:paraId="59BD1FDD" w14:textId="77777777" w:rsidR="001A7D2C" w:rsidRPr="008660C3" w:rsidRDefault="001A7D2C" w:rsidP="008F47D4">
            <w:pPr>
              <w:rPr>
                <w:rFonts w:cs="Arial"/>
                <w:sz w:val="20"/>
                <w:lang w:val="es-ES_tradnl"/>
              </w:rPr>
            </w:pPr>
          </w:p>
        </w:tc>
        <w:tc>
          <w:tcPr>
            <w:tcW w:w="992" w:type="dxa"/>
            <w:tcBorders>
              <w:top w:val="single" w:sz="6" w:space="0" w:color="auto"/>
              <w:left w:val="single" w:sz="6" w:space="0" w:color="auto"/>
              <w:bottom w:val="single" w:sz="6" w:space="0" w:color="auto"/>
              <w:right w:val="single" w:sz="6" w:space="0" w:color="auto"/>
              <w:tl2br w:val="single" w:sz="6" w:space="0" w:color="auto"/>
            </w:tcBorders>
            <w:tcMar>
              <w:left w:w="17" w:type="dxa"/>
              <w:right w:w="28" w:type="dxa"/>
            </w:tcMar>
          </w:tcPr>
          <w:p w14:paraId="477C4AEF" w14:textId="77777777" w:rsidR="001A7D2C" w:rsidRPr="008660C3" w:rsidRDefault="001A7D2C" w:rsidP="008F47D4">
            <w:pPr>
              <w:rPr>
                <w:rFonts w:cs="Arial"/>
                <w:sz w:val="20"/>
                <w:lang w:val="es-ES_tradnl"/>
              </w:rPr>
            </w:pPr>
          </w:p>
        </w:tc>
        <w:tc>
          <w:tcPr>
            <w:tcW w:w="851" w:type="dxa"/>
            <w:tcBorders>
              <w:top w:val="single" w:sz="6" w:space="0" w:color="auto"/>
              <w:left w:val="single" w:sz="6" w:space="0" w:color="auto"/>
              <w:bottom w:val="single" w:sz="6" w:space="0" w:color="auto"/>
              <w:right w:val="single" w:sz="6" w:space="0" w:color="auto"/>
            </w:tcBorders>
            <w:tcMar>
              <w:left w:w="17" w:type="dxa"/>
              <w:right w:w="28" w:type="dxa"/>
            </w:tcMar>
          </w:tcPr>
          <w:p w14:paraId="06539103" w14:textId="77777777" w:rsidR="001A7D2C" w:rsidRPr="008660C3" w:rsidRDefault="001A7D2C" w:rsidP="008F47D4">
            <w:pPr>
              <w:rPr>
                <w:rFonts w:cs="Arial"/>
                <w:sz w:val="20"/>
                <w:lang w:val="es-ES_tradnl"/>
              </w:rPr>
            </w:pPr>
          </w:p>
        </w:tc>
        <w:tc>
          <w:tcPr>
            <w:tcW w:w="929" w:type="dxa"/>
            <w:tcBorders>
              <w:top w:val="nil"/>
              <w:left w:val="single" w:sz="6" w:space="0" w:color="auto"/>
              <w:right w:val="double" w:sz="4" w:space="0" w:color="auto"/>
            </w:tcBorders>
            <w:tcMar>
              <w:left w:w="17" w:type="dxa"/>
              <w:right w:w="28" w:type="dxa"/>
            </w:tcMar>
            <w:vAlign w:val="center"/>
          </w:tcPr>
          <w:p w14:paraId="4EEEDFEE" w14:textId="77777777" w:rsidR="001A7D2C" w:rsidRPr="008660C3" w:rsidRDefault="001A7D2C" w:rsidP="008F47D4">
            <w:pPr>
              <w:rPr>
                <w:rFonts w:cs="Arial"/>
                <w:sz w:val="20"/>
                <w:lang w:val="es-ES_tradnl"/>
              </w:rPr>
            </w:pPr>
          </w:p>
        </w:tc>
      </w:tr>
      <w:tr w:rsidR="001A7D2C" w:rsidRPr="008660C3" w14:paraId="750194A7" w14:textId="77777777" w:rsidTr="00E03C41">
        <w:trPr>
          <w:cantSplit/>
          <w:trHeight w:hRule="exact" w:val="284"/>
          <w:jc w:val="center"/>
        </w:trPr>
        <w:tc>
          <w:tcPr>
            <w:tcW w:w="495" w:type="dxa"/>
            <w:tcBorders>
              <w:top w:val="single" w:sz="6" w:space="0" w:color="auto"/>
              <w:left w:val="double" w:sz="4" w:space="0" w:color="auto"/>
              <w:bottom w:val="nil"/>
              <w:right w:val="nil"/>
            </w:tcBorders>
            <w:tcMar>
              <w:left w:w="17" w:type="dxa"/>
              <w:right w:w="28" w:type="dxa"/>
            </w:tcMar>
          </w:tcPr>
          <w:p w14:paraId="631BF6AE" w14:textId="77777777" w:rsidR="001A7D2C" w:rsidRPr="008660C3" w:rsidRDefault="001A7D2C" w:rsidP="008F47D4">
            <w:pPr>
              <w:rPr>
                <w:rFonts w:cs="Arial"/>
                <w:sz w:val="20"/>
                <w:lang w:val="es-ES_tradnl"/>
              </w:rPr>
            </w:pPr>
          </w:p>
        </w:tc>
        <w:tc>
          <w:tcPr>
            <w:tcW w:w="1858" w:type="dxa"/>
            <w:tcBorders>
              <w:top w:val="single" w:sz="6" w:space="0" w:color="auto"/>
              <w:left w:val="nil"/>
              <w:bottom w:val="nil"/>
              <w:right w:val="nil"/>
            </w:tcBorders>
            <w:tcMar>
              <w:left w:w="17" w:type="dxa"/>
              <w:right w:w="28" w:type="dxa"/>
            </w:tcMar>
          </w:tcPr>
          <w:p w14:paraId="42D356E4" w14:textId="77777777" w:rsidR="001A7D2C" w:rsidRPr="008660C3" w:rsidRDefault="001A7D2C" w:rsidP="008F47D4">
            <w:pPr>
              <w:rPr>
                <w:rFonts w:cs="Arial"/>
                <w:sz w:val="20"/>
                <w:lang w:val="es-ES_tradnl"/>
              </w:rPr>
            </w:pPr>
          </w:p>
        </w:tc>
        <w:tc>
          <w:tcPr>
            <w:tcW w:w="751" w:type="dxa"/>
            <w:tcBorders>
              <w:top w:val="single" w:sz="6" w:space="0" w:color="auto"/>
              <w:left w:val="nil"/>
              <w:bottom w:val="nil"/>
              <w:right w:val="nil"/>
            </w:tcBorders>
            <w:tcMar>
              <w:left w:w="17" w:type="dxa"/>
              <w:right w:w="28" w:type="dxa"/>
            </w:tcMar>
          </w:tcPr>
          <w:p w14:paraId="40B92EF6" w14:textId="77777777" w:rsidR="001A7D2C" w:rsidRPr="008660C3" w:rsidRDefault="001A7D2C" w:rsidP="008F47D4">
            <w:pPr>
              <w:rPr>
                <w:rFonts w:cs="Arial"/>
                <w:sz w:val="20"/>
                <w:lang w:val="es-ES_tradnl"/>
              </w:rPr>
            </w:pPr>
          </w:p>
        </w:tc>
        <w:tc>
          <w:tcPr>
            <w:tcW w:w="567" w:type="dxa"/>
            <w:tcBorders>
              <w:top w:val="single" w:sz="6" w:space="0" w:color="auto"/>
              <w:left w:val="nil"/>
              <w:bottom w:val="nil"/>
              <w:right w:val="nil"/>
            </w:tcBorders>
            <w:tcMar>
              <w:left w:w="17" w:type="dxa"/>
              <w:right w:w="28" w:type="dxa"/>
            </w:tcMar>
          </w:tcPr>
          <w:p w14:paraId="1B4B6DCF" w14:textId="77777777" w:rsidR="001A7D2C" w:rsidRPr="008660C3" w:rsidRDefault="001A7D2C" w:rsidP="008F47D4">
            <w:pPr>
              <w:rPr>
                <w:rFonts w:cs="Arial"/>
                <w:sz w:val="20"/>
                <w:lang w:val="es-ES_tradnl"/>
              </w:rPr>
            </w:pPr>
          </w:p>
        </w:tc>
        <w:tc>
          <w:tcPr>
            <w:tcW w:w="541" w:type="dxa"/>
            <w:tcBorders>
              <w:top w:val="single" w:sz="6" w:space="0" w:color="auto"/>
              <w:left w:val="nil"/>
              <w:bottom w:val="nil"/>
              <w:right w:val="nil"/>
            </w:tcBorders>
            <w:tcMar>
              <w:left w:w="17" w:type="dxa"/>
              <w:right w:w="28" w:type="dxa"/>
            </w:tcMar>
          </w:tcPr>
          <w:p w14:paraId="37C05AE4" w14:textId="77777777" w:rsidR="001A7D2C" w:rsidRPr="008660C3" w:rsidRDefault="001A7D2C" w:rsidP="008F47D4">
            <w:pPr>
              <w:rPr>
                <w:rFonts w:cs="Arial"/>
                <w:sz w:val="20"/>
                <w:lang w:val="es-ES_tradnl"/>
              </w:rPr>
            </w:pPr>
          </w:p>
        </w:tc>
        <w:tc>
          <w:tcPr>
            <w:tcW w:w="620" w:type="dxa"/>
            <w:tcBorders>
              <w:top w:val="single" w:sz="6" w:space="0" w:color="auto"/>
              <w:left w:val="nil"/>
              <w:bottom w:val="nil"/>
              <w:right w:val="nil"/>
            </w:tcBorders>
            <w:tcMar>
              <w:left w:w="17" w:type="dxa"/>
              <w:right w:w="28" w:type="dxa"/>
            </w:tcMar>
          </w:tcPr>
          <w:p w14:paraId="696BBB9C" w14:textId="77777777" w:rsidR="001A7D2C" w:rsidRPr="008660C3" w:rsidRDefault="001A7D2C" w:rsidP="008F47D4">
            <w:pPr>
              <w:rPr>
                <w:rFonts w:cs="Arial"/>
                <w:sz w:val="20"/>
                <w:lang w:val="es-ES_tradnl"/>
              </w:rPr>
            </w:pPr>
          </w:p>
        </w:tc>
        <w:tc>
          <w:tcPr>
            <w:tcW w:w="620" w:type="dxa"/>
            <w:tcBorders>
              <w:top w:val="single" w:sz="6" w:space="0" w:color="auto"/>
              <w:left w:val="nil"/>
              <w:bottom w:val="nil"/>
              <w:right w:val="nil"/>
            </w:tcBorders>
            <w:tcMar>
              <w:left w:w="17" w:type="dxa"/>
              <w:right w:w="28" w:type="dxa"/>
            </w:tcMar>
          </w:tcPr>
          <w:p w14:paraId="65094741" w14:textId="77777777" w:rsidR="001A7D2C" w:rsidRPr="008660C3" w:rsidRDefault="001A7D2C" w:rsidP="008F47D4">
            <w:pPr>
              <w:rPr>
                <w:rFonts w:cs="Arial"/>
                <w:sz w:val="20"/>
                <w:lang w:val="es-ES_tradnl"/>
              </w:rPr>
            </w:pPr>
          </w:p>
        </w:tc>
        <w:tc>
          <w:tcPr>
            <w:tcW w:w="620" w:type="dxa"/>
            <w:tcBorders>
              <w:top w:val="single" w:sz="6" w:space="0" w:color="auto"/>
              <w:left w:val="nil"/>
              <w:bottom w:val="nil"/>
              <w:right w:val="nil"/>
            </w:tcBorders>
            <w:tcMar>
              <w:left w:w="17" w:type="dxa"/>
              <w:right w:w="28" w:type="dxa"/>
            </w:tcMar>
          </w:tcPr>
          <w:p w14:paraId="2FFF84EC" w14:textId="77777777" w:rsidR="001A7D2C" w:rsidRPr="008660C3" w:rsidRDefault="001A7D2C" w:rsidP="008F47D4">
            <w:pPr>
              <w:rPr>
                <w:rFonts w:cs="Arial"/>
                <w:sz w:val="20"/>
                <w:lang w:val="es-ES_tradnl"/>
              </w:rPr>
            </w:pPr>
          </w:p>
        </w:tc>
        <w:tc>
          <w:tcPr>
            <w:tcW w:w="620" w:type="dxa"/>
            <w:tcBorders>
              <w:top w:val="single" w:sz="6" w:space="0" w:color="auto"/>
              <w:left w:val="nil"/>
              <w:bottom w:val="nil"/>
              <w:right w:val="nil"/>
            </w:tcBorders>
            <w:tcMar>
              <w:left w:w="17" w:type="dxa"/>
              <w:right w:w="28" w:type="dxa"/>
            </w:tcMar>
          </w:tcPr>
          <w:p w14:paraId="789B1252" w14:textId="77777777" w:rsidR="001A7D2C" w:rsidRPr="008660C3" w:rsidRDefault="001A7D2C" w:rsidP="008F47D4">
            <w:pPr>
              <w:rPr>
                <w:rFonts w:cs="Arial"/>
                <w:sz w:val="20"/>
                <w:lang w:val="es-ES_tradnl"/>
              </w:rPr>
            </w:pPr>
          </w:p>
        </w:tc>
        <w:tc>
          <w:tcPr>
            <w:tcW w:w="620" w:type="dxa"/>
            <w:tcBorders>
              <w:top w:val="single" w:sz="6" w:space="0" w:color="auto"/>
              <w:left w:val="nil"/>
              <w:bottom w:val="nil"/>
              <w:right w:val="nil"/>
            </w:tcBorders>
            <w:tcMar>
              <w:left w:w="17" w:type="dxa"/>
              <w:right w:w="28" w:type="dxa"/>
            </w:tcMar>
          </w:tcPr>
          <w:p w14:paraId="701AC3A8" w14:textId="77777777" w:rsidR="001A7D2C" w:rsidRPr="008660C3" w:rsidRDefault="001A7D2C" w:rsidP="008F47D4">
            <w:pPr>
              <w:rPr>
                <w:rFonts w:cs="Arial"/>
                <w:sz w:val="20"/>
                <w:lang w:val="es-ES_tradnl"/>
              </w:rPr>
            </w:pPr>
          </w:p>
        </w:tc>
        <w:tc>
          <w:tcPr>
            <w:tcW w:w="620" w:type="dxa"/>
            <w:tcBorders>
              <w:top w:val="single" w:sz="6" w:space="0" w:color="auto"/>
              <w:left w:val="nil"/>
              <w:bottom w:val="nil"/>
            </w:tcBorders>
            <w:tcMar>
              <w:left w:w="17" w:type="dxa"/>
              <w:right w:w="28" w:type="dxa"/>
            </w:tcMar>
          </w:tcPr>
          <w:p w14:paraId="4DD0E536" w14:textId="77777777" w:rsidR="001A7D2C" w:rsidRPr="008660C3" w:rsidRDefault="001A7D2C" w:rsidP="008F47D4">
            <w:pPr>
              <w:rPr>
                <w:rFonts w:cs="Arial"/>
                <w:sz w:val="20"/>
                <w:lang w:val="es-ES_tradnl"/>
              </w:rPr>
            </w:pPr>
          </w:p>
        </w:tc>
        <w:tc>
          <w:tcPr>
            <w:tcW w:w="2401" w:type="dxa"/>
            <w:gridSpan w:val="4"/>
            <w:tcBorders>
              <w:top w:val="single" w:sz="6" w:space="0" w:color="auto"/>
              <w:left w:val="single" w:sz="6" w:space="0" w:color="auto"/>
              <w:bottom w:val="single" w:sz="6" w:space="0" w:color="auto"/>
              <w:right w:val="single" w:sz="6" w:space="0" w:color="auto"/>
            </w:tcBorders>
            <w:tcMar>
              <w:left w:w="17" w:type="dxa"/>
              <w:right w:w="28" w:type="dxa"/>
            </w:tcMar>
            <w:vAlign w:val="center"/>
          </w:tcPr>
          <w:p w14:paraId="61F63915" w14:textId="77777777" w:rsidR="001A7D2C" w:rsidRPr="008660C3" w:rsidRDefault="001A7D2C" w:rsidP="00F704C9">
            <w:pPr>
              <w:pStyle w:val="6"/>
              <w:ind w:left="0" w:firstLine="0"/>
              <w:rPr>
                <w:rFonts w:cs="Arial"/>
                <w:b/>
                <w:bCs/>
                <w:szCs w:val="24"/>
                <w:lang w:val="es-ES_tradnl"/>
              </w:rPr>
            </w:pPr>
            <w:r w:rsidRPr="008660C3">
              <w:rPr>
                <w:rFonts w:cs="Arial"/>
                <w:b/>
                <w:bCs/>
                <w:szCs w:val="24"/>
                <w:lang w:val="es-ES_tradnl"/>
              </w:rPr>
              <w:t>Subtotal</w:t>
            </w:r>
          </w:p>
        </w:tc>
        <w:tc>
          <w:tcPr>
            <w:tcW w:w="992" w:type="dxa"/>
            <w:tcBorders>
              <w:top w:val="single" w:sz="6" w:space="0" w:color="auto"/>
              <w:bottom w:val="single" w:sz="6" w:space="0" w:color="auto"/>
              <w:right w:val="single" w:sz="6" w:space="0" w:color="auto"/>
            </w:tcBorders>
            <w:tcMar>
              <w:left w:w="17" w:type="dxa"/>
              <w:right w:w="28" w:type="dxa"/>
            </w:tcMar>
          </w:tcPr>
          <w:p w14:paraId="3DF8CD1F" w14:textId="77777777" w:rsidR="001A7D2C" w:rsidRPr="008660C3" w:rsidRDefault="001A7D2C" w:rsidP="008F47D4">
            <w:pPr>
              <w:pStyle w:val="6"/>
              <w:rPr>
                <w:rFonts w:cs="Arial"/>
                <w:lang w:val="es-ES_tradnl"/>
              </w:rPr>
            </w:pPr>
          </w:p>
        </w:tc>
        <w:tc>
          <w:tcPr>
            <w:tcW w:w="851" w:type="dxa"/>
            <w:tcBorders>
              <w:top w:val="single" w:sz="6" w:space="0" w:color="auto"/>
              <w:left w:val="single" w:sz="6" w:space="0" w:color="auto"/>
              <w:bottom w:val="single" w:sz="6" w:space="0" w:color="auto"/>
              <w:right w:val="single" w:sz="6" w:space="0" w:color="auto"/>
            </w:tcBorders>
            <w:tcMar>
              <w:left w:w="17" w:type="dxa"/>
              <w:right w:w="28" w:type="dxa"/>
            </w:tcMar>
          </w:tcPr>
          <w:p w14:paraId="0CE1E6B9" w14:textId="77777777" w:rsidR="001A7D2C" w:rsidRPr="008660C3" w:rsidRDefault="001A7D2C" w:rsidP="008F47D4">
            <w:pPr>
              <w:rPr>
                <w:rFonts w:cs="Arial"/>
                <w:sz w:val="20"/>
                <w:lang w:val="es-ES_tradnl"/>
              </w:rPr>
            </w:pPr>
          </w:p>
        </w:tc>
        <w:tc>
          <w:tcPr>
            <w:tcW w:w="929" w:type="dxa"/>
            <w:tcBorders>
              <w:top w:val="single" w:sz="6" w:space="0" w:color="auto"/>
              <w:left w:val="single" w:sz="6" w:space="0" w:color="auto"/>
              <w:bottom w:val="single" w:sz="6" w:space="0" w:color="auto"/>
              <w:right w:val="double" w:sz="4" w:space="0" w:color="auto"/>
            </w:tcBorders>
            <w:tcMar>
              <w:left w:w="17" w:type="dxa"/>
              <w:right w:w="28" w:type="dxa"/>
            </w:tcMar>
            <w:vAlign w:val="center"/>
          </w:tcPr>
          <w:p w14:paraId="515CED1F" w14:textId="77777777" w:rsidR="001A7D2C" w:rsidRPr="008660C3" w:rsidRDefault="001A7D2C" w:rsidP="008F47D4">
            <w:pPr>
              <w:rPr>
                <w:rFonts w:cs="Arial"/>
                <w:sz w:val="20"/>
                <w:lang w:val="es-ES_tradnl"/>
              </w:rPr>
            </w:pPr>
          </w:p>
        </w:tc>
      </w:tr>
      <w:tr w:rsidR="001A7D2C" w:rsidRPr="008660C3" w14:paraId="454A191F" w14:textId="77777777" w:rsidTr="00E03C41">
        <w:trPr>
          <w:cantSplit/>
          <w:trHeight w:hRule="exact" w:val="284"/>
          <w:jc w:val="center"/>
        </w:trPr>
        <w:tc>
          <w:tcPr>
            <w:tcW w:w="495" w:type="dxa"/>
            <w:tcBorders>
              <w:top w:val="nil"/>
              <w:left w:val="double" w:sz="4" w:space="0" w:color="auto"/>
              <w:bottom w:val="double" w:sz="4" w:space="0" w:color="auto"/>
              <w:right w:val="nil"/>
            </w:tcBorders>
            <w:tcMar>
              <w:left w:w="17" w:type="dxa"/>
              <w:right w:w="28" w:type="dxa"/>
            </w:tcMar>
          </w:tcPr>
          <w:p w14:paraId="58B0B511" w14:textId="77777777" w:rsidR="001A7D2C" w:rsidRPr="008660C3" w:rsidRDefault="001A7D2C" w:rsidP="008F47D4">
            <w:pPr>
              <w:rPr>
                <w:rFonts w:cs="Arial"/>
                <w:sz w:val="20"/>
                <w:lang w:val="es-ES_tradnl"/>
              </w:rPr>
            </w:pPr>
          </w:p>
        </w:tc>
        <w:tc>
          <w:tcPr>
            <w:tcW w:w="1858" w:type="dxa"/>
            <w:tcBorders>
              <w:top w:val="nil"/>
              <w:left w:val="nil"/>
              <w:bottom w:val="double" w:sz="4" w:space="0" w:color="auto"/>
              <w:right w:val="nil"/>
            </w:tcBorders>
            <w:tcMar>
              <w:left w:w="17" w:type="dxa"/>
              <w:right w:w="28" w:type="dxa"/>
            </w:tcMar>
          </w:tcPr>
          <w:p w14:paraId="0E1F2452" w14:textId="77777777" w:rsidR="001A7D2C" w:rsidRPr="008660C3" w:rsidRDefault="001A7D2C" w:rsidP="008F47D4">
            <w:pPr>
              <w:rPr>
                <w:rFonts w:cs="Arial"/>
                <w:sz w:val="20"/>
                <w:lang w:val="es-ES_tradnl"/>
              </w:rPr>
            </w:pPr>
          </w:p>
        </w:tc>
        <w:tc>
          <w:tcPr>
            <w:tcW w:w="751" w:type="dxa"/>
            <w:tcBorders>
              <w:top w:val="nil"/>
              <w:left w:val="nil"/>
              <w:bottom w:val="double" w:sz="4" w:space="0" w:color="auto"/>
              <w:right w:val="nil"/>
            </w:tcBorders>
            <w:tcMar>
              <w:left w:w="17" w:type="dxa"/>
              <w:right w:w="28" w:type="dxa"/>
            </w:tcMar>
          </w:tcPr>
          <w:p w14:paraId="5BC11AC8" w14:textId="77777777" w:rsidR="001A7D2C" w:rsidRPr="008660C3" w:rsidRDefault="001A7D2C" w:rsidP="008F47D4">
            <w:pPr>
              <w:rPr>
                <w:rFonts w:cs="Arial"/>
                <w:sz w:val="20"/>
                <w:lang w:val="es-ES_tradnl"/>
              </w:rPr>
            </w:pPr>
          </w:p>
        </w:tc>
        <w:tc>
          <w:tcPr>
            <w:tcW w:w="567" w:type="dxa"/>
            <w:tcBorders>
              <w:top w:val="nil"/>
              <w:left w:val="nil"/>
              <w:bottom w:val="double" w:sz="4" w:space="0" w:color="auto"/>
              <w:right w:val="nil"/>
            </w:tcBorders>
            <w:tcMar>
              <w:left w:w="17" w:type="dxa"/>
              <w:right w:w="28" w:type="dxa"/>
            </w:tcMar>
          </w:tcPr>
          <w:p w14:paraId="1A2D3EF4" w14:textId="77777777" w:rsidR="001A7D2C" w:rsidRPr="008660C3" w:rsidRDefault="001A7D2C" w:rsidP="008F47D4">
            <w:pPr>
              <w:rPr>
                <w:rFonts w:cs="Arial"/>
                <w:sz w:val="20"/>
                <w:lang w:val="es-ES_tradnl"/>
              </w:rPr>
            </w:pPr>
          </w:p>
        </w:tc>
        <w:tc>
          <w:tcPr>
            <w:tcW w:w="541" w:type="dxa"/>
            <w:tcBorders>
              <w:top w:val="nil"/>
              <w:left w:val="nil"/>
              <w:bottom w:val="double" w:sz="4" w:space="0" w:color="auto"/>
              <w:right w:val="nil"/>
            </w:tcBorders>
            <w:tcMar>
              <w:left w:w="17" w:type="dxa"/>
              <w:right w:w="28" w:type="dxa"/>
            </w:tcMar>
          </w:tcPr>
          <w:p w14:paraId="54D4D761" w14:textId="77777777" w:rsidR="001A7D2C" w:rsidRPr="008660C3" w:rsidRDefault="001A7D2C" w:rsidP="008F47D4">
            <w:pPr>
              <w:rPr>
                <w:rFonts w:cs="Arial"/>
                <w:sz w:val="20"/>
                <w:lang w:val="es-ES_tradnl"/>
              </w:rPr>
            </w:pPr>
          </w:p>
        </w:tc>
        <w:tc>
          <w:tcPr>
            <w:tcW w:w="620" w:type="dxa"/>
            <w:tcBorders>
              <w:top w:val="nil"/>
              <w:left w:val="nil"/>
              <w:bottom w:val="double" w:sz="4" w:space="0" w:color="auto"/>
              <w:right w:val="nil"/>
            </w:tcBorders>
            <w:tcMar>
              <w:left w:w="17" w:type="dxa"/>
              <w:right w:w="28" w:type="dxa"/>
            </w:tcMar>
          </w:tcPr>
          <w:p w14:paraId="04577BAF" w14:textId="77777777" w:rsidR="001A7D2C" w:rsidRPr="008660C3" w:rsidRDefault="001A7D2C" w:rsidP="008F47D4">
            <w:pPr>
              <w:rPr>
                <w:rFonts w:cs="Arial"/>
                <w:sz w:val="20"/>
                <w:lang w:val="es-ES_tradnl"/>
              </w:rPr>
            </w:pPr>
          </w:p>
        </w:tc>
        <w:tc>
          <w:tcPr>
            <w:tcW w:w="620" w:type="dxa"/>
            <w:tcBorders>
              <w:top w:val="nil"/>
              <w:left w:val="nil"/>
              <w:bottom w:val="double" w:sz="4" w:space="0" w:color="auto"/>
              <w:right w:val="nil"/>
            </w:tcBorders>
            <w:tcMar>
              <w:left w:w="17" w:type="dxa"/>
              <w:right w:w="28" w:type="dxa"/>
            </w:tcMar>
          </w:tcPr>
          <w:p w14:paraId="2B309B14" w14:textId="77777777" w:rsidR="001A7D2C" w:rsidRPr="008660C3" w:rsidRDefault="001A7D2C" w:rsidP="008F47D4">
            <w:pPr>
              <w:rPr>
                <w:rFonts w:cs="Arial"/>
                <w:sz w:val="20"/>
                <w:lang w:val="es-ES_tradnl"/>
              </w:rPr>
            </w:pPr>
          </w:p>
        </w:tc>
        <w:tc>
          <w:tcPr>
            <w:tcW w:w="620" w:type="dxa"/>
            <w:tcBorders>
              <w:top w:val="nil"/>
              <w:left w:val="nil"/>
              <w:bottom w:val="double" w:sz="4" w:space="0" w:color="auto"/>
              <w:right w:val="nil"/>
            </w:tcBorders>
            <w:tcMar>
              <w:left w:w="17" w:type="dxa"/>
              <w:right w:w="28" w:type="dxa"/>
            </w:tcMar>
          </w:tcPr>
          <w:p w14:paraId="02BA1214" w14:textId="77777777" w:rsidR="001A7D2C" w:rsidRPr="008660C3" w:rsidRDefault="001A7D2C" w:rsidP="008F47D4">
            <w:pPr>
              <w:rPr>
                <w:rFonts w:cs="Arial"/>
                <w:sz w:val="20"/>
                <w:lang w:val="es-ES_tradnl"/>
              </w:rPr>
            </w:pPr>
          </w:p>
        </w:tc>
        <w:tc>
          <w:tcPr>
            <w:tcW w:w="620" w:type="dxa"/>
            <w:tcBorders>
              <w:top w:val="nil"/>
              <w:left w:val="nil"/>
              <w:bottom w:val="double" w:sz="4" w:space="0" w:color="auto"/>
              <w:right w:val="nil"/>
            </w:tcBorders>
            <w:tcMar>
              <w:left w:w="17" w:type="dxa"/>
              <w:right w:w="28" w:type="dxa"/>
            </w:tcMar>
          </w:tcPr>
          <w:p w14:paraId="37544B81" w14:textId="77777777" w:rsidR="001A7D2C" w:rsidRPr="008660C3" w:rsidRDefault="001A7D2C" w:rsidP="008F47D4">
            <w:pPr>
              <w:rPr>
                <w:rFonts w:cs="Arial"/>
                <w:sz w:val="20"/>
                <w:lang w:val="es-ES_tradnl"/>
              </w:rPr>
            </w:pPr>
          </w:p>
        </w:tc>
        <w:tc>
          <w:tcPr>
            <w:tcW w:w="620" w:type="dxa"/>
            <w:tcBorders>
              <w:top w:val="nil"/>
              <w:left w:val="nil"/>
              <w:bottom w:val="double" w:sz="4" w:space="0" w:color="auto"/>
              <w:right w:val="nil"/>
            </w:tcBorders>
            <w:tcMar>
              <w:left w:w="17" w:type="dxa"/>
              <w:right w:w="28" w:type="dxa"/>
            </w:tcMar>
          </w:tcPr>
          <w:p w14:paraId="37E15D39" w14:textId="77777777" w:rsidR="001A7D2C" w:rsidRPr="008660C3" w:rsidRDefault="001A7D2C" w:rsidP="008F47D4">
            <w:pPr>
              <w:rPr>
                <w:rFonts w:cs="Arial"/>
                <w:sz w:val="20"/>
                <w:lang w:val="es-ES_tradnl"/>
              </w:rPr>
            </w:pPr>
          </w:p>
        </w:tc>
        <w:tc>
          <w:tcPr>
            <w:tcW w:w="620" w:type="dxa"/>
            <w:tcBorders>
              <w:top w:val="nil"/>
              <w:left w:val="nil"/>
              <w:bottom w:val="double" w:sz="4" w:space="0" w:color="auto"/>
            </w:tcBorders>
            <w:tcMar>
              <w:left w:w="17" w:type="dxa"/>
              <w:right w:w="28" w:type="dxa"/>
            </w:tcMar>
          </w:tcPr>
          <w:p w14:paraId="5BC21784" w14:textId="77777777" w:rsidR="001A7D2C" w:rsidRPr="008660C3" w:rsidRDefault="001A7D2C" w:rsidP="008F47D4">
            <w:pPr>
              <w:rPr>
                <w:rFonts w:cs="Arial"/>
                <w:sz w:val="20"/>
                <w:lang w:val="es-ES_tradnl"/>
              </w:rPr>
            </w:pPr>
          </w:p>
        </w:tc>
        <w:tc>
          <w:tcPr>
            <w:tcW w:w="2401" w:type="dxa"/>
            <w:gridSpan w:val="4"/>
            <w:tcBorders>
              <w:top w:val="single" w:sz="6" w:space="0" w:color="auto"/>
              <w:left w:val="single" w:sz="6" w:space="0" w:color="auto"/>
              <w:bottom w:val="double" w:sz="4" w:space="0" w:color="auto"/>
              <w:right w:val="single" w:sz="6" w:space="0" w:color="auto"/>
            </w:tcBorders>
            <w:tcMar>
              <w:left w:w="17" w:type="dxa"/>
              <w:right w:w="28" w:type="dxa"/>
            </w:tcMar>
            <w:vAlign w:val="center"/>
          </w:tcPr>
          <w:p w14:paraId="400D0B8E" w14:textId="77777777" w:rsidR="001A7D2C" w:rsidRPr="008660C3" w:rsidRDefault="001A7D2C" w:rsidP="008F47D4">
            <w:pPr>
              <w:rPr>
                <w:rFonts w:cs="Arial"/>
                <w:b/>
                <w:bCs/>
                <w:lang w:val="es-ES_tradnl"/>
              </w:rPr>
            </w:pPr>
            <w:r w:rsidRPr="008660C3">
              <w:rPr>
                <w:rFonts w:cs="Arial"/>
                <w:b/>
                <w:bCs/>
                <w:lang w:val="es-ES_tradnl"/>
              </w:rPr>
              <w:t>Total</w:t>
            </w:r>
          </w:p>
        </w:tc>
        <w:tc>
          <w:tcPr>
            <w:tcW w:w="992" w:type="dxa"/>
            <w:tcBorders>
              <w:top w:val="single" w:sz="6" w:space="0" w:color="auto"/>
              <w:bottom w:val="double" w:sz="4" w:space="0" w:color="auto"/>
              <w:right w:val="single" w:sz="6" w:space="0" w:color="auto"/>
              <w:tl2br w:val="single" w:sz="6" w:space="0" w:color="auto"/>
            </w:tcBorders>
            <w:tcMar>
              <w:left w:w="17" w:type="dxa"/>
              <w:right w:w="28" w:type="dxa"/>
            </w:tcMar>
          </w:tcPr>
          <w:p w14:paraId="4F810FF1" w14:textId="77777777" w:rsidR="001A7D2C" w:rsidRPr="008660C3" w:rsidRDefault="001A7D2C" w:rsidP="008F47D4">
            <w:pPr>
              <w:rPr>
                <w:rFonts w:cs="Arial"/>
                <w:sz w:val="20"/>
                <w:lang w:val="es-ES_tradnl"/>
              </w:rPr>
            </w:pPr>
          </w:p>
        </w:tc>
        <w:tc>
          <w:tcPr>
            <w:tcW w:w="851" w:type="dxa"/>
            <w:tcBorders>
              <w:top w:val="single" w:sz="6" w:space="0" w:color="auto"/>
              <w:left w:val="single" w:sz="6" w:space="0" w:color="auto"/>
              <w:bottom w:val="double" w:sz="4" w:space="0" w:color="auto"/>
              <w:right w:val="single" w:sz="6" w:space="0" w:color="auto"/>
              <w:tl2br w:val="single" w:sz="6" w:space="0" w:color="auto"/>
            </w:tcBorders>
            <w:tcMar>
              <w:left w:w="17" w:type="dxa"/>
              <w:right w:w="28" w:type="dxa"/>
            </w:tcMar>
          </w:tcPr>
          <w:p w14:paraId="254D63B9" w14:textId="77777777" w:rsidR="001A7D2C" w:rsidRPr="008660C3" w:rsidRDefault="001A7D2C" w:rsidP="008F47D4">
            <w:pPr>
              <w:rPr>
                <w:rFonts w:cs="Arial"/>
                <w:sz w:val="20"/>
                <w:lang w:val="es-ES_tradnl"/>
              </w:rPr>
            </w:pPr>
          </w:p>
        </w:tc>
        <w:tc>
          <w:tcPr>
            <w:tcW w:w="929" w:type="dxa"/>
            <w:tcBorders>
              <w:top w:val="single" w:sz="6" w:space="0" w:color="auto"/>
              <w:left w:val="single" w:sz="6" w:space="0" w:color="auto"/>
              <w:bottom w:val="double" w:sz="4" w:space="0" w:color="auto"/>
              <w:right w:val="double" w:sz="4" w:space="0" w:color="auto"/>
            </w:tcBorders>
            <w:tcMar>
              <w:left w:w="17" w:type="dxa"/>
              <w:right w:w="28" w:type="dxa"/>
            </w:tcMar>
          </w:tcPr>
          <w:p w14:paraId="24F77B83" w14:textId="77777777" w:rsidR="001A7D2C" w:rsidRPr="008660C3" w:rsidRDefault="001A7D2C" w:rsidP="008F47D4">
            <w:pPr>
              <w:rPr>
                <w:rFonts w:cs="Arial"/>
                <w:sz w:val="20"/>
                <w:lang w:val="es-ES_tradnl"/>
              </w:rPr>
            </w:pPr>
          </w:p>
        </w:tc>
      </w:tr>
    </w:tbl>
    <w:p w14:paraId="46B28D82" w14:textId="77777777" w:rsidR="001A7D2C" w:rsidRPr="008660C3" w:rsidRDefault="001A7D2C" w:rsidP="00E03C41">
      <w:pPr>
        <w:tabs>
          <w:tab w:val="left" w:pos="360"/>
        </w:tabs>
        <w:rPr>
          <w:rFonts w:cs="Arial"/>
          <w:sz w:val="22"/>
          <w:szCs w:val="22"/>
          <w:lang w:val="en-GB"/>
        </w:rPr>
      </w:pPr>
      <w:r w:rsidRPr="008660C3">
        <w:rPr>
          <w:rFonts w:cs="Arial"/>
          <w:sz w:val="22"/>
          <w:szCs w:val="22"/>
          <w:lang w:val="en-GB"/>
        </w:rPr>
        <w:t xml:space="preserve">  </w:t>
      </w:r>
    </w:p>
    <w:p w14:paraId="4AEB867F" w14:textId="4FC30F7D" w:rsidR="001A7D2C" w:rsidRPr="008660C3" w:rsidRDefault="001A7D2C" w:rsidP="00A373B4">
      <w:pPr>
        <w:tabs>
          <w:tab w:val="left" w:pos="360"/>
        </w:tabs>
        <w:ind w:leftChars="100" w:left="240"/>
        <w:rPr>
          <w:rFonts w:cs="Arial"/>
          <w:sz w:val="22"/>
          <w:szCs w:val="22"/>
          <w:lang w:val="es-ES"/>
        </w:rPr>
      </w:pPr>
      <w:r w:rsidRPr="008660C3">
        <w:rPr>
          <w:rFonts w:cs="Arial"/>
          <w:noProof/>
          <w:sz w:val="22"/>
          <w:szCs w:val="22"/>
          <w:lang w:eastAsia="ja-JP"/>
        </w:rPr>
        <mc:AlternateContent>
          <mc:Choice Requires="wps">
            <w:drawing>
              <wp:anchor distT="0" distB="0" distL="114300" distR="114300" simplePos="0" relativeHeight="251664384" behindDoc="0" locked="0" layoutInCell="1" allowOverlap="1" wp14:anchorId="32D78345" wp14:editId="349580D7">
                <wp:simplePos x="0" y="0"/>
                <wp:positionH relativeFrom="column">
                  <wp:posOffset>-3175</wp:posOffset>
                </wp:positionH>
                <wp:positionV relativeFrom="paragraph">
                  <wp:posOffset>38735</wp:posOffset>
                </wp:positionV>
                <wp:extent cx="457200" cy="90170"/>
                <wp:effectExtent l="12700" t="10160" r="6350" b="1397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BCBA1" id="正方形/長方形 3" o:spid="_x0000_s1026" style="position:absolute;left:0;text-align:left;margin-left:-.25pt;margin-top:3.05pt;width:36pt;height: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" fillcolor="black"/>
            </w:pict>
          </mc:Fallback>
        </mc:AlternateContent>
      </w:r>
      <w:r w:rsidRPr="008660C3">
        <w:rPr>
          <w:rFonts w:cs="Arial"/>
          <w:sz w:val="22"/>
          <w:szCs w:val="22"/>
          <w:lang w:val="en-GB"/>
        </w:rPr>
        <w:tab/>
      </w:r>
      <w:r w:rsidRPr="008660C3">
        <w:rPr>
          <w:rFonts w:cs="Arial"/>
          <w:sz w:val="22"/>
          <w:szCs w:val="22"/>
          <w:lang w:val="en-GB"/>
        </w:rPr>
        <w:tab/>
      </w:r>
      <w:r w:rsidR="00A373B4" w:rsidRPr="008660C3">
        <w:rPr>
          <w:rFonts w:cs="Arial"/>
          <w:sz w:val="22"/>
          <w:szCs w:val="22"/>
          <w:lang w:val="en-GB"/>
        </w:rPr>
        <w:t xml:space="preserve">    </w:t>
      </w:r>
      <w:r w:rsidRPr="008660C3">
        <w:rPr>
          <w:rFonts w:cs="Arial"/>
          <w:sz w:val="22"/>
          <w:szCs w:val="22"/>
          <w:lang w:val="es-ES"/>
        </w:rPr>
        <w:t>Contribución de manera continua</w:t>
      </w:r>
    </w:p>
    <w:p w14:paraId="4893A0E9" w14:textId="570CB8C8" w:rsidR="001A7D2C" w:rsidRPr="008660C3" w:rsidRDefault="00A373B4" w:rsidP="00A373B4">
      <w:pPr>
        <w:tabs>
          <w:tab w:val="left" w:pos="360"/>
        </w:tabs>
        <w:ind w:leftChars="100" w:left="240"/>
        <w:rPr>
          <w:rFonts w:cs="Arial"/>
          <w:sz w:val="22"/>
          <w:szCs w:val="22"/>
          <w:lang w:val="es-ES"/>
        </w:rPr>
      </w:pPr>
      <w:r w:rsidRPr="008660C3">
        <w:rPr>
          <w:rFonts w:cs="Arial"/>
          <w:noProof/>
          <w:sz w:val="22"/>
          <w:szCs w:val="22"/>
          <w:lang w:eastAsia="ja-JP"/>
        </w:rPr>
        <mc:AlternateContent>
          <mc:Choice Requires="wps">
            <w:drawing>
              <wp:anchor distT="0" distB="0" distL="114300" distR="114300" simplePos="0" relativeHeight="251665408" behindDoc="0" locked="0" layoutInCell="1" allowOverlap="1" wp14:anchorId="24140F45" wp14:editId="2E19242D">
                <wp:simplePos x="0" y="0"/>
                <wp:positionH relativeFrom="column">
                  <wp:posOffset>-3175</wp:posOffset>
                </wp:positionH>
                <wp:positionV relativeFrom="paragraph">
                  <wp:posOffset>27940</wp:posOffset>
                </wp:positionV>
                <wp:extent cx="457200" cy="90170"/>
                <wp:effectExtent l="0" t="0" r="19050" b="24130"/>
                <wp:wrapNone/>
                <wp:docPr id="4" name="正方形/長方形 4" descr="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A9375" id="正方形/長方形 4" o:spid="_x0000_s1026" alt="Diagonali larghe verso l'alto" style="position:absolute;left:0;text-align:left;margin-left:-.25pt;margin-top:2.2pt;width:36pt;height: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" fillcolor="black">
                <v:fill r:id="rId56" o:title="" type="pattern"/>
              </v:rect>
            </w:pict>
          </mc:Fallback>
        </mc:AlternateContent>
      </w:r>
      <w:r w:rsidR="001A7D2C" w:rsidRPr="008660C3">
        <w:rPr>
          <w:rFonts w:cs="Arial"/>
          <w:sz w:val="22"/>
          <w:szCs w:val="22"/>
          <w:lang w:val="es-ES"/>
        </w:rPr>
        <w:t xml:space="preserve">             Contribución de manera intermitente</w:t>
      </w:r>
    </w:p>
    <w:p w14:paraId="0E036F1E" w14:textId="77777777" w:rsidR="00292557" w:rsidRPr="008660C3" w:rsidRDefault="00292557" w:rsidP="00E03C41">
      <w:pPr>
        <w:pStyle w:val="22"/>
        <w:spacing w:after="120"/>
        <w:ind w:left="283" w:hanging="425"/>
        <w:rPr>
          <w:rFonts w:cs="Arial"/>
          <w:u w:val="single"/>
          <w:lang w:val="es-ES"/>
        </w:rPr>
      </w:pPr>
    </w:p>
    <w:p w14:paraId="6CE9E4A7" w14:textId="77777777" w:rsidR="00546753" w:rsidRPr="008660C3" w:rsidRDefault="00546753" w:rsidP="00E03C41">
      <w:pPr>
        <w:pStyle w:val="22"/>
        <w:spacing w:after="120"/>
        <w:ind w:left="283" w:hanging="425"/>
        <w:rPr>
          <w:rFonts w:cs="Arial"/>
          <w:u w:val="single"/>
          <w:lang w:val="es-ES"/>
        </w:rPr>
      </w:pPr>
    </w:p>
    <w:p w14:paraId="55F7294F" w14:textId="77777777" w:rsidR="001A7D2C" w:rsidRPr="008660C3" w:rsidRDefault="001A7D2C" w:rsidP="00A373B4">
      <w:pPr>
        <w:pStyle w:val="22"/>
        <w:spacing w:after="120"/>
        <w:ind w:left="425" w:hanging="425"/>
        <w:rPr>
          <w:rFonts w:cs="Arial"/>
          <w:u w:val="single"/>
          <w:lang w:val="es-ES"/>
        </w:rPr>
      </w:pPr>
      <w:r w:rsidRPr="008660C3">
        <w:rPr>
          <w:rFonts w:cs="Arial"/>
          <w:u w:val="single"/>
          <w:lang w:val="es-ES"/>
        </w:rPr>
        <w:t>Notas para el Consultor</w:t>
      </w:r>
    </w:p>
    <w:p w14:paraId="05F89132" w14:textId="77777777" w:rsidR="001A7D2C" w:rsidRPr="008660C3" w:rsidRDefault="001A7D2C" w:rsidP="00A373B4">
      <w:pPr>
        <w:pStyle w:val="22"/>
        <w:ind w:left="426" w:hanging="426"/>
        <w:rPr>
          <w:lang w:val="es-ES"/>
        </w:rPr>
      </w:pPr>
      <w:r w:rsidRPr="008660C3">
        <w:rPr>
          <w:lang w:val="es-ES"/>
        </w:rPr>
        <w:t>1.</w:t>
      </w:r>
      <w:r w:rsidRPr="008660C3">
        <w:rPr>
          <w:lang w:val="es-ES"/>
        </w:rPr>
        <w:tab/>
        <w:t>La contribución se indicará como sigue:</w:t>
      </w:r>
    </w:p>
    <w:p w14:paraId="2BE6E84F" w14:textId="744C5659" w:rsidR="001A7D2C" w:rsidRPr="008660C3" w:rsidRDefault="001A7D2C" w:rsidP="00A373B4">
      <w:pPr>
        <w:pStyle w:val="22"/>
        <w:ind w:left="397" w:firstLine="0"/>
        <w:rPr>
          <w:rFonts w:cs="Arial"/>
          <w:lang w:val="es-ES_tradnl" w:eastAsia="ja-JP"/>
        </w:rPr>
      </w:pPr>
      <w:r w:rsidRPr="008660C3">
        <w:rPr>
          <w:lang w:val="es-ES"/>
        </w:rPr>
        <w:t>(a)</w:t>
      </w:r>
      <w:r w:rsidRPr="008660C3">
        <w:rPr>
          <w:lang w:val="es-ES"/>
        </w:rPr>
        <w:tab/>
      </w:r>
      <w:r w:rsidRPr="008660C3">
        <w:rPr>
          <w:rFonts w:cs="Arial"/>
          <w:lang w:val="es-ES_tradnl"/>
        </w:rPr>
        <w:t xml:space="preserve">En caso de </w:t>
      </w:r>
      <w:r w:rsidRPr="008660C3">
        <w:rPr>
          <w:rFonts w:cs="Arial"/>
          <w:lang w:val="es-ES_tradnl" w:eastAsia="ja-JP"/>
        </w:rPr>
        <w:t>E</w:t>
      </w:r>
      <w:r w:rsidRPr="008660C3">
        <w:rPr>
          <w:rFonts w:cs="Arial"/>
          <w:lang w:val="es-ES_tradnl"/>
        </w:rPr>
        <w:t>xpertos</w:t>
      </w:r>
      <w:r w:rsidRPr="008660C3">
        <w:rPr>
          <w:rFonts w:cs="Arial"/>
          <w:lang w:val="es-ES_tradnl" w:eastAsia="ja-JP"/>
        </w:rPr>
        <w:t xml:space="preserve"> Clave</w:t>
      </w:r>
      <w:r w:rsidR="00743E0E" w:rsidRPr="008660C3">
        <w:rPr>
          <w:rFonts w:cs="Arial"/>
          <w:lang w:val="es-ES_tradnl"/>
        </w:rPr>
        <w:t>, individualmente</w:t>
      </w:r>
      <w:r w:rsidRPr="008660C3">
        <w:rPr>
          <w:rFonts w:cs="Arial"/>
          <w:lang w:val="es-ES_tradnl" w:eastAsia="ja-JP"/>
        </w:rPr>
        <w:t xml:space="preserve"> (por nombre) para cada cargo; </w:t>
      </w:r>
    </w:p>
    <w:p w14:paraId="546ADA91" w14:textId="45E77118" w:rsidR="001A7D2C" w:rsidRPr="008660C3" w:rsidRDefault="001A7D2C" w:rsidP="00A373B4">
      <w:pPr>
        <w:pStyle w:val="22"/>
        <w:ind w:left="397" w:firstLine="0"/>
        <w:rPr>
          <w:rFonts w:cs="Arial"/>
          <w:lang w:val="es-ES_tradnl"/>
        </w:rPr>
      </w:pPr>
      <w:r w:rsidRPr="008660C3">
        <w:rPr>
          <w:lang w:val="es-ES"/>
        </w:rPr>
        <w:t>(b)</w:t>
      </w:r>
      <w:r w:rsidRPr="008660C3">
        <w:rPr>
          <w:lang w:val="es-ES"/>
        </w:rPr>
        <w:tab/>
      </w:r>
      <w:r w:rsidRPr="008660C3">
        <w:rPr>
          <w:rFonts w:cs="Arial"/>
          <w:lang w:val="es-ES_tradnl" w:eastAsia="ja-JP"/>
        </w:rPr>
        <w:t>En caso de</w:t>
      </w:r>
      <w:r w:rsidRPr="008660C3">
        <w:rPr>
          <w:rFonts w:cs="Arial"/>
          <w:lang w:val="es-ES_tradnl"/>
        </w:rPr>
        <w:t xml:space="preserve"> </w:t>
      </w:r>
      <w:r w:rsidRPr="008660C3">
        <w:rPr>
          <w:rFonts w:cs="Arial"/>
          <w:lang w:val="es-ES_tradnl" w:eastAsia="ja-JP"/>
        </w:rPr>
        <w:t>E</w:t>
      </w:r>
      <w:r w:rsidRPr="008660C3">
        <w:rPr>
          <w:rFonts w:cs="Arial"/>
          <w:lang w:val="es-ES_tradnl"/>
        </w:rPr>
        <w:t>xpertos</w:t>
      </w:r>
      <w:r w:rsidRPr="008660C3">
        <w:rPr>
          <w:rFonts w:cs="Arial"/>
          <w:lang w:val="es-ES_tradnl" w:eastAsia="ja-JP"/>
        </w:rPr>
        <w:t xml:space="preserve"> No Clave, ya sea</w:t>
      </w:r>
      <w:r w:rsidRPr="008660C3">
        <w:rPr>
          <w:rFonts w:cs="Arial"/>
          <w:lang w:val="es-ES_tradnl"/>
        </w:rPr>
        <w:t xml:space="preserve"> individualmente (por nombre) o si corresponde, por categoría (por ejemplo, economistas, analistas financieros, etc.).</w:t>
      </w:r>
    </w:p>
    <w:p w14:paraId="224FCB8A" w14:textId="77777777" w:rsidR="001A7D2C" w:rsidRPr="008660C3" w:rsidRDefault="001A7D2C" w:rsidP="00E03C41">
      <w:pPr>
        <w:pStyle w:val="22"/>
        <w:ind w:left="284" w:hanging="426"/>
        <w:rPr>
          <w:rFonts w:cs="Arial"/>
          <w:lang w:val="es-ES_tradnl"/>
        </w:rPr>
      </w:pPr>
    </w:p>
    <w:p w14:paraId="6A401EF5" w14:textId="1603E900" w:rsidR="001A7D2C" w:rsidRPr="008660C3" w:rsidRDefault="001A7D2C" w:rsidP="00A373B4">
      <w:pPr>
        <w:pStyle w:val="22"/>
        <w:ind w:left="426" w:hanging="426"/>
        <w:rPr>
          <w:rFonts w:cs="Arial"/>
          <w:lang w:val="es-ES_tradnl" w:eastAsia="ja-JP"/>
        </w:rPr>
      </w:pPr>
      <w:r w:rsidRPr="008660C3">
        <w:rPr>
          <w:rFonts w:cs="Arial"/>
          <w:lang w:val="es-ES_tradnl"/>
        </w:rPr>
        <w:t>2.</w:t>
      </w:r>
      <w:r w:rsidRPr="008660C3">
        <w:rPr>
          <w:lang w:val="es-ES"/>
        </w:rPr>
        <w:t xml:space="preserve"> </w:t>
      </w:r>
      <w:r w:rsidRPr="008660C3">
        <w:rPr>
          <w:lang w:val="es-ES"/>
        </w:rPr>
        <w:tab/>
      </w:r>
      <w:r w:rsidRPr="008660C3">
        <w:rPr>
          <w:rFonts w:cs="Arial"/>
          <w:lang w:val="es-ES_tradnl"/>
        </w:rPr>
        <w:t>Los meses se calculan desde el inicio del trabajo. Para cada Experto, la contribución para trabajos en la oficina principal y sobre el terreno se indicarán por separado.</w:t>
      </w:r>
    </w:p>
    <w:p w14:paraId="38F09531" w14:textId="77777777" w:rsidR="001A7D2C" w:rsidRPr="008660C3" w:rsidRDefault="001A7D2C" w:rsidP="00E03C41">
      <w:pPr>
        <w:pStyle w:val="22"/>
        <w:ind w:left="284" w:hanging="426"/>
        <w:rPr>
          <w:lang w:val="es-ES_tradnl" w:eastAsia="ja-JP"/>
        </w:rPr>
      </w:pPr>
    </w:p>
    <w:p w14:paraId="009839C5" w14:textId="77777777" w:rsidR="001A7D2C" w:rsidRPr="008660C3" w:rsidRDefault="001A7D2C" w:rsidP="00A373B4">
      <w:pPr>
        <w:pStyle w:val="22"/>
        <w:ind w:left="426" w:hanging="426"/>
        <w:rPr>
          <w:lang w:val="es-ES"/>
        </w:rPr>
      </w:pPr>
      <w:r w:rsidRPr="008660C3">
        <w:rPr>
          <w:lang w:val="es-ES" w:eastAsia="ja-JP"/>
        </w:rPr>
        <w:t>3.</w:t>
      </w:r>
      <w:r w:rsidRPr="008660C3">
        <w:rPr>
          <w:lang w:val="es-ES"/>
        </w:rPr>
        <w:tab/>
        <w:t>Trabajo en la oficina principal significa:</w:t>
      </w:r>
    </w:p>
    <w:p w14:paraId="6AECDA2F" w14:textId="77777777" w:rsidR="001A7D2C" w:rsidRPr="008660C3" w:rsidRDefault="001A7D2C" w:rsidP="00A373B4">
      <w:pPr>
        <w:pStyle w:val="22"/>
        <w:ind w:leftChars="-50" w:left="382" w:hanging="502"/>
        <w:rPr>
          <w:lang w:val="es-ES"/>
        </w:rPr>
      </w:pPr>
      <w:r w:rsidRPr="008660C3">
        <w:rPr>
          <w:lang w:val="es-ES"/>
        </w:rPr>
        <w:tab/>
        <w:t>(a) en caso de un Experto Internacional, el trabajo realizado en su país de residencia.</w:t>
      </w:r>
    </w:p>
    <w:p w14:paraId="1B7B2FF1" w14:textId="77777777" w:rsidR="001A7D2C" w:rsidRPr="008660C3" w:rsidRDefault="001A7D2C" w:rsidP="00A373B4">
      <w:pPr>
        <w:pStyle w:val="22"/>
        <w:ind w:leftChars="-50" w:left="382" w:hanging="502"/>
        <w:rPr>
          <w:lang w:val="es-ES"/>
        </w:rPr>
      </w:pPr>
      <w:r w:rsidRPr="008660C3">
        <w:rPr>
          <w:lang w:val="es-ES"/>
        </w:rPr>
        <w:tab/>
        <w:t>(b) en caso de un Experto Local, el trabajo realizado en su lugar habitual de trabajo.</w:t>
      </w:r>
    </w:p>
    <w:p w14:paraId="5FEB0119" w14:textId="77777777" w:rsidR="001A7D2C" w:rsidRPr="008660C3" w:rsidRDefault="001A7D2C" w:rsidP="00E03C41">
      <w:pPr>
        <w:tabs>
          <w:tab w:val="left" w:pos="360"/>
        </w:tabs>
        <w:ind w:left="360"/>
        <w:jc w:val="both"/>
        <w:rPr>
          <w:lang w:val="es-ES"/>
        </w:rPr>
      </w:pPr>
    </w:p>
    <w:p w14:paraId="55960009" w14:textId="77777777" w:rsidR="001A7D2C" w:rsidRPr="008660C3" w:rsidRDefault="001A7D2C" w:rsidP="00A373B4">
      <w:pPr>
        <w:pStyle w:val="22"/>
        <w:ind w:left="426" w:hanging="426"/>
        <w:rPr>
          <w:lang w:val="es-ES"/>
        </w:rPr>
      </w:pPr>
      <w:r w:rsidRPr="008660C3">
        <w:rPr>
          <w:lang w:val="es-ES" w:eastAsia="ja-JP"/>
        </w:rPr>
        <w:t>4.</w:t>
      </w:r>
      <w:r w:rsidRPr="008660C3">
        <w:rPr>
          <w:lang w:val="es-ES"/>
        </w:rPr>
        <w:tab/>
        <w:t>Trabajo sobre el terreno significa:</w:t>
      </w:r>
    </w:p>
    <w:p w14:paraId="768C3EF2" w14:textId="77777777" w:rsidR="001A7D2C" w:rsidRPr="008660C3" w:rsidRDefault="001A7D2C" w:rsidP="00A373B4">
      <w:pPr>
        <w:pStyle w:val="22"/>
        <w:ind w:leftChars="-50" w:left="382" w:hanging="502"/>
        <w:rPr>
          <w:lang w:val="es-ES"/>
        </w:rPr>
      </w:pPr>
      <w:r w:rsidRPr="008660C3">
        <w:rPr>
          <w:lang w:val="es-ES"/>
        </w:rPr>
        <w:tab/>
        <w:t>(a) en caso de un Experto Internacional, el trabajo realizado en un país diferente a su país de residencia.</w:t>
      </w:r>
    </w:p>
    <w:p w14:paraId="7D57B668" w14:textId="77777777" w:rsidR="001A7D2C" w:rsidRPr="008660C3" w:rsidRDefault="001A7D2C" w:rsidP="00A373B4">
      <w:pPr>
        <w:pStyle w:val="22"/>
        <w:ind w:leftChars="-50" w:left="382" w:hanging="502"/>
        <w:rPr>
          <w:lang w:val="es-ES"/>
        </w:rPr>
      </w:pPr>
      <w:r w:rsidRPr="008660C3">
        <w:rPr>
          <w:lang w:val="es-ES"/>
        </w:rPr>
        <w:tab/>
        <w:t>(b) en caso de un Experto Local, el trabajo realizado en un lugar diferente a su lugar habitual de trabajo.</w:t>
      </w:r>
    </w:p>
    <w:p w14:paraId="28FDB496" w14:textId="77777777" w:rsidR="001A7D2C" w:rsidRPr="008660C3" w:rsidRDefault="001A7D2C" w:rsidP="00E03C41">
      <w:pPr>
        <w:tabs>
          <w:tab w:val="left" w:pos="360"/>
        </w:tabs>
        <w:rPr>
          <w:lang w:val="es-ES"/>
        </w:rPr>
      </w:pPr>
    </w:p>
    <w:p w14:paraId="28059B43" w14:textId="77777777" w:rsidR="001A7D2C" w:rsidRPr="008660C3" w:rsidRDefault="001A7D2C" w:rsidP="00A373B4">
      <w:pPr>
        <w:pStyle w:val="22"/>
        <w:ind w:left="426" w:hanging="426"/>
        <w:rPr>
          <w:lang w:val="es-ES"/>
        </w:rPr>
      </w:pPr>
      <w:r w:rsidRPr="008660C3">
        <w:rPr>
          <w:lang w:val="es-ES" w:eastAsia="ja-JP"/>
        </w:rPr>
        <w:t>5.</w:t>
      </w:r>
      <w:r w:rsidRPr="008660C3">
        <w:rPr>
          <w:lang w:val="es-ES"/>
        </w:rPr>
        <w:tab/>
        <w:t>Si un formulario del contrato sobre la base del tiempo trabajado es incluido en la SP, los Días y Horas Laborables serán los que se establezcan en la cláusula 4.6 de las Condiciones del Contrato.</w:t>
      </w:r>
    </w:p>
    <w:p w14:paraId="7A2218BA" w14:textId="3B9A5FFB" w:rsidR="001A7D2C" w:rsidRPr="008660C3" w:rsidRDefault="001A7D2C">
      <w:pPr>
        <w:rPr>
          <w:rFonts w:ascii="Times New Roman Bold" w:hAnsi="Times New Roman Bold" w:cs="Arial"/>
          <w:b/>
          <w:sz w:val="22"/>
          <w:szCs w:val="22"/>
          <w:lang w:val="es-ES_tradnl" w:eastAsia="ja-JP"/>
        </w:rPr>
      </w:pPr>
    </w:p>
    <w:p w14:paraId="2C60F4DB" w14:textId="6A366A9E" w:rsidR="00546753" w:rsidRPr="008660C3" w:rsidRDefault="00546753">
      <w:pPr>
        <w:rPr>
          <w:rFonts w:ascii="Times New Roman Bold" w:hAnsi="Times New Roman Bold" w:cs="Arial"/>
          <w:b/>
          <w:sz w:val="22"/>
          <w:szCs w:val="22"/>
          <w:lang w:val="es-ES_tradnl" w:eastAsia="ja-JP"/>
        </w:rPr>
      </w:pPr>
      <w:r w:rsidRPr="008660C3">
        <w:rPr>
          <w:rFonts w:ascii="Times New Roman Bold" w:hAnsi="Times New Roman Bold" w:cs="Arial" w:hint="eastAsia"/>
          <w:b/>
          <w:sz w:val="22"/>
          <w:szCs w:val="22"/>
          <w:lang w:val="es-ES_tradnl" w:eastAsia="ja-JP"/>
        </w:rPr>
        <w:br w:type="page"/>
      </w:r>
    </w:p>
    <w:p w14:paraId="32293849" w14:textId="26569A99" w:rsidR="001A7D2C" w:rsidRPr="008660C3" w:rsidRDefault="001A7D2C" w:rsidP="0018018C">
      <w:pPr>
        <w:pStyle w:val="Section3-Heading1"/>
        <w:rPr>
          <w:rFonts w:ascii="Times New Roman" w:hAnsi="Times New Roman"/>
          <w:szCs w:val="32"/>
          <w:lang w:val="es-ES_tradnl"/>
        </w:rPr>
      </w:pPr>
      <w:bookmarkStart w:id="303" w:name="_Toc89095994"/>
      <w:r w:rsidRPr="008660C3">
        <w:rPr>
          <w:rFonts w:ascii="Times New Roman" w:hAnsi="Times New Roman"/>
          <w:bCs/>
          <w:szCs w:val="32"/>
          <w:lang w:val="es-ES_tradnl"/>
        </w:rPr>
        <w:t>Formulario</w:t>
      </w:r>
      <w:r w:rsidRPr="008660C3">
        <w:rPr>
          <w:rFonts w:ascii="Times New Roman" w:hAnsi="Times New Roman"/>
          <w:szCs w:val="32"/>
          <w:lang w:val="es-ES_tradnl"/>
        </w:rPr>
        <w:t xml:space="preserve"> </w:t>
      </w:r>
      <w:r w:rsidRPr="008660C3">
        <w:rPr>
          <w:rFonts w:ascii="Times New Roman" w:hAnsi="Times New Roman"/>
          <w:bCs/>
          <w:szCs w:val="32"/>
          <w:lang w:val="es-ES_tradnl"/>
        </w:rPr>
        <w:t>TEC-8</w:t>
      </w:r>
      <w:r w:rsidRPr="008660C3">
        <w:rPr>
          <w:rFonts w:ascii="Times New Roman" w:hAnsi="Times New Roman"/>
          <w:szCs w:val="32"/>
          <w:lang w:val="es-ES_tradnl" w:eastAsia="ja-JP"/>
        </w:rPr>
        <w:t>:</w:t>
      </w:r>
      <w:r w:rsidRPr="008660C3">
        <w:rPr>
          <w:rFonts w:ascii="Times New Roman" w:hAnsi="Times New Roman"/>
          <w:szCs w:val="32"/>
          <w:lang w:val="es-ES_tradnl"/>
        </w:rPr>
        <w:t xml:space="preserve"> </w:t>
      </w:r>
      <w:r w:rsidRPr="008660C3">
        <w:rPr>
          <w:rFonts w:ascii="Times New Roman" w:hAnsi="Times New Roman"/>
          <w:szCs w:val="32"/>
          <w:lang w:val="es-ES_tradnl" w:eastAsia="ja-JP"/>
        </w:rPr>
        <w:t>Cronograma</w:t>
      </w:r>
      <w:r w:rsidRPr="008660C3">
        <w:rPr>
          <w:rFonts w:ascii="Times New Roman" w:hAnsi="Times New Roman"/>
          <w:szCs w:val="32"/>
          <w:lang w:val="es-ES_tradnl"/>
        </w:rPr>
        <w:t xml:space="preserve"> de </w:t>
      </w:r>
      <w:r w:rsidRPr="008660C3">
        <w:rPr>
          <w:rFonts w:ascii="Times New Roman" w:hAnsi="Times New Roman"/>
          <w:szCs w:val="32"/>
          <w:lang w:val="es-ES_tradnl" w:eastAsia="ja-JP"/>
        </w:rPr>
        <w:t>T</w:t>
      </w:r>
      <w:r w:rsidRPr="008660C3">
        <w:rPr>
          <w:rFonts w:ascii="Times New Roman" w:hAnsi="Times New Roman"/>
          <w:szCs w:val="32"/>
          <w:lang w:val="es-ES_tradnl"/>
        </w:rPr>
        <w:t>rabajo</w:t>
      </w:r>
      <w:bookmarkEnd w:id="303"/>
    </w:p>
    <w:p w14:paraId="726114CB" w14:textId="77777777" w:rsidR="001A7D2C" w:rsidRPr="008660C3" w:rsidRDefault="001A7D2C" w:rsidP="002E1ABD">
      <w:pPr>
        <w:rPr>
          <w:lang w:val="es-ES_tradnl"/>
        </w:rPr>
      </w:pPr>
    </w:p>
    <w:tbl>
      <w:tblPr>
        <w:tblW w:w="0" w:type="auto"/>
        <w:tblInd w:w="115" w:type="dxa"/>
        <w:tblLayout w:type="fixed"/>
        <w:tblCellMar>
          <w:left w:w="72" w:type="dxa"/>
          <w:right w:w="72" w:type="dxa"/>
        </w:tblCellMar>
        <w:tblLook w:val="0000" w:firstRow="0" w:lastRow="0" w:firstColumn="0" w:lastColumn="0" w:noHBand="0" w:noVBand="0"/>
      </w:tblPr>
      <w:tblGrid>
        <w:gridCol w:w="454"/>
        <w:gridCol w:w="3686"/>
        <w:gridCol w:w="680"/>
        <w:gridCol w:w="680"/>
        <w:gridCol w:w="680"/>
        <w:gridCol w:w="680"/>
        <w:gridCol w:w="680"/>
        <w:gridCol w:w="680"/>
        <w:gridCol w:w="680"/>
        <w:gridCol w:w="680"/>
        <w:gridCol w:w="680"/>
        <w:gridCol w:w="680"/>
        <w:gridCol w:w="680"/>
        <w:gridCol w:w="680"/>
        <w:gridCol w:w="680"/>
      </w:tblGrid>
      <w:tr w:rsidR="001A7D2C" w:rsidRPr="008660C3" w14:paraId="6E8283E8" w14:textId="77777777" w:rsidTr="008F47D4">
        <w:trPr>
          <w:cantSplit/>
          <w:trHeight w:hRule="exact" w:val="397"/>
        </w:trPr>
        <w:tc>
          <w:tcPr>
            <w:tcW w:w="454" w:type="dxa"/>
            <w:vMerge w:val="restart"/>
            <w:tcBorders>
              <w:top w:val="double" w:sz="4" w:space="0" w:color="auto"/>
              <w:left w:val="double" w:sz="4" w:space="0" w:color="auto"/>
            </w:tcBorders>
            <w:vAlign w:val="center"/>
          </w:tcPr>
          <w:p w14:paraId="1167AC81" w14:textId="77777777" w:rsidR="001A7D2C" w:rsidRPr="008660C3" w:rsidRDefault="001A7D2C" w:rsidP="000F6D97">
            <w:pPr>
              <w:jc w:val="center"/>
              <w:rPr>
                <w:rFonts w:cs="Arial"/>
                <w:b/>
                <w:bCs/>
                <w:lang w:val="es-ES_tradnl"/>
              </w:rPr>
            </w:pPr>
            <w:r w:rsidRPr="008660C3">
              <w:rPr>
                <w:rFonts w:cs="Arial"/>
                <w:b/>
                <w:bCs/>
                <w:lang w:val="es-ES_tradnl"/>
              </w:rPr>
              <w:t>N°</w:t>
            </w:r>
          </w:p>
        </w:tc>
        <w:tc>
          <w:tcPr>
            <w:tcW w:w="3686" w:type="dxa"/>
            <w:vMerge w:val="restart"/>
            <w:tcBorders>
              <w:top w:val="double" w:sz="4" w:space="0" w:color="auto"/>
              <w:left w:val="single" w:sz="6" w:space="0" w:color="auto"/>
            </w:tcBorders>
            <w:vAlign w:val="center"/>
          </w:tcPr>
          <w:p w14:paraId="515194F9" w14:textId="77777777" w:rsidR="001A7D2C" w:rsidRPr="008660C3" w:rsidRDefault="001A7D2C" w:rsidP="000F6D97">
            <w:pPr>
              <w:jc w:val="center"/>
              <w:rPr>
                <w:rFonts w:cs="Arial"/>
                <w:b/>
                <w:bCs/>
                <w:lang w:val="es-ES_tradnl"/>
              </w:rPr>
            </w:pPr>
            <w:r w:rsidRPr="008660C3">
              <w:rPr>
                <w:rFonts w:cs="Arial"/>
                <w:b/>
                <w:bCs/>
                <w:lang w:val="es-ES_tradnl"/>
              </w:rPr>
              <w:t>Actividad</w:t>
            </w:r>
            <w:r w:rsidRPr="008660C3">
              <w:rPr>
                <w:rFonts w:cs="Arial"/>
                <w:vertAlign w:val="superscript"/>
                <w:lang w:val="es-ES_tradnl"/>
              </w:rPr>
              <w:t>1</w:t>
            </w:r>
          </w:p>
        </w:tc>
        <w:tc>
          <w:tcPr>
            <w:tcW w:w="8840" w:type="dxa"/>
            <w:gridSpan w:val="13"/>
            <w:tcBorders>
              <w:top w:val="double" w:sz="4" w:space="0" w:color="auto"/>
              <w:left w:val="single" w:sz="6" w:space="0" w:color="auto"/>
              <w:bottom w:val="single" w:sz="6" w:space="0" w:color="auto"/>
              <w:right w:val="double" w:sz="4" w:space="0" w:color="auto"/>
            </w:tcBorders>
            <w:vAlign w:val="center"/>
          </w:tcPr>
          <w:p w14:paraId="41CCF291" w14:textId="77777777" w:rsidR="001A7D2C" w:rsidRPr="008660C3" w:rsidRDefault="001A7D2C" w:rsidP="000F6D97">
            <w:pPr>
              <w:jc w:val="center"/>
              <w:rPr>
                <w:rFonts w:cs="Arial"/>
                <w:b/>
                <w:bCs/>
                <w:lang w:val="es-ES_tradnl"/>
              </w:rPr>
            </w:pPr>
            <w:r w:rsidRPr="008660C3">
              <w:rPr>
                <w:rFonts w:cs="Arial"/>
                <w:b/>
                <w:bCs/>
                <w:lang w:val="es-ES_tradnl"/>
              </w:rPr>
              <w:t>Meses</w:t>
            </w:r>
            <w:r w:rsidRPr="008660C3">
              <w:rPr>
                <w:rFonts w:cs="Arial"/>
                <w:vertAlign w:val="superscript"/>
                <w:lang w:val="es-ES_tradnl"/>
              </w:rPr>
              <w:t>2</w:t>
            </w:r>
          </w:p>
        </w:tc>
      </w:tr>
      <w:tr w:rsidR="001A7D2C" w:rsidRPr="008660C3" w14:paraId="7F4402CC" w14:textId="77777777" w:rsidTr="008F47D4">
        <w:trPr>
          <w:cantSplit/>
          <w:trHeight w:hRule="exact" w:val="397"/>
        </w:trPr>
        <w:tc>
          <w:tcPr>
            <w:tcW w:w="454" w:type="dxa"/>
            <w:vMerge/>
            <w:tcBorders>
              <w:left w:val="double" w:sz="4" w:space="0" w:color="auto"/>
              <w:bottom w:val="single" w:sz="12" w:space="0" w:color="auto"/>
            </w:tcBorders>
            <w:vAlign w:val="center"/>
          </w:tcPr>
          <w:p w14:paraId="200B5651" w14:textId="77777777" w:rsidR="001A7D2C" w:rsidRPr="008660C3" w:rsidRDefault="001A7D2C" w:rsidP="000F6D97">
            <w:pPr>
              <w:jc w:val="center"/>
              <w:rPr>
                <w:rFonts w:cs="Arial"/>
                <w:b/>
                <w:bCs/>
                <w:lang w:val="es-ES_tradnl"/>
              </w:rPr>
            </w:pPr>
          </w:p>
        </w:tc>
        <w:tc>
          <w:tcPr>
            <w:tcW w:w="3686" w:type="dxa"/>
            <w:vMerge/>
            <w:tcBorders>
              <w:left w:val="single" w:sz="6" w:space="0" w:color="auto"/>
              <w:bottom w:val="single" w:sz="12" w:space="0" w:color="auto"/>
            </w:tcBorders>
            <w:vAlign w:val="center"/>
          </w:tcPr>
          <w:p w14:paraId="6DFB1ECA" w14:textId="77777777" w:rsidR="001A7D2C" w:rsidRPr="008660C3" w:rsidRDefault="001A7D2C" w:rsidP="000F6D97">
            <w:pPr>
              <w:jc w:val="center"/>
              <w:rPr>
                <w:rFonts w:cs="Arial"/>
                <w:b/>
                <w:bCs/>
                <w:lang w:val="es-ES_tradnl"/>
              </w:rPr>
            </w:pPr>
          </w:p>
        </w:tc>
        <w:tc>
          <w:tcPr>
            <w:tcW w:w="680" w:type="dxa"/>
            <w:tcBorders>
              <w:top w:val="single" w:sz="6" w:space="0" w:color="auto"/>
              <w:left w:val="single" w:sz="6" w:space="0" w:color="auto"/>
              <w:bottom w:val="single" w:sz="12" w:space="0" w:color="auto"/>
              <w:right w:val="single" w:sz="6" w:space="0" w:color="auto"/>
            </w:tcBorders>
            <w:vAlign w:val="center"/>
          </w:tcPr>
          <w:p w14:paraId="55D92285" w14:textId="77777777" w:rsidR="001A7D2C" w:rsidRPr="008660C3" w:rsidRDefault="001A7D2C" w:rsidP="000F6D97">
            <w:pPr>
              <w:jc w:val="center"/>
              <w:rPr>
                <w:rFonts w:cs="Arial"/>
                <w:b/>
                <w:bCs/>
                <w:lang w:val="es-ES_tradnl"/>
              </w:rPr>
            </w:pPr>
            <w:r w:rsidRPr="008660C3">
              <w:rPr>
                <w:rFonts w:cs="Arial"/>
                <w:b/>
                <w:bCs/>
                <w:lang w:val="es-ES_tradnl"/>
              </w:rPr>
              <w:t>1</w:t>
            </w:r>
          </w:p>
        </w:tc>
        <w:tc>
          <w:tcPr>
            <w:tcW w:w="680" w:type="dxa"/>
            <w:tcBorders>
              <w:top w:val="single" w:sz="6" w:space="0" w:color="auto"/>
              <w:left w:val="single" w:sz="6" w:space="0" w:color="auto"/>
              <w:bottom w:val="single" w:sz="12" w:space="0" w:color="auto"/>
              <w:right w:val="single" w:sz="6" w:space="0" w:color="auto"/>
            </w:tcBorders>
            <w:vAlign w:val="center"/>
          </w:tcPr>
          <w:p w14:paraId="060E1AF7" w14:textId="77777777" w:rsidR="001A7D2C" w:rsidRPr="008660C3" w:rsidRDefault="001A7D2C" w:rsidP="000F6D97">
            <w:pPr>
              <w:jc w:val="center"/>
              <w:rPr>
                <w:rFonts w:cs="Arial"/>
                <w:b/>
                <w:bCs/>
                <w:lang w:val="es-ES_tradnl"/>
              </w:rPr>
            </w:pPr>
            <w:r w:rsidRPr="008660C3">
              <w:rPr>
                <w:rFonts w:cs="Arial"/>
                <w:b/>
                <w:bCs/>
                <w:lang w:val="es-ES_tradnl"/>
              </w:rPr>
              <w:t>2</w:t>
            </w:r>
          </w:p>
        </w:tc>
        <w:tc>
          <w:tcPr>
            <w:tcW w:w="680" w:type="dxa"/>
            <w:tcBorders>
              <w:top w:val="single" w:sz="6" w:space="0" w:color="auto"/>
              <w:left w:val="single" w:sz="6" w:space="0" w:color="auto"/>
              <w:bottom w:val="single" w:sz="12" w:space="0" w:color="auto"/>
              <w:right w:val="single" w:sz="6" w:space="0" w:color="auto"/>
            </w:tcBorders>
            <w:vAlign w:val="center"/>
          </w:tcPr>
          <w:p w14:paraId="662D369E" w14:textId="77777777" w:rsidR="001A7D2C" w:rsidRPr="008660C3" w:rsidRDefault="001A7D2C" w:rsidP="000F6D97">
            <w:pPr>
              <w:jc w:val="center"/>
              <w:rPr>
                <w:rFonts w:cs="Arial"/>
                <w:b/>
                <w:bCs/>
                <w:lang w:val="es-ES_tradnl"/>
              </w:rPr>
            </w:pPr>
            <w:r w:rsidRPr="008660C3">
              <w:rPr>
                <w:rFonts w:cs="Arial"/>
                <w:b/>
                <w:bCs/>
                <w:lang w:val="es-ES_tradnl"/>
              </w:rPr>
              <w:t>3</w:t>
            </w:r>
          </w:p>
        </w:tc>
        <w:tc>
          <w:tcPr>
            <w:tcW w:w="680" w:type="dxa"/>
            <w:tcBorders>
              <w:top w:val="single" w:sz="6" w:space="0" w:color="auto"/>
              <w:left w:val="single" w:sz="6" w:space="0" w:color="auto"/>
              <w:bottom w:val="single" w:sz="12" w:space="0" w:color="auto"/>
              <w:right w:val="single" w:sz="6" w:space="0" w:color="auto"/>
            </w:tcBorders>
            <w:vAlign w:val="center"/>
          </w:tcPr>
          <w:p w14:paraId="6F9530C6" w14:textId="77777777" w:rsidR="001A7D2C" w:rsidRPr="008660C3" w:rsidRDefault="001A7D2C" w:rsidP="000F6D97">
            <w:pPr>
              <w:jc w:val="center"/>
              <w:rPr>
                <w:rFonts w:cs="Arial"/>
                <w:b/>
                <w:bCs/>
                <w:lang w:val="es-ES_tradnl"/>
              </w:rPr>
            </w:pPr>
            <w:r w:rsidRPr="008660C3">
              <w:rPr>
                <w:rFonts w:cs="Arial"/>
                <w:b/>
                <w:bCs/>
                <w:lang w:val="es-ES_tradnl"/>
              </w:rPr>
              <w:t>4</w:t>
            </w:r>
          </w:p>
        </w:tc>
        <w:tc>
          <w:tcPr>
            <w:tcW w:w="680" w:type="dxa"/>
            <w:tcBorders>
              <w:top w:val="single" w:sz="6" w:space="0" w:color="auto"/>
              <w:left w:val="single" w:sz="6" w:space="0" w:color="auto"/>
              <w:bottom w:val="single" w:sz="12" w:space="0" w:color="auto"/>
              <w:right w:val="single" w:sz="6" w:space="0" w:color="auto"/>
            </w:tcBorders>
            <w:vAlign w:val="center"/>
          </w:tcPr>
          <w:p w14:paraId="497D12EA" w14:textId="77777777" w:rsidR="001A7D2C" w:rsidRPr="008660C3" w:rsidRDefault="001A7D2C" w:rsidP="000F6D97">
            <w:pPr>
              <w:jc w:val="center"/>
              <w:rPr>
                <w:rFonts w:cs="Arial"/>
                <w:b/>
                <w:bCs/>
                <w:lang w:val="es-ES_tradnl"/>
              </w:rPr>
            </w:pPr>
            <w:r w:rsidRPr="008660C3">
              <w:rPr>
                <w:rFonts w:cs="Arial"/>
                <w:b/>
                <w:bCs/>
                <w:lang w:val="es-ES_tradnl"/>
              </w:rPr>
              <w:t>5</w:t>
            </w:r>
          </w:p>
        </w:tc>
        <w:tc>
          <w:tcPr>
            <w:tcW w:w="680" w:type="dxa"/>
            <w:tcBorders>
              <w:top w:val="single" w:sz="6" w:space="0" w:color="auto"/>
              <w:left w:val="single" w:sz="6" w:space="0" w:color="auto"/>
              <w:bottom w:val="single" w:sz="12" w:space="0" w:color="auto"/>
              <w:right w:val="single" w:sz="6" w:space="0" w:color="auto"/>
            </w:tcBorders>
            <w:vAlign w:val="center"/>
          </w:tcPr>
          <w:p w14:paraId="5E4B85EE" w14:textId="77777777" w:rsidR="001A7D2C" w:rsidRPr="008660C3" w:rsidRDefault="001A7D2C" w:rsidP="000F6D97">
            <w:pPr>
              <w:jc w:val="center"/>
              <w:rPr>
                <w:rFonts w:cs="Arial"/>
                <w:b/>
                <w:bCs/>
                <w:lang w:val="es-ES_tradnl"/>
              </w:rPr>
            </w:pPr>
            <w:r w:rsidRPr="008660C3">
              <w:rPr>
                <w:rFonts w:cs="Arial"/>
                <w:b/>
                <w:bCs/>
                <w:lang w:val="es-ES_tradnl"/>
              </w:rPr>
              <w:t>6</w:t>
            </w:r>
          </w:p>
        </w:tc>
        <w:tc>
          <w:tcPr>
            <w:tcW w:w="680" w:type="dxa"/>
            <w:tcBorders>
              <w:top w:val="single" w:sz="6" w:space="0" w:color="auto"/>
              <w:left w:val="single" w:sz="6" w:space="0" w:color="auto"/>
              <w:bottom w:val="single" w:sz="12" w:space="0" w:color="auto"/>
              <w:right w:val="single" w:sz="6" w:space="0" w:color="auto"/>
            </w:tcBorders>
            <w:vAlign w:val="center"/>
          </w:tcPr>
          <w:p w14:paraId="125DDD05" w14:textId="77777777" w:rsidR="001A7D2C" w:rsidRPr="008660C3" w:rsidRDefault="001A7D2C" w:rsidP="000F6D97">
            <w:pPr>
              <w:jc w:val="center"/>
              <w:rPr>
                <w:rFonts w:cs="Arial"/>
                <w:b/>
                <w:bCs/>
                <w:lang w:val="es-ES_tradnl"/>
              </w:rPr>
            </w:pPr>
            <w:r w:rsidRPr="008660C3">
              <w:rPr>
                <w:rFonts w:cs="Arial"/>
                <w:b/>
                <w:bCs/>
                <w:lang w:val="es-ES_tradnl"/>
              </w:rPr>
              <w:t>7</w:t>
            </w:r>
          </w:p>
        </w:tc>
        <w:tc>
          <w:tcPr>
            <w:tcW w:w="680" w:type="dxa"/>
            <w:tcBorders>
              <w:top w:val="single" w:sz="6" w:space="0" w:color="auto"/>
              <w:left w:val="single" w:sz="6" w:space="0" w:color="auto"/>
              <w:bottom w:val="single" w:sz="12" w:space="0" w:color="auto"/>
              <w:right w:val="single" w:sz="6" w:space="0" w:color="auto"/>
            </w:tcBorders>
            <w:vAlign w:val="center"/>
          </w:tcPr>
          <w:p w14:paraId="35F4CF53" w14:textId="77777777" w:rsidR="001A7D2C" w:rsidRPr="008660C3" w:rsidRDefault="001A7D2C" w:rsidP="000F6D97">
            <w:pPr>
              <w:jc w:val="center"/>
              <w:rPr>
                <w:rFonts w:cs="Arial"/>
                <w:b/>
                <w:bCs/>
                <w:lang w:val="es-ES_tradnl"/>
              </w:rPr>
            </w:pPr>
            <w:r w:rsidRPr="008660C3">
              <w:rPr>
                <w:rFonts w:cs="Arial"/>
                <w:b/>
                <w:bCs/>
                <w:lang w:val="es-ES_tradnl"/>
              </w:rPr>
              <w:t>8</w:t>
            </w:r>
          </w:p>
        </w:tc>
        <w:tc>
          <w:tcPr>
            <w:tcW w:w="680" w:type="dxa"/>
            <w:tcBorders>
              <w:top w:val="single" w:sz="6" w:space="0" w:color="auto"/>
              <w:left w:val="single" w:sz="6" w:space="0" w:color="auto"/>
              <w:bottom w:val="single" w:sz="12" w:space="0" w:color="auto"/>
              <w:right w:val="single" w:sz="6" w:space="0" w:color="auto"/>
            </w:tcBorders>
            <w:vAlign w:val="center"/>
          </w:tcPr>
          <w:p w14:paraId="0BC27A13" w14:textId="77777777" w:rsidR="001A7D2C" w:rsidRPr="008660C3" w:rsidRDefault="001A7D2C" w:rsidP="000F6D97">
            <w:pPr>
              <w:jc w:val="center"/>
              <w:rPr>
                <w:rFonts w:cs="Arial"/>
                <w:b/>
                <w:bCs/>
                <w:lang w:val="es-ES_tradnl"/>
              </w:rPr>
            </w:pPr>
            <w:r w:rsidRPr="008660C3">
              <w:rPr>
                <w:rFonts w:cs="Arial"/>
                <w:b/>
                <w:bCs/>
                <w:lang w:val="es-ES_tradnl"/>
              </w:rPr>
              <w:t>9</w:t>
            </w:r>
          </w:p>
        </w:tc>
        <w:tc>
          <w:tcPr>
            <w:tcW w:w="680" w:type="dxa"/>
            <w:tcBorders>
              <w:top w:val="single" w:sz="6" w:space="0" w:color="auto"/>
              <w:left w:val="single" w:sz="6" w:space="0" w:color="auto"/>
              <w:bottom w:val="single" w:sz="12" w:space="0" w:color="auto"/>
              <w:right w:val="single" w:sz="6" w:space="0" w:color="auto"/>
            </w:tcBorders>
            <w:vAlign w:val="center"/>
          </w:tcPr>
          <w:p w14:paraId="3ED1D2FD" w14:textId="77777777" w:rsidR="001A7D2C" w:rsidRPr="008660C3" w:rsidRDefault="001A7D2C" w:rsidP="000F6D97">
            <w:pPr>
              <w:jc w:val="center"/>
              <w:rPr>
                <w:rFonts w:cs="Arial"/>
                <w:b/>
                <w:bCs/>
                <w:lang w:val="es-ES_tradnl"/>
              </w:rPr>
            </w:pPr>
            <w:r w:rsidRPr="008660C3">
              <w:rPr>
                <w:rFonts w:cs="Arial"/>
                <w:b/>
                <w:bCs/>
                <w:lang w:val="es-ES_tradnl"/>
              </w:rPr>
              <w:t>10</w:t>
            </w:r>
          </w:p>
        </w:tc>
        <w:tc>
          <w:tcPr>
            <w:tcW w:w="680" w:type="dxa"/>
            <w:tcBorders>
              <w:top w:val="single" w:sz="6" w:space="0" w:color="auto"/>
              <w:left w:val="single" w:sz="6" w:space="0" w:color="auto"/>
              <w:bottom w:val="single" w:sz="12" w:space="0" w:color="auto"/>
              <w:right w:val="single" w:sz="6" w:space="0" w:color="auto"/>
            </w:tcBorders>
            <w:vAlign w:val="center"/>
          </w:tcPr>
          <w:p w14:paraId="12981492" w14:textId="77777777" w:rsidR="001A7D2C" w:rsidRPr="008660C3" w:rsidRDefault="001A7D2C" w:rsidP="000F6D97">
            <w:pPr>
              <w:jc w:val="center"/>
              <w:rPr>
                <w:rFonts w:cs="Arial"/>
                <w:b/>
                <w:bCs/>
                <w:lang w:val="es-ES_tradnl"/>
              </w:rPr>
            </w:pPr>
            <w:r w:rsidRPr="008660C3">
              <w:rPr>
                <w:rFonts w:cs="Arial"/>
                <w:b/>
                <w:bCs/>
                <w:lang w:val="es-ES_tradnl"/>
              </w:rPr>
              <w:t>11</w:t>
            </w:r>
          </w:p>
        </w:tc>
        <w:tc>
          <w:tcPr>
            <w:tcW w:w="680" w:type="dxa"/>
            <w:tcBorders>
              <w:top w:val="single" w:sz="6" w:space="0" w:color="auto"/>
              <w:left w:val="single" w:sz="6" w:space="0" w:color="auto"/>
              <w:bottom w:val="single" w:sz="12" w:space="0" w:color="auto"/>
              <w:right w:val="single" w:sz="6" w:space="0" w:color="auto"/>
            </w:tcBorders>
            <w:vAlign w:val="center"/>
          </w:tcPr>
          <w:p w14:paraId="6F59E4A7" w14:textId="77777777" w:rsidR="001A7D2C" w:rsidRPr="008660C3" w:rsidRDefault="001A7D2C" w:rsidP="000F6D97">
            <w:pPr>
              <w:jc w:val="center"/>
              <w:rPr>
                <w:rFonts w:cs="Arial"/>
                <w:b/>
                <w:bCs/>
                <w:lang w:val="es-ES_tradnl"/>
              </w:rPr>
            </w:pPr>
            <w:r w:rsidRPr="008660C3">
              <w:rPr>
                <w:rFonts w:cs="Arial"/>
                <w:b/>
                <w:bCs/>
                <w:lang w:val="es-ES_tradnl"/>
              </w:rPr>
              <w:t>12</w:t>
            </w:r>
          </w:p>
        </w:tc>
        <w:tc>
          <w:tcPr>
            <w:tcW w:w="680" w:type="dxa"/>
            <w:tcBorders>
              <w:top w:val="single" w:sz="6" w:space="0" w:color="auto"/>
              <w:left w:val="single" w:sz="6" w:space="0" w:color="auto"/>
              <w:bottom w:val="single" w:sz="12" w:space="0" w:color="auto"/>
              <w:right w:val="double" w:sz="4" w:space="0" w:color="auto"/>
            </w:tcBorders>
            <w:vAlign w:val="center"/>
          </w:tcPr>
          <w:p w14:paraId="66A5BCAC" w14:textId="77777777" w:rsidR="001A7D2C" w:rsidRPr="008660C3" w:rsidRDefault="001A7D2C" w:rsidP="000F6D97">
            <w:pPr>
              <w:jc w:val="center"/>
              <w:rPr>
                <w:rFonts w:cs="Arial"/>
                <w:b/>
                <w:bCs/>
                <w:lang w:val="es-ES_tradnl"/>
              </w:rPr>
            </w:pPr>
            <w:r w:rsidRPr="008660C3">
              <w:rPr>
                <w:rFonts w:cs="Arial"/>
                <w:b/>
                <w:bCs/>
                <w:lang w:val="es-ES_tradnl"/>
              </w:rPr>
              <w:t>n</w:t>
            </w:r>
          </w:p>
        </w:tc>
      </w:tr>
      <w:tr w:rsidR="001A7D2C" w:rsidRPr="008660C3" w14:paraId="0F4805D8" w14:textId="77777777" w:rsidTr="008F47D4">
        <w:tc>
          <w:tcPr>
            <w:tcW w:w="454" w:type="dxa"/>
            <w:tcBorders>
              <w:top w:val="single" w:sz="12" w:space="0" w:color="auto"/>
              <w:left w:val="double" w:sz="4" w:space="0" w:color="auto"/>
              <w:bottom w:val="single" w:sz="6" w:space="0" w:color="auto"/>
            </w:tcBorders>
            <w:vAlign w:val="center"/>
          </w:tcPr>
          <w:p w14:paraId="6F2C5706" w14:textId="77777777" w:rsidR="001A7D2C" w:rsidRPr="008660C3" w:rsidRDefault="001A7D2C" w:rsidP="000F6D97">
            <w:pPr>
              <w:jc w:val="center"/>
              <w:rPr>
                <w:rFonts w:cs="Arial"/>
                <w:lang w:val="es-ES_tradnl"/>
              </w:rPr>
            </w:pPr>
            <w:r w:rsidRPr="008660C3">
              <w:rPr>
                <w:rFonts w:cs="Arial"/>
                <w:lang w:val="es-ES_tradnl"/>
              </w:rPr>
              <w:t>1</w:t>
            </w:r>
          </w:p>
        </w:tc>
        <w:tc>
          <w:tcPr>
            <w:tcW w:w="3686" w:type="dxa"/>
            <w:tcBorders>
              <w:top w:val="single" w:sz="12" w:space="0" w:color="auto"/>
              <w:left w:val="single" w:sz="6" w:space="0" w:color="auto"/>
              <w:bottom w:val="single" w:sz="6" w:space="0" w:color="auto"/>
            </w:tcBorders>
          </w:tcPr>
          <w:p w14:paraId="13137865" w14:textId="77777777" w:rsidR="001A7D2C" w:rsidRPr="008660C3" w:rsidRDefault="001A7D2C" w:rsidP="000F6D97">
            <w:pPr>
              <w:rPr>
                <w:rFonts w:cs="Arial"/>
                <w:lang w:val="es-ES_tradnl"/>
              </w:rPr>
            </w:pPr>
          </w:p>
        </w:tc>
        <w:tc>
          <w:tcPr>
            <w:tcW w:w="680" w:type="dxa"/>
            <w:tcBorders>
              <w:top w:val="single" w:sz="12" w:space="0" w:color="auto"/>
              <w:left w:val="single" w:sz="6" w:space="0" w:color="auto"/>
              <w:bottom w:val="single" w:sz="6" w:space="0" w:color="auto"/>
              <w:right w:val="single" w:sz="6" w:space="0" w:color="auto"/>
            </w:tcBorders>
          </w:tcPr>
          <w:p w14:paraId="6CFE6DDD" w14:textId="77777777" w:rsidR="001A7D2C" w:rsidRPr="008660C3" w:rsidRDefault="001A7D2C" w:rsidP="000F6D97">
            <w:pPr>
              <w:rPr>
                <w:rFonts w:cs="Arial"/>
                <w:lang w:val="es-ES_tradnl"/>
              </w:rPr>
            </w:pPr>
          </w:p>
        </w:tc>
        <w:tc>
          <w:tcPr>
            <w:tcW w:w="680" w:type="dxa"/>
            <w:tcBorders>
              <w:top w:val="single" w:sz="12" w:space="0" w:color="auto"/>
              <w:left w:val="single" w:sz="6" w:space="0" w:color="auto"/>
              <w:bottom w:val="single" w:sz="6" w:space="0" w:color="auto"/>
              <w:right w:val="single" w:sz="6" w:space="0" w:color="auto"/>
            </w:tcBorders>
          </w:tcPr>
          <w:p w14:paraId="77C9B9CF" w14:textId="77777777" w:rsidR="001A7D2C" w:rsidRPr="008660C3" w:rsidRDefault="001A7D2C" w:rsidP="000F6D97">
            <w:pPr>
              <w:rPr>
                <w:rFonts w:cs="Arial"/>
                <w:lang w:val="es-ES_tradnl"/>
              </w:rPr>
            </w:pPr>
          </w:p>
        </w:tc>
        <w:tc>
          <w:tcPr>
            <w:tcW w:w="680" w:type="dxa"/>
            <w:tcBorders>
              <w:top w:val="single" w:sz="12" w:space="0" w:color="auto"/>
              <w:left w:val="single" w:sz="6" w:space="0" w:color="auto"/>
              <w:bottom w:val="single" w:sz="6" w:space="0" w:color="auto"/>
              <w:right w:val="single" w:sz="6" w:space="0" w:color="auto"/>
            </w:tcBorders>
          </w:tcPr>
          <w:p w14:paraId="10EA243A" w14:textId="77777777" w:rsidR="001A7D2C" w:rsidRPr="008660C3" w:rsidRDefault="001A7D2C" w:rsidP="000F6D97">
            <w:pPr>
              <w:rPr>
                <w:rFonts w:cs="Arial"/>
                <w:lang w:val="es-ES_tradnl"/>
              </w:rPr>
            </w:pPr>
          </w:p>
        </w:tc>
        <w:tc>
          <w:tcPr>
            <w:tcW w:w="680" w:type="dxa"/>
            <w:tcBorders>
              <w:top w:val="single" w:sz="12" w:space="0" w:color="auto"/>
              <w:left w:val="single" w:sz="6" w:space="0" w:color="auto"/>
              <w:bottom w:val="single" w:sz="6" w:space="0" w:color="auto"/>
              <w:right w:val="single" w:sz="6" w:space="0" w:color="auto"/>
            </w:tcBorders>
          </w:tcPr>
          <w:p w14:paraId="017C7973" w14:textId="77777777" w:rsidR="001A7D2C" w:rsidRPr="008660C3" w:rsidRDefault="001A7D2C" w:rsidP="000F6D97">
            <w:pPr>
              <w:rPr>
                <w:rFonts w:cs="Arial"/>
                <w:lang w:val="es-ES_tradnl"/>
              </w:rPr>
            </w:pPr>
          </w:p>
        </w:tc>
        <w:tc>
          <w:tcPr>
            <w:tcW w:w="680" w:type="dxa"/>
            <w:tcBorders>
              <w:top w:val="single" w:sz="12" w:space="0" w:color="auto"/>
              <w:left w:val="single" w:sz="6" w:space="0" w:color="auto"/>
              <w:bottom w:val="single" w:sz="6" w:space="0" w:color="auto"/>
              <w:right w:val="single" w:sz="6" w:space="0" w:color="auto"/>
            </w:tcBorders>
          </w:tcPr>
          <w:p w14:paraId="1F4BE2FB" w14:textId="77777777" w:rsidR="001A7D2C" w:rsidRPr="008660C3" w:rsidRDefault="001A7D2C" w:rsidP="000F6D97">
            <w:pPr>
              <w:rPr>
                <w:rFonts w:cs="Arial"/>
                <w:lang w:val="es-ES_tradnl"/>
              </w:rPr>
            </w:pPr>
          </w:p>
        </w:tc>
        <w:tc>
          <w:tcPr>
            <w:tcW w:w="680" w:type="dxa"/>
            <w:tcBorders>
              <w:top w:val="single" w:sz="12" w:space="0" w:color="auto"/>
              <w:left w:val="single" w:sz="6" w:space="0" w:color="auto"/>
              <w:bottom w:val="single" w:sz="6" w:space="0" w:color="auto"/>
              <w:right w:val="single" w:sz="6" w:space="0" w:color="auto"/>
            </w:tcBorders>
          </w:tcPr>
          <w:p w14:paraId="3D4F857C" w14:textId="77777777" w:rsidR="001A7D2C" w:rsidRPr="008660C3" w:rsidRDefault="001A7D2C" w:rsidP="000F6D97">
            <w:pPr>
              <w:rPr>
                <w:rFonts w:cs="Arial"/>
                <w:lang w:val="es-ES_tradnl"/>
              </w:rPr>
            </w:pPr>
          </w:p>
        </w:tc>
        <w:tc>
          <w:tcPr>
            <w:tcW w:w="680" w:type="dxa"/>
            <w:tcBorders>
              <w:top w:val="single" w:sz="12" w:space="0" w:color="auto"/>
              <w:left w:val="single" w:sz="6" w:space="0" w:color="auto"/>
              <w:bottom w:val="single" w:sz="6" w:space="0" w:color="auto"/>
              <w:right w:val="single" w:sz="6" w:space="0" w:color="auto"/>
            </w:tcBorders>
          </w:tcPr>
          <w:p w14:paraId="2EC0C445" w14:textId="77777777" w:rsidR="001A7D2C" w:rsidRPr="008660C3" w:rsidRDefault="001A7D2C" w:rsidP="000F6D97">
            <w:pPr>
              <w:rPr>
                <w:rFonts w:cs="Arial"/>
                <w:lang w:val="es-ES_tradnl"/>
              </w:rPr>
            </w:pPr>
          </w:p>
        </w:tc>
        <w:tc>
          <w:tcPr>
            <w:tcW w:w="680" w:type="dxa"/>
            <w:tcBorders>
              <w:top w:val="single" w:sz="12" w:space="0" w:color="auto"/>
              <w:left w:val="single" w:sz="6" w:space="0" w:color="auto"/>
              <w:bottom w:val="single" w:sz="6" w:space="0" w:color="auto"/>
              <w:right w:val="single" w:sz="6" w:space="0" w:color="auto"/>
            </w:tcBorders>
          </w:tcPr>
          <w:p w14:paraId="34366189" w14:textId="77777777" w:rsidR="001A7D2C" w:rsidRPr="008660C3" w:rsidRDefault="001A7D2C" w:rsidP="000F6D97">
            <w:pPr>
              <w:rPr>
                <w:rFonts w:cs="Arial"/>
                <w:lang w:val="es-ES_tradnl"/>
              </w:rPr>
            </w:pPr>
          </w:p>
        </w:tc>
        <w:tc>
          <w:tcPr>
            <w:tcW w:w="680" w:type="dxa"/>
            <w:tcBorders>
              <w:top w:val="single" w:sz="12" w:space="0" w:color="auto"/>
              <w:left w:val="single" w:sz="6" w:space="0" w:color="auto"/>
              <w:bottom w:val="single" w:sz="6" w:space="0" w:color="auto"/>
              <w:right w:val="single" w:sz="6" w:space="0" w:color="auto"/>
            </w:tcBorders>
          </w:tcPr>
          <w:p w14:paraId="25488FC6" w14:textId="77777777" w:rsidR="001A7D2C" w:rsidRPr="008660C3" w:rsidRDefault="001A7D2C" w:rsidP="000F6D97">
            <w:pPr>
              <w:rPr>
                <w:rFonts w:cs="Arial"/>
                <w:lang w:val="es-ES_tradnl"/>
              </w:rPr>
            </w:pPr>
          </w:p>
        </w:tc>
        <w:tc>
          <w:tcPr>
            <w:tcW w:w="680" w:type="dxa"/>
            <w:tcBorders>
              <w:top w:val="single" w:sz="12" w:space="0" w:color="auto"/>
              <w:left w:val="single" w:sz="6" w:space="0" w:color="auto"/>
              <w:bottom w:val="single" w:sz="6" w:space="0" w:color="auto"/>
              <w:right w:val="single" w:sz="6" w:space="0" w:color="auto"/>
            </w:tcBorders>
          </w:tcPr>
          <w:p w14:paraId="6BC071F3" w14:textId="77777777" w:rsidR="001A7D2C" w:rsidRPr="008660C3" w:rsidRDefault="001A7D2C" w:rsidP="000F6D97">
            <w:pPr>
              <w:rPr>
                <w:rFonts w:cs="Arial"/>
                <w:lang w:val="es-ES_tradnl"/>
              </w:rPr>
            </w:pPr>
          </w:p>
        </w:tc>
        <w:tc>
          <w:tcPr>
            <w:tcW w:w="680" w:type="dxa"/>
            <w:tcBorders>
              <w:top w:val="single" w:sz="12" w:space="0" w:color="auto"/>
              <w:left w:val="single" w:sz="6" w:space="0" w:color="auto"/>
              <w:bottom w:val="single" w:sz="6" w:space="0" w:color="auto"/>
              <w:right w:val="single" w:sz="6" w:space="0" w:color="auto"/>
            </w:tcBorders>
          </w:tcPr>
          <w:p w14:paraId="50E05B02" w14:textId="77777777" w:rsidR="001A7D2C" w:rsidRPr="008660C3" w:rsidRDefault="001A7D2C" w:rsidP="000F6D97">
            <w:pPr>
              <w:rPr>
                <w:rFonts w:cs="Arial"/>
                <w:lang w:val="es-ES_tradnl"/>
              </w:rPr>
            </w:pPr>
          </w:p>
        </w:tc>
        <w:tc>
          <w:tcPr>
            <w:tcW w:w="680" w:type="dxa"/>
            <w:tcBorders>
              <w:top w:val="single" w:sz="12" w:space="0" w:color="auto"/>
              <w:left w:val="single" w:sz="6" w:space="0" w:color="auto"/>
              <w:bottom w:val="single" w:sz="6" w:space="0" w:color="auto"/>
              <w:right w:val="single" w:sz="6" w:space="0" w:color="auto"/>
            </w:tcBorders>
          </w:tcPr>
          <w:p w14:paraId="4A102C93" w14:textId="77777777" w:rsidR="001A7D2C" w:rsidRPr="008660C3" w:rsidRDefault="001A7D2C" w:rsidP="000F6D97">
            <w:pPr>
              <w:rPr>
                <w:rFonts w:cs="Arial"/>
                <w:lang w:val="es-ES_tradnl"/>
              </w:rPr>
            </w:pPr>
          </w:p>
        </w:tc>
        <w:tc>
          <w:tcPr>
            <w:tcW w:w="680" w:type="dxa"/>
            <w:tcBorders>
              <w:top w:val="single" w:sz="12" w:space="0" w:color="auto"/>
              <w:left w:val="single" w:sz="6" w:space="0" w:color="auto"/>
              <w:bottom w:val="single" w:sz="6" w:space="0" w:color="auto"/>
              <w:right w:val="double" w:sz="4" w:space="0" w:color="auto"/>
            </w:tcBorders>
          </w:tcPr>
          <w:p w14:paraId="698ADCDD" w14:textId="77777777" w:rsidR="001A7D2C" w:rsidRPr="008660C3" w:rsidRDefault="001A7D2C" w:rsidP="000F6D97">
            <w:pPr>
              <w:rPr>
                <w:rFonts w:cs="Arial"/>
                <w:lang w:val="es-ES_tradnl"/>
              </w:rPr>
            </w:pPr>
          </w:p>
        </w:tc>
      </w:tr>
      <w:tr w:rsidR="001A7D2C" w:rsidRPr="008660C3" w14:paraId="169C0BEA" w14:textId="77777777" w:rsidTr="008F47D4">
        <w:tc>
          <w:tcPr>
            <w:tcW w:w="454" w:type="dxa"/>
            <w:tcBorders>
              <w:top w:val="single" w:sz="6" w:space="0" w:color="auto"/>
              <w:left w:val="double" w:sz="4" w:space="0" w:color="auto"/>
              <w:bottom w:val="single" w:sz="6" w:space="0" w:color="auto"/>
            </w:tcBorders>
            <w:vAlign w:val="center"/>
          </w:tcPr>
          <w:p w14:paraId="5914F719" w14:textId="77777777" w:rsidR="001A7D2C" w:rsidRPr="008660C3" w:rsidRDefault="001A7D2C" w:rsidP="000F6D97">
            <w:pPr>
              <w:jc w:val="center"/>
              <w:rPr>
                <w:rFonts w:cs="Arial"/>
                <w:lang w:val="es-ES_tradnl"/>
              </w:rPr>
            </w:pPr>
            <w:r w:rsidRPr="008660C3">
              <w:rPr>
                <w:rFonts w:cs="Arial"/>
                <w:lang w:val="es-ES_tradnl"/>
              </w:rPr>
              <w:t>2</w:t>
            </w:r>
          </w:p>
        </w:tc>
        <w:tc>
          <w:tcPr>
            <w:tcW w:w="3686" w:type="dxa"/>
            <w:tcBorders>
              <w:top w:val="single" w:sz="6" w:space="0" w:color="auto"/>
              <w:left w:val="single" w:sz="6" w:space="0" w:color="auto"/>
              <w:bottom w:val="single" w:sz="6" w:space="0" w:color="auto"/>
            </w:tcBorders>
          </w:tcPr>
          <w:p w14:paraId="14586CCD"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1F52AB79"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418900DF"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3FF34287"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724C14E0"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6BC9BB6D"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35282DB9"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616EE60D"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767C6460"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1D23A70C"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7BCC27AF"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621B6AD8"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50DECD7D"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double" w:sz="4" w:space="0" w:color="auto"/>
            </w:tcBorders>
          </w:tcPr>
          <w:p w14:paraId="0E7E1944" w14:textId="77777777" w:rsidR="001A7D2C" w:rsidRPr="008660C3" w:rsidRDefault="001A7D2C" w:rsidP="000F6D97">
            <w:pPr>
              <w:rPr>
                <w:rFonts w:cs="Arial"/>
                <w:lang w:val="es-ES_tradnl"/>
              </w:rPr>
            </w:pPr>
          </w:p>
        </w:tc>
      </w:tr>
      <w:tr w:rsidR="001A7D2C" w:rsidRPr="008660C3" w14:paraId="4505CAD1" w14:textId="77777777" w:rsidTr="008F47D4">
        <w:tc>
          <w:tcPr>
            <w:tcW w:w="454" w:type="dxa"/>
            <w:tcBorders>
              <w:top w:val="single" w:sz="6" w:space="0" w:color="auto"/>
              <w:left w:val="double" w:sz="4" w:space="0" w:color="auto"/>
              <w:bottom w:val="single" w:sz="6" w:space="0" w:color="auto"/>
            </w:tcBorders>
            <w:vAlign w:val="center"/>
          </w:tcPr>
          <w:p w14:paraId="7B81CB0C" w14:textId="77777777" w:rsidR="001A7D2C" w:rsidRPr="008660C3" w:rsidRDefault="001A7D2C" w:rsidP="000F6D97">
            <w:pPr>
              <w:jc w:val="center"/>
              <w:rPr>
                <w:rFonts w:cs="Arial"/>
                <w:lang w:val="es-ES_tradnl"/>
              </w:rPr>
            </w:pPr>
            <w:r w:rsidRPr="008660C3">
              <w:rPr>
                <w:rFonts w:cs="Arial"/>
                <w:lang w:val="es-ES_tradnl"/>
              </w:rPr>
              <w:t>3</w:t>
            </w:r>
          </w:p>
        </w:tc>
        <w:tc>
          <w:tcPr>
            <w:tcW w:w="3686" w:type="dxa"/>
            <w:tcBorders>
              <w:top w:val="single" w:sz="6" w:space="0" w:color="auto"/>
              <w:left w:val="single" w:sz="6" w:space="0" w:color="auto"/>
              <w:bottom w:val="single" w:sz="6" w:space="0" w:color="auto"/>
            </w:tcBorders>
          </w:tcPr>
          <w:p w14:paraId="3D5790A8"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63555C43"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5CC1715F"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04272D18"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6DF9B48D"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1F908654"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067DF6CC"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29719F04"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06EE2B0F"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79F68050"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00A5812A"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6858E4B9"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354B7D74"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double" w:sz="4" w:space="0" w:color="auto"/>
            </w:tcBorders>
          </w:tcPr>
          <w:p w14:paraId="2C188DD4" w14:textId="77777777" w:rsidR="001A7D2C" w:rsidRPr="008660C3" w:rsidRDefault="001A7D2C" w:rsidP="000F6D97">
            <w:pPr>
              <w:rPr>
                <w:rFonts w:cs="Arial"/>
                <w:lang w:val="es-ES_tradnl"/>
              </w:rPr>
            </w:pPr>
          </w:p>
        </w:tc>
      </w:tr>
      <w:tr w:rsidR="001A7D2C" w:rsidRPr="008660C3" w14:paraId="2FB16A11" w14:textId="77777777" w:rsidTr="008F47D4">
        <w:tc>
          <w:tcPr>
            <w:tcW w:w="454" w:type="dxa"/>
            <w:tcBorders>
              <w:top w:val="single" w:sz="6" w:space="0" w:color="auto"/>
              <w:left w:val="double" w:sz="4" w:space="0" w:color="auto"/>
              <w:bottom w:val="single" w:sz="6" w:space="0" w:color="auto"/>
            </w:tcBorders>
            <w:vAlign w:val="center"/>
          </w:tcPr>
          <w:p w14:paraId="0A4294BD" w14:textId="77777777" w:rsidR="001A7D2C" w:rsidRPr="008660C3" w:rsidRDefault="001A7D2C" w:rsidP="000F6D97">
            <w:pPr>
              <w:jc w:val="center"/>
              <w:rPr>
                <w:rFonts w:cs="Arial"/>
                <w:lang w:val="es-ES_tradnl"/>
              </w:rPr>
            </w:pPr>
            <w:r w:rsidRPr="008660C3">
              <w:rPr>
                <w:rFonts w:cs="Arial"/>
                <w:lang w:val="es-ES_tradnl"/>
              </w:rPr>
              <w:t>4</w:t>
            </w:r>
          </w:p>
        </w:tc>
        <w:tc>
          <w:tcPr>
            <w:tcW w:w="3686" w:type="dxa"/>
            <w:tcBorders>
              <w:top w:val="single" w:sz="6" w:space="0" w:color="auto"/>
              <w:left w:val="single" w:sz="6" w:space="0" w:color="auto"/>
              <w:bottom w:val="single" w:sz="6" w:space="0" w:color="auto"/>
            </w:tcBorders>
          </w:tcPr>
          <w:p w14:paraId="3750BDD9"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2F900799"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43804349"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2AA22508"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297371C2"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4CDFEEC0"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45D71C55"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6866C7E3"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4A0F3598"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4487D1CC"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29886730"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70EB5B60"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101D61E5"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double" w:sz="4" w:space="0" w:color="auto"/>
            </w:tcBorders>
          </w:tcPr>
          <w:p w14:paraId="524156F2" w14:textId="77777777" w:rsidR="001A7D2C" w:rsidRPr="008660C3" w:rsidRDefault="001A7D2C" w:rsidP="000F6D97">
            <w:pPr>
              <w:rPr>
                <w:rFonts w:cs="Arial"/>
                <w:lang w:val="es-ES_tradnl"/>
              </w:rPr>
            </w:pPr>
          </w:p>
        </w:tc>
      </w:tr>
      <w:tr w:rsidR="001A7D2C" w:rsidRPr="008660C3" w14:paraId="3F45862D" w14:textId="77777777" w:rsidTr="008F47D4">
        <w:tc>
          <w:tcPr>
            <w:tcW w:w="454" w:type="dxa"/>
            <w:tcBorders>
              <w:top w:val="single" w:sz="6" w:space="0" w:color="auto"/>
              <w:left w:val="double" w:sz="4" w:space="0" w:color="auto"/>
              <w:bottom w:val="single" w:sz="6" w:space="0" w:color="auto"/>
            </w:tcBorders>
            <w:vAlign w:val="center"/>
          </w:tcPr>
          <w:p w14:paraId="443ED415" w14:textId="77777777" w:rsidR="001A7D2C" w:rsidRPr="008660C3" w:rsidRDefault="001A7D2C" w:rsidP="000F6D97">
            <w:pPr>
              <w:jc w:val="center"/>
              <w:rPr>
                <w:rFonts w:cs="Arial"/>
                <w:lang w:val="es-ES_tradnl"/>
              </w:rPr>
            </w:pPr>
            <w:r w:rsidRPr="008660C3">
              <w:rPr>
                <w:rFonts w:cs="Arial"/>
                <w:lang w:val="es-ES_tradnl"/>
              </w:rPr>
              <w:t>5</w:t>
            </w:r>
          </w:p>
        </w:tc>
        <w:tc>
          <w:tcPr>
            <w:tcW w:w="3686" w:type="dxa"/>
            <w:tcBorders>
              <w:top w:val="single" w:sz="6" w:space="0" w:color="auto"/>
              <w:left w:val="single" w:sz="6" w:space="0" w:color="auto"/>
              <w:bottom w:val="single" w:sz="6" w:space="0" w:color="auto"/>
            </w:tcBorders>
          </w:tcPr>
          <w:p w14:paraId="395B1587"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7655A518"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4EAB8DBE"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26698DF6"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3A77EB56"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258C1B55"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0B016499"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4F7CF774"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082E0DFD"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69DB4526"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1BF8C362"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316C54C1"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23FC34E6"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double" w:sz="4" w:space="0" w:color="auto"/>
            </w:tcBorders>
          </w:tcPr>
          <w:p w14:paraId="1D862BA8" w14:textId="77777777" w:rsidR="001A7D2C" w:rsidRPr="008660C3" w:rsidRDefault="001A7D2C" w:rsidP="000F6D97">
            <w:pPr>
              <w:rPr>
                <w:rFonts w:cs="Arial"/>
                <w:lang w:val="es-ES_tradnl"/>
              </w:rPr>
            </w:pPr>
          </w:p>
        </w:tc>
      </w:tr>
      <w:tr w:rsidR="001A7D2C" w:rsidRPr="008660C3" w14:paraId="1E1DB17B" w14:textId="77777777" w:rsidTr="008F47D4">
        <w:tc>
          <w:tcPr>
            <w:tcW w:w="454" w:type="dxa"/>
            <w:tcBorders>
              <w:top w:val="single" w:sz="6" w:space="0" w:color="auto"/>
              <w:left w:val="double" w:sz="4" w:space="0" w:color="auto"/>
              <w:bottom w:val="single" w:sz="6" w:space="0" w:color="auto"/>
            </w:tcBorders>
            <w:vAlign w:val="center"/>
          </w:tcPr>
          <w:p w14:paraId="69394463" w14:textId="77777777" w:rsidR="001A7D2C" w:rsidRPr="008660C3" w:rsidRDefault="001A7D2C" w:rsidP="000F6D97">
            <w:pPr>
              <w:jc w:val="center"/>
              <w:rPr>
                <w:rFonts w:cs="Arial"/>
                <w:lang w:val="es-ES_tradnl"/>
              </w:rPr>
            </w:pPr>
          </w:p>
        </w:tc>
        <w:tc>
          <w:tcPr>
            <w:tcW w:w="3686" w:type="dxa"/>
            <w:tcBorders>
              <w:top w:val="single" w:sz="6" w:space="0" w:color="auto"/>
              <w:left w:val="single" w:sz="6" w:space="0" w:color="auto"/>
              <w:bottom w:val="single" w:sz="6" w:space="0" w:color="auto"/>
            </w:tcBorders>
          </w:tcPr>
          <w:p w14:paraId="55017436"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33D42B30" w14:textId="77777777" w:rsidR="001A7D2C" w:rsidRPr="008660C3" w:rsidRDefault="001A7D2C" w:rsidP="000F6D97">
            <w:pPr>
              <w:rPr>
                <w:lang w:val="es-ES_tradnl"/>
              </w:rPr>
            </w:pPr>
          </w:p>
        </w:tc>
        <w:tc>
          <w:tcPr>
            <w:tcW w:w="680" w:type="dxa"/>
            <w:tcBorders>
              <w:top w:val="single" w:sz="6" w:space="0" w:color="auto"/>
              <w:left w:val="single" w:sz="6" w:space="0" w:color="auto"/>
              <w:bottom w:val="single" w:sz="6" w:space="0" w:color="auto"/>
              <w:right w:val="single" w:sz="6" w:space="0" w:color="auto"/>
            </w:tcBorders>
          </w:tcPr>
          <w:p w14:paraId="6D8995AB"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523FBB07"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71F6E9C2"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2872BF19"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5519F33A"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5F94ED68"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6F6499DA"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016F2FB1"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21855792"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137D2D59"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44415BE1"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double" w:sz="4" w:space="0" w:color="auto"/>
            </w:tcBorders>
          </w:tcPr>
          <w:p w14:paraId="1A6E8CD6" w14:textId="77777777" w:rsidR="001A7D2C" w:rsidRPr="008660C3" w:rsidRDefault="001A7D2C" w:rsidP="000F6D97">
            <w:pPr>
              <w:rPr>
                <w:rFonts w:cs="Arial"/>
                <w:lang w:val="es-ES_tradnl"/>
              </w:rPr>
            </w:pPr>
          </w:p>
        </w:tc>
      </w:tr>
      <w:tr w:rsidR="001A7D2C" w:rsidRPr="008660C3" w14:paraId="7C640B41" w14:textId="77777777" w:rsidTr="008F47D4">
        <w:tc>
          <w:tcPr>
            <w:tcW w:w="454" w:type="dxa"/>
            <w:tcBorders>
              <w:top w:val="single" w:sz="6" w:space="0" w:color="auto"/>
              <w:left w:val="double" w:sz="4" w:space="0" w:color="auto"/>
              <w:bottom w:val="single" w:sz="6" w:space="0" w:color="auto"/>
            </w:tcBorders>
            <w:vAlign w:val="center"/>
          </w:tcPr>
          <w:p w14:paraId="742E76F3" w14:textId="77777777" w:rsidR="001A7D2C" w:rsidRPr="008660C3" w:rsidRDefault="001A7D2C" w:rsidP="000F6D97">
            <w:pPr>
              <w:jc w:val="center"/>
              <w:rPr>
                <w:rFonts w:cs="Arial"/>
                <w:lang w:val="es-ES_tradnl"/>
              </w:rPr>
            </w:pPr>
          </w:p>
        </w:tc>
        <w:tc>
          <w:tcPr>
            <w:tcW w:w="3686" w:type="dxa"/>
            <w:tcBorders>
              <w:top w:val="single" w:sz="6" w:space="0" w:color="auto"/>
              <w:left w:val="single" w:sz="6" w:space="0" w:color="auto"/>
              <w:bottom w:val="single" w:sz="6" w:space="0" w:color="auto"/>
            </w:tcBorders>
          </w:tcPr>
          <w:p w14:paraId="35963C1E"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5F8D1DD8"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43BEC43B"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087AE055"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6CFCC8A2"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38A9F20D"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6AB7B8A8"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2534005D"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56FEC8E0"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076D1218"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7E5BD897"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249109B3"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6B2DE0C8"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double" w:sz="4" w:space="0" w:color="auto"/>
            </w:tcBorders>
          </w:tcPr>
          <w:p w14:paraId="5A1540CE" w14:textId="77777777" w:rsidR="001A7D2C" w:rsidRPr="008660C3" w:rsidRDefault="001A7D2C" w:rsidP="000F6D97">
            <w:pPr>
              <w:rPr>
                <w:rFonts w:cs="Arial"/>
                <w:lang w:val="es-ES_tradnl"/>
              </w:rPr>
            </w:pPr>
          </w:p>
        </w:tc>
      </w:tr>
      <w:tr w:rsidR="001A7D2C" w:rsidRPr="008660C3" w14:paraId="5CCCCAD2" w14:textId="77777777" w:rsidTr="008F47D4">
        <w:tc>
          <w:tcPr>
            <w:tcW w:w="454" w:type="dxa"/>
            <w:tcBorders>
              <w:top w:val="single" w:sz="6" w:space="0" w:color="auto"/>
              <w:left w:val="double" w:sz="4" w:space="0" w:color="auto"/>
              <w:bottom w:val="single" w:sz="6" w:space="0" w:color="auto"/>
            </w:tcBorders>
            <w:vAlign w:val="center"/>
          </w:tcPr>
          <w:p w14:paraId="2510B673" w14:textId="77777777" w:rsidR="001A7D2C" w:rsidRPr="008660C3" w:rsidRDefault="001A7D2C" w:rsidP="000F6D97">
            <w:pPr>
              <w:jc w:val="center"/>
              <w:rPr>
                <w:rFonts w:cs="Arial"/>
                <w:lang w:val="es-ES_tradnl"/>
              </w:rPr>
            </w:pPr>
          </w:p>
        </w:tc>
        <w:tc>
          <w:tcPr>
            <w:tcW w:w="3686" w:type="dxa"/>
            <w:tcBorders>
              <w:top w:val="single" w:sz="6" w:space="0" w:color="auto"/>
              <w:left w:val="single" w:sz="6" w:space="0" w:color="auto"/>
              <w:bottom w:val="single" w:sz="6" w:space="0" w:color="auto"/>
            </w:tcBorders>
          </w:tcPr>
          <w:p w14:paraId="0D341ABE"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22F2B102"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537D663A"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0CC7AA5F"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62DFB62F"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3B5D0157"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7A093F64"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4FD1E8E5"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42E085EA"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3A7E2AFD"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1544029B"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6D24ADDA"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332E7138"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double" w:sz="4" w:space="0" w:color="auto"/>
            </w:tcBorders>
          </w:tcPr>
          <w:p w14:paraId="17BA2FE9" w14:textId="77777777" w:rsidR="001A7D2C" w:rsidRPr="008660C3" w:rsidRDefault="001A7D2C" w:rsidP="000F6D97">
            <w:pPr>
              <w:rPr>
                <w:rFonts w:cs="Arial"/>
                <w:lang w:val="es-ES_tradnl"/>
              </w:rPr>
            </w:pPr>
          </w:p>
        </w:tc>
      </w:tr>
      <w:tr w:rsidR="001A7D2C" w:rsidRPr="008660C3" w14:paraId="6A5F47EA" w14:textId="77777777" w:rsidTr="008F47D4">
        <w:tc>
          <w:tcPr>
            <w:tcW w:w="454" w:type="dxa"/>
            <w:tcBorders>
              <w:top w:val="single" w:sz="6" w:space="0" w:color="auto"/>
              <w:left w:val="double" w:sz="4" w:space="0" w:color="auto"/>
              <w:bottom w:val="single" w:sz="6" w:space="0" w:color="auto"/>
            </w:tcBorders>
            <w:vAlign w:val="center"/>
          </w:tcPr>
          <w:p w14:paraId="378DB793" w14:textId="77777777" w:rsidR="001A7D2C" w:rsidRPr="008660C3" w:rsidRDefault="001A7D2C" w:rsidP="000F6D97">
            <w:pPr>
              <w:jc w:val="center"/>
              <w:rPr>
                <w:rFonts w:cs="Arial"/>
                <w:lang w:val="es-ES_tradnl"/>
              </w:rPr>
            </w:pPr>
          </w:p>
        </w:tc>
        <w:tc>
          <w:tcPr>
            <w:tcW w:w="3686" w:type="dxa"/>
            <w:tcBorders>
              <w:top w:val="single" w:sz="6" w:space="0" w:color="auto"/>
              <w:left w:val="single" w:sz="6" w:space="0" w:color="auto"/>
              <w:bottom w:val="single" w:sz="6" w:space="0" w:color="auto"/>
            </w:tcBorders>
          </w:tcPr>
          <w:p w14:paraId="52C861B6"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6C595EC1"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3B94F193"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5C0457C3"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2DA7B8FF"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1670CA5C"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000FD5FC"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7A90DE9D"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22B92479"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33B90BC0"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5D049DC3"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152539F4"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502CFFA2"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double" w:sz="4" w:space="0" w:color="auto"/>
            </w:tcBorders>
          </w:tcPr>
          <w:p w14:paraId="6957DA51" w14:textId="77777777" w:rsidR="001A7D2C" w:rsidRPr="008660C3" w:rsidRDefault="001A7D2C" w:rsidP="000F6D97">
            <w:pPr>
              <w:rPr>
                <w:rFonts w:cs="Arial"/>
                <w:lang w:val="es-ES_tradnl"/>
              </w:rPr>
            </w:pPr>
          </w:p>
        </w:tc>
      </w:tr>
      <w:tr w:rsidR="001A7D2C" w:rsidRPr="008660C3" w14:paraId="0EDF8320" w14:textId="77777777" w:rsidTr="008F47D4">
        <w:tc>
          <w:tcPr>
            <w:tcW w:w="454" w:type="dxa"/>
            <w:tcBorders>
              <w:top w:val="single" w:sz="6" w:space="0" w:color="auto"/>
              <w:left w:val="double" w:sz="4" w:space="0" w:color="auto"/>
              <w:bottom w:val="single" w:sz="6" w:space="0" w:color="auto"/>
            </w:tcBorders>
            <w:vAlign w:val="center"/>
          </w:tcPr>
          <w:p w14:paraId="6456CAD3" w14:textId="77777777" w:rsidR="001A7D2C" w:rsidRPr="008660C3" w:rsidRDefault="001A7D2C" w:rsidP="000F6D97">
            <w:pPr>
              <w:jc w:val="center"/>
              <w:rPr>
                <w:rFonts w:cs="Arial"/>
                <w:lang w:val="es-ES_tradnl"/>
              </w:rPr>
            </w:pPr>
          </w:p>
        </w:tc>
        <w:tc>
          <w:tcPr>
            <w:tcW w:w="3686" w:type="dxa"/>
            <w:tcBorders>
              <w:top w:val="single" w:sz="6" w:space="0" w:color="auto"/>
              <w:left w:val="single" w:sz="6" w:space="0" w:color="auto"/>
              <w:bottom w:val="single" w:sz="6" w:space="0" w:color="auto"/>
            </w:tcBorders>
          </w:tcPr>
          <w:p w14:paraId="70AFF34A"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29155AA4"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334309B0"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2DD7830D"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3FCB4298"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73C695E3"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2471090C"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1F74D446"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60003CC5"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04284C61"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1906CD8D"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3508696C"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1EC12DDA"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double" w:sz="4" w:space="0" w:color="auto"/>
            </w:tcBorders>
          </w:tcPr>
          <w:p w14:paraId="7408C0F6" w14:textId="77777777" w:rsidR="001A7D2C" w:rsidRPr="008660C3" w:rsidRDefault="001A7D2C" w:rsidP="000F6D97">
            <w:pPr>
              <w:rPr>
                <w:rFonts w:cs="Arial"/>
                <w:lang w:val="es-ES_tradnl"/>
              </w:rPr>
            </w:pPr>
          </w:p>
        </w:tc>
      </w:tr>
      <w:tr w:rsidR="001A7D2C" w:rsidRPr="008660C3" w14:paraId="7F4D44EC" w14:textId="77777777" w:rsidTr="008F47D4">
        <w:tc>
          <w:tcPr>
            <w:tcW w:w="454" w:type="dxa"/>
            <w:tcBorders>
              <w:top w:val="single" w:sz="6" w:space="0" w:color="auto"/>
              <w:left w:val="double" w:sz="4" w:space="0" w:color="auto"/>
              <w:bottom w:val="single" w:sz="6" w:space="0" w:color="auto"/>
            </w:tcBorders>
            <w:vAlign w:val="center"/>
          </w:tcPr>
          <w:p w14:paraId="2FB60984" w14:textId="77777777" w:rsidR="001A7D2C" w:rsidRPr="008660C3" w:rsidRDefault="001A7D2C" w:rsidP="000F6D97">
            <w:pPr>
              <w:jc w:val="center"/>
              <w:rPr>
                <w:rFonts w:cs="Arial"/>
                <w:lang w:val="es-ES_tradnl"/>
              </w:rPr>
            </w:pPr>
          </w:p>
        </w:tc>
        <w:tc>
          <w:tcPr>
            <w:tcW w:w="3686" w:type="dxa"/>
            <w:tcBorders>
              <w:top w:val="single" w:sz="6" w:space="0" w:color="auto"/>
              <w:left w:val="single" w:sz="6" w:space="0" w:color="auto"/>
              <w:bottom w:val="single" w:sz="6" w:space="0" w:color="auto"/>
            </w:tcBorders>
          </w:tcPr>
          <w:p w14:paraId="7597CAD7"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5B4D9BA8"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4B59581E"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3D9659CE"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4C0004AF"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37C0870A"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70095FD3"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32AE0FA6"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5A9B1FA8"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0C1A4D65"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6817DB9A"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7650A0D2"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0E369E7D"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double" w:sz="4" w:space="0" w:color="auto"/>
            </w:tcBorders>
          </w:tcPr>
          <w:p w14:paraId="606AE12C" w14:textId="77777777" w:rsidR="001A7D2C" w:rsidRPr="008660C3" w:rsidRDefault="001A7D2C" w:rsidP="000F6D97">
            <w:pPr>
              <w:rPr>
                <w:rFonts w:cs="Arial"/>
                <w:lang w:val="es-ES_tradnl"/>
              </w:rPr>
            </w:pPr>
          </w:p>
        </w:tc>
      </w:tr>
      <w:tr w:rsidR="001A7D2C" w:rsidRPr="008660C3" w14:paraId="349438DE" w14:textId="77777777" w:rsidTr="008F47D4">
        <w:tc>
          <w:tcPr>
            <w:tcW w:w="454" w:type="dxa"/>
            <w:tcBorders>
              <w:top w:val="single" w:sz="6" w:space="0" w:color="auto"/>
              <w:left w:val="double" w:sz="4" w:space="0" w:color="auto"/>
              <w:bottom w:val="single" w:sz="6" w:space="0" w:color="auto"/>
            </w:tcBorders>
            <w:vAlign w:val="center"/>
          </w:tcPr>
          <w:p w14:paraId="525A202C" w14:textId="77777777" w:rsidR="001A7D2C" w:rsidRPr="008660C3" w:rsidRDefault="001A7D2C" w:rsidP="000F6D97">
            <w:pPr>
              <w:jc w:val="center"/>
              <w:rPr>
                <w:rFonts w:cs="Arial"/>
                <w:lang w:val="es-ES_tradnl"/>
              </w:rPr>
            </w:pPr>
          </w:p>
        </w:tc>
        <w:tc>
          <w:tcPr>
            <w:tcW w:w="3686" w:type="dxa"/>
            <w:tcBorders>
              <w:top w:val="single" w:sz="6" w:space="0" w:color="auto"/>
              <w:left w:val="single" w:sz="6" w:space="0" w:color="auto"/>
              <w:bottom w:val="single" w:sz="6" w:space="0" w:color="auto"/>
            </w:tcBorders>
          </w:tcPr>
          <w:p w14:paraId="66911D5C"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68204968"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39AD05B4"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3DC0ABF3"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23914FC9"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18AEA8F0"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7F93CDA2"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6444C6DF"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3D8E3F24"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151911A9"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7DC7421A"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603FEB1C"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0F2B8131"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double" w:sz="4" w:space="0" w:color="auto"/>
            </w:tcBorders>
          </w:tcPr>
          <w:p w14:paraId="1307FD7C" w14:textId="77777777" w:rsidR="001A7D2C" w:rsidRPr="008660C3" w:rsidRDefault="001A7D2C" w:rsidP="000F6D97">
            <w:pPr>
              <w:rPr>
                <w:rFonts w:cs="Arial"/>
                <w:lang w:val="es-ES_tradnl"/>
              </w:rPr>
            </w:pPr>
          </w:p>
        </w:tc>
      </w:tr>
      <w:tr w:rsidR="001A7D2C" w:rsidRPr="008660C3" w14:paraId="0A298C1D" w14:textId="77777777" w:rsidTr="008F47D4">
        <w:tc>
          <w:tcPr>
            <w:tcW w:w="454" w:type="dxa"/>
            <w:tcBorders>
              <w:top w:val="single" w:sz="6" w:space="0" w:color="auto"/>
              <w:left w:val="double" w:sz="4" w:space="0" w:color="auto"/>
              <w:bottom w:val="single" w:sz="6" w:space="0" w:color="auto"/>
            </w:tcBorders>
            <w:vAlign w:val="center"/>
          </w:tcPr>
          <w:p w14:paraId="355666AE" w14:textId="77777777" w:rsidR="001A7D2C" w:rsidRPr="008660C3" w:rsidRDefault="001A7D2C" w:rsidP="000F6D97">
            <w:pPr>
              <w:jc w:val="center"/>
              <w:rPr>
                <w:rFonts w:cs="Arial"/>
                <w:lang w:val="es-ES_tradnl"/>
              </w:rPr>
            </w:pPr>
          </w:p>
        </w:tc>
        <w:tc>
          <w:tcPr>
            <w:tcW w:w="3686" w:type="dxa"/>
            <w:tcBorders>
              <w:top w:val="single" w:sz="6" w:space="0" w:color="auto"/>
              <w:left w:val="single" w:sz="6" w:space="0" w:color="auto"/>
              <w:bottom w:val="single" w:sz="6" w:space="0" w:color="auto"/>
            </w:tcBorders>
          </w:tcPr>
          <w:p w14:paraId="4EADE65F"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006B9718"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3A901942"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4525D2E4"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571858EE"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5C189613"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36423B28"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25E448B9"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41C696DB"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7A962B7E"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6E0F7C1A"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6318F10C"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4EE44016"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double" w:sz="4" w:space="0" w:color="auto"/>
            </w:tcBorders>
          </w:tcPr>
          <w:p w14:paraId="257B66F5" w14:textId="77777777" w:rsidR="001A7D2C" w:rsidRPr="008660C3" w:rsidRDefault="001A7D2C" w:rsidP="000F6D97">
            <w:pPr>
              <w:rPr>
                <w:rFonts w:cs="Arial"/>
                <w:lang w:val="es-ES_tradnl"/>
              </w:rPr>
            </w:pPr>
          </w:p>
        </w:tc>
      </w:tr>
      <w:tr w:rsidR="001A7D2C" w:rsidRPr="008660C3" w14:paraId="77EB4A2B" w14:textId="77777777" w:rsidTr="008F47D4">
        <w:tc>
          <w:tcPr>
            <w:tcW w:w="454" w:type="dxa"/>
            <w:tcBorders>
              <w:top w:val="single" w:sz="6" w:space="0" w:color="auto"/>
              <w:left w:val="double" w:sz="4" w:space="0" w:color="auto"/>
              <w:bottom w:val="single" w:sz="6" w:space="0" w:color="auto"/>
            </w:tcBorders>
            <w:vAlign w:val="center"/>
          </w:tcPr>
          <w:p w14:paraId="76F0F678" w14:textId="77777777" w:rsidR="001A7D2C" w:rsidRPr="008660C3" w:rsidRDefault="001A7D2C" w:rsidP="000F6D97">
            <w:pPr>
              <w:jc w:val="center"/>
              <w:rPr>
                <w:rFonts w:cs="Arial"/>
                <w:lang w:val="es-ES_tradnl"/>
              </w:rPr>
            </w:pPr>
          </w:p>
        </w:tc>
        <w:tc>
          <w:tcPr>
            <w:tcW w:w="3686" w:type="dxa"/>
            <w:tcBorders>
              <w:top w:val="single" w:sz="6" w:space="0" w:color="auto"/>
              <w:left w:val="single" w:sz="6" w:space="0" w:color="auto"/>
              <w:bottom w:val="single" w:sz="6" w:space="0" w:color="auto"/>
            </w:tcBorders>
          </w:tcPr>
          <w:p w14:paraId="152C53CE"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6097C333"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392872AA"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5FC3B641"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7233B4ED"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44B0D5B8"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4F03C3CB"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5E7B1551"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32EDA4B6"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61D49D40"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34A196DD"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3625645E"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538839F2"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double" w:sz="4" w:space="0" w:color="auto"/>
            </w:tcBorders>
          </w:tcPr>
          <w:p w14:paraId="2C23E3EA" w14:textId="77777777" w:rsidR="001A7D2C" w:rsidRPr="008660C3" w:rsidRDefault="001A7D2C" w:rsidP="000F6D97">
            <w:pPr>
              <w:rPr>
                <w:rFonts w:cs="Arial"/>
                <w:lang w:val="es-ES_tradnl"/>
              </w:rPr>
            </w:pPr>
          </w:p>
        </w:tc>
      </w:tr>
      <w:tr w:rsidR="001A7D2C" w:rsidRPr="008660C3" w14:paraId="74AE8A56" w14:textId="77777777" w:rsidTr="008F47D4">
        <w:tc>
          <w:tcPr>
            <w:tcW w:w="454" w:type="dxa"/>
            <w:tcBorders>
              <w:top w:val="single" w:sz="6" w:space="0" w:color="auto"/>
              <w:left w:val="double" w:sz="4" w:space="0" w:color="auto"/>
              <w:bottom w:val="single" w:sz="6" w:space="0" w:color="auto"/>
            </w:tcBorders>
            <w:vAlign w:val="center"/>
          </w:tcPr>
          <w:p w14:paraId="18893C60" w14:textId="77777777" w:rsidR="001A7D2C" w:rsidRPr="008660C3" w:rsidRDefault="001A7D2C" w:rsidP="000F6D97">
            <w:pPr>
              <w:jc w:val="center"/>
              <w:rPr>
                <w:rFonts w:cs="Arial"/>
                <w:lang w:val="es-ES_tradnl"/>
              </w:rPr>
            </w:pPr>
          </w:p>
        </w:tc>
        <w:tc>
          <w:tcPr>
            <w:tcW w:w="3686" w:type="dxa"/>
            <w:tcBorders>
              <w:top w:val="single" w:sz="6" w:space="0" w:color="auto"/>
              <w:left w:val="single" w:sz="6" w:space="0" w:color="auto"/>
              <w:bottom w:val="single" w:sz="6" w:space="0" w:color="auto"/>
            </w:tcBorders>
          </w:tcPr>
          <w:p w14:paraId="63DDDFF4"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51E56C81"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69807B09"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00FCF0E0"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02B1645F"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6A643D51"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22914998"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3AC10C6F"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1B06CB5A"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6EB40B0B"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0C188C8D"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24D4B1E6"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0EB992A2"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double" w:sz="4" w:space="0" w:color="auto"/>
            </w:tcBorders>
          </w:tcPr>
          <w:p w14:paraId="003B0EAC" w14:textId="77777777" w:rsidR="001A7D2C" w:rsidRPr="008660C3" w:rsidRDefault="001A7D2C" w:rsidP="000F6D97">
            <w:pPr>
              <w:rPr>
                <w:rFonts w:cs="Arial"/>
                <w:lang w:val="es-ES_tradnl"/>
              </w:rPr>
            </w:pPr>
          </w:p>
        </w:tc>
      </w:tr>
      <w:tr w:rsidR="001A7D2C" w:rsidRPr="008660C3" w14:paraId="2BA187CD" w14:textId="77777777" w:rsidTr="008F47D4">
        <w:tc>
          <w:tcPr>
            <w:tcW w:w="454" w:type="dxa"/>
            <w:tcBorders>
              <w:top w:val="single" w:sz="6" w:space="0" w:color="auto"/>
              <w:left w:val="double" w:sz="4" w:space="0" w:color="auto"/>
              <w:bottom w:val="single" w:sz="6" w:space="0" w:color="auto"/>
            </w:tcBorders>
            <w:vAlign w:val="center"/>
          </w:tcPr>
          <w:p w14:paraId="66FE0BBD" w14:textId="77777777" w:rsidR="001A7D2C" w:rsidRPr="008660C3" w:rsidRDefault="001A7D2C" w:rsidP="000F6D97">
            <w:pPr>
              <w:jc w:val="center"/>
              <w:rPr>
                <w:rFonts w:cs="Arial"/>
                <w:lang w:val="es-ES_tradnl"/>
              </w:rPr>
            </w:pPr>
          </w:p>
        </w:tc>
        <w:tc>
          <w:tcPr>
            <w:tcW w:w="3686" w:type="dxa"/>
            <w:tcBorders>
              <w:top w:val="single" w:sz="6" w:space="0" w:color="auto"/>
              <w:left w:val="single" w:sz="6" w:space="0" w:color="auto"/>
              <w:bottom w:val="single" w:sz="6" w:space="0" w:color="auto"/>
            </w:tcBorders>
          </w:tcPr>
          <w:p w14:paraId="3B153BAF"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389F833D"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5A7A8CC1"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2A76C0E6"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28D309E7"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432FAE4C"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173E691C"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5053264C"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20F10442"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593D18DD"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17EFBBAA"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62FF3961"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74492928"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double" w:sz="4" w:space="0" w:color="auto"/>
            </w:tcBorders>
          </w:tcPr>
          <w:p w14:paraId="35BCEB74" w14:textId="77777777" w:rsidR="001A7D2C" w:rsidRPr="008660C3" w:rsidRDefault="001A7D2C" w:rsidP="000F6D97">
            <w:pPr>
              <w:rPr>
                <w:rFonts w:cs="Arial"/>
                <w:lang w:val="es-ES_tradnl"/>
              </w:rPr>
            </w:pPr>
          </w:p>
        </w:tc>
      </w:tr>
      <w:tr w:rsidR="001A7D2C" w:rsidRPr="008660C3" w14:paraId="20768C4E" w14:textId="77777777" w:rsidTr="008F47D4">
        <w:tc>
          <w:tcPr>
            <w:tcW w:w="454" w:type="dxa"/>
            <w:tcBorders>
              <w:top w:val="single" w:sz="6" w:space="0" w:color="auto"/>
              <w:left w:val="double" w:sz="4" w:space="0" w:color="auto"/>
              <w:bottom w:val="single" w:sz="6" w:space="0" w:color="auto"/>
            </w:tcBorders>
            <w:vAlign w:val="center"/>
          </w:tcPr>
          <w:p w14:paraId="6EE381F6" w14:textId="77777777" w:rsidR="001A7D2C" w:rsidRPr="008660C3" w:rsidRDefault="001A7D2C" w:rsidP="000F6D97">
            <w:pPr>
              <w:jc w:val="center"/>
              <w:rPr>
                <w:rFonts w:cs="Arial"/>
                <w:lang w:val="es-ES_tradnl"/>
              </w:rPr>
            </w:pPr>
          </w:p>
        </w:tc>
        <w:tc>
          <w:tcPr>
            <w:tcW w:w="3686" w:type="dxa"/>
            <w:tcBorders>
              <w:top w:val="single" w:sz="6" w:space="0" w:color="auto"/>
              <w:left w:val="single" w:sz="6" w:space="0" w:color="auto"/>
              <w:bottom w:val="single" w:sz="6" w:space="0" w:color="auto"/>
            </w:tcBorders>
          </w:tcPr>
          <w:p w14:paraId="28FDA6F1"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25FA26AC"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08AA5407"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09664539"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337A436C"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7479440C"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6B347AF1"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575D4FAF"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31C6C836"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31FB9F14"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1D12857B"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6A977089"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4EC52218"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double" w:sz="4" w:space="0" w:color="auto"/>
            </w:tcBorders>
          </w:tcPr>
          <w:p w14:paraId="7BB9C2E4" w14:textId="77777777" w:rsidR="001A7D2C" w:rsidRPr="008660C3" w:rsidRDefault="001A7D2C" w:rsidP="000F6D97">
            <w:pPr>
              <w:rPr>
                <w:rFonts w:cs="Arial"/>
                <w:lang w:val="es-ES_tradnl"/>
              </w:rPr>
            </w:pPr>
          </w:p>
        </w:tc>
      </w:tr>
      <w:tr w:rsidR="001A7D2C" w:rsidRPr="008660C3" w14:paraId="3232828A" w14:textId="77777777" w:rsidTr="008F47D4">
        <w:tc>
          <w:tcPr>
            <w:tcW w:w="454" w:type="dxa"/>
            <w:tcBorders>
              <w:top w:val="single" w:sz="6" w:space="0" w:color="auto"/>
              <w:left w:val="double" w:sz="4" w:space="0" w:color="auto"/>
              <w:bottom w:val="single" w:sz="6" w:space="0" w:color="auto"/>
            </w:tcBorders>
            <w:vAlign w:val="center"/>
          </w:tcPr>
          <w:p w14:paraId="7EF16054" w14:textId="77777777" w:rsidR="001A7D2C" w:rsidRPr="008660C3" w:rsidRDefault="001A7D2C" w:rsidP="000F6D97">
            <w:pPr>
              <w:jc w:val="center"/>
              <w:rPr>
                <w:rFonts w:cs="Arial"/>
                <w:lang w:val="es-ES_tradnl"/>
              </w:rPr>
            </w:pPr>
          </w:p>
        </w:tc>
        <w:tc>
          <w:tcPr>
            <w:tcW w:w="3686" w:type="dxa"/>
            <w:tcBorders>
              <w:top w:val="single" w:sz="6" w:space="0" w:color="auto"/>
              <w:left w:val="single" w:sz="6" w:space="0" w:color="auto"/>
              <w:bottom w:val="single" w:sz="6" w:space="0" w:color="auto"/>
            </w:tcBorders>
          </w:tcPr>
          <w:p w14:paraId="0D09681C"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3CEBBBBC"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3A8DF2AA"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72A335A7"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7A4E35F6"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25790698"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2EFEC22C"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7E6BDA5D"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0AA50D76"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79021C17"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60FC8F58"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54141FE0"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single" w:sz="6" w:space="0" w:color="auto"/>
            </w:tcBorders>
          </w:tcPr>
          <w:p w14:paraId="2317A659"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single" w:sz="6" w:space="0" w:color="auto"/>
              <w:right w:val="double" w:sz="4" w:space="0" w:color="auto"/>
            </w:tcBorders>
          </w:tcPr>
          <w:p w14:paraId="5D55733B" w14:textId="77777777" w:rsidR="001A7D2C" w:rsidRPr="008660C3" w:rsidRDefault="001A7D2C" w:rsidP="000F6D97">
            <w:pPr>
              <w:rPr>
                <w:rFonts w:cs="Arial"/>
                <w:lang w:val="es-ES_tradnl"/>
              </w:rPr>
            </w:pPr>
          </w:p>
        </w:tc>
      </w:tr>
      <w:tr w:rsidR="001A7D2C" w:rsidRPr="008660C3" w14:paraId="0A49A5A2" w14:textId="77777777" w:rsidTr="008F47D4">
        <w:tc>
          <w:tcPr>
            <w:tcW w:w="454" w:type="dxa"/>
            <w:tcBorders>
              <w:top w:val="single" w:sz="6" w:space="0" w:color="auto"/>
              <w:left w:val="double" w:sz="4" w:space="0" w:color="auto"/>
              <w:bottom w:val="double" w:sz="4" w:space="0" w:color="auto"/>
            </w:tcBorders>
            <w:vAlign w:val="center"/>
          </w:tcPr>
          <w:p w14:paraId="56C6B562" w14:textId="77777777" w:rsidR="001A7D2C" w:rsidRPr="008660C3" w:rsidRDefault="001A7D2C" w:rsidP="000F6D97">
            <w:pPr>
              <w:jc w:val="center"/>
              <w:rPr>
                <w:rFonts w:cs="Arial"/>
                <w:lang w:val="es-ES_tradnl"/>
              </w:rPr>
            </w:pPr>
            <w:r w:rsidRPr="008660C3">
              <w:rPr>
                <w:rFonts w:cs="Arial"/>
                <w:lang w:val="es-ES_tradnl"/>
              </w:rPr>
              <w:t>n</w:t>
            </w:r>
          </w:p>
        </w:tc>
        <w:tc>
          <w:tcPr>
            <w:tcW w:w="3686" w:type="dxa"/>
            <w:tcBorders>
              <w:top w:val="single" w:sz="6" w:space="0" w:color="auto"/>
              <w:left w:val="single" w:sz="6" w:space="0" w:color="auto"/>
              <w:bottom w:val="double" w:sz="4" w:space="0" w:color="auto"/>
            </w:tcBorders>
          </w:tcPr>
          <w:p w14:paraId="202954DC"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double" w:sz="4" w:space="0" w:color="auto"/>
              <w:right w:val="single" w:sz="6" w:space="0" w:color="auto"/>
            </w:tcBorders>
          </w:tcPr>
          <w:p w14:paraId="6CA930BE"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double" w:sz="4" w:space="0" w:color="auto"/>
              <w:right w:val="single" w:sz="6" w:space="0" w:color="auto"/>
            </w:tcBorders>
          </w:tcPr>
          <w:p w14:paraId="31BFEB66"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double" w:sz="4" w:space="0" w:color="auto"/>
              <w:right w:val="single" w:sz="6" w:space="0" w:color="auto"/>
            </w:tcBorders>
          </w:tcPr>
          <w:p w14:paraId="2AB683FE"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double" w:sz="4" w:space="0" w:color="auto"/>
              <w:right w:val="single" w:sz="6" w:space="0" w:color="auto"/>
            </w:tcBorders>
          </w:tcPr>
          <w:p w14:paraId="36F27C3E"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double" w:sz="4" w:space="0" w:color="auto"/>
              <w:right w:val="single" w:sz="6" w:space="0" w:color="auto"/>
            </w:tcBorders>
          </w:tcPr>
          <w:p w14:paraId="0F952F9E"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double" w:sz="4" w:space="0" w:color="auto"/>
              <w:right w:val="single" w:sz="6" w:space="0" w:color="auto"/>
            </w:tcBorders>
          </w:tcPr>
          <w:p w14:paraId="695072C0"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double" w:sz="4" w:space="0" w:color="auto"/>
              <w:right w:val="single" w:sz="6" w:space="0" w:color="auto"/>
            </w:tcBorders>
          </w:tcPr>
          <w:p w14:paraId="4E4F0BFC"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double" w:sz="4" w:space="0" w:color="auto"/>
              <w:right w:val="single" w:sz="6" w:space="0" w:color="auto"/>
            </w:tcBorders>
          </w:tcPr>
          <w:p w14:paraId="498BB363"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double" w:sz="4" w:space="0" w:color="auto"/>
              <w:right w:val="single" w:sz="6" w:space="0" w:color="auto"/>
            </w:tcBorders>
          </w:tcPr>
          <w:p w14:paraId="0F6DCBF0"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double" w:sz="4" w:space="0" w:color="auto"/>
              <w:right w:val="single" w:sz="6" w:space="0" w:color="auto"/>
            </w:tcBorders>
          </w:tcPr>
          <w:p w14:paraId="02356A0B"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double" w:sz="4" w:space="0" w:color="auto"/>
              <w:right w:val="single" w:sz="6" w:space="0" w:color="auto"/>
            </w:tcBorders>
          </w:tcPr>
          <w:p w14:paraId="5631CFC8"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double" w:sz="4" w:space="0" w:color="auto"/>
              <w:right w:val="single" w:sz="6" w:space="0" w:color="auto"/>
            </w:tcBorders>
          </w:tcPr>
          <w:p w14:paraId="4FFD16CE" w14:textId="77777777" w:rsidR="001A7D2C" w:rsidRPr="008660C3" w:rsidRDefault="001A7D2C" w:rsidP="000F6D97">
            <w:pPr>
              <w:rPr>
                <w:rFonts w:cs="Arial"/>
                <w:lang w:val="es-ES_tradnl"/>
              </w:rPr>
            </w:pPr>
          </w:p>
        </w:tc>
        <w:tc>
          <w:tcPr>
            <w:tcW w:w="680" w:type="dxa"/>
            <w:tcBorders>
              <w:top w:val="single" w:sz="6" w:space="0" w:color="auto"/>
              <w:left w:val="single" w:sz="6" w:space="0" w:color="auto"/>
              <w:bottom w:val="double" w:sz="4" w:space="0" w:color="auto"/>
              <w:right w:val="double" w:sz="4" w:space="0" w:color="auto"/>
            </w:tcBorders>
          </w:tcPr>
          <w:p w14:paraId="3B60C3F0" w14:textId="77777777" w:rsidR="001A7D2C" w:rsidRPr="008660C3" w:rsidRDefault="001A7D2C" w:rsidP="000F6D97">
            <w:pPr>
              <w:rPr>
                <w:rFonts w:cs="Arial"/>
                <w:lang w:val="es-ES_tradnl"/>
              </w:rPr>
            </w:pPr>
          </w:p>
        </w:tc>
      </w:tr>
    </w:tbl>
    <w:p w14:paraId="4663EA5A" w14:textId="77777777" w:rsidR="001A7D2C" w:rsidRPr="008660C3" w:rsidRDefault="001A7D2C" w:rsidP="008F47D4">
      <w:pPr>
        <w:pStyle w:val="a7"/>
        <w:tabs>
          <w:tab w:val="left" w:pos="360"/>
        </w:tabs>
        <w:ind w:left="360" w:hanging="360"/>
        <w:rPr>
          <w:rFonts w:cs="Arial"/>
          <w:szCs w:val="24"/>
          <w:lang w:val="es-ES_tradnl" w:eastAsia="ja-JP"/>
        </w:rPr>
      </w:pPr>
    </w:p>
    <w:p w14:paraId="022268DF" w14:textId="77777777" w:rsidR="001A7D2C" w:rsidRPr="008660C3" w:rsidRDefault="001A7D2C" w:rsidP="00E03C41">
      <w:pPr>
        <w:pStyle w:val="22"/>
        <w:spacing w:after="120"/>
        <w:ind w:left="283" w:hanging="283"/>
        <w:rPr>
          <w:rFonts w:cs="Arial"/>
          <w:sz w:val="22"/>
          <w:szCs w:val="22"/>
          <w:u w:val="single"/>
          <w:lang w:val="es-ES"/>
        </w:rPr>
      </w:pPr>
      <w:r w:rsidRPr="008660C3">
        <w:rPr>
          <w:rFonts w:cs="Arial"/>
          <w:u w:val="single"/>
          <w:lang w:val="es-ES"/>
        </w:rPr>
        <w:t>Notas para los Consultores</w:t>
      </w:r>
    </w:p>
    <w:p w14:paraId="7D1DF53F" w14:textId="77777777" w:rsidR="001A7D2C" w:rsidRPr="008660C3" w:rsidRDefault="001A7D2C" w:rsidP="003028DF">
      <w:pPr>
        <w:pStyle w:val="a7"/>
        <w:tabs>
          <w:tab w:val="left" w:pos="360"/>
        </w:tabs>
        <w:ind w:left="360" w:hanging="360"/>
        <w:rPr>
          <w:rFonts w:cs="Arial"/>
          <w:szCs w:val="24"/>
          <w:lang w:val="es-ES_tradnl"/>
        </w:rPr>
      </w:pPr>
      <w:r w:rsidRPr="008660C3">
        <w:rPr>
          <w:rFonts w:cs="Arial"/>
          <w:szCs w:val="24"/>
          <w:lang w:val="es-ES_tradnl"/>
        </w:rPr>
        <w:t>1</w:t>
      </w:r>
      <w:r w:rsidRPr="008660C3">
        <w:rPr>
          <w:rFonts w:cs="Arial"/>
          <w:szCs w:val="24"/>
          <w:lang w:val="es-ES_tradnl"/>
        </w:rPr>
        <w:tab/>
      </w:r>
      <w:r w:rsidRPr="008660C3">
        <w:rPr>
          <w:lang w:val="es-ES_tradnl"/>
        </w:rPr>
        <w:t>Indicar todas las actividades principales del trabajo, incluyendo entrega de informes (por ejemplo, informes inicial, provisional y final), y otras etapas tales como aprobaciones por parte del Contratante. Para tareas en varias fases, indicar separadamente las actividades, entrega de informes y etapas para cada fase.</w:t>
      </w:r>
    </w:p>
    <w:p w14:paraId="0156619C" w14:textId="77777777" w:rsidR="001A7D2C" w:rsidRPr="008660C3" w:rsidRDefault="001A7D2C" w:rsidP="00252804">
      <w:pPr>
        <w:ind w:left="360" w:hangingChars="150" w:hanging="360"/>
        <w:jc w:val="both"/>
        <w:rPr>
          <w:lang w:val="es-ES_tradnl"/>
        </w:rPr>
      </w:pPr>
      <w:r w:rsidRPr="008660C3">
        <w:rPr>
          <w:rFonts w:cs="Arial"/>
          <w:lang w:val="es-ES_tradnl"/>
        </w:rPr>
        <w:t>2</w:t>
      </w:r>
      <w:r w:rsidRPr="008660C3">
        <w:rPr>
          <w:rFonts w:cs="Arial"/>
          <w:lang w:val="es-ES_tradnl"/>
        </w:rPr>
        <w:tab/>
      </w:r>
      <w:r w:rsidRPr="008660C3">
        <w:rPr>
          <w:lang w:val="es-ES_tradnl"/>
        </w:rPr>
        <w:t>La duración de las actividades deberá ser indicada en la forma de un gráfico de barras.</w:t>
      </w:r>
    </w:p>
    <w:p w14:paraId="69EB617B" w14:textId="77777777" w:rsidR="001A7D2C" w:rsidRPr="008660C3" w:rsidRDefault="001A7D2C" w:rsidP="002E1ABD">
      <w:pPr>
        <w:rPr>
          <w:lang w:val="es-ES_tradnl"/>
        </w:rPr>
      </w:pPr>
    </w:p>
    <w:p w14:paraId="0607944A" w14:textId="77777777" w:rsidR="001A7D2C" w:rsidRPr="008660C3" w:rsidRDefault="001A7D2C" w:rsidP="002E1ABD">
      <w:pPr>
        <w:rPr>
          <w:lang w:val="es-ES_tradnl"/>
        </w:rPr>
        <w:sectPr w:rsidR="001A7D2C" w:rsidRPr="008660C3" w:rsidSect="00E42FDF">
          <w:headerReference w:type="even" r:id="rId57"/>
          <w:headerReference w:type="default" r:id="rId58"/>
          <w:footerReference w:type="default" r:id="rId59"/>
          <w:pgSz w:w="15842" w:h="12242" w:orient="landscape" w:code="1"/>
          <w:pgMar w:top="1440" w:right="1440" w:bottom="1440" w:left="1440" w:header="720" w:footer="720" w:gutter="0"/>
          <w:cols w:space="708"/>
          <w:docGrid w:linePitch="360"/>
        </w:sectPr>
      </w:pPr>
    </w:p>
    <w:p w14:paraId="6BD08956" w14:textId="3B7D02F5" w:rsidR="001A7D2C" w:rsidRPr="008660C3" w:rsidRDefault="001A7D2C" w:rsidP="0095742D">
      <w:pPr>
        <w:pStyle w:val="Section3-Heading1"/>
        <w:rPr>
          <w:rFonts w:ascii="Times New Roman" w:hAnsi="Times New Roman"/>
          <w:szCs w:val="32"/>
          <w:lang w:val="es-ES_tradnl" w:eastAsia="ja-JP"/>
        </w:rPr>
      </w:pPr>
      <w:bookmarkStart w:id="304" w:name="_Toc89095995"/>
      <w:r w:rsidRPr="008660C3">
        <w:rPr>
          <w:rFonts w:ascii="Times New Roman" w:hAnsi="Times New Roman"/>
          <w:szCs w:val="32"/>
          <w:lang w:val="es-ES_tradnl"/>
        </w:rPr>
        <w:t>Formulario TEC-</w:t>
      </w:r>
      <w:r w:rsidRPr="008660C3">
        <w:rPr>
          <w:rFonts w:ascii="Times New Roman" w:hAnsi="Times New Roman"/>
          <w:szCs w:val="32"/>
          <w:lang w:val="es-ES_tradnl" w:eastAsia="ja-JP"/>
        </w:rPr>
        <w:t>9 (Formulario RCN)</w:t>
      </w:r>
      <w:r w:rsidRPr="008660C3">
        <w:rPr>
          <w:rFonts w:ascii="Times New Roman" w:hAnsi="Times New Roman"/>
          <w:szCs w:val="32"/>
          <w:lang w:val="es-ES_tradnl"/>
        </w:rPr>
        <w:t>: Reconocimiento de Cumplimiento de las Normas para la Contratación de Consultores</w:t>
      </w:r>
      <w:r w:rsidR="007A4D0A" w:rsidRPr="008660C3">
        <w:rPr>
          <w:rFonts w:ascii="Times New Roman" w:hAnsi="Times New Roman"/>
          <w:szCs w:val="32"/>
          <w:lang w:val="es-ES_tradnl"/>
        </w:rPr>
        <w:t xml:space="preserve"> </w:t>
      </w:r>
      <w:r w:rsidRPr="008660C3">
        <w:rPr>
          <w:rFonts w:ascii="Times New Roman" w:hAnsi="Times New Roman"/>
          <w:szCs w:val="32"/>
          <w:lang w:val="es-ES_tradnl"/>
        </w:rPr>
        <w:t>bajo Préstamos AOD del Japón</w:t>
      </w:r>
      <w:bookmarkEnd w:id="304"/>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8"/>
      </w:tblGrid>
      <w:tr w:rsidR="001A7D2C" w:rsidRPr="00BD6A8C" w14:paraId="711287FB" w14:textId="77777777" w:rsidTr="005E6F3E">
        <w:tc>
          <w:tcPr>
            <w:tcW w:w="9128" w:type="dxa"/>
            <w:shd w:val="clear" w:color="auto" w:fill="auto"/>
          </w:tcPr>
          <w:p w14:paraId="3A3199C2" w14:textId="77777777" w:rsidR="001A7D2C" w:rsidRPr="008660C3" w:rsidRDefault="001A7D2C" w:rsidP="00E03C41">
            <w:pPr>
              <w:spacing w:after="60"/>
              <w:jc w:val="center"/>
              <w:rPr>
                <w:b/>
                <w:lang w:val="es-ES"/>
              </w:rPr>
            </w:pPr>
            <w:r w:rsidRPr="008660C3">
              <w:rPr>
                <w:b/>
                <w:lang w:val="es-ES"/>
              </w:rPr>
              <w:t>Notas para el Contratante</w:t>
            </w:r>
          </w:p>
          <w:p w14:paraId="1BE48883" w14:textId="77777777" w:rsidR="001A7D2C" w:rsidRPr="008660C3" w:rsidRDefault="001A7D2C" w:rsidP="00E03C41">
            <w:pPr>
              <w:tabs>
                <w:tab w:val="left" w:pos="0"/>
              </w:tabs>
              <w:rPr>
                <w:szCs w:val="20"/>
                <w:lang w:val="es-ES" w:eastAsia="ja-JP"/>
              </w:rPr>
            </w:pPr>
            <w:r w:rsidRPr="008660C3">
              <w:rPr>
                <w:lang w:val="es-ES" w:eastAsia="ja-JP"/>
              </w:rPr>
              <w:t xml:space="preserve">El Formulario RCN se deberá preparar usando la última versión del Formulario RCN que está disponible en la página web de JICA;  </w:t>
            </w:r>
            <w:hyperlink r:id="rId60" w:history="1">
              <w:r w:rsidRPr="008660C3">
                <w:rPr>
                  <w:rStyle w:val="af9"/>
                  <w:lang w:val="es-ES" w:eastAsia="ja-JP"/>
                </w:rPr>
                <w:t>https://www.jica.go.jp/english/our_work/types_of_assistance/oda_loans/oda_op_info/guide/index.html</w:t>
              </w:r>
            </w:hyperlink>
          </w:p>
          <w:p w14:paraId="2955C5AF" w14:textId="77777777" w:rsidR="001A7D2C" w:rsidRPr="008660C3" w:rsidRDefault="001A7D2C" w:rsidP="00E03C41">
            <w:pPr>
              <w:tabs>
                <w:tab w:val="left" w:pos="0"/>
              </w:tabs>
              <w:rPr>
                <w:lang w:val="es-ES"/>
              </w:rPr>
            </w:pPr>
          </w:p>
          <w:p w14:paraId="5A8D97F9" w14:textId="00FDDBCD" w:rsidR="001A7D2C" w:rsidRPr="008660C3" w:rsidRDefault="001A7D2C" w:rsidP="00E03C41">
            <w:pPr>
              <w:tabs>
                <w:tab w:val="left" w:pos="0"/>
              </w:tabs>
              <w:rPr>
                <w:lang w:val="es-ES"/>
              </w:rPr>
            </w:pPr>
            <w:r w:rsidRPr="008660C3">
              <w:rPr>
                <w:lang w:val="es-ES"/>
              </w:rPr>
              <w:t>La</w:t>
            </w:r>
            <w:r w:rsidRPr="008660C3">
              <w:rPr>
                <w:rFonts w:hint="eastAsia"/>
                <w:lang w:val="es-ES"/>
              </w:rPr>
              <w:t xml:space="preserve"> </w:t>
            </w:r>
            <w:r w:rsidRPr="008660C3">
              <w:rPr>
                <w:lang w:val="es-ES"/>
              </w:rPr>
              <w:t>“fecha de emisión de la Solicitud de Propuestas”</w:t>
            </w:r>
            <w:r w:rsidRPr="008660C3">
              <w:rPr>
                <w:rFonts w:hint="eastAsia"/>
                <w:lang w:val="es-ES"/>
              </w:rPr>
              <w:t xml:space="preserve"> </w:t>
            </w:r>
            <w:r w:rsidRPr="008660C3">
              <w:rPr>
                <w:lang w:val="es-ES"/>
              </w:rPr>
              <w:t>en los incisos B) y B’) de abajo, se deberán modificar con lo siguiente</w:t>
            </w:r>
            <w:r w:rsidRPr="008660C3">
              <w:rPr>
                <w:rFonts w:hint="eastAsia"/>
                <w:lang w:val="es-ES"/>
              </w:rPr>
              <w:t>:</w:t>
            </w:r>
            <w:r w:rsidRPr="008660C3">
              <w:rPr>
                <w:lang w:val="es-ES"/>
              </w:rPr>
              <w:t xml:space="preserve"> </w:t>
            </w:r>
          </w:p>
          <w:p w14:paraId="050C1DA7" w14:textId="76D914BF" w:rsidR="001A7D2C" w:rsidRPr="008660C3" w:rsidRDefault="001A7D2C" w:rsidP="00E03C41">
            <w:pPr>
              <w:tabs>
                <w:tab w:val="left" w:pos="0"/>
                <w:tab w:val="left" w:pos="709"/>
              </w:tabs>
              <w:ind w:left="425" w:hanging="425"/>
              <w:rPr>
                <w:lang w:val="es-ES"/>
              </w:rPr>
            </w:pPr>
            <w:r w:rsidRPr="008660C3">
              <w:rPr>
                <w:lang w:val="es-ES"/>
              </w:rPr>
              <w:t>(a)</w:t>
            </w:r>
            <w:r w:rsidRPr="008660C3">
              <w:rPr>
                <w:lang w:val="es-ES"/>
              </w:rPr>
              <w:tab/>
              <w:t>“designación del Consultor”, si el Consultor es seleccionado a través del método de Selección con base en Una Sola Fuente; o</w:t>
            </w:r>
          </w:p>
          <w:p w14:paraId="3CDA3C40" w14:textId="77777777" w:rsidR="001A7D2C" w:rsidRPr="008660C3" w:rsidRDefault="001A7D2C" w:rsidP="00E03C41">
            <w:pPr>
              <w:tabs>
                <w:tab w:val="left" w:pos="0"/>
                <w:tab w:val="left" w:pos="709"/>
              </w:tabs>
              <w:spacing w:after="120"/>
              <w:ind w:left="425" w:hanging="425"/>
              <w:rPr>
                <w:lang w:val="es-ES"/>
              </w:rPr>
            </w:pPr>
            <w:r w:rsidRPr="008660C3">
              <w:rPr>
                <w:lang w:val="es-ES"/>
              </w:rPr>
              <w:t>(b)</w:t>
            </w:r>
            <w:r w:rsidRPr="008660C3">
              <w:rPr>
                <w:lang w:val="es-ES"/>
              </w:rPr>
              <w:tab/>
              <w:t>“comienzo del proceso de selección”, si el Prestatario adopta un método de selección distinto a la SBCC, SBC o Selección con base en Una Sola Fuente.</w:t>
            </w:r>
          </w:p>
          <w:p w14:paraId="1B464004" w14:textId="77777777" w:rsidR="001A7D2C" w:rsidRPr="008660C3" w:rsidRDefault="001A7D2C" w:rsidP="00E03C41">
            <w:pPr>
              <w:tabs>
                <w:tab w:val="left" w:pos="284"/>
              </w:tabs>
              <w:spacing w:after="60"/>
              <w:rPr>
                <w:lang w:val="es-ES"/>
              </w:rPr>
            </w:pPr>
            <w:r w:rsidRPr="008660C3">
              <w:rPr>
                <w:lang w:val="es-ES"/>
              </w:rPr>
              <w:t>El contacto/ dirección de correo de la oficina de JICA en el país del proyecto se indicará en el inciso E) (2). Tal dirección puede encontrarse en la página web mencionada en el inciso E) (1). Si una oficina de JICA no está disponible en el país, se debe eliminar el inciso E) (2) por completo.</w:t>
            </w:r>
          </w:p>
        </w:tc>
      </w:tr>
    </w:tbl>
    <w:p w14:paraId="6EF7A0AA" w14:textId="77777777" w:rsidR="001A7D2C" w:rsidRPr="008660C3" w:rsidRDefault="001A7D2C" w:rsidP="00EA70EA">
      <w:pPr>
        <w:widowControl w:val="0"/>
        <w:tabs>
          <w:tab w:val="right" w:pos="2340"/>
          <w:tab w:val="right" w:pos="9071"/>
        </w:tabs>
        <w:spacing w:line="240" w:lineRule="exact"/>
        <w:jc w:val="both"/>
        <w:rPr>
          <w:szCs w:val="21"/>
          <w:lang w:val="es-ES"/>
        </w:rPr>
      </w:pPr>
    </w:p>
    <w:p w14:paraId="2CDB9CF5" w14:textId="77777777" w:rsidR="001A7D2C" w:rsidRPr="008660C3" w:rsidRDefault="001A7D2C" w:rsidP="007A4D0A">
      <w:pPr>
        <w:widowControl w:val="0"/>
        <w:numPr>
          <w:ilvl w:val="0"/>
          <w:numId w:val="8"/>
        </w:numPr>
        <w:tabs>
          <w:tab w:val="right" w:pos="2340"/>
          <w:tab w:val="right" w:pos="9071"/>
        </w:tabs>
        <w:spacing w:line="240" w:lineRule="exact"/>
        <w:jc w:val="both"/>
        <w:rPr>
          <w:szCs w:val="21"/>
          <w:lang w:val="es-ES"/>
        </w:rPr>
      </w:pPr>
      <w:r w:rsidRPr="008660C3">
        <w:rPr>
          <w:rFonts w:hint="eastAsia"/>
          <w:szCs w:val="21"/>
          <w:lang w:val="es-ES" w:eastAsia="ja-JP"/>
        </w:rPr>
        <w:t>Yo</w:t>
      </w:r>
      <w:r w:rsidRPr="008660C3">
        <w:rPr>
          <w:szCs w:val="21"/>
          <w:lang w:val="es-ES"/>
        </w:rPr>
        <w:t>, [</w:t>
      </w:r>
      <w:r w:rsidRPr="008660C3">
        <w:rPr>
          <w:i/>
          <w:szCs w:val="21"/>
          <w:lang w:val="es-ES"/>
        </w:rPr>
        <w:t xml:space="preserve">indicar </w:t>
      </w:r>
      <w:r w:rsidRPr="008660C3">
        <w:rPr>
          <w:rFonts w:hint="eastAsia"/>
          <w:i/>
          <w:iCs/>
          <w:szCs w:val="21"/>
          <w:lang w:val="es-ES" w:eastAsia="ja-JP"/>
        </w:rPr>
        <w:t>nombre y cargo del signatario autorizado</w:t>
      </w:r>
      <w:r w:rsidRPr="008660C3">
        <w:rPr>
          <w:szCs w:val="21"/>
          <w:lang w:val="es-ES"/>
        </w:rPr>
        <w:t xml:space="preserve">] </w:t>
      </w:r>
      <w:r w:rsidRPr="008660C3">
        <w:rPr>
          <w:rFonts w:hint="eastAsia"/>
          <w:szCs w:val="21"/>
          <w:lang w:val="es-ES" w:eastAsia="ja-JP"/>
        </w:rPr>
        <w:t>siendo debidamente autorizado por</w:t>
      </w:r>
      <w:r w:rsidRPr="008660C3">
        <w:rPr>
          <w:szCs w:val="21"/>
          <w:lang w:val="es-ES"/>
        </w:rPr>
        <w:t xml:space="preserve"> [</w:t>
      </w:r>
      <w:r w:rsidRPr="008660C3">
        <w:rPr>
          <w:i/>
          <w:szCs w:val="21"/>
          <w:lang w:val="es-ES"/>
        </w:rPr>
        <w:t xml:space="preserve">indicar </w:t>
      </w:r>
      <w:r w:rsidRPr="008660C3">
        <w:rPr>
          <w:rFonts w:hint="eastAsia"/>
          <w:i/>
          <w:iCs/>
          <w:szCs w:val="21"/>
          <w:lang w:val="es-ES" w:eastAsia="ja-JP"/>
        </w:rPr>
        <w:t>nombre del Consultor</w:t>
      </w:r>
      <w:r w:rsidRPr="008660C3">
        <w:rPr>
          <w:i/>
          <w:iCs/>
          <w:szCs w:val="21"/>
          <w:lang w:val="es-ES"/>
        </w:rPr>
        <w:t>/</w:t>
      </w:r>
      <w:r w:rsidRPr="008660C3">
        <w:rPr>
          <w:rFonts w:hint="eastAsia"/>
          <w:i/>
          <w:iCs/>
          <w:szCs w:val="21"/>
          <w:lang w:val="es-ES" w:eastAsia="ja-JP"/>
        </w:rPr>
        <w:t xml:space="preserve">integrantes del </w:t>
      </w:r>
      <w:r w:rsidRPr="008660C3">
        <w:rPr>
          <w:i/>
          <w:iCs/>
          <w:szCs w:val="21"/>
          <w:lang w:val="es-ES"/>
        </w:rPr>
        <w:t>joint venture (“JV”)</w:t>
      </w:r>
      <w:r w:rsidRPr="008660C3">
        <w:rPr>
          <w:szCs w:val="21"/>
          <w:lang w:val="es-ES"/>
        </w:rPr>
        <w:t>] (</w:t>
      </w:r>
      <w:r w:rsidRPr="008660C3">
        <w:rPr>
          <w:rFonts w:hint="eastAsia"/>
          <w:szCs w:val="21"/>
          <w:lang w:val="es-ES" w:eastAsia="ja-JP"/>
        </w:rPr>
        <w:t xml:space="preserve">en adelante denominado(s) </w:t>
      </w:r>
      <w:r w:rsidRPr="008660C3">
        <w:rPr>
          <w:szCs w:val="21"/>
          <w:lang w:val="es-ES"/>
        </w:rPr>
        <w:t>“Consult</w:t>
      </w:r>
      <w:r w:rsidRPr="008660C3">
        <w:rPr>
          <w:rFonts w:hint="eastAsia"/>
          <w:szCs w:val="21"/>
          <w:lang w:val="es-ES" w:eastAsia="ja-JP"/>
        </w:rPr>
        <w:t>or</w:t>
      </w:r>
      <w:r w:rsidRPr="008660C3">
        <w:rPr>
          <w:szCs w:val="21"/>
          <w:lang w:val="es-ES"/>
        </w:rPr>
        <w:t>”)</w:t>
      </w:r>
      <w:r w:rsidRPr="008660C3">
        <w:rPr>
          <w:lang w:val="es-ES"/>
        </w:rPr>
        <w:t xml:space="preserve"> </w:t>
      </w:r>
      <w:r w:rsidRPr="008660C3">
        <w:rPr>
          <w:rFonts w:cs="Arial"/>
          <w:szCs w:val="21"/>
          <w:lang w:val="es-ES"/>
        </w:rPr>
        <w:t>para ejecutar este Reconocimiento de Cumplimiento de las Normas para la Contratación de Consultores bajo Préstamos AOD del Japón,</w:t>
      </w:r>
      <w:r w:rsidRPr="008660C3">
        <w:rPr>
          <w:rFonts w:cs="Arial" w:hint="eastAsia"/>
          <w:szCs w:val="21"/>
          <w:lang w:val="es-ES" w:eastAsia="ja-JP"/>
        </w:rPr>
        <w:t xml:space="preserve"> por la presente certifico en nombre del Consultor y de mí mismo que</w:t>
      </w:r>
      <w:r w:rsidRPr="008660C3">
        <w:rPr>
          <w:rFonts w:cs="Arial"/>
          <w:szCs w:val="21"/>
          <w:lang w:val="es-ES" w:eastAsia="ja-JP"/>
        </w:rPr>
        <w:t>:</w:t>
      </w:r>
      <w:r w:rsidRPr="008660C3">
        <w:rPr>
          <w:rFonts w:cs="Arial" w:hint="eastAsia"/>
          <w:szCs w:val="21"/>
          <w:lang w:val="es-ES" w:eastAsia="ja-JP"/>
        </w:rPr>
        <w:t xml:space="preserve"> </w:t>
      </w:r>
    </w:p>
    <w:p w14:paraId="00213EF2" w14:textId="77777777" w:rsidR="001A7D2C" w:rsidRPr="008660C3" w:rsidRDefault="001A7D2C" w:rsidP="00E03C41">
      <w:pPr>
        <w:widowControl w:val="0"/>
        <w:tabs>
          <w:tab w:val="right" w:pos="2340"/>
          <w:tab w:val="right" w:pos="9071"/>
        </w:tabs>
        <w:spacing w:line="240" w:lineRule="exact"/>
        <w:ind w:left="420"/>
        <w:jc w:val="both"/>
        <w:rPr>
          <w:szCs w:val="21"/>
          <w:lang w:val="es-ES"/>
        </w:rPr>
      </w:pPr>
    </w:p>
    <w:p w14:paraId="16787886" w14:textId="0FD9E2A6" w:rsidR="001A7D2C" w:rsidRPr="008660C3" w:rsidRDefault="001A7D2C" w:rsidP="00BB5F6B">
      <w:pPr>
        <w:numPr>
          <w:ilvl w:val="0"/>
          <w:numId w:val="33"/>
        </w:numPr>
        <w:tabs>
          <w:tab w:val="left" w:pos="426"/>
          <w:tab w:val="left" w:pos="851"/>
          <w:tab w:val="left" w:pos="8973"/>
        </w:tabs>
        <w:spacing w:line="280" w:lineRule="exact"/>
        <w:ind w:left="786" w:hanging="360"/>
        <w:jc w:val="both"/>
        <w:rPr>
          <w:szCs w:val="21"/>
          <w:lang w:val="es-ES"/>
        </w:rPr>
      </w:pPr>
      <w:r w:rsidRPr="008660C3">
        <w:rPr>
          <w:rFonts w:cs="Arial" w:hint="eastAsia"/>
          <w:szCs w:val="21"/>
          <w:lang w:val="es-ES" w:eastAsia="ja-JP"/>
        </w:rPr>
        <w:t xml:space="preserve">toda la información proporcionada en las Propuestas Técnica y Financiera (colectivamente las </w:t>
      </w:r>
      <w:r w:rsidRPr="008660C3">
        <w:rPr>
          <w:rFonts w:cs="Arial"/>
          <w:szCs w:val="21"/>
          <w:lang w:val="es-ES" w:eastAsia="ja-JP"/>
        </w:rPr>
        <w:t>“</w:t>
      </w:r>
      <w:r w:rsidRPr="008660C3">
        <w:rPr>
          <w:rFonts w:cs="Arial" w:hint="eastAsia"/>
          <w:szCs w:val="21"/>
          <w:lang w:val="es-ES" w:eastAsia="ja-JP"/>
        </w:rPr>
        <w:t>Propuestas</w:t>
      </w:r>
      <w:r w:rsidRPr="008660C3">
        <w:rPr>
          <w:rFonts w:cs="Arial"/>
          <w:szCs w:val="21"/>
          <w:lang w:val="es-ES" w:eastAsia="ja-JP"/>
        </w:rPr>
        <w:t>”</w:t>
      </w:r>
      <w:r w:rsidRPr="008660C3">
        <w:rPr>
          <w:rFonts w:cs="Arial" w:hint="eastAsia"/>
          <w:szCs w:val="21"/>
          <w:lang w:val="es-ES" w:eastAsia="ja-JP"/>
        </w:rPr>
        <w:t>) presentadas por el Consultor</w:t>
      </w:r>
      <w:r w:rsidRPr="008660C3">
        <w:rPr>
          <w:rFonts w:cs="Arial"/>
          <w:szCs w:val="21"/>
          <w:lang w:val="es-ES" w:eastAsia="ja-JP"/>
        </w:rPr>
        <w:t xml:space="preserve"> y su subconsultor</w:t>
      </w:r>
      <w:r w:rsidRPr="008660C3">
        <w:rPr>
          <w:rFonts w:cs="Arial" w:hint="eastAsia"/>
          <w:szCs w:val="21"/>
          <w:lang w:val="es-ES" w:eastAsia="ja-JP"/>
        </w:rPr>
        <w:t xml:space="preserve"> para [</w:t>
      </w:r>
      <w:r w:rsidRPr="008660C3">
        <w:rPr>
          <w:i/>
          <w:iCs/>
          <w:szCs w:val="21"/>
          <w:lang w:val="es-ES"/>
        </w:rPr>
        <w:t>indicar el</w:t>
      </w:r>
      <w:r w:rsidRPr="008660C3">
        <w:rPr>
          <w:rFonts w:hint="eastAsia"/>
          <w:i/>
          <w:iCs/>
          <w:szCs w:val="21"/>
          <w:lang w:val="es-ES"/>
        </w:rPr>
        <w:t xml:space="preserve"> nombre del Proyecto</w:t>
      </w:r>
      <w:r w:rsidRPr="008660C3">
        <w:rPr>
          <w:i/>
          <w:iCs/>
          <w:szCs w:val="21"/>
          <w:lang w:val="es-ES"/>
        </w:rPr>
        <w:t xml:space="preserve"> y el nombre, número e identificación del trabajo como se indica en la cláusula 2.1 de la HD</w:t>
      </w:r>
      <w:r w:rsidRPr="008660C3">
        <w:rPr>
          <w:rFonts w:cs="Arial" w:hint="eastAsia"/>
          <w:szCs w:val="21"/>
          <w:lang w:val="es-ES" w:eastAsia="ja-JP"/>
        </w:rPr>
        <w:t xml:space="preserve">] (en adelante denominado el </w:t>
      </w:r>
      <w:r w:rsidRPr="008660C3">
        <w:rPr>
          <w:rFonts w:cs="Arial"/>
          <w:szCs w:val="21"/>
          <w:lang w:val="es-ES" w:eastAsia="ja-JP"/>
        </w:rPr>
        <w:t>“</w:t>
      </w:r>
      <w:r w:rsidRPr="008660C3">
        <w:rPr>
          <w:rFonts w:cs="Arial" w:hint="eastAsia"/>
          <w:szCs w:val="21"/>
          <w:lang w:val="es-ES" w:eastAsia="ja-JP"/>
        </w:rPr>
        <w:t>Proyecto</w:t>
      </w:r>
      <w:r w:rsidRPr="008660C3">
        <w:rPr>
          <w:rFonts w:cs="Arial"/>
          <w:szCs w:val="21"/>
          <w:lang w:val="es-ES" w:eastAsia="ja-JP"/>
        </w:rPr>
        <w:t>”</w:t>
      </w:r>
      <w:r w:rsidRPr="008660C3">
        <w:rPr>
          <w:rFonts w:cs="Arial" w:hint="eastAsia"/>
          <w:szCs w:val="21"/>
          <w:lang w:val="es-ES" w:eastAsia="ja-JP"/>
        </w:rPr>
        <w:t>) es, al leal saber y entender mío y del Consultor, verdadera, correcta y precisa</w:t>
      </w:r>
      <w:r w:rsidRPr="008660C3">
        <w:rPr>
          <w:rFonts w:cs="Arial"/>
          <w:szCs w:val="21"/>
          <w:lang w:val="es-ES" w:eastAsia="ja-JP"/>
        </w:rPr>
        <w:t>; y</w:t>
      </w:r>
    </w:p>
    <w:p w14:paraId="1DB0A099" w14:textId="77777777" w:rsidR="001A7D2C" w:rsidRPr="008660C3" w:rsidRDefault="001A7D2C" w:rsidP="0095523B">
      <w:pPr>
        <w:widowControl w:val="0"/>
        <w:spacing w:line="240" w:lineRule="exact"/>
        <w:ind w:left="360"/>
        <w:jc w:val="both"/>
        <w:rPr>
          <w:szCs w:val="21"/>
          <w:lang w:val="es-ES"/>
        </w:rPr>
      </w:pPr>
    </w:p>
    <w:p w14:paraId="1C0DC2DC" w14:textId="1933CBD5" w:rsidR="001A7D2C" w:rsidRPr="008660C3" w:rsidRDefault="001A7D2C" w:rsidP="00BB5F6B">
      <w:pPr>
        <w:numPr>
          <w:ilvl w:val="0"/>
          <w:numId w:val="33"/>
        </w:numPr>
        <w:tabs>
          <w:tab w:val="left" w:pos="426"/>
          <w:tab w:val="left" w:pos="851"/>
          <w:tab w:val="left" w:pos="8973"/>
        </w:tabs>
        <w:spacing w:line="280" w:lineRule="exact"/>
        <w:ind w:left="786" w:hanging="360"/>
        <w:jc w:val="both"/>
        <w:rPr>
          <w:szCs w:val="21"/>
          <w:lang w:val="es-ES"/>
        </w:rPr>
      </w:pPr>
      <w:r w:rsidRPr="008660C3">
        <w:rPr>
          <w:rFonts w:hint="eastAsia"/>
          <w:szCs w:val="21"/>
          <w:lang w:val="es-ES" w:eastAsia="ja-JP"/>
        </w:rPr>
        <w:t xml:space="preserve">El Consultor </w:t>
      </w:r>
      <w:r w:rsidRPr="008660C3">
        <w:rPr>
          <w:szCs w:val="21"/>
          <w:lang w:val="es-ES" w:eastAsia="ja-JP"/>
        </w:rPr>
        <w:t xml:space="preserve">o cualquiera de sus subconsultores </w:t>
      </w:r>
      <w:r w:rsidRPr="008660C3">
        <w:rPr>
          <w:rFonts w:hint="eastAsia"/>
          <w:szCs w:val="21"/>
          <w:lang w:val="es-ES" w:eastAsia="ja-JP"/>
        </w:rPr>
        <w:t>no ha tomado, directa o indirectamente, ninguna acci</w:t>
      </w:r>
      <w:r w:rsidRPr="008660C3">
        <w:rPr>
          <w:rFonts w:cs="Arial" w:hint="eastAsia"/>
          <w:szCs w:val="21"/>
          <w:lang w:val="es-ES" w:eastAsia="ja-JP"/>
        </w:rPr>
        <w:t>ó</w:t>
      </w:r>
      <w:r w:rsidRPr="008660C3">
        <w:rPr>
          <w:rFonts w:hint="eastAsia"/>
          <w:szCs w:val="21"/>
          <w:lang w:val="es-ES" w:eastAsia="ja-JP"/>
        </w:rPr>
        <w:t>n que sea o constituya un</w:t>
      </w:r>
      <w:r w:rsidRPr="008660C3">
        <w:rPr>
          <w:szCs w:val="21"/>
          <w:lang w:val="es-ES" w:eastAsia="ja-JP"/>
        </w:rPr>
        <w:t>a</w:t>
      </w:r>
      <w:r w:rsidRPr="008660C3">
        <w:rPr>
          <w:rFonts w:hint="eastAsia"/>
          <w:szCs w:val="21"/>
          <w:lang w:val="es-ES" w:eastAsia="ja-JP"/>
        </w:rPr>
        <w:t xml:space="preserve"> pr</w:t>
      </w:r>
      <w:r w:rsidRPr="008660C3">
        <w:rPr>
          <w:rFonts w:cs="Arial" w:hint="eastAsia"/>
          <w:szCs w:val="21"/>
          <w:lang w:val="es-ES" w:eastAsia="ja-JP"/>
        </w:rPr>
        <w:t>á</w:t>
      </w:r>
      <w:r w:rsidRPr="008660C3">
        <w:rPr>
          <w:rFonts w:hint="eastAsia"/>
          <w:szCs w:val="21"/>
          <w:lang w:val="es-ES" w:eastAsia="ja-JP"/>
        </w:rPr>
        <w:t>ctica corrupta</w:t>
      </w:r>
      <w:r w:rsidRPr="008660C3">
        <w:rPr>
          <w:szCs w:val="21"/>
          <w:lang w:val="es-ES" w:eastAsia="ja-JP"/>
        </w:rPr>
        <w:t xml:space="preserve"> o</w:t>
      </w:r>
      <w:r w:rsidRPr="008660C3">
        <w:rPr>
          <w:rFonts w:hint="eastAsia"/>
          <w:szCs w:val="21"/>
          <w:lang w:val="es-ES" w:eastAsia="ja-JP"/>
        </w:rPr>
        <w:t xml:space="preserve"> fraudulenta, </w:t>
      </w:r>
      <w:r w:rsidRPr="008660C3">
        <w:rPr>
          <w:rFonts w:cs="Arial" w:hint="eastAsia"/>
          <w:szCs w:val="21"/>
          <w:lang w:val="es-ES" w:eastAsia="ja-JP"/>
        </w:rPr>
        <w:t xml:space="preserve">y no está sujeto a ningún </w:t>
      </w:r>
      <w:r w:rsidRPr="008660C3">
        <w:rPr>
          <w:rFonts w:cs="Arial"/>
          <w:szCs w:val="21"/>
          <w:lang w:val="es-ES" w:eastAsia="ja-JP"/>
        </w:rPr>
        <w:t>conflict</w:t>
      </w:r>
      <w:r w:rsidRPr="008660C3">
        <w:rPr>
          <w:rFonts w:cs="Arial" w:hint="eastAsia"/>
          <w:szCs w:val="21"/>
          <w:lang w:val="es-ES" w:eastAsia="ja-JP"/>
        </w:rPr>
        <w:t>o de intereses como se estipula en la sección relevante de las Normas</w:t>
      </w:r>
      <w:r w:rsidRPr="008660C3">
        <w:rPr>
          <w:rFonts w:cs="Arial"/>
          <w:szCs w:val="21"/>
          <w:lang w:val="es-ES" w:eastAsia="ja-JP"/>
        </w:rPr>
        <w:t xml:space="preserve"> y de la Solicitud de Propuestas</w:t>
      </w:r>
      <w:r w:rsidRPr="008660C3">
        <w:rPr>
          <w:szCs w:val="21"/>
          <w:lang w:val="es-ES"/>
        </w:rPr>
        <w:t>.</w:t>
      </w:r>
    </w:p>
    <w:p w14:paraId="56F92B04" w14:textId="77777777" w:rsidR="001A7D2C" w:rsidRPr="008660C3" w:rsidRDefault="001A7D2C" w:rsidP="0095523B">
      <w:pPr>
        <w:spacing w:line="240" w:lineRule="exact"/>
        <w:ind w:left="840"/>
        <w:jc w:val="both"/>
        <w:rPr>
          <w:szCs w:val="21"/>
          <w:lang w:val="es-ES"/>
        </w:rPr>
      </w:pPr>
    </w:p>
    <w:p w14:paraId="2FF42207" w14:textId="77777777" w:rsidR="001A7D2C" w:rsidRPr="008660C3" w:rsidRDefault="001A7D2C" w:rsidP="007A4D0A">
      <w:pPr>
        <w:spacing w:line="240" w:lineRule="exact"/>
        <w:ind w:left="454"/>
        <w:jc w:val="both"/>
        <w:rPr>
          <w:rFonts w:cs="Arial"/>
          <w:i/>
          <w:sz w:val="21"/>
          <w:szCs w:val="21"/>
          <w:lang w:val="es-ES" w:eastAsia="ja-JP"/>
        </w:rPr>
      </w:pPr>
      <w:r w:rsidRPr="008660C3">
        <w:rPr>
          <w:rFonts w:cs="Arial"/>
          <w:i/>
          <w:sz w:val="21"/>
          <w:szCs w:val="21"/>
          <w:lang w:val="es-ES"/>
        </w:rPr>
        <w:t>&lt;</w:t>
      </w:r>
      <w:r w:rsidRPr="008660C3">
        <w:rPr>
          <w:rFonts w:cs="Arial" w:hint="eastAsia"/>
          <w:i/>
          <w:sz w:val="21"/>
          <w:szCs w:val="21"/>
          <w:lang w:val="es-ES" w:eastAsia="ja-JP"/>
        </w:rPr>
        <w:t>Si NO se le ha impuesto una inhabilitación por más de un año por parte del Grupo del Banco Mundial, utilice el texto B) siguiente</w:t>
      </w:r>
      <w:r w:rsidRPr="008660C3">
        <w:rPr>
          <w:rFonts w:cs="Arial"/>
          <w:i/>
          <w:sz w:val="21"/>
          <w:szCs w:val="21"/>
          <w:lang w:val="es-ES"/>
        </w:rPr>
        <w:t>.&gt;</w:t>
      </w:r>
    </w:p>
    <w:p w14:paraId="43CA3DC2" w14:textId="77777777" w:rsidR="001A7D2C" w:rsidRPr="008660C3" w:rsidRDefault="001A7D2C" w:rsidP="0095523B">
      <w:pPr>
        <w:spacing w:line="240" w:lineRule="exact"/>
        <w:jc w:val="both"/>
        <w:rPr>
          <w:rFonts w:cs="Arial"/>
          <w:i/>
          <w:sz w:val="21"/>
          <w:szCs w:val="21"/>
          <w:lang w:val="es-ES" w:eastAsia="ja-JP"/>
        </w:rPr>
      </w:pPr>
    </w:p>
    <w:p w14:paraId="40B025CD" w14:textId="731F6AAA" w:rsidR="001A7D2C" w:rsidRPr="008660C3" w:rsidRDefault="001A7D2C" w:rsidP="007A4D0A">
      <w:pPr>
        <w:spacing w:line="240" w:lineRule="exact"/>
        <w:ind w:left="420" w:hanging="420"/>
        <w:jc w:val="both"/>
        <w:rPr>
          <w:rFonts w:cs="Arial"/>
          <w:szCs w:val="21"/>
          <w:lang w:val="es-ES"/>
        </w:rPr>
      </w:pPr>
      <w:r w:rsidRPr="008660C3">
        <w:rPr>
          <w:rFonts w:cs="Arial"/>
          <w:szCs w:val="21"/>
          <w:lang w:val="es-ES"/>
        </w:rPr>
        <w:t>B)</w:t>
      </w:r>
      <w:r w:rsidRPr="008660C3">
        <w:rPr>
          <w:rFonts w:cs="Arial"/>
          <w:szCs w:val="21"/>
          <w:lang w:val="es-ES"/>
        </w:rPr>
        <w:tab/>
      </w:r>
      <w:r w:rsidRPr="008660C3">
        <w:rPr>
          <w:rFonts w:eastAsia="ＭＳ ゴシック" w:hint="eastAsia"/>
          <w:lang w:val="es-ES"/>
        </w:rPr>
        <w:t xml:space="preserve">Yo certifico que el Consultor NO ha sido inhabilitado </w:t>
      </w:r>
      <w:r w:rsidRPr="008660C3">
        <w:rPr>
          <w:rFonts w:eastAsia="ＭＳ ゴシック" w:hint="eastAsia"/>
          <w:lang w:val="es-ES" w:eastAsia="ja-JP"/>
        </w:rPr>
        <w:t>por parte del Grupo del Banco Mundial</w:t>
      </w:r>
      <w:r w:rsidRPr="008660C3">
        <w:rPr>
          <w:rFonts w:eastAsia="ＭＳ ゴシック" w:hint="eastAsia"/>
          <w:lang w:val="es-ES"/>
        </w:rPr>
        <w:t xml:space="preserve"> por más</w:t>
      </w:r>
      <w:r w:rsidRPr="008660C3">
        <w:rPr>
          <w:rFonts w:eastAsia="ＭＳ ゴシック" w:hint="eastAsia"/>
          <w:lang w:val="es-ES" w:eastAsia="ja-JP"/>
        </w:rPr>
        <w:t xml:space="preserve"> de </w:t>
      </w:r>
      <w:r w:rsidRPr="008660C3">
        <w:rPr>
          <w:rFonts w:eastAsia="ＭＳ ゴシック" w:hint="eastAsia"/>
          <w:lang w:val="es-ES"/>
        </w:rPr>
        <w:t>un</w:t>
      </w:r>
      <w:r w:rsidRPr="008660C3">
        <w:rPr>
          <w:rFonts w:eastAsia="ＭＳ ゴシック" w:hint="eastAsia"/>
          <w:lang w:val="es-ES" w:eastAsia="ja-JP"/>
        </w:rPr>
        <w:t xml:space="preserve"> </w:t>
      </w:r>
      <w:r w:rsidRPr="008660C3">
        <w:rPr>
          <w:rFonts w:eastAsia="ＭＳ ゴシック" w:hint="eastAsia"/>
          <w:lang w:val="es-ES"/>
        </w:rPr>
        <w:t>año</w:t>
      </w:r>
      <w:r w:rsidRPr="008660C3">
        <w:rPr>
          <w:rFonts w:eastAsia="ＭＳ ゴシック" w:hint="eastAsia"/>
          <w:lang w:val="es-ES" w:eastAsia="ja-JP"/>
        </w:rPr>
        <w:t xml:space="preserve"> desde la fecha de emisi</w:t>
      </w:r>
      <w:r w:rsidRPr="008660C3">
        <w:rPr>
          <w:rFonts w:cs="Arial" w:hint="eastAsia"/>
          <w:szCs w:val="21"/>
          <w:lang w:val="es-ES" w:eastAsia="ja-JP"/>
        </w:rPr>
        <w:t>ón de la Solicitud de Propuestas</w:t>
      </w:r>
      <w:r w:rsidRPr="008660C3">
        <w:rPr>
          <w:rFonts w:cs="Arial"/>
          <w:szCs w:val="21"/>
          <w:lang w:val="es-ES"/>
        </w:rPr>
        <w:t>.</w:t>
      </w:r>
    </w:p>
    <w:p w14:paraId="40A6F9A5" w14:textId="77777777" w:rsidR="001A7D2C" w:rsidRPr="008660C3" w:rsidRDefault="001A7D2C" w:rsidP="0095523B">
      <w:pPr>
        <w:spacing w:line="240" w:lineRule="exact"/>
        <w:ind w:left="2"/>
        <w:jc w:val="both"/>
        <w:rPr>
          <w:rFonts w:cs="Arial"/>
          <w:i/>
          <w:sz w:val="21"/>
          <w:szCs w:val="21"/>
          <w:lang w:val="es-ES"/>
        </w:rPr>
      </w:pPr>
    </w:p>
    <w:p w14:paraId="60C4166A" w14:textId="77777777" w:rsidR="001A7D2C" w:rsidRPr="008660C3" w:rsidRDefault="001A7D2C" w:rsidP="007A4D0A">
      <w:pPr>
        <w:spacing w:line="240" w:lineRule="exact"/>
        <w:ind w:left="454"/>
        <w:jc w:val="both"/>
        <w:rPr>
          <w:rFonts w:cs="Arial"/>
          <w:i/>
          <w:sz w:val="21"/>
          <w:szCs w:val="21"/>
          <w:lang w:val="es-ES" w:eastAsia="ja-JP"/>
        </w:rPr>
      </w:pPr>
      <w:r w:rsidRPr="008660C3">
        <w:rPr>
          <w:rFonts w:cs="Arial"/>
          <w:i/>
          <w:sz w:val="21"/>
          <w:szCs w:val="21"/>
          <w:lang w:val="es-ES"/>
        </w:rPr>
        <w:t>&lt;</w:t>
      </w:r>
      <w:r w:rsidRPr="008660C3">
        <w:rPr>
          <w:rFonts w:cs="Arial" w:hint="eastAsia"/>
          <w:i/>
          <w:sz w:val="21"/>
          <w:szCs w:val="21"/>
          <w:lang w:val="es-ES" w:eastAsia="ja-JP"/>
        </w:rPr>
        <w:t>Si se le ha impuesto una inhabilitación por más de un año por parte del Grupo del Banco Mundial, PERO han pasado tres (3) años desde la fecha de decisión de tal inhabilitación, utilice el texto</w:t>
      </w:r>
      <w:r w:rsidRPr="008660C3">
        <w:rPr>
          <w:rFonts w:cs="Arial"/>
          <w:i/>
          <w:sz w:val="21"/>
          <w:szCs w:val="21"/>
          <w:lang w:val="es-ES"/>
        </w:rPr>
        <w:t xml:space="preserve"> B’)</w:t>
      </w:r>
      <w:r w:rsidRPr="008660C3">
        <w:rPr>
          <w:rFonts w:cs="Arial" w:hint="eastAsia"/>
          <w:i/>
          <w:sz w:val="21"/>
          <w:szCs w:val="21"/>
          <w:lang w:val="es-ES" w:eastAsia="ja-JP"/>
        </w:rPr>
        <w:t xml:space="preserve"> siguiente</w:t>
      </w:r>
      <w:r w:rsidRPr="008660C3">
        <w:rPr>
          <w:rFonts w:cs="Arial"/>
          <w:i/>
          <w:sz w:val="21"/>
          <w:szCs w:val="21"/>
          <w:lang w:val="es-ES"/>
        </w:rPr>
        <w:t>.&gt;</w:t>
      </w:r>
    </w:p>
    <w:p w14:paraId="5D9CDACA" w14:textId="77777777" w:rsidR="001A7D2C" w:rsidRPr="008660C3" w:rsidRDefault="001A7D2C" w:rsidP="0095523B">
      <w:pPr>
        <w:spacing w:line="240" w:lineRule="exact"/>
        <w:ind w:left="2"/>
        <w:jc w:val="both"/>
        <w:rPr>
          <w:rFonts w:cs="Arial"/>
          <w:i/>
          <w:sz w:val="21"/>
          <w:szCs w:val="21"/>
          <w:lang w:val="es-ES" w:eastAsia="ja-JP"/>
        </w:rPr>
      </w:pPr>
    </w:p>
    <w:p w14:paraId="65826201" w14:textId="77777777" w:rsidR="001A7D2C" w:rsidRPr="008660C3" w:rsidRDefault="001A7D2C" w:rsidP="007A4D0A">
      <w:pPr>
        <w:pStyle w:val="aff1"/>
        <w:spacing w:line="240" w:lineRule="exact"/>
        <w:ind w:leftChars="0" w:left="420" w:hanging="420"/>
        <w:rPr>
          <w:rFonts w:ascii="Times New Roman" w:hAnsi="Times New Roman"/>
          <w:sz w:val="24"/>
          <w:szCs w:val="24"/>
        </w:rPr>
      </w:pPr>
      <w:r w:rsidRPr="008660C3">
        <w:rPr>
          <w:rFonts w:ascii="Times New Roman" w:eastAsia="ＭＳ ゴシック" w:hAnsi="Times New Roman"/>
          <w:sz w:val="24"/>
          <w:szCs w:val="24"/>
          <w:lang w:val="es-ES"/>
        </w:rPr>
        <w:t>B’)</w:t>
      </w:r>
      <w:r w:rsidRPr="008660C3">
        <w:rPr>
          <w:rFonts w:ascii="Times New Roman" w:eastAsia="ＭＳ ゴシック" w:hAnsi="Times New Roman"/>
          <w:sz w:val="24"/>
          <w:szCs w:val="24"/>
          <w:lang w:val="es-ES"/>
        </w:rPr>
        <w:tab/>
        <w:t xml:space="preserve">Yo certifico que el Consultor ha sido inhabilitado por parte del Grupo del Banco Mundial por un periodo superior a un año, PERO que </w:t>
      </w:r>
      <w:r w:rsidRPr="008660C3">
        <w:rPr>
          <w:rFonts w:ascii="Times New Roman" w:eastAsia="ＭＳ ゴシック" w:hAnsi="Times New Roman" w:hint="eastAsia"/>
          <w:sz w:val="24"/>
          <w:szCs w:val="24"/>
          <w:lang w:val="es-ES"/>
        </w:rPr>
        <w:t>a</w:t>
      </w:r>
      <w:r w:rsidRPr="008660C3">
        <w:rPr>
          <w:rFonts w:ascii="Times New Roman" w:eastAsia="ＭＳ ゴシック" w:hAnsi="Times New Roman"/>
          <w:sz w:val="24"/>
          <w:szCs w:val="24"/>
          <w:lang w:val="es-ES"/>
        </w:rPr>
        <w:t xml:space="preserve"> la fecha de emisi</w:t>
      </w:r>
      <w:r w:rsidRPr="008660C3">
        <w:rPr>
          <w:rFonts w:ascii="Times New Roman" w:hAnsi="Times New Roman"/>
          <w:sz w:val="24"/>
          <w:szCs w:val="24"/>
          <w:lang w:val="es-ES"/>
        </w:rPr>
        <w:t>ó</w:t>
      </w:r>
      <w:r w:rsidRPr="008660C3">
        <w:rPr>
          <w:rFonts w:ascii="Times New Roman" w:eastAsia="ＭＳ ゴシック" w:hAnsi="Times New Roman"/>
          <w:sz w:val="24"/>
          <w:szCs w:val="24"/>
          <w:lang w:val="es-ES"/>
        </w:rPr>
        <w:t>n</w:t>
      </w:r>
      <w:r w:rsidRPr="008660C3">
        <w:rPr>
          <w:rFonts w:ascii="Times New Roman" w:hAnsi="Times New Roman"/>
          <w:sz w:val="24"/>
          <w:szCs w:val="24"/>
          <w:lang w:val="es-ES"/>
        </w:rPr>
        <w:t xml:space="preserve"> de la Solicitud de Propuestas</w:t>
      </w:r>
      <w:r w:rsidRPr="008660C3">
        <w:rPr>
          <w:rFonts w:ascii="Times New Roman" w:eastAsia="ＭＳ ゴシック" w:hAnsi="Times New Roman"/>
          <w:sz w:val="24"/>
          <w:szCs w:val="24"/>
          <w:lang w:val="es-ES"/>
        </w:rPr>
        <w:t xml:space="preserve"> al menos tres (3) años hab</w:t>
      </w:r>
      <w:r w:rsidRPr="008660C3">
        <w:rPr>
          <w:rFonts w:ascii="Times New Roman" w:hAnsi="Times New Roman"/>
          <w:sz w:val="24"/>
          <w:szCs w:val="24"/>
          <w:lang w:val="es-ES"/>
        </w:rPr>
        <w:t>í</w:t>
      </w:r>
      <w:r w:rsidRPr="008660C3">
        <w:rPr>
          <w:rFonts w:ascii="Times New Roman" w:eastAsia="ＭＳ ゴシック" w:hAnsi="Times New Roman"/>
          <w:sz w:val="24"/>
          <w:szCs w:val="24"/>
          <w:lang w:val="es-ES"/>
        </w:rPr>
        <w:t>an pasado desde la fecha de la decisión de tal inhabilitación</w:t>
      </w:r>
      <w:r w:rsidRPr="008660C3">
        <w:rPr>
          <w:rFonts w:ascii="Times New Roman" w:hAnsi="Times New Roman"/>
          <w:sz w:val="24"/>
          <w:szCs w:val="24"/>
          <w:lang w:val="es-ES"/>
        </w:rPr>
        <w:t xml:space="preserve">. </w:t>
      </w:r>
      <w:r w:rsidRPr="008660C3">
        <w:rPr>
          <w:rFonts w:ascii="Times New Roman" w:hAnsi="Times New Roman"/>
          <w:sz w:val="24"/>
          <w:szCs w:val="24"/>
        </w:rPr>
        <w:t>Los datos de la</w:t>
      </w:r>
      <w:r w:rsidRPr="008660C3">
        <w:rPr>
          <w:rFonts w:ascii="Times New Roman" w:eastAsia="ＭＳ ゴシック" w:hAnsi="Times New Roman"/>
          <w:sz w:val="24"/>
          <w:szCs w:val="24"/>
        </w:rPr>
        <w:t xml:space="preserve"> inhabilitación son como sigue</w:t>
      </w:r>
      <w:r w:rsidRPr="008660C3">
        <w:rPr>
          <w:rFonts w:ascii="Times New Roman" w:eastAsia="ＭＳ ゴシック" w:hAnsi="Times New Roman" w:hint="eastAsia"/>
          <w:sz w:val="24"/>
          <w:szCs w:val="24"/>
        </w:rPr>
        <w:t>:</w:t>
      </w:r>
    </w:p>
    <w:p w14:paraId="55F6AC69" w14:textId="77777777" w:rsidR="001A7D2C" w:rsidRPr="008660C3" w:rsidRDefault="001A7D2C" w:rsidP="0095523B">
      <w:pPr>
        <w:pStyle w:val="aff1"/>
        <w:spacing w:line="240" w:lineRule="exact"/>
        <w:ind w:leftChars="0" w:left="485" w:hangingChars="202" w:hanging="485"/>
        <w:rPr>
          <w:rFonts w:ascii="Times New Roman" w:eastAsia="ＭＳ ゴシック" w:hAnsi="Times New Roman"/>
          <w:sz w:val="24"/>
          <w:szCs w:val="24"/>
        </w:rPr>
      </w:pPr>
    </w:p>
    <w:tbl>
      <w:tblPr>
        <w:tblW w:w="89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9"/>
        <w:gridCol w:w="2339"/>
        <w:gridCol w:w="2229"/>
        <w:gridCol w:w="2041"/>
      </w:tblGrid>
      <w:tr w:rsidR="001A7D2C" w:rsidRPr="008660C3" w14:paraId="48506969" w14:textId="77777777" w:rsidTr="00B17002">
        <w:trPr>
          <w:trHeight w:val="481"/>
        </w:trPr>
        <w:tc>
          <w:tcPr>
            <w:tcW w:w="2339" w:type="dxa"/>
            <w:shd w:val="clear" w:color="auto" w:fill="auto"/>
          </w:tcPr>
          <w:p w14:paraId="73410F22" w14:textId="77777777" w:rsidR="001A7D2C" w:rsidRPr="008660C3" w:rsidRDefault="001A7D2C" w:rsidP="00EF0C05">
            <w:pPr>
              <w:pStyle w:val="aff1"/>
              <w:spacing w:line="240" w:lineRule="exact"/>
              <w:ind w:leftChars="0" w:left="0"/>
              <w:jc w:val="center"/>
              <w:rPr>
                <w:rFonts w:ascii="Times New Roman" w:eastAsia="ＭＳ ゴシック" w:hAnsi="Times New Roman"/>
                <w:szCs w:val="21"/>
                <w:lang w:val="es-ES"/>
              </w:rPr>
            </w:pPr>
            <w:r w:rsidRPr="008660C3">
              <w:rPr>
                <w:rFonts w:ascii="Times New Roman" w:eastAsia="ＭＳ ゴシック" w:hAnsi="Times New Roman" w:hint="eastAsia"/>
                <w:szCs w:val="21"/>
                <w:lang w:val="es-ES"/>
              </w:rPr>
              <w:t>Nombre de la firma inhabilitada</w:t>
            </w:r>
          </w:p>
        </w:tc>
        <w:tc>
          <w:tcPr>
            <w:tcW w:w="2339" w:type="dxa"/>
            <w:shd w:val="clear" w:color="auto" w:fill="auto"/>
          </w:tcPr>
          <w:p w14:paraId="21EE8723" w14:textId="77777777" w:rsidR="001A7D2C" w:rsidRPr="008660C3" w:rsidRDefault="001A7D2C" w:rsidP="00EF0C05">
            <w:pPr>
              <w:pStyle w:val="aff1"/>
              <w:spacing w:line="240" w:lineRule="exact"/>
              <w:ind w:leftChars="0" w:left="0"/>
              <w:jc w:val="center"/>
              <w:rPr>
                <w:rFonts w:ascii="Times New Roman" w:eastAsia="ＭＳ ゴシック" w:hAnsi="Times New Roman"/>
                <w:szCs w:val="21"/>
                <w:lang w:val="es-ES"/>
              </w:rPr>
            </w:pPr>
            <w:r w:rsidRPr="008660C3">
              <w:rPr>
                <w:rFonts w:ascii="Times New Roman" w:eastAsia="ＭＳ ゴシック" w:hAnsi="Times New Roman" w:hint="eastAsia"/>
                <w:szCs w:val="21"/>
                <w:lang w:val="es-ES"/>
              </w:rPr>
              <w:t>Fecha de comienzo de la inhabilitación</w:t>
            </w:r>
          </w:p>
        </w:tc>
        <w:tc>
          <w:tcPr>
            <w:tcW w:w="2229" w:type="dxa"/>
            <w:shd w:val="clear" w:color="auto" w:fill="auto"/>
          </w:tcPr>
          <w:p w14:paraId="56C2FFE3" w14:textId="77777777" w:rsidR="001A7D2C" w:rsidRPr="008660C3" w:rsidRDefault="001A7D2C" w:rsidP="00EF0C05">
            <w:pPr>
              <w:pStyle w:val="aff1"/>
              <w:spacing w:line="240" w:lineRule="exact"/>
              <w:ind w:leftChars="0" w:left="0"/>
              <w:jc w:val="center"/>
              <w:rPr>
                <w:rFonts w:ascii="Times New Roman" w:eastAsia="ＭＳ ゴシック" w:hAnsi="Times New Roman"/>
                <w:szCs w:val="21"/>
                <w:lang w:val="es-ES"/>
              </w:rPr>
            </w:pPr>
            <w:r w:rsidRPr="008660C3">
              <w:rPr>
                <w:rFonts w:ascii="Times New Roman" w:eastAsia="ＭＳ ゴシック" w:hAnsi="Times New Roman" w:hint="eastAsia"/>
                <w:szCs w:val="21"/>
                <w:lang w:val="es-ES"/>
              </w:rPr>
              <w:t>Fecha de fin de la inhabilitación</w:t>
            </w:r>
          </w:p>
        </w:tc>
        <w:tc>
          <w:tcPr>
            <w:tcW w:w="2041" w:type="dxa"/>
            <w:shd w:val="clear" w:color="auto" w:fill="auto"/>
          </w:tcPr>
          <w:p w14:paraId="11DF8DD2" w14:textId="77777777" w:rsidR="001A7D2C" w:rsidRPr="008660C3" w:rsidRDefault="001A7D2C" w:rsidP="00EF0C05">
            <w:pPr>
              <w:pStyle w:val="aff1"/>
              <w:spacing w:line="240" w:lineRule="exact"/>
              <w:ind w:leftChars="0" w:left="0"/>
              <w:jc w:val="center"/>
              <w:rPr>
                <w:rFonts w:ascii="Times New Roman" w:eastAsia="ＭＳ ゴシック" w:hAnsi="Times New Roman"/>
                <w:szCs w:val="21"/>
              </w:rPr>
            </w:pPr>
            <w:r w:rsidRPr="008660C3">
              <w:rPr>
                <w:rFonts w:ascii="Times New Roman" w:eastAsia="ＭＳ ゴシック" w:hAnsi="Times New Roman" w:hint="eastAsia"/>
                <w:szCs w:val="21"/>
              </w:rPr>
              <w:t>Raz</w:t>
            </w:r>
            <w:r w:rsidRPr="008660C3">
              <w:rPr>
                <w:rFonts w:ascii="Times New Roman" w:eastAsia="ＭＳ ゴシック" w:hAnsi="Times New Roman" w:hint="eastAsia"/>
                <w:szCs w:val="21"/>
                <w:lang w:val="es-ES"/>
              </w:rPr>
              <w:t>ón para la inhabilitación</w:t>
            </w:r>
          </w:p>
        </w:tc>
      </w:tr>
      <w:tr w:rsidR="001A7D2C" w:rsidRPr="008660C3" w14:paraId="23C562A9" w14:textId="77777777" w:rsidTr="00B17002">
        <w:trPr>
          <w:trHeight w:val="373"/>
        </w:trPr>
        <w:tc>
          <w:tcPr>
            <w:tcW w:w="2339" w:type="dxa"/>
            <w:shd w:val="clear" w:color="auto" w:fill="auto"/>
          </w:tcPr>
          <w:p w14:paraId="4FE8BCDB" w14:textId="77777777" w:rsidR="001A7D2C" w:rsidRPr="008660C3" w:rsidRDefault="001A7D2C" w:rsidP="00EF0C05">
            <w:pPr>
              <w:pStyle w:val="aff1"/>
              <w:spacing w:line="240" w:lineRule="exact"/>
              <w:ind w:leftChars="0" w:left="0"/>
              <w:rPr>
                <w:rFonts w:ascii="Times New Roman" w:eastAsia="ＭＳ ゴシック" w:hAnsi="Times New Roman"/>
                <w:szCs w:val="21"/>
                <w:u w:val="single"/>
              </w:rPr>
            </w:pPr>
          </w:p>
        </w:tc>
        <w:tc>
          <w:tcPr>
            <w:tcW w:w="2339" w:type="dxa"/>
            <w:shd w:val="clear" w:color="auto" w:fill="auto"/>
          </w:tcPr>
          <w:p w14:paraId="2EA203FD" w14:textId="77777777" w:rsidR="001A7D2C" w:rsidRPr="008660C3" w:rsidRDefault="001A7D2C" w:rsidP="00EF0C05">
            <w:pPr>
              <w:pStyle w:val="aff1"/>
              <w:spacing w:line="240" w:lineRule="exact"/>
              <w:ind w:leftChars="0" w:left="0"/>
              <w:rPr>
                <w:rFonts w:ascii="Times New Roman" w:eastAsia="ＭＳ ゴシック" w:hAnsi="Times New Roman"/>
                <w:szCs w:val="21"/>
              </w:rPr>
            </w:pPr>
          </w:p>
        </w:tc>
        <w:tc>
          <w:tcPr>
            <w:tcW w:w="2229" w:type="dxa"/>
            <w:shd w:val="clear" w:color="auto" w:fill="auto"/>
          </w:tcPr>
          <w:p w14:paraId="187FC001" w14:textId="77777777" w:rsidR="001A7D2C" w:rsidRPr="008660C3" w:rsidRDefault="001A7D2C" w:rsidP="00EF0C05">
            <w:pPr>
              <w:pStyle w:val="aff1"/>
              <w:spacing w:line="240" w:lineRule="exact"/>
              <w:ind w:leftChars="0" w:left="0"/>
              <w:rPr>
                <w:rFonts w:ascii="Times New Roman" w:eastAsia="ＭＳ ゴシック" w:hAnsi="Times New Roman"/>
                <w:szCs w:val="21"/>
                <w:u w:val="single"/>
              </w:rPr>
            </w:pPr>
          </w:p>
        </w:tc>
        <w:tc>
          <w:tcPr>
            <w:tcW w:w="2041" w:type="dxa"/>
            <w:shd w:val="clear" w:color="auto" w:fill="auto"/>
          </w:tcPr>
          <w:p w14:paraId="77F59797" w14:textId="77777777" w:rsidR="001A7D2C" w:rsidRPr="008660C3" w:rsidRDefault="001A7D2C" w:rsidP="00EF0C05">
            <w:pPr>
              <w:pStyle w:val="aff1"/>
              <w:spacing w:line="240" w:lineRule="exact"/>
              <w:ind w:leftChars="0" w:left="0"/>
              <w:rPr>
                <w:rFonts w:ascii="Times New Roman" w:eastAsia="ＭＳ ゴシック" w:hAnsi="Times New Roman"/>
                <w:szCs w:val="21"/>
                <w:u w:val="single"/>
              </w:rPr>
            </w:pPr>
          </w:p>
        </w:tc>
      </w:tr>
    </w:tbl>
    <w:p w14:paraId="6666A8F6" w14:textId="77777777" w:rsidR="001A7D2C" w:rsidRPr="008660C3" w:rsidRDefault="001A7D2C" w:rsidP="0095523B">
      <w:pPr>
        <w:widowControl w:val="0"/>
        <w:adjustRightInd w:val="0"/>
        <w:spacing w:line="240" w:lineRule="exact"/>
        <w:jc w:val="both"/>
        <w:textAlignment w:val="baseline"/>
        <w:rPr>
          <w:rFonts w:cs="Arial"/>
          <w:szCs w:val="21"/>
          <w:lang w:eastAsia="ja-JP"/>
        </w:rPr>
      </w:pPr>
    </w:p>
    <w:p w14:paraId="0B6CCEB8" w14:textId="582DA833" w:rsidR="001A7D2C" w:rsidRPr="008660C3" w:rsidRDefault="001A7D2C" w:rsidP="007A4D0A">
      <w:pPr>
        <w:widowControl w:val="0"/>
        <w:numPr>
          <w:ilvl w:val="0"/>
          <w:numId w:val="9"/>
        </w:numPr>
        <w:adjustRightInd w:val="0"/>
        <w:spacing w:line="240" w:lineRule="exact"/>
        <w:jc w:val="both"/>
        <w:textAlignment w:val="baseline"/>
        <w:rPr>
          <w:rFonts w:cs="Arial"/>
          <w:szCs w:val="21"/>
          <w:lang w:val="es-ES"/>
        </w:rPr>
      </w:pPr>
      <w:r w:rsidRPr="008660C3">
        <w:rPr>
          <w:rFonts w:cs="Arial" w:hint="eastAsia"/>
          <w:szCs w:val="21"/>
          <w:lang w:val="es-ES" w:eastAsia="ja-JP"/>
        </w:rPr>
        <w:t xml:space="preserve">Yo certifico que el Consultor no firmará una subcontratación con una </w:t>
      </w:r>
      <w:r w:rsidRPr="008660C3">
        <w:rPr>
          <w:rFonts w:cs="Arial"/>
          <w:szCs w:val="21"/>
          <w:lang w:val="es-ES" w:eastAsia="ja-JP"/>
        </w:rPr>
        <w:t>firma</w:t>
      </w:r>
      <w:r w:rsidRPr="008660C3">
        <w:rPr>
          <w:rFonts w:cs="Arial" w:hint="eastAsia"/>
          <w:szCs w:val="21"/>
          <w:lang w:val="es-ES" w:eastAsia="ja-JP"/>
        </w:rPr>
        <w:t xml:space="preserve"> o </w:t>
      </w:r>
      <w:r w:rsidRPr="008660C3">
        <w:rPr>
          <w:rFonts w:cs="Arial"/>
          <w:szCs w:val="21"/>
          <w:lang w:val="es-ES" w:eastAsia="ja-JP"/>
        </w:rPr>
        <w:t xml:space="preserve">una </w:t>
      </w:r>
      <w:r w:rsidRPr="008660C3">
        <w:rPr>
          <w:rFonts w:cs="Arial" w:hint="eastAsia"/>
          <w:szCs w:val="21"/>
          <w:lang w:val="es-ES" w:eastAsia="ja-JP"/>
        </w:rPr>
        <w:t xml:space="preserve">persona que ha sido inhabilitada por </w:t>
      </w:r>
      <w:r w:rsidRPr="008660C3">
        <w:rPr>
          <w:rFonts w:eastAsia="ＭＳ ゴシック" w:hint="eastAsia"/>
          <w:lang w:val="es-ES" w:eastAsia="ja-JP"/>
        </w:rPr>
        <w:t>parte del Grupo del Banco Mundial</w:t>
      </w:r>
      <w:r w:rsidRPr="008660C3">
        <w:rPr>
          <w:rFonts w:eastAsia="ＭＳ ゴシック" w:hint="eastAsia"/>
          <w:lang w:val="es-ES"/>
        </w:rPr>
        <w:t xml:space="preserve"> por </w:t>
      </w:r>
      <w:r w:rsidRPr="008660C3">
        <w:rPr>
          <w:rFonts w:eastAsia="ＭＳ ゴシック"/>
          <w:lang w:val="es-ES"/>
        </w:rPr>
        <w:t>un periodo superior a un año</w:t>
      </w:r>
      <w:r w:rsidRPr="008660C3">
        <w:rPr>
          <w:rFonts w:eastAsia="ＭＳ ゴシック" w:hint="eastAsia"/>
          <w:lang w:val="es-ES" w:eastAsia="ja-JP"/>
        </w:rPr>
        <w:t xml:space="preserve">, a menos que a </w:t>
      </w:r>
      <w:r w:rsidRPr="008660C3">
        <w:rPr>
          <w:rFonts w:eastAsia="ＭＳ ゴシック" w:hint="eastAsia"/>
          <w:lang w:val="es-ES"/>
        </w:rPr>
        <w:t>la fecha</w:t>
      </w:r>
      <w:r w:rsidRPr="008660C3">
        <w:rPr>
          <w:rFonts w:eastAsia="ＭＳ ゴシック" w:hint="eastAsia"/>
          <w:lang w:val="es-ES" w:eastAsia="ja-JP"/>
        </w:rPr>
        <w:t xml:space="preserve"> de la </w:t>
      </w:r>
      <w:r w:rsidRPr="008660C3">
        <w:rPr>
          <w:rFonts w:cs="Arial" w:hint="eastAsia"/>
          <w:szCs w:val="21"/>
          <w:lang w:val="es-ES" w:eastAsia="ja-JP"/>
        </w:rPr>
        <w:t xml:space="preserve">sub-contratación </w:t>
      </w:r>
      <w:r w:rsidRPr="008660C3">
        <w:rPr>
          <w:rFonts w:eastAsia="ＭＳ ゴシック" w:hint="eastAsia"/>
          <w:lang w:val="es-ES"/>
        </w:rPr>
        <w:t xml:space="preserve">al menos tres (3) </w:t>
      </w:r>
      <w:r w:rsidRPr="008660C3">
        <w:rPr>
          <w:rFonts w:eastAsia="ＭＳ ゴシック" w:hint="eastAsia"/>
          <w:lang w:val="es-ES" w:eastAsia="ja-JP"/>
        </w:rPr>
        <w:t>años</w:t>
      </w:r>
      <w:r w:rsidRPr="008660C3">
        <w:rPr>
          <w:rFonts w:eastAsia="ＭＳ ゴシック" w:hint="eastAsia"/>
          <w:lang w:val="es-ES"/>
        </w:rPr>
        <w:t xml:space="preserve"> ha</w:t>
      </w:r>
      <w:r w:rsidRPr="008660C3">
        <w:rPr>
          <w:rFonts w:eastAsia="ＭＳ ゴシック" w:hint="eastAsia"/>
          <w:lang w:val="es-ES" w:eastAsia="ja-JP"/>
        </w:rPr>
        <w:t>y</w:t>
      </w:r>
      <w:r w:rsidRPr="008660C3">
        <w:rPr>
          <w:rFonts w:eastAsia="ＭＳ ゴシック" w:hint="eastAsia"/>
          <w:lang w:val="es-ES"/>
        </w:rPr>
        <w:t>an pasado</w:t>
      </w:r>
      <w:r w:rsidRPr="008660C3">
        <w:rPr>
          <w:rFonts w:eastAsia="ＭＳ ゴシック" w:hint="eastAsia"/>
          <w:lang w:val="es-ES" w:eastAsia="ja-JP"/>
        </w:rPr>
        <w:t xml:space="preserve"> desde la fecha de </w:t>
      </w:r>
      <w:r w:rsidRPr="008660C3">
        <w:rPr>
          <w:rFonts w:eastAsia="ＭＳ ゴシック" w:hint="eastAsia"/>
          <w:lang w:val="es-ES"/>
        </w:rPr>
        <w:t xml:space="preserve">la </w:t>
      </w:r>
      <w:r w:rsidRPr="008660C3">
        <w:rPr>
          <w:rFonts w:eastAsia="ＭＳ ゴシック" w:hint="eastAsia"/>
          <w:lang w:val="es-ES" w:eastAsia="ja-JP"/>
        </w:rPr>
        <w:t>decisión de tal inhabilitación.</w:t>
      </w:r>
    </w:p>
    <w:p w14:paraId="4412399C" w14:textId="77777777" w:rsidR="001A7D2C" w:rsidRPr="008660C3" w:rsidRDefault="001A7D2C" w:rsidP="007A4D0A">
      <w:pPr>
        <w:widowControl w:val="0"/>
        <w:spacing w:line="240" w:lineRule="exact"/>
        <w:ind w:left="420" w:hanging="420"/>
        <w:jc w:val="both"/>
        <w:rPr>
          <w:szCs w:val="21"/>
          <w:lang w:val="es-ES" w:eastAsia="ja-JP"/>
        </w:rPr>
      </w:pPr>
    </w:p>
    <w:p w14:paraId="0A38E16E" w14:textId="65D83A20" w:rsidR="001A7D2C" w:rsidRPr="008660C3" w:rsidRDefault="001A7D2C" w:rsidP="007A4D0A">
      <w:pPr>
        <w:widowControl w:val="0"/>
        <w:numPr>
          <w:ilvl w:val="0"/>
          <w:numId w:val="9"/>
        </w:numPr>
        <w:spacing w:line="240" w:lineRule="exact"/>
        <w:jc w:val="both"/>
        <w:rPr>
          <w:szCs w:val="21"/>
          <w:lang w:val="es-ES"/>
        </w:rPr>
      </w:pPr>
      <w:r w:rsidRPr="008660C3">
        <w:rPr>
          <w:rFonts w:hint="eastAsia"/>
          <w:lang w:val="es-ES" w:eastAsia="ja-JP"/>
        </w:rPr>
        <w:t>Yo certifico, en nombre del Consultor</w:t>
      </w:r>
      <w:r w:rsidRPr="008660C3">
        <w:rPr>
          <w:lang w:val="es-ES" w:eastAsia="ja-JP"/>
        </w:rPr>
        <w:t xml:space="preserve"> y sus subconsultores</w:t>
      </w:r>
      <w:r w:rsidRPr="008660C3">
        <w:rPr>
          <w:rFonts w:hint="eastAsia"/>
          <w:lang w:val="es-ES" w:eastAsia="ja-JP"/>
        </w:rPr>
        <w:t xml:space="preserve">, que si fuera seleccionado para </w:t>
      </w:r>
      <w:r w:rsidRPr="008660C3">
        <w:rPr>
          <w:lang w:val="es-ES" w:eastAsia="ja-JP"/>
        </w:rPr>
        <w:t>prestar</w:t>
      </w:r>
      <w:r w:rsidRPr="008660C3">
        <w:rPr>
          <w:rFonts w:hint="eastAsia"/>
          <w:lang w:val="es-ES" w:eastAsia="ja-JP"/>
        </w:rPr>
        <w:t xml:space="preserve"> los servicios relacionados con el Contrato, el Consultor</w:t>
      </w:r>
      <w:r w:rsidRPr="008660C3">
        <w:rPr>
          <w:lang w:val="es-ES" w:eastAsia="ja-JP"/>
        </w:rPr>
        <w:t xml:space="preserve"> y sus subconsultores</w:t>
      </w:r>
      <w:r w:rsidRPr="008660C3">
        <w:rPr>
          <w:rFonts w:hint="eastAsia"/>
          <w:lang w:val="es-ES" w:eastAsia="ja-JP"/>
        </w:rPr>
        <w:t xml:space="preserve"> ejecutar</w:t>
      </w:r>
      <w:r w:rsidRPr="008660C3">
        <w:rPr>
          <w:rFonts w:cs="Arial" w:hint="eastAsia"/>
          <w:szCs w:val="21"/>
          <w:lang w:val="es-ES" w:eastAsia="ja-JP"/>
        </w:rPr>
        <w:t>á</w:t>
      </w:r>
      <w:r w:rsidRPr="008660C3">
        <w:rPr>
          <w:rFonts w:cs="Arial"/>
          <w:szCs w:val="21"/>
          <w:lang w:val="es-ES" w:eastAsia="ja-JP"/>
        </w:rPr>
        <w:t>n</w:t>
      </w:r>
      <w:r w:rsidRPr="008660C3">
        <w:rPr>
          <w:rFonts w:cs="Arial" w:hint="eastAsia"/>
          <w:szCs w:val="21"/>
          <w:lang w:val="es-ES" w:eastAsia="ja-JP"/>
        </w:rPr>
        <w:t xml:space="preserve"> tales servicios en continuo cumplimiento con los términos y condiciones de</w:t>
      </w:r>
      <w:r w:rsidRPr="008660C3">
        <w:rPr>
          <w:rFonts w:cs="Arial"/>
          <w:szCs w:val="21"/>
          <w:lang w:val="es-ES" w:eastAsia="ja-JP"/>
        </w:rPr>
        <w:t>l</w:t>
      </w:r>
      <w:r w:rsidRPr="008660C3">
        <w:rPr>
          <w:rFonts w:cs="Arial" w:hint="eastAsia"/>
          <w:szCs w:val="21"/>
          <w:lang w:val="es-ES" w:eastAsia="ja-JP"/>
        </w:rPr>
        <w:t xml:space="preserve"> </w:t>
      </w:r>
      <w:r w:rsidRPr="008660C3">
        <w:rPr>
          <w:rFonts w:cs="Arial"/>
          <w:szCs w:val="21"/>
          <w:lang w:val="es-ES" w:eastAsia="ja-JP"/>
        </w:rPr>
        <w:t>Contrato</w:t>
      </w:r>
      <w:r w:rsidRPr="008660C3">
        <w:rPr>
          <w:lang w:val="es-ES"/>
        </w:rPr>
        <w:t>.</w:t>
      </w:r>
    </w:p>
    <w:p w14:paraId="432CDE93" w14:textId="77777777" w:rsidR="001A7D2C" w:rsidRPr="008660C3" w:rsidRDefault="001A7D2C" w:rsidP="0095523B">
      <w:pPr>
        <w:pStyle w:val="aff1"/>
        <w:spacing w:line="240" w:lineRule="exact"/>
        <w:ind w:left="960"/>
        <w:rPr>
          <w:szCs w:val="21"/>
          <w:lang w:val="es-ES"/>
        </w:rPr>
      </w:pPr>
    </w:p>
    <w:p w14:paraId="2B638E49" w14:textId="72B372D3" w:rsidR="001A7D2C" w:rsidRPr="008660C3" w:rsidRDefault="001A7D2C" w:rsidP="007A4D0A">
      <w:pPr>
        <w:widowControl w:val="0"/>
        <w:numPr>
          <w:ilvl w:val="0"/>
          <w:numId w:val="9"/>
        </w:numPr>
        <w:spacing w:line="240" w:lineRule="exact"/>
        <w:jc w:val="both"/>
        <w:rPr>
          <w:szCs w:val="21"/>
          <w:lang w:val="es-ES" w:eastAsia="ja-JP"/>
        </w:rPr>
      </w:pPr>
      <w:r w:rsidRPr="008660C3">
        <w:rPr>
          <w:rFonts w:hint="eastAsia"/>
          <w:szCs w:val="21"/>
          <w:lang w:val="es-ES" w:eastAsia="ja-JP"/>
        </w:rPr>
        <w:t>Yo adem</w:t>
      </w:r>
      <w:r w:rsidRPr="008660C3">
        <w:rPr>
          <w:rFonts w:cs="Arial" w:hint="eastAsia"/>
          <w:szCs w:val="21"/>
          <w:lang w:val="es-ES" w:eastAsia="ja-JP"/>
        </w:rPr>
        <w:t>ás certifico</w:t>
      </w:r>
      <w:r w:rsidRPr="008660C3">
        <w:rPr>
          <w:rFonts w:hint="eastAsia"/>
          <w:lang w:val="es-ES" w:eastAsia="ja-JP"/>
        </w:rPr>
        <w:t>, en nombre del Consultor</w:t>
      </w:r>
      <w:r w:rsidRPr="008660C3">
        <w:rPr>
          <w:lang w:val="es-ES" w:eastAsia="ja-JP"/>
        </w:rPr>
        <w:t xml:space="preserve"> y sus subconsultores</w:t>
      </w:r>
      <w:r w:rsidRPr="008660C3">
        <w:rPr>
          <w:rFonts w:hint="eastAsia"/>
          <w:lang w:val="es-ES" w:eastAsia="ja-JP"/>
        </w:rPr>
        <w:t xml:space="preserve">, que si </w:t>
      </w:r>
      <w:r w:rsidRPr="008660C3">
        <w:rPr>
          <w:lang w:val="es-ES" w:eastAsia="ja-JP"/>
        </w:rPr>
        <w:t xml:space="preserve">se solicita al Consultor o a </w:t>
      </w:r>
      <w:r w:rsidRPr="008660C3">
        <w:rPr>
          <w:szCs w:val="21"/>
          <w:lang w:val="es-ES" w:eastAsia="ja-JP"/>
        </w:rPr>
        <w:t xml:space="preserve">cualquiera de </w:t>
      </w:r>
      <w:r w:rsidRPr="008660C3">
        <w:rPr>
          <w:lang w:val="es-ES" w:eastAsia="ja-JP"/>
        </w:rPr>
        <w:t>sus subconsultores, directa o indirectamente, participar en cu</w:t>
      </w:r>
      <w:r w:rsidRPr="008660C3">
        <w:rPr>
          <w:rFonts w:hint="eastAsia"/>
          <w:lang w:val="es-ES" w:eastAsia="ja-JP"/>
        </w:rPr>
        <w:t>al</w:t>
      </w:r>
      <w:r w:rsidRPr="008660C3">
        <w:rPr>
          <w:lang w:val="es-ES" w:eastAsia="ja-JP"/>
        </w:rPr>
        <w:t>quier acto o práctica corrupta o fraudulenta bajo cualquier ley aplicable, tales como el pago de un reembolso, en cualquier momento o en cualquier etapa del proceso de selección del consultor, tales como negociaciones, ejecución o implementación de contrato (incluyendo sus enmiendas), el Consultor</w:t>
      </w:r>
      <w:r w:rsidRPr="008660C3">
        <w:rPr>
          <w:rFonts w:hint="eastAsia"/>
          <w:lang w:val="es-ES" w:eastAsia="ja-JP"/>
        </w:rPr>
        <w:t xml:space="preserve"> </w:t>
      </w:r>
      <w:r w:rsidRPr="008660C3">
        <w:rPr>
          <w:lang w:val="es-ES" w:eastAsia="ja-JP"/>
        </w:rPr>
        <w:t xml:space="preserve">deberá </w:t>
      </w:r>
      <w:r w:rsidRPr="008660C3">
        <w:rPr>
          <w:rFonts w:hint="eastAsia"/>
          <w:lang w:val="es-ES" w:eastAsia="ja-JP"/>
        </w:rPr>
        <w:t>informar de</w:t>
      </w:r>
      <w:r w:rsidRPr="008660C3">
        <w:rPr>
          <w:lang w:val="es-ES" w:eastAsia="ja-JP"/>
        </w:rPr>
        <w:t xml:space="preserve"> todos los hechos pertinentes relativos a tal solicitud a la sección correspondiente en JICA (cuyos detalles se especifican a continuación) de manera oportuna.</w:t>
      </w:r>
    </w:p>
    <w:p w14:paraId="25565B0A" w14:textId="77777777" w:rsidR="001A7D2C" w:rsidRPr="008660C3" w:rsidRDefault="001A7D2C" w:rsidP="0095523B">
      <w:pPr>
        <w:pStyle w:val="aff1"/>
        <w:spacing w:line="240" w:lineRule="exact"/>
        <w:ind w:left="960"/>
        <w:rPr>
          <w:szCs w:val="21"/>
          <w:lang w:val="es-ES"/>
        </w:rPr>
      </w:pPr>
    </w:p>
    <w:p w14:paraId="06E6C2E0" w14:textId="1955E5D2" w:rsidR="001A7D2C" w:rsidRPr="008660C3" w:rsidRDefault="001A7D2C" w:rsidP="008639D3">
      <w:pPr>
        <w:pStyle w:val="aff1"/>
        <w:spacing w:after="120" w:line="240" w:lineRule="exact"/>
        <w:ind w:leftChars="0" w:left="420"/>
        <w:rPr>
          <w:rFonts w:ascii="Times New Roman" w:hAnsi="Times New Roman"/>
          <w:sz w:val="24"/>
          <w:szCs w:val="24"/>
          <w:lang w:val="es-ES"/>
        </w:rPr>
      </w:pPr>
      <w:r w:rsidRPr="008660C3">
        <w:rPr>
          <w:rFonts w:ascii="Times New Roman" w:hAnsi="Times New Roman"/>
          <w:sz w:val="24"/>
          <w:szCs w:val="24"/>
          <w:lang w:val="es-ES"/>
        </w:rPr>
        <w:t>Oficina de información de JICA sobre fraude y corrupción</w:t>
      </w:r>
      <w:r w:rsidR="007A4D0A" w:rsidRPr="008660C3">
        <w:rPr>
          <w:rFonts w:ascii="Times New Roman" w:hAnsi="Times New Roman"/>
          <w:sz w:val="24"/>
          <w:szCs w:val="24"/>
          <w:lang w:val="es-ES"/>
        </w:rPr>
        <w:t xml:space="preserve"> </w:t>
      </w:r>
      <w:r w:rsidRPr="008660C3">
        <w:rPr>
          <w:rFonts w:ascii="Times New Roman" w:hAnsi="Times New Roman"/>
          <w:sz w:val="24"/>
          <w:szCs w:val="24"/>
          <w:lang w:val="es-ES"/>
        </w:rPr>
        <w:t>(Un informe se puede hacer a cualquiera de las oficinas enumeradas a continuación.)</w:t>
      </w:r>
    </w:p>
    <w:p w14:paraId="5DCEBF26" w14:textId="0DD3AFCC" w:rsidR="001A7D2C" w:rsidRPr="008660C3" w:rsidRDefault="001A7D2C" w:rsidP="007A4D0A">
      <w:pPr>
        <w:pStyle w:val="aff1"/>
        <w:numPr>
          <w:ilvl w:val="0"/>
          <w:numId w:val="28"/>
        </w:numPr>
        <w:spacing w:after="60" w:line="240" w:lineRule="exact"/>
        <w:ind w:leftChars="0" w:left="859"/>
        <w:rPr>
          <w:rFonts w:ascii="Times New Roman" w:hAnsi="Times New Roman"/>
          <w:sz w:val="24"/>
          <w:szCs w:val="24"/>
          <w:lang w:val="es-ES"/>
        </w:rPr>
      </w:pPr>
      <w:r w:rsidRPr="008660C3">
        <w:rPr>
          <w:rFonts w:ascii="Times New Roman" w:hAnsi="Times New Roman"/>
          <w:sz w:val="24"/>
          <w:szCs w:val="24"/>
          <w:lang w:val="es-ES"/>
        </w:rPr>
        <w:t>Sede de JICA: División de Asuntos Jurídicos, Departamento de Asuntos Generales</w:t>
      </w:r>
    </w:p>
    <w:p w14:paraId="4B4C5589" w14:textId="44FBF1AC" w:rsidR="00A82E9C" w:rsidRPr="00182A6D" w:rsidRDefault="001A7D2C" w:rsidP="00182A6D">
      <w:pPr>
        <w:spacing w:after="240" w:line="240" w:lineRule="exact"/>
        <w:ind w:firstLineChars="350" w:firstLine="840"/>
      </w:pPr>
      <w:r w:rsidRPr="008660C3">
        <w:t xml:space="preserve">URL: </w:t>
      </w:r>
      <w:hyperlink r:id="rId61" w:history="1">
        <w:r w:rsidR="00182A6D" w:rsidRPr="00F122D3">
          <w:rPr>
            <w:rStyle w:val="af9"/>
          </w:rPr>
          <w:t>https://forms.office.com/r/7n9Z2c4fAR</w:t>
        </w:r>
      </w:hyperlink>
      <w:r w:rsidR="00E976DC" w:rsidRPr="00E976DC" w:rsidDel="00E976DC">
        <w:t xml:space="preserve"> </w:t>
      </w:r>
    </w:p>
    <w:p w14:paraId="7FCEFF99" w14:textId="2EB464AD" w:rsidR="001A7D2C" w:rsidRPr="00182A6D" w:rsidRDefault="00182A6D" w:rsidP="00182A6D">
      <w:pPr>
        <w:spacing w:after="240" w:line="240" w:lineRule="exact"/>
        <w:ind w:firstLineChars="200" w:firstLine="480"/>
        <w:rPr>
          <w:lang w:val="es-ES"/>
        </w:rPr>
      </w:pPr>
      <w:r>
        <w:rPr>
          <w:lang w:val="es-ES"/>
        </w:rPr>
        <w:t xml:space="preserve">(2) </w:t>
      </w:r>
      <w:r w:rsidR="001A7D2C" w:rsidRPr="00182A6D">
        <w:rPr>
          <w:lang w:val="es-ES"/>
        </w:rPr>
        <w:t xml:space="preserve">Oficina de JICA en XX </w:t>
      </w:r>
    </w:p>
    <w:p w14:paraId="433086AB" w14:textId="77777777" w:rsidR="001A7D2C" w:rsidRPr="00250FF8" w:rsidRDefault="001A7D2C" w:rsidP="007A4D0A">
      <w:pPr>
        <w:pStyle w:val="aff1"/>
        <w:spacing w:after="60" w:line="240" w:lineRule="exact"/>
        <w:ind w:leftChars="0" w:left="851"/>
        <w:rPr>
          <w:szCs w:val="21"/>
          <w:lang w:val="es-ES"/>
        </w:rPr>
      </w:pPr>
      <w:r w:rsidRPr="00250FF8">
        <w:rPr>
          <w:rFonts w:ascii="Times New Roman" w:hAnsi="Times New Roman"/>
          <w:sz w:val="24"/>
          <w:szCs w:val="24"/>
          <w:lang w:val="es-ES"/>
        </w:rPr>
        <w:t xml:space="preserve">Tel: </w:t>
      </w:r>
    </w:p>
    <w:p w14:paraId="37AB3227" w14:textId="77777777" w:rsidR="001A7D2C" w:rsidRPr="00250FF8" w:rsidRDefault="001A7D2C" w:rsidP="0095523B">
      <w:pPr>
        <w:pStyle w:val="aff1"/>
        <w:spacing w:line="240" w:lineRule="exact"/>
        <w:ind w:left="960" w:firstLineChars="200" w:firstLine="420"/>
        <w:rPr>
          <w:szCs w:val="21"/>
          <w:lang w:val="es-ES"/>
        </w:rPr>
      </w:pPr>
    </w:p>
    <w:p w14:paraId="3DAFC874" w14:textId="77777777" w:rsidR="001A7D2C" w:rsidRPr="008660C3" w:rsidRDefault="001A7D2C" w:rsidP="007A4D0A">
      <w:pPr>
        <w:widowControl w:val="0"/>
        <w:spacing w:line="240" w:lineRule="exact"/>
        <w:ind w:left="420"/>
        <w:jc w:val="both"/>
        <w:rPr>
          <w:rFonts w:cs="Arial"/>
          <w:szCs w:val="21"/>
          <w:lang w:val="es-ES" w:eastAsia="ja-JP"/>
        </w:rPr>
      </w:pPr>
      <w:r w:rsidRPr="008660C3">
        <w:rPr>
          <w:rFonts w:cs="Arial"/>
          <w:szCs w:val="21"/>
          <w:lang w:val="es-ES"/>
        </w:rPr>
        <w:t>El Consultor reconoce y acepta que la obligación de información mencionada anteriormente no afectará en modo alguno las responsabilidades, obligaciones o derechos del Consultor, bajo las leyes pertinentes, reglamentos, contratos, directrices u otros, de revelar o reportar tal solicitud u otra información a cualquier otra persona(s) o de tomar cualquier otra acción, requerida o permitida, de ser tomada por el Consultor. El Consultor además reconoce y acepta que JICA no participa ni es responsable del proceso de selección de forma alguna.</w:t>
      </w:r>
    </w:p>
    <w:p w14:paraId="1BA9CC28" w14:textId="77777777" w:rsidR="001A7D2C" w:rsidRPr="008660C3" w:rsidRDefault="001A7D2C" w:rsidP="0095523B">
      <w:pPr>
        <w:widowControl w:val="0"/>
        <w:tabs>
          <w:tab w:val="right" w:pos="2340"/>
          <w:tab w:val="right" w:pos="9071"/>
        </w:tabs>
        <w:spacing w:line="240" w:lineRule="exact"/>
        <w:jc w:val="both"/>
        <w:rPr>
          <w:szCs w:val="21"/>
          <w:lang w:val="es-ES"/>
        </w:rPr>
      </w:pPr>
    </w:p>
    <w:p w14:paraId="5C09CEFB" w14:textId="77777777" w:rsidR="001A7D2C" w:rsidRPr="008660C3" w:rsidRDefault="001A7D2C" w:rsidP="007A4D0A">
      <w:pPr>
        <w:widowControl w:val="0"/>
        <w:numPr>
          <w:ilvl w:val="0"/>
          <w:numId w:val="9"/>
        </w:numPr>
        <w:spacing w:line="240" w:lineRule="exact"/>
        <w:jc w:val="both"/>
        <w:rPr>
          <w:szCs w:val="21"/>
          <w:lang w:val="es-ES"/>
        </w:rPr>
      </w:pPr>
      <w:r w:rsidRPr="008660C3">
        <w:rPr>
          <w:rFonts w:cs="Arial"/>
          <w:szCs w:val="21"/>
          <w:lang w:val="es-ES" w:eastAsia="ja-JP"/>
        </w:rPr>
        <w:t>Si cualquiera de las declaraciones hechas en este documento posteriormente se demuestra que son falsas o incorrectas sobre la base de hechos posteriormente determinados, o si alguna de las garantías o acuerdos realizados en este documento no se cumple, el Consultor aceptará, acatará, y no objetará ninguna medida adoptada por el Contratante y ninguna de las sanciones impuestas o acciones tomadas por JICA.</w:t>
      </w:r>
    </w:p>
    <w:p w14:paraId="7F5652B7" w14:textId="77777777" w:rsidR="001A7D2C" w:rsidRPr="008660C3" w:rsidRDefault="001A7D2C" w:rsidP="0095523B">
      <w:pPr>
        <w:spacing w:line="240" w:lineRule="exact"/>
        <w:ind w:leftChars="1" w:left="463" w:hangingChars="192" w:hanging="461"/>
        <w:rPr>
          <w:bCs/>
          <w:lang w:val="es-ES" w:eastAsia="ja-JP"/>
        </w:rPr>
      </w:pPr>
    </w:p>
    <w:p w14:paraId="3F1ACDB6" w14:textId="77777777" w:rsidR="00183396" w:rsidRPr="008660C3" w:rsidRDefault="00183396" w:rsidP="0095523B">
      <w:pPr>
        <w:spacing w:line="240" w:lineRule="exact"/>
        <w:ind w:leftChars="1" w:left="463" w:hangingChars="192" w:hanging="461"/>
        <w:rPr>
          <w:bCs/>
          <w:lang w:val="es-ES" w:eastAsia="ja-JP"/>
        </w:rPr>
      </w:pPr>
    </w:p>
    <w:p w14:paraId="2DB02706" w14:textId="77777777" w:rsidR="001A7D2C" w:rsidRPr="008660C3" w:rsidRDefault="001A7D2C" w:rsidP="00BF3BF6">
      <w:pPr>
        <w:tabs>
          <w:tab w:val="right" w:pos="9071"/>
        </w:tabs>
        <w:spacing w:line="240" w:lineRule="exact"/>
        <w:ind w:firstLineChars="2100" w:firstLine="5040"/>
        <w:rPr>
          <w:bCs/>
          <w:u w:val="single"/>
          <w:lang w:val="es-ES" w:eastAsia="ja-JP"/>
        </w:rPr>
      </w:pPr>
      <w:r w:rsidRPr="008660C3">
        <w:rPr>
          <w:rFonts w:hint="eastAsia"/>
          <w:bCs/>
          <w:u w:val="single"/>
          <w:lang w:val="es-ES"/>
        </w:rPr>
        <w:tab/>
      </w:r>
    </w:p>
    <w:p w14:paraId="59D5E46C" w14:textId="77777777" w:rsidR="001A7D2C" w:rsidRPr="008660C3" w:rsidRDefault="001A7D2C" w:rsidP="0095523B">
      <w:pPr>
        <w:ind w:leftChars="2244" w:left="5386"/>
        <w:jc w:val="right"/>
        <w:rPr>
          <w:b/>
          <w:lang w:val="es-ES" w:eastAsia="ja-JP"/>
        </w:rPr>
      </w:pPr>
      <w:r w:rsidRPr="008660C3">
        <w:rPr>
          <w:rFonts w:hint="eastAsia"/>
          <w:b/>
          <w:lang w:val="es-ES"/>
        </w:rPr>
        <w:t>Signatario Autorizado</w:t>
      </w:r>
    </w:p>
    <w:p w14:paraId="7DA8FBDE" w14:textId="522A1209" w:rsidR="001A7D2C" w:rsidRPr="008660C3" w:rsidRDefault="001A7D2C" w:rsidP="0095523B">
      <w:pPr>
        <w:wordWrap w:val="0"/>
        <w:ind w:leftChars="2067" w:left="4961"/>
        <w:jc w:val="right"/>
        <w:rPr>
          <w:lang w:val="es-ES" w:eastAsia="ja-JP"/>
        </w:rPr>
      </w:pPr>
      <w:r w:rsidRPr="008660C3">
        <w:rPr>
          <w:rFonts w:hint="eastAsia"/>
          <w:lang w:val="es-ES" w:eastAsia="ja-JP"/>
        </w:rPr>
        <w:t>[</w:t>
      </w:r>
      <w:r w:rsidRPr="008660C3">
        <w:rPr>
          <w:i/>
          <w:lang w:val="es-ES"/>
        </w:rPr>
        <w:t>in</w:t>
      </w:r>
      <w:r w:rsidRPr="008660C3">
        <w:rPr>
          <w:rFonts w:hint="eastAsia"/>
          <w:i/>
          <w:lang w:val="es-ES" w:eastAsia="ja-JP"/>
        </w:rPr>
        <w:t>dicar</w:t>
      </w:r>
      <w:r w:rsidRPr="008660C3">
        <w:rPr>
          <w:i/>
          <w:lang w:val="es-ES"/>
        </w:rPr>
        <w:t xml:space="preserve"> el nombre del signatario</w:t>
      </w:r>
      <w:r w:rsidRPr="008660C3">
        <w:rPr>
          <w:rFonts w:hint="eastAsia"/>
          <w:i/>
          <w:lang w:val="es-ES" w:eastAsia="ja-JP"/>
        </w:rPr>
        <w:t xml:space="preserve">; </w:t>
      </w:r>
      <w:r w:rsidRPr="008660C3">
        <w:rPr>
          <w:i/>
          <w:lang w:val="es-ES"/>
        </w:rPr>
        <w:t>título</w:t>
      </w:r>
      <w:r w:rsidRPr="008660C3">
        <w:rPr>
          <w:rFonts w:hint="eastAsia"/>
          <w:lang w:val="es-ES" w:eastAsia="ja-JP"/>
        </w:rPr>
        <w:t>]</w:t>
      </w:r>
    </w:p>
    <w:p w14:paraId="56D35E6C" w14:textId="77777777" w:rsidR="001A7D2C" w:rsidRPr="008660C3" w:rsidRDefault="001A7D2C" w:rsidP="0095523B">
      <w:pPr>
        <w:ind w:leftChars="2067" w:left="4961"/>
        <w:jc w:val="right"/>
        <w:rPr>
          <w:bCs/>
          <w:lang w:val="es-ES" w:eastAsia="ja-JP"/>
        </w:rPr>
      </w:pPr>
    </w:p>
    <w:p w14:paraId="05DA28EF" w14:textId="77777777" w:rsidR="001A7D2C" w:rsidRPr="008660C3" w:rsidRDefault="001A7D2C" w:rsidP="0095523B">
      <w:pPr>
        <w:wordWrap w:val="0"/>
        <w:jc w:val="right"/>
        <w:rPr>
          <w:b/>
          <w:lang w:val="es-ES" w:eastAsia="ja-JP"/>
        </w:rPr>
      </w:pPr>
      <w:r w:rsidRPr="008660C3">
        <w:rPr>
          <w:rFonts w:hint="eastAsia"/>
          <w:b/>
          <w:lang w:val="es-ES" w:eastAsia="ja-JP"/>
        </w:rPr>
        <w:t>P</w:t>
      </w:r>
      <w:r w:rsidRPr="008660C3">
        <w:rPr>
          <w:b/>
          <w:lang w:val="es-ES"/>
        </w:rPr>
        <w:t>or</w:t>
      </w:r>
      <w:r w:rsidRPr="008660C3">
        <w:rPr>
          <w:rFonts w:hint="eastAsia"/>
          <w:b/>
          <w:lang w:val="es-ES" w:eastAsia="ja-JP"/>
        </w:rPr>
        <w:t xml:space="preserve"> y en nombre del Consultor</w:t>
      </w:r>
    </w:p>
    <w:p w14:paraId="1D61082E" w14:textId="3386ABF4" w:rsidR="001A7D2C" w:rsidRPr="008660C3" w:rsidRDefault="001A7D2C" w:rsidP="00E03C41">
      <w:pPr>
        <w:wordWrap w:val="0"/>
        <w:ind w:leftChars="2244" w:left="5386"/>
        <w:jc w:val="right"/>
        <w:rPr>
          <w:b/>
          <w:lang w:val="es-ES" w:eastAsia="ja-JP"/>
        </w:rPr>
      </w:pPr>
      <w:r w:rsidRPr="008660C3">
        <w:rPr>
          <w:lang w:val="es-ES"/>
        </w:rPr>
        <w:t>[</w:t>
      </w:r>
      <w:r w:rsidRPr="008660C3">
        <w:rPr>
          <w:i/>
          <w:iCs/>
          <w:szCs w:val="21"/>
          <w:lang w:val="es-ES"/>
        </w:rPr>
        <w:t>i</w:t>
      </w:r>
      <w:r w:rsidRPr="008660C3">
        <w:rPr>
          <w:i/>
          <w:lang w:val="es-ES"/>
        </w:rPr>
        <w:t xml:space="preserve">ndicar </w:t>
      </w:r>
      <w:r w:rsidR="00BF3BF6" w:rsidRPr="008660C3">
        <w:rPr>
          <w:i/>
          <w:lang w:val="es-ES"/>
        </w:rPr>
        <w:t xml:space="preserve">el </w:t>
      </w:r>
      <w:r w:rsidRPr="008660C3">
        <w:rPr>
          <w:i/>
          <w:lang w:val="es-ES"/>
        </w:rPr>
        <w:t>nombre del Consultor</w:t>
      </w:r>
      <w:r w:rsidRPr="008660C3">
        <w:rPr>
          <w:lang w:val="es-ES" w:eastAsia="ja-JP"/>
        </w:rPr>
        <w:t>]</w:t>
      </w:r>
    </w:p>
    <w:p w14:paraId="6E9AC810" w14:textId="77777777" w:rsidR="007A4D0A" w:rsidRPr="008660C3" w:rsidRDefault="001A7D2C" w:rsidP="007A4D0A">
      <w:pPr>
        <w:ind w:leftChars="2325" w:left="5580"/>
        <w:jc w:val="right"/>
        <w:rPr>
          <w:lang w:val="es-ES" w:eastAsia="ja-JP"/>
        </w:rPr>
      </w:pPr>
      <w:r w:rsidRPr="008660C3">
        <w:rPr>
          <w:rFonts w:hint="eastAsia"/>
          <w:lang w:val="es-ES" w:eastAsia="ja-JP"/>
        </w:rPr>
        <w:t>Fecha:</w:t>
      </w:r>
      <w:r w:rsidRPr="008660C3">
        <w:rPr>
          <w:lang w:val="es-ES"/>
        </w:rPr>
        <w:t xml:space="preserve"> [</w:t>
      </w:r>
      <w:r w:rsidRPr="008660C3">
        <w:rPr>
          <w:i/>
          <w:iCs/>
          <w:szCs w:val="21"/>
          <w:lang w:val="es-ES"/>
        </w:rPr>
        <w:t>i</w:t>
      </w:r>
      <w:r w:rsidRPr="008660C3">
        <w:rPr>
          <w:i/>
          <w:lang w:val="es-ES"/>
        </w:rPr>
        <w:t>ndicar fecha</w:t>
      </w:r>
      <w:r w:rsidRPr="008660C3">
        <w:rPr>
          <w:lang w:val="es-ES" w:eastAsia="ja-JP"/>
        </w:rPr>
        <w:t>]</w:t>
      </w:r>
    </w:p>
    <w:p w14:paraId="2E839EC2" w14:textId="3302BE02" w:rsidR="001A7D2C" w:rsidRPr="008660C3" w:rsidRDefault="001A7D2C" w:rsidP="00FE672C">
      <w:pPr>
        <w:ind w:leftChars="2325" w:left="5580"/>
        <w:jc w:val="both"/>
        <w:rPr>
          <w:lang w:val="es-ES" w:eastAsia="ja-JP"/>
        </w:rPr>
      </w:pPr>
    </w:p>
    <w:p w14:paraId="0A6E4E59" w14:textId="77777777" w:rsidR="001A7D2C" w:rsidRPr="008660C3" w:rsidRDefault="001A7D2C" w:rsidP="00650A44">
      <w:pPr>
        <w:spacing w:line="240" w:lineRule="exact"/>
        <w:rPr>
          <w:bCs/>
          <w:lang w:val="es-ES_tradnl" w:eastAsia="ja-JP"/>
        </w:rPr>
        <w:sectPr w:rsidR="001A7D2C" w:rsidRPr="008660C3" w:rsidSect="003A3476">
          <w:headerReference w:type="even" r:id="rId62"/>
          <w:headerReference w:type="default" r:id="rId63"/>
          <w:headerReference w:type="first" r:id="rId64"/>
          <w:footnotePr>
            <w:numRestart w:val="eachPage"/>
          </w:footnotePr>
          <w:pgSz w:w="12242" w:h="15842" w:code="1"/>
          <w:pgMar w:top="1440" w:right="1440" w:bottom="1729" w:left="1729" w:header="720" w:footer="720" w:gutter="0"/>
          <w:cols w:space="708"/>
          <w:docGrid w:linePitch="360"/>
        </w:sectPr>
      </w:pPr>
      <w:bookmarkStart w:id="305" w:name="_Toc231898820"/>
      <w:bookmarkStart w:id="306" w:name="_Toc231899017"/>
    </w:p>
    <w:p w14:paraId="44579710" w14:textId="54A3B003" w:rsidR="001A7D2C" w:rsidRPr="008660C3" w:rsidRDefault="001A7D2C" w:rsidP="00187AFA">
      <w:pPr>
        <w:pStyle w:val="Style1-2"/>
        <w:spacing w:line="240" w:lineRule="auto"/>
        <w:outlineLvl w:val="1"/>
        <w:rPr>
          <w:lang w:val="es-ES"/>
        </w:rPr>
      </w:pPr>
      <w:bookmarkStart w:id="307" w:name="_Toc330913994"/>
      <w:bookmarkStart w:id="308" w:name="_Toc331757942"/>
      <w:bookmarkStart w:id="309" w:name="_Toc343008248"/>
      <w:bookmarkEnd w:id="305"/>
      <w:bookmarkEnd w:id="306"/>
      <w:r w:rsidRPr="008660C3">
        <w:rPr>
          <w:lang w:val="es-ES"/>
        </w:rPr>
        <w:t xml:space="preserve">Sección IV.  </w:t>
      </w:r>
      <w:bookmarkEnd w:id="307"/>
      <w:bookmarkEnd w:id="308"/>
      <w:r w:rsidRPr="008660C3">
        <w:rPr>
          <w:lang w:val="es-ES"/>
        </w:rPr>
        <w:t>Formularios de la Propuesta Financiera</w:t>
      </w:r>
      <w:bookmarkEnd w:id="309"/>
    </w:p>
    <w:p w14:paraId="6F4B06CB" w14:textId="77777777" w:rsidR="001A7D2C" w:rsidRPr="008660C3" w:rsidRDefault="001A7D2C" w:rsidP="00284AF1">
      <w:pPr>
        <w:rPr>
          <w:lang w:val="es-ES_tradnl"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1A7D2C" w:rsidRPr="00BD6A8C" w14:paraId="4FFF2863" w14:textId="77777777" w:rsidTr="006378BE">
        <w:tc>
          <w:tcPr>
            <w:tcW w:w="9355" w:type="dxa"/>
          </w:tcPr>
          <w:p w14:paraId="2C508C9D" w14:textId="32EF7DBE" w:rsidR="001A7D2C" w:rsidRPr="008660C3" w:rsidRDefault="001A7D2C" w:rsidP="00252804">
            <w:pPr>
              <w:spacing w:beforeLines="100" w:before="240" w:afterLines="200" w:after="480"/>
              <w:jc w:val="center"/>
              <w:rPr>
                <w:b/>
                <w:bCs/>
                <w:sz w:val="28"/>
                <w:szCs w:val="28"/>
                <w:lang w:val="es-ES_tradnl" w:eastAsia="ja-JP"/>
              </w:rPr>
            </w:pPr>
            <w:r w:rsidRPr="008660C3">
              <w:rPr>
                <w:b/>
                <w:bCs/>
                <w:sz w:val="28"/>
                <w:szCs w:val="28"/>
                <w:lang w:val="es-ES_tradnl" w:eastAsia="ja-JP"/>
              </w:rPr>
              <w:t>Notas para el Contratante</w:t>
            </w:r>
          </w:p>
          <w:p w14:paraId="292F280C" w14:textId="26DD6F6A" w:rsidR="001A7D2C" w:rsidRPr="008660C3" w:rsidRDefault="001A7D2C" w:rsidP="004D0521">
            <w:pPr>
              <w:spacing w:beforeLines="150" w:before="360"/>
              <w:jc w:val="both"/>
              <w:rPr>
                <w:lang w:val="es-ES_tradnl" w:eastAsia="ja-JP"/>
              </w:rPr>
            </w:pPr>
            <w:r w:rsidRPr="008660C3">
              <w:rPr>
                <w:bCs/>
                <w:lang w:val="es-ES_tradnl" w:eastAsia="ja-JP"/>
              </w:rPr>
              <w:t>Esta Sección incluye los formularios</w:t>
            </w:r>
            <w:r w:rsidRPr="008660C3">
              <w:rPr>
                <w:rFonts w:hint="eastAsia"/>
                <w:bCs/>
                <w:lang w:val="es-ES_tradnl" w:eastAsia="ja-JP"/>
              </w:rPr>
              <w:t xml:space="preserve"> </w:t>
            </w:r>
            <w:r w:rsidRPr="008660C3">
              <w:rPr>
                <w:bCs/>
                <w:lang w:val="es-ES_tradnl" w:eastAsia="ja-JP"/>
              </w:rPr>
              <w:t>de la propuesta financiera que deberán ser completados por los Consultores de la Lista Corta y presentados como parte de</w:t>
            </w:r>
            <w:r w:rsidRPr="008660C3">
              <w:rPr>
                <w:lang w:val="es-ES_tradnl" w:eastAsia="ja-JP"/>
              </w:rPr>
              <w:t xml:space="preserve"> sus propuestas.</w:t>
            </w:r>
          </w:p>
          <w:p w14:paraId="1685BB26" w14:textId="108EA6DE" w:rsidR="001A7D2C" w:rsidRPr="008660C3" w:rsidRDefault="001A7D2C" w:rsidP="00C669E9">
            <w:pPr>
              <w:pStyle w:val="BankNormal"/>
              <w:spacing w:beforeLines="100" w:before="240"/>
              <w:jc w:val="both"/>
              <w:rPr>
                <w:rFonts w:cs="Arial"/>
                <w:bCs/>
                <w:iCs/>
                <w:lang w:val="es-ES_tradnl" w:eastAsia="ja-JP"/>
              </w:rPr>
            </w:pPr>
            <w:r w:rsidRPr="008660C3">
              <w:rPr>
                <w:bCs/>
                <w:lang w:val="es-ES_tradnl" w:eastAsia="ja-JP"/>
              </w:rPr>
              <w:t xml:space="preserve">Los Formularios </w:t>
            </w:r>
            <w:r w:rsidRPr="008660C3">
              <w:rPr>
                <w:rFonts w:cs="Arial"/>
                <w:szCs w:val="22"/>
                <w:lang w:val="es-ES_tradnl" w:eastAsia="it-IT"/>
              </w:rPr>
              <w:t xml:space="preserve">de la </w:t>
            </w:r>
            <w:r w:rsidRPr="008660C3">
              <w:rPr>
                <w:bCs/>
                <w:lang w:val="es-ES_tradnl" w:eastAsia="ja-JP"/>
              </w:rPr>
              <w:t xml:space="preserve">Propuesta </w:t>
            </w:r>
            <w:r w:rsidRPr="008660C3">
              <w:rPr>
                <w:szCs w:val="32"/>
                <w:lang w:val="es-ES_tradnl"/>
              </w:rPr>
              <w:t>Financiera</w:t>
            </w:r>
            <w:r w:rsidRPr="008660C3">
              <w:rPr>
                <w:rFonts w:cs="Arial"/>
                <w:szCs w:val="22"/>
                <w:lang w:val="es-ES_tradnl" w:eastAsia="it-IT"/>
              </w:rPr>
              <w:t xml:space="preserve"> deben ser completados de conformidad con lo estipulado en </w:t>
            </w:r>
            <w:r w:rsidR="0005583E" w:rsidRPr="008660C3">
              <w:rPr>
                <w:rFonts w:cs="Arial"/>
                <w:szCs w:val="22"/>
                <w:lang w:val="es-ES_tradnl" w:eastAsia="it-IT"/>
              </w:rPr>
              <w:t xml:space="preserve">la cláusula </w:t>
            </w:r>
            <w:r w:rsidRPr="008660C3">
              <w:rPr>
                <w:rFonts w:cs="Arial"/>
                <w:szCs w:val="22"/>
                <w:lang w:val="es-ES_tradnl" w:eastAsia="it-IT"/>
              </w:rPr>
              <w:t>11.1</w:t>
            </w:r>
            <w:r w:rsidR="0005583E" w:rsidRPr="008660C3">
              <w:rPr>
                <w:rFonts w:cs="Arial"/>
                <w:szCs w:val="22"/>
                <w:lang w:val="es-ES_tradnl" w:eastAsia="it-IT"/>
              </w:rPr>
              <w:t xml:space="preserve"> de las IPC</w:t>
            </w:r>
            <w:r w:rsidRPr="008660C3">
              <w:rPr>
                <w:rFonts w:cs="Arial"/>
                <w:szCs w:val="22"/>
                <w:lang w:val="es-ES_tradnl" w:eastAsia="it-IT"/>
              </w:rPr>
              <w:t>.</w:t>
            </w:r>
            <w:r w:rsidRPr="008660C3">
              <w:rPr>
                <w:rFonts w:cs="Arial"/>
                <w:szCs w:val="22"/>
                <w:lang w:val="es-ES_tradnl" w:eastAsia="ja-JP"/>
              </w:rPr>
              <w:t xml:space="preserve"> La Tabla B en el </w:t>
            </w:r>
            <w:r w:rsidRPr="008660C3">
              <w:rPr>
                <w:rFonts w:cs="Arial"/>
                <w:szCs w:val="22"/>
                <w:lang w:val="es-ES_tradnl" w:eastAsia="it-IT"/>
              </w:rPr>
              <w:t xml:space="preserve">Formulario FIN-3 se utilizará solamente cuando se adopte el método de SBC como se indica en </w:t>
            </w:r>
            <w:r w:rsidR="0005583E" w:rsidRPr="008660C3">
              <w:rPr>
                <w:rFonts w:cs="Arial"/>
                <w:szCs w:val="22"/>
                <w:lang w:val="es-ES_tradnl" w:eastAsia="it-IT"/>
              </w:rPr>
              <w:t xml:space="preserve">la cláusula </w:t>
            </w:r>
            <w:r w:rsidRPr="008660C3">
              <w:rPr>
                <w:rFonts w:cs="Arial"/>
                <w:szCs w:val="22"/>
                <w:lang w:val="es-ES_tradnl" w:eastAsia="it-IT"/>
              </w:rPr>
              <w:t>15.7</w:t>
            </w:r>
            <w:r w:rsidR="0005583E" w:rsidRPr="008660C3">
              <w:rPr>
                <w:rFonts w:cs="Arial"/>
                <w:szCs w:val="22"/>
                <w:lang w:val="es-ES_tradnl" w:eastAsia="it-IT"/>
              </w:rPr>
              <w:t xml:space="preserve"> de las IPC</w:t>
            </w:r>
            <w:r w:rsidRPr="008660C3">
              <w:rPr>
                <w:rFonts w:cs="Arial"/>
                <w:szCs w:val="22"/>
                <w:lang w:val="es-ES_tradnl" w:eastAsia="it-IT"/>
              </w:rPr>
              <w:t xml:space="preserve"> y FIN-5 se utilizará solamente cuando se permitan los ajustes de precios en el Contrato como se indica en </w:t>
            </w:r>
            <w:r w:rsidR="0005583E" w:rsidRPr="008660C3">
              <w:rPr>
                <w:rFonts w:cs="Arial"/>
                <w:szCs w:val="22"/>
                <w:lang w:val="es-ES_tradnl" w:eastAsia="it-IT"/>
              </w:rPr>
              <w:t xml:space="preserve">la cláusula </w:t>
            </w:r>
            <w:r w:rsidRPr="008660C3">
              <w:rPr>
                <w:rFonts w:cs="Arial"/>
                <w:szCs w:val="22"/>
                <w:lang w:val="es-ES_tradnl" w:eastAsia="it-IT"/>
              </w:rPr>
              <w:t>11.1(b)(v)</w:t>
            </w:r>
            <w:r w:rsidR="0005583E" w:rsidRPr="008660C3">
              <w:rPr>
                <w:rFonts w:cs="Arial"/>
                <w:szCs w:val="22"/>
                <w:lang w:val="es-ES_tradnl" w:eastAsia="it-IT"/>
              </w:rPr>
              <w:t xml:space="preserve"> de las IPC</w:t>
            </w:r>
            <w:r w:rsidRPr="008660C3">
              <w:rPr>
                <w:rFonts w:cs="Arial"/>
                <w:szCs w:val="22"/>
                <w:lang w:val="es-ES_tradnl" w:eastAsia="it-IT"/>
              </w:rPr>
              <w:t xml:space="preserve">. El Contratante completará todos los detalles pertinentes en FIN-5 de conformidad con las guías e instrucciones proporcionadas en ese formulario. </w:t>
            </w:r>
            <w:r w:rsidRPr="008660C3">
              <w:rPr>
                <w:rFonts w:cs="Arial"/>
                <w:bCs/>
                <w:iCs/>
                <w:lang w:val="es-ES_tradnl" w:eastAsia="ja-JP"/>
              </w:rPr>
              <w:t>Esta Sección IV incluye también un Apéndice que proporciona instrucciones sobre cómo completar cada Formulario específico.</w:t>
            </w:r>
          </w:p>
          <w:p w14:paraId="2369539C" w14:textId="77777777" w:rsidR="001A7D2C" w:rsidRPr="008660C3" w:rsidRDefault="001A7D2C" w:rsidP="00E03C41">
            <w:pPr>
              <w:spacing w:before="120"/>
              <w:jc w:val="both"/>
              <w:rPr>
                <w:lang w:val="es-ES" w:eastAsia="ja-JP"/>
              </w:rPr>
            </w:pPr>
            <w:r w:rsidRPr="008660C3">
              <w:rPr>
                <w:lang w:val="es-ES_tradnl" w:eastAsia="ja-JP"/>
              </w:rPr>
              <w:t>Las notas “en recuadro” tituladas “</w:t>
            </w:r>
            <w:r w:rsidRPr="008660C3">
              <w:rPr>
                <w:i/>
                <w:lang w:val="es-ES_tradnl" w:eastAsia="ja-JP"/>
              </w:rPr>
              <w:t>Notas para el Contratante</w:t>
            </w:r>
            <w:r w:rsidRPr="008660C3">
              <w:rPr>
                <w:lang w:val="es-ES_tradnl" w:eastAsia="ja-JP"/>
              </w:rPr>
              <w:t xml:space="preserve">” en FIN-3 y FIN-5 no son parte de la SP a emitirse, pero contienen guías e instrucciones para el Contratante, y estas serán eliminadas de la SP que se emita a los Consultores. </w:t>
            </w:r>
            <w:r w:rsidRPr="008660C3">
              <w:rPr>
                <w:lang w:val="es-ES" w:eastAsia="ja-JP"/>
              </w:rPr>
              <w:t>Todos los otros formularios deben ser utilizados sin modificaciones en sus contenidos o sus formatos.</w:t>
            </w:r>
          </w:p>
          <w:p w14:paraId="1AB940FF" w14:textId="713F1FFB" w:rsidR="001A7D2C" w:rsidRPr="008660C3" w:rsidRDefault="001A7D2C" w:rsidP="00E03C41">
            <w:pPr>
              <w:pStyle w:val="BankNormal"/>
              <w:spacing w:beforeLines="100" w:before="240"/>
              <w:jc w:val="both"/>
              <w:rPr>
                <w:rFonts w:cs="Arial"/>
                <w:bCs/>
                <w:iCs/>
                <w:lang w:val="es-ES_tradnl" w:eastAsia="ja-JP"/>
              </w:rPr>
            </w:pPr>
            <w:r w:rsidRPr="008660C3">
              <w:rPr>
                <w:rFonts w:cs="Arial"/>
                <w:bCs/>
                <w:iCs/>
                <w:lang w:val="es-ES_tradnl" w:eastAsia="ja-JP"/>
              </w:rPr>
              <w:t>Las notas en letra cursiva</w:t>
            </w:r>
            <w:r w:rsidRPr="008660C3">
              <w:rPr>
                <w:bCs/>
                <w:lang w:val="es-ES_tradnl"/>
              </w:rPr>
              <w:t xml:space="preserve"> conteniendo guías e instrucciones se proporcionan únicamente para indicar al Consultor la información que debe completar en los formularios respectivos, y estos no serán completados ni modificados por el Contratante. Las “</w:t>
            </w:r>
            <w:r w:rsidRPr="008660C3">
              <w:rPr>
                <w:bCs/>
                <w:i/>
                <w:lang w:val="es-ES_tradnl"/>
              </w:rPr>
              <w:t>Notas para los Consultores</w:t>
            </w:r>
            <w:r w:rsidRPr="008660C3">
              <w:rPr>
                <w:bCs/>
                <w:lang w:val="es-ES_tradnl"/>
              </w:rPr>
              <w:t>”</w:t>
            </w:r>
            <w:r w:rsidRPr="008660C3">
              <w:rPr>
                <w:bCs/>
                <w:i/>
                <w:lang w:val="es-ES_tradnl"/>
              </w:rPr>
              <w:t xml:space="preserve"> </w:t>
            </w:r>
            <w:r w:rsidRPr="008660C3">
              <w:rPr>
                <w:bCs/>
                <w:lang w:val="es-ES_tradnl"/>
              </w:rPr>
              <w:t>contenidas en esta Sección IV se incluirán en la SP que se emita a los Consultores.</w:t>
            </w:r>
          </w:p>
        </w:tc>
      </w:tr>
    </w:tbl>
    <w:p w14:paraId="0ABD4F2F" w14:textId="77777777" w:rsidR="001A7D2C" w:rsidRPr="008660C3" w:rsidRDefault="001A7D2C">
      <w:pPr>
        <w:rPr>
          <w:lang w:val="es-ES_tradnl"/>
        </w:rPr>
      </w:pPr>
    </w:p>
    <w:p w14:paraId="1B938329" w14:textId="77777777" w:rsidR="001A7D2C" w:rsidRPr="008660C3" w:rsidRDefault="001A7D2C" w:rsidP="002E1ABD">
      <w:pPr>
        <w:rPr>
          <w:lang w:val="es-ES_tradnl"/>
        </w:rPr>
      </w:pPr>
    </w:p>
    <w:p w14:paraId="051B8182" w14:textId="77777777" w:rsidR="001A7D2C" w:rsidRPr="008660C3" w:rsidRDefault="001A7D2C" w:rsidP="00252804">
      <w:pPr>
        <w:spacing w:afterLines="200" w:after="480"/>
        <w:jc w:val="center"/>
        <w:rPr>
          <w:b/>
          <w:sz w:val="32"/>
          <w:szCs w:val="32"/>
          <w:lang w:val="es-ES_tradnl"/>
        </w:rPr>
        <w:sectPr w:rsidR="001A7D2C" w:rsidRPr="008660C3" w:rsidSect="00E03C41">
          <w:headerReference w:type="even" r:id="rId65"/>
          <w:headerReference w:type="default" r:id="rId66"/>
          <w:headerReference w:type="first" r:id="rId67"/>
          <w:footnotePr>
            <w:numRestart w:val="eachSect"/>
          </w:footnotePr>
          <w:type w:val="oddPage"/>
          <w:pgSz w:w="12240" w:h="15840" w:code="1"/>
          <w:pgMar w:top="1440" w:right="1077" w:bottom="1729" w:left="1729" w:header="720" w:footer="720" w:gutter="0"/>
          <w:cols w:space="720"/>
        </w:sectPr>
      </w:pPr>
    </w:p>
    <w:p w14:paraId="0B4401E4" w14:textId="77777777" w:rsidR="001A7D2C" w:rsidRPr="008660C3" w:rsidRDefault="001A7D2C" w:rsidP="00E03C41">
      <w:pPr>
        <w:jc w:val="center"/>
        <w:rPr>
          <w:b/>
          <w:sz w:val="44"/>
          <w:szCs w:val="44"/>
          <w:lang w:val="es-ES"/>
        </w:rPr>
      </w:pPr>
      <w:bookmarkStart w:id="310" w:name="_Toc338925884"/>
      <w:r w:rsidRPr="008660C3">
        <w:rPr>
          <w:b/>
          <w:sz w:val="44"/>
          <w:szCs w:val="44"/>
          <w:lang w:val="es-ES"/>
        </w:rPr>
        <w:t>Sección IV.  Formularios de la Propuesta Financi</w:t>
      </w:r>
      <w:bookmarkEnd w:id="310"/>
      <w:r w:rsidRPr="008660C3">
        <w:rPr>
          <w:b/>
          <w:sz w:val="44"/>
          <w:szCs w:val="44"/>
          <w:lang w:val="es-ES"/>
        </w:rPr>
        <w:t>era</w:t>
      </w:r>
    </w:p>
    <w:p w14:paraId="4B093B01" w14:textId="77777777" w:rsidR="001A7D2C" w:rsidRPr="008660C3" w:rsidRDefault="001A7D2C" w:rsidP="00252804">
      <w:pPr>
        <w:spacing w:afterLines="200" w:after="480"/>
        <w:jc w:val="center"/>
        <w:rPr>
          <w:b/>
          <w:sz w:val="32"/>
          <w:szCs w:val="32"/>
          <w:lang w:val="es-ES_tradnl"/>
        </w:rPr>
      </w:pPr>
    </w:p>
    <w:p w14:paraId="3C297187" w14:textId="0A89CBD9" w:rsidR="001A7D2C" w:rsidRPr="008660C3" w:rsidRDefault="001A7D2C" w:rsidP="00252804">
      <w:pPr>
        <w:spacing w:afterLines="200" w:after="480"/>
        <w:jc w:val="center"/>
        <w:rPr>
          <w:b/>
          <w:sz w:val="32"/>
          <w:szCs w:val="32"/>
          <w:lang w:val="es-ES_tradnl" w:eastAsia="ja-JP"/>
        </w:rPr>
      </w:pPr>
      <w:r w:rsidRPr="008660C3">
        <w:rPr>
          <w:b/>
          <w:sz w:val="32"/>
          <w:szCs w:val="32"/>
          <w:lang w:val="es-ES_tradnl"/>
        </w:rPr>
        <w:t xml:space="preserve">Índice de los Formularios </w:t>
      </w:r>
      <w:r w:rsidRPr="008660C3">
        <w:rPr>
          <w:rFonts w:hint="eastAsia"/>
          <w:b/>
          <w:sz w:val="32"/>
          <w:szCs w:val="32"/>
          <w:lang w:val="es-ES_tradnl" w:eastAsia="ja-JP"/>
        </w:rPr>
        <w:t>d</w:t>
      </w:r>
      <w:r w:rsidRPr="008660C3">
        <w:rPr>
          <w:b/>
          <w:sz w:val="32"/>
          <w:szCs w:val="32"/>
          <w:lang w:val="es-ES_tradnl" w:eastAsia="ja-JP"/>
        </w:rPr>
        <w:t>e la Propuesta Financiera</w:t>
      </w:r>
    </w:p>
    <w:p w14:paraId="1CF50B8E" w14:textId="77777777" w:rsidR="001A7D2C" w:rsidRPr="008660C3" w:rsidRDefault="001A7D2C" w:rsidP="00E03C41">
      <w:pPr>
        <w:pStyle w:val="11"/>
        <w:ind w:right="240"/>
        <w:jc w:val="right"/>
        <w:rPr>
          <w:noProof w:val="0"/>
          <w:color w:val="0000FF"/>
          <w:lang w:val="es-ES_tradnl"/>
        </w:rPr>
      </w:pPr>
      <w:r w:rsidRPr="008660C3">
        <w:rPr>
          <w:noProof w:val="0"/>
          <w:lang w:val="es-ES_tradnl"/>
        </w:rPr>
        <w:t>FPF</w:t>
      </w:r>
    </w:p>
    <w:p w14:paraId="7FC9134F" w14:textId="68E9CB5B" w:rsidR="001A7D2C" w:rsidRPr="008660C3" w:rsidRDefault="001A7D2C" w:rsidP="008F5C50">
      <w:pPr>
        <w:pStyle w:val="11"/>
        <w:ind w:right="240"/>
        <w:rPr>
          <w:rFonts w:ascii="Century" w:hAnsi="Century"/>
          <w:noProof w:val="0"/>
          <w:kern w:val="2"/>
          <w:sz w:val="21"/>
          <w:lang w:val="es-ES_tradnl" w:eastAsia="ja-JP"/>
        </w:rPr>
      </w:pPr>
      <w:r w:rsidRPr="008660C3">
        <w:rPr>
          <w:noProof w:val="0"/>
          <w:color w:val="0000FF"/>
          <w:lang w:val="es-ES_tradnl"/>
        </w:rPr>
        <w:fldChar w:fldCharType="begin"/>
      </w:r>
      <w:r w:rsidRPr="008660C3">
        <w:rPr>
          <w:noProof w:val="0"/>
          <w:color w:val="0000FF"/>
          <w:lang w:val="es-ES_tradnl"/>
        </w:rPr>
        <w:instrText xml:space="preserve"> TOC \h \z \t "Section 4 - Heading 1,1" </w:instrText>
      </w:r>
      <w:r w:rsidRPr="008660C3">
        <w:rPr>
          <w:noProof w:val="0"/>
          <w:color w:val="0000FF"/>
          <w:lang w:val="es-ES_tradnl"/>
        </w:rPr>
        <w:fldChar w:fldCharType="separate"/>
      </w:r>
      <w:hyperlink w:anchor="_Toc343251714" w:history="1">
        <w:r w:rsidRPr="008660C3">
          <w:rPr>
            <w:rStyle w:val="af9"/>
            <w:noProof w:val="0"/>
            <w:lang w:val="es-ES_tradnl"/>
          </w:rPr>
          <w:t>Formulario FIN-1:</w:t>
        </w:r>
        <w:r w:rsidRPr="008660C3">
          <w:rPr>
            <w:rStyle w:val="af9"/>
            <w:noProof w:val="0"/>
            <w:lang w:val="es-ES_tradnl" w:eastAsia="ja-JP"/>
          </w:rPr>
          <w:t xml:space="preserve"> </w:t>
        </w:r>
        <w:r w:rsidRPr="008660C3">
          <w:rPr>
            <w:rStyle w:val="af9"/>
            <w:noProof w:val="0"/>
            <w:lang w:val="es-ES_tradnl"/>
          </w:rPr>
          <w:t>Formulario de Presentación de la Propuesta Financiera</w:t>
        </w:r>
        <w:r w:rsidRPr="008660C3">
          <w:rPr>
            <w:noProof w:val="0"/>
            <w:webHidden/>
            <w:lang w:val="es-ES_tradnl"/>
          </w:rPr>
          <w:tab/>
        </w:r>
        <w:r w:rsidRPr="008660C3">
          <w:rPr>
            <w:noProof w:val="0"/>
            <w:webHidden/>
            <w:lang w:val="es-ES_tradnl"/>
          </w:rPr>
          <w:fldChar w:fldCharType="begin"/>
        </w:r>
        <w:r w:rsidRPr="008660C3">
          <w:rPr>
            <w:noProof w:val="0"/>
            <w:webHidden/>
            <w:lang w:val="es-ES_tradnl"/>
          </w:rPr>
          <w:instrText xml:space="preserve"> PAGEREF _Toc343251714 \h </w:instrText>
        </w:r>
        <w:r w:rsidRPr="008660C3">
          <w:rPr>
            <w:noProof w:val="0"/>
            <w:webHidden/>
            <w:lang w:val="es-ES_tradnl"/>
          </w:rPr>
        </w:r>
        <w:r w:rsidRPr="008660C3">
          <w:rPr>
            <w:noProof w:val="0"/>
            <w:webHidden/>
            <w:lang w:val="es-ES_tradnl"/>
          </w:rPr>
          <w:fldChar w:fldCharType="separate"/>
        </w:r>
        <w:r w:rsidR="0084395E">
          <w:rPr>
            <w:webHidden/>
            <w:lang w:val="es-ES_tradnl"/>
          </w:rPr>
          <w:t>2</w:t>
        </w:r>
        <w:r w:rsidRPr="008660C3">
          <w:rPr>
            <w:noProof w:val="0"/>
            <w:webHidden/>
            <w:lang w:val="es-ES_tradnl"/>
          </w:rPr>
          <w:fldChar w:fldCharType="end"/>
        </w:r>
      </w:hyperlink>
    </w:p>
    <w:p w14:paraId="5FF6BDE6" w14:textId="3C7BF6D9" w:rsidR="001A7D2C" w:rsidRPr="008660C3" w:rsidRDefault="00000000" w:rsidP="008F5C50">
      <w:pPr>
        <w:pStyle w:val="11"/>
        <w:ind w:right="240"/>
        <w:rPr>
          <w:rFonts w:ascii="Century" w:hAnsi="Century"/>
          <w:noProof w:val="0"/>
          <w:kern w:val="2"/>
          <w:sz w:val="21"/>
          <w:lang w:val="es-ES_tradnl" w:eastAsia="ja-JP"/>
        </w:rPr>
      </w:pPr>
      <w:hyperlink w:anchor="_Toc343251715" w:history="1">
        <w:r w:rsidR="001A7D2C" w:rsidRPr="008660C3">
          <w:rPr>
            <w:rStyle w:val="af9"/>
            <w:noProof w:val="0"/>
            <w:lang w:val="es-ES_tradnl"/>
          </w:rPr>
          <w:t>Formulario FIN-2: Resumen de Costos</w:t>
        </w:r>
        <w:r w:rsidR="001A7D2C" w:rsidRPr="008660C3">
          <w:rPr>
            <w:noProof w:val="0"/>
            <w:webHidden/>
            <w:lang w:val="es-ES_tradnl"/>
          </w:rPr>
          <w:tab/>
        </w:r>
      </w:hyperlink>
      <w:r w:rsidR="000912FB" w:rsidRPr="008660C3">
        <w:rPr>
          <w:noProof w:val="0"/>
          <w:lang w:val="es-ES_tradnl"/>
        </w:rPr>
        <w:t>4</w:t>
      </w:r>
    </w:p>
    <w:p w14:paraId="17E018AB" w14:textId="42B96698" w:rsidR="001A7D2C" w:rsidRPr="008660C3" w:rsidRDefault="00000000" w:rsidP="008F5C50">
      <w:pPr>
        <w:pStyle w:val="11"/>
        <w:ind w:right="240"/>
        <w:rPr>
          <w:rFonts w:ascii="Century" w:hAnsi="Century"/>
          <w:noProof w:val="0"/>
          <w:kern w:val="2"/>
          <w:sz w:val="21"/>
          <w:lang w:val="es-ES_tradnl" w:eastAsia="ja-JP"/>
        </w:rPr>
      </w:pPr>
      <w:hyperlink w:anchor="_Toc343251716" w:history="1">
        <w:r w:rsidR="001A7D2C" w:rsidRPr="008660C3">
          <w:rPr>
            <w:rStyle w:val="af9"/>
            <w:noProof w:val="0"/>
            <w:lang w:val="es-ES_tradnl"/>
          </w:rPr>
          <w:t xml:space="preserve">Formulario FIN-3: </w:t>
        </w:r>
        <w:r w:rsidR="001A7D2C" w:rsidRPr="008660C3">
          <w:rPr>
            <w:rStyle w:val="af9"/>
            <w:noProof w:val="0"/>
            <w:lang w:val="es-ES_tradnl" w:eastAsia="ja-JP"/>
          </w:rPr>
          <w:t>Remuneración</w:t>
        </w:r>
        <w:r w:rsidR="001A7D2C" w:rsidRPr="008660C3">
          <w:rPr>
            <w:noProof w:val="0"/>
            <w:webHidden/>
            <w:lang w:val="es-ES_tradnl"/>
          </w:rPr>
          <w:tab/>
        </w:r>
      </w:hyperlink>
      <w:r w:rsidR="000912FB" w:rsidRPr="008660C3">
        <w:rPr>
          <w:noProof w:val="0"/>
          <w:lang w:val="es-ES_tradnl"/>
        </w:rPr>
        <w:t>6</w:t>
      </w:r>
    </w:p>
    <w:p w14:paraId="0B1F121F" w14:textId="52450C67" w:rsidR="001A7D2C" w:rsidRPr="008660C3" w:rsidRDefault="00000000" w:rsidP="008F5C50">
      <w:pPr>
        <w:pStyle w:val="11"/>
        <w:ind w:right="240"/>
        <w:rPr>
          <w:rFonts w:ascii="Century" w:hAnsi="Century"/>
          <w:noProof w:val="0"/>
          <w:kern w:val="2"/>
          <w:sz w:val="21"/>
          <w:lang w:val="es-ES_tradnl" w:eastAsia="ja-JP"/>
        </w:rPr>
      </w:pPr>
      <w:hyperlink w:anchor="_Toc343251717" w:history="1">
        <w:r w:rsidR="001A7D2C" w:rsidRPr="008660C3">
          <w:rPr>
            <w:rStyle w:val="af9"/>
            <w:noProof w:val="0"/>
            <w:lang w:val="es-ES_tradnl"/>
          </w:rPr>
          <w:t>Formulario FIN-4: Gastos Reembolsables</w:t>
        </w:r>
        <w:r w:rsidR="001A7D2C" w:rsidRPr="008660C3">
          <w:rPr>
            <w:noProof w:val="0"/>
            <w:webHidden/>
            <w:lang w:val="es-ES_tradnl"/>
          </w:rPr>
          <w:tab/>
        </w:r>
      </w:hyperlink>
      <w:r w:rsidR="000912FB" w:rsidRPr="008660C3">
        <w:rPr>
          <w:noProof w:val="0"/>
          <w:lang w:val="es-ES_tradnl"/>
        </w:rPr>
        <w:t>10</w:t>
      </w:r>
    </w:p>
    <w:p w14:paraId="4206D301" w14:textId="307ABE65" w:rsidR="001A7D2C" w:rsidRPr="008660C3" w:rsidRDefault="00000000" w:rsidP="008F5C50">
      <w:pPr>
        <w:pStyle w:val="11"/>
        <w:ind w:right="240"/>
        <w:rPr>
          <w:rFonts w:ascii="Century" w:hAnsi="Century"/>
          <w:noProof w:val="0"/>
          <w:kern w:val="2"/>
          <w:sz w:val="21"/>
          <w:lang w:val="es-ES_tradnl" w:eastAsia="ja-JP"/>
        </w:rPr>
      </w:pPr>
      <w:hyperlink w:anchor="_Toc343251718" w:history="1">
        <w:r w:rsidR="000912FB" w:rsidRPr="008660C3">
          <w:rPr>
            <w:rStyle w:val="af9"/>
            <w:noProof w:val="0"/>
            <w:lang w:val="es-ES_tradnl"/>
          </w:rPr>
          <w:t>Formulario FIN-5: Tabla de Datos de Ajuste</w:t>
        </w:r>
        <w:r w:rsidR="000912FB" w:rsidRPr="008660C3">
          <w:rPr>
            <w:noProof w:val="0"/>
            <w:webHidden/>
            <w:lang w:val="es-ES_tradnl"/>
          </w:rPr>
          <w:tab/>
          <w:t>12</w:t>
        </w:r>
      </w:hyperlink>
    </w:p>
    <w:p w14:paraId="1AD9997E" w14:textId="2732FEE4" w:rsidR="001A7D2C" w:rsidRPr="008660C3" w:rsidRDefault="00000000" w:rsidP="008F5C50">
      <w:pPr>
        <w:pStyle w:val="11"/>
        <w:ind w:right="240"/>
        <w:rPr>
          <w:rFonts w:ascii="Century" w:hAnsi="Century"/>
          <w:noProof w:val="0"/>
          <w:kern w:val="2"/>
          <w:sz w:val="21"/>
          <w:lang w:val="es-ES_tradnl" w:eastAsia="ja-JP"/>
        </w:rPr>
      </w:pPr>
      <w:hyperlink w:anchor="_Toc343251719" w:history="1">
        <w:r w:rsidR="00D51BAC" w:rsidRPr="008660C3">
          <w:rPr>
            <w:rStyle w:val="af9"/>
            <w:noProof w:val="0"/>
            <w:lang w:val="es-ES_tradnl"/>
          </w:rPr>
          <w:t xml:space="preserve">Apéndice: </w:t>
        </w:r>
        <w:r w:rsidR="00D51BAC" w:rsidRPr="008660C3">
          <w:rPr>
            <w:rStyle w:val="af9"/>
            <w:rFonts w:cs="Arial"/>
            <w:noProof w:val="0"/>
            <w:spacing w:val="-2"/>
            <w:lang w:val="es-ES_tradnl" w:eastAsia="it-IT"/>
          </w:rPr>
          <w:t>Instrucciones para Preparar los Formularios de las Propuestas Financieras</w:t>
        </w:r>
        <w:r w:rsidR="00D51BAC" w:rsidRPr="008660C3">
          <w:rPr>
            <w:noProof w:val="0"/>
            <w:webHidden/>
            <w:lang w:val="es-ES_tradnl"/>
          </w:rPr>
          <w:tab/>
          <w:t>16</w:t>
        </w:r>
      </w:hyperlink>
    </w:p>
    <w:p w14:paraId="28E23F3B" w14:textId="77777777" w:rsidR="001A7D2C" w:rsidRPr="008660C3" w:rsidRDefault="001A7D2C" w:rsidP="002E1ABD">
      <w:pPr>
        <w:rPr>
          <w:lang w:val="es-ES_tradnl"/>
        </w:rPr>
      </w:pPr>
      <w:r w:rsidRPr="008660C3">
        <w:rPr>
          <w:lang w:val="es-ES_tradnl"/>
        </w:rPr>
        <w:fldChar w:fldCharType="end"/>
      </w:r>
    </w:p>
    <w:p w14:paraId="0AA086B7" w14:textId="77777777" w:rsidR="001A7D2C" w:rsidRPr="008660C3" w:rsidRDefault="001A7D2C" w:rsidP="002E1ABD">
      <w:pPr>
        <w:rPr>
          <w:lang w:val="es-ES_tradnl"/>
        </w:rPr>
      </w:pPr>
      <w:r w:rsidRPr="008660C3">
        <w:rPr>
          <w:lang w:val="es-ES_tradnl"/>
        </w:rPr>
        <w:br w:type="page"/>
      </w:r>
    </w:p>
    <w:p w14:paraId="4B5CCA82" w14:textId="77777777" w:rsidR="001A7D2C" w:rsidRPr="008660C3" w:rsidRDefault="001A7D2C" w:rsidP="009F4228">
      <w:pPr>
        <w:pStyle w:val="Section4-Heading1"/>
        <w:rPr>
          <w:rFonts w:ascii="Times New Roman" w:hAnsi="Times New Roman"/>
          <w:szCs w:val="32"/>
          <w:lang w:val="es-ES_tradnl" w:eastAsia="ja-JP"/>
        </w:rPr>
      </w:pPr>
      <w:bookmarkStart w:id="311" w:name="_Toc343251714"/>
      <w:r w:rsidRPr="008660C3">
        <w:rPr>
          <w:rFonts w:ascii="Times New Roman" w:hAnsi="Times New Roman"/>
          <w:szCs w:val="32"/>
          <w:lang w:val="es-ES_tradnl"/>
        </w:rPr>
        <w:t>Formulario FIN-1:</w:t>
      </w:r>
      <w:r w:rsidRPr="008660C3">
        <w:rPr>
          <w:rFonts w:ascii="Times New Roman" w:hAnsi="Times New Roman"/>
          <w:szCs w:val="32"/>
          <w:lang w:val="es-ES_tradnl" w:eastAsia="ja-JP"/>
        </w:rPr>
        <w:br/>
      </w:r>
      <w:r w:rsidRPr="008660C3">
        <w:rPr>
          <w:rFonts w:ascii="Times New Roman" w:hAnsi="Times New Roman"/>
          <w:szCs w:val="32"/>
          <w:lang w:val="es-ES_tradnl"/>
        </w:rPr>
        <w:t>Formulario de Presentación de la Propuesta Financiera</w:t>
      </w:r>
      <w:bookmarkEnd w:id="311"/>
    </w:p>
    <w:p w14:paraId="41D1C7A0" w14:textId="77777777" w:rsidR="001A7D2C" w:rsidRPr="008660C3" w:rsidRDefault="001A7D2C" w:rsidP="002E1ABD">
      <w:pPr>
        <w:rPr>
          <w:lang w:val="es-ES_tradnl"/>
        </w:rPr>
      </w:pPr>
    </w:p>
    <w:p w14:paraId="27E41C45" w14:textId="77777777" w:rsidR="001A7D2C" w:rsidRPr="008660C3" w:rsidRDefault="001A7D2C" w:rsidP="00F46624">
      <w:pPr>
        <w:tabs>
          <w:tab w:val="left" w:pos="5580"/>
          <w:tab w:val="right" w:pos="9356"/>
        </w:tabs>
        <w:ind w:left="5760" w:hanging="1620"/>
        <w:rPr>
          <w:lang w:val="es-ES"/>
        </w:rPr>
      </w:pPr>
      <w:r w:rsidRPr="008660C3">
        <w:rPr>
          <w:lang w:val="es-ES"/>
        </w:rPr>
        <w:t>Fecha</w:t>
      </w:r>
      <w:r w:rsidRPr="008660C3">
        <w:rPr>
          <w:lang w:val="es-ES"/>
        </w:rPr>
        <w:tab/>
        <w:t xml:space="preserve">: </w:t>
      </w:r>
      <w:r w:rsidRPr="008660C3">
        <w:rPr>
          <w:iCs/>
          <w:lang w:val="es-ES" w:eastAsia="ja-JP"/>
        </w:rPr>
        <w:t>[</w:t>
      </w:r>
      <w:r w:rsidRPr="008660C3">
        <w:rPr>
          <w:i/>
          <w:iCs/>
          <w:lang w:val="es-ES" w:eastAsia="ja-JP"/>
        </w:rPr>
        <w:t>indicar fecha de presentación de la Propuesta</w:t>
      </w:r>
      <w:r w:rsidRPr="008660C3">
        <w:rPr>
          <w:iCs/>
          <w:lang w:val="es-ES" w:eastAsia="ja-JP"/>
        </w:rPr>
        <w:t>]</w:t>
      </w:r>
    </w:p>
    <w:p w14:paraId="751D400E" w14:textId="26C5CE88" w:rsidR="001A7D2C" w:rsidRPr="008660C3" w:rsidRDefault="001A7D2C" w:rsidP="00F46624">
      <w:pPr>
        <w:tabs>
          <w:tab w:val="left" w:pos="5580"/>
          <w:tab w:val="right" w:pos="9356"/>
        </w:tabs>
        <w:ind w:left="5760" w:hanging="1620"/>
        <w:rPr>
          <w:lang w:val="es-ES" w:eastAsia="ja-JP"/>
        </w:rPr>
      </w:pPr>
      <w:r w:rsidRPr="008660C3">
        <w:rPr>
          <w:lang w:val="es-ES" w:eastAsia="ja-JP"/>
        </w:rPr>
        <w:t xml:space="preserve">No. de </w:t>
      </w:r>
      <w:r w:rsidR="00771580" w:rsidRPr="008660C3">
        <w:rPr>
          <w:lang w:val="es-ES" w:eastAsia="ja-JP"/>
        </w:rPr>
        <w:t xml:space="preserve">la </w:t>
      </w:r>
      <w:r w:rsidRPr="008660C3">
        <w:rPr>
          <w:lang w:val="es-ES" w:eastAsia="ja-JP"/>
        </w:rPr>
        <w:t>CI</w:t>
      </w:r>
      <w:r w:rsidRPr="008660C3">
        <w:rPr>
          <w:lang w:val="es-ES" w:eastAsia="ja-JP"/>
        </w:rPr>
        <w:tab/>
        <w:t>: [</w:t>
      </w:r>
      <w:r w:rsidRPr="008660C3">
        <w:rPr>
          <w:i/>
          <w:iCs/>
          <w:lang w:val="es-ES" w:eastAsia="ja-JP"/>
        </w:rPr>
        <w:t>i</w:t>
      </w:r>
      <w:r w:rsidRPr="008660C3">
        <w:rPr>
          <w:i/>
          <w:lang w:val="es-ES" w:eastAsia="ja-JP"/>
        </w:rPr>
        <w:t>ndicar número de Carta de Invitación</w:t>
      </w:r>
      <w:r w:rsidRPr="008660C3">
        <w:rPr>
          <w:lang w:val="es-ES" w:eastAsia="ja-JP"/>
        </w:rPr>
        <w:t>]</w:t>
      </w:r>
    </w:p>
    <w:p w14:paraId="7E2F53BD" w14:textId="77777777" w:rsidR="001A7D2C" w:rsidRPr="008660C3" w:rsidRDefault="001A7D2C" w:rsidP="00F46624">
      <w:pPr>
        <w:tabs>
          <w:tab w:val="left" w:pos="5580"/>
          <w:tab w:val="right" w:pos="9356"/>
        </w:tabs>
        <w:ind w:left="5760" w:hanging="1620"/>
        <w:rPr>
          <w:lang w:val="es-ES" w:eastAsia="ja-JP"/>
        </w:rPr>
      </w:pPr>
      <w:r w:rsidRPr="008660C3">
        <w:rPr>
          <w:lang w:val="es-ES" w:eastAsia="ja-JP"/>
        </w:rPr>
        <w:t>Proyecto</w:t>
      </w:r>
      <w:r w:rsidRPr="008660C3">
        <w:rPr>
          <w:lang w:val="es-ES" w:eastAsia="ja-JP"/>
        </w:rPr>
        <w:tab/>
        <w:t>: [</w:t>
      </w:r>
      <w:r w:rsidRPr="008660C3">
        <w:rPr>
          <w:i/>
          <w:iCs/>
          <w:lang w:val="es-ES" w:eastAsia="ja-JP"/>
        </w:rPr>
        <w:t>i</w:t>
      </w:r>
      <w:r w:rsidRPr="008660C3">
        <w:rPr>
          <w:i/>
          <w:lang w:val="es-ES" w:eastAsia="ja-JP"/>
        </w:rPr>
        <w:t>ndicar nombre del Proyecto</w:t>
      </w:r>
      <w:r w:rsidRPr="008660C3">
        <w:rPr>
          <w:lang w:val="es-ES" w:eastAsia="ja-JP"/>
        </w:rPr>
        <w:t>]</w:t>
      </w:r>
    </w:p>
    <w:p w14:paraId="78AC8732" w14:textId="77777777" w:rsidR="001A7D2C" w:rsidRPr="008660C3" w:rsidRDefault="001A7D2C" w:rsidP="00F46624">
      <w:pPr>
        <w:tabs>
          <w:tab w:val="left" w:pos="5580"/>
          <w:tab w:val="right" w:pos="9356"/>
        </w:tabs>
        <w:ind w:left="5760" w:hanging="1620"/>
        <w:rPr>
          <w:lang w:val="es-ES" w:eastAsia="ja-JP"/>
        </w:rPr>
      </w:pPr>
      <w:r w:rsidRPr="008660C3">
        <w:rPr>
          <w:lang w:val="es-ES" w:eastAsia="ja-JP"/>
        </w:rPr>
        <w:t>Trabajo</w:t>
      </w:r>
      <w:r w:rsidRPr="008660C3">
        <w:rPr>
          <w:lang w:val="es-ES" w:eastAsia="ja-JP"/>
        </w:rPr>
        <w:tab/>
        <w:t xml:space="preserve">: </w:t>
      </w:r>
      <w:r w:rsidRPr="008660C3">
        <w:rPr>
          <w:iCs/>
          <w:lang w:val="es-ES" w:eastAsia="ja-JP"/>
        </w:rPr>
        <w:t>[</w:t>
      </w:r>
      <w:r w:rsidRPr="008660C3">
        <w:rPr>
          <w:i/>
          <w:iCs/>
          <w:lang w:val="es-ES" w:eastAsia="ja-JP"/>
        </w:rPr>
        <w:t>indicar nombre del Trabajo</w:t>
      </w:r>
      <w:r w:rsidRPr="008660C3">
        <w:rPr>
          <w:iCs/>
          <w:lang w:val="es-ES" w:eastAsia="ja-JP"/>
        </w:rPr>
        <w:t>]</w:t>
      </w:r>
    </w:p>
    <w:p w14:paraId="774052C4" w14:textId="77777777" w:rsidR="001A7D2C" w:rsidRPr="008660C3" w:rsidRDefault="001A7D2C" w:rsidP="00D51BAC">
      <w:pPr>
        <w:spacing w:afterLines="50" w:after="120" w:line="260" w:lineRule="exact"/>
        <w:rPr>
          <w:rFonts w:cs="Arial"/>
          <w:szCs w:val="22"/>
          <w:lang w:val="es-ES" w:eastAsia="ja-JP"/>
        </w:rPr>
      </w:pPr>
    </w:p>
    <w:p w14:paraId="79B430E5" w14:textId="365DB26A" w:rsidR="001A7D2C" w:rsidRPr="008660C3" w:rsidRDefault="001A7D2C" w:rsidP="00BD5B6A">
      <w:pPr>
        <w:rPr>
          <w:i/>
          <w:lang w:val="es-ES_tradnl"/>
        </w:rPr>
      </w:pPr>
      <w:r w:rsidRPr="008660C3">
        <w:rPr>
          <w:lang w:val="es-ES_tradnl"/>
        </w:rPr>
        <w:t>A: [</w:t>
      </w:r>
      <w:r w:rsidRPr="008660C3">
        <w:rPr>
          <w:i/>
          <w:lang w:val="es-ES_tradnl"/>
        </w:rPr>
        <w:t>indicar nombre completo y dirección de correo del Contratante</w:t>
      </w:r>
      <w:r w:rsidRPr="008660C3">
        <w:rPr>
          <w:lang w:val="es-ES_tradnl"/>
        </w:rPr>
        <w:t>]</w:t>
      </w:r>
    </w:p>
    <w:p w14:paraId="10C4BF99" w14:textId="77777777" w:rsidR="001A7D2C" w:rsidRPr="008660C3" w:rsidRDefault="001A7D2C" w:rsidP="008B3D63">
      <w:pPr>
        <w:spacing w:line="260" w:lineRule="exact"/>
        <w:rPr>
          <w:rFonts w:cs="Arial"/>
          <w:szCs w:val="22"/>
          <w:lang w:val="es-ES_tradnl" w:eastAsia="it-IT"/>
        </w:rPr>
      </w:pPr>
    </w:p>
    <w:p w14:paraId="2FDBE8AC" w14:textId="4392502B" w:rsidR="001A7D2C" w:rsidRPr="008660C3" w:rsidRDefault="001A7D2C" w:rsidP="00BD5B6A">
      <w:pPr>
        <w:rPr>
          <w:lang w:val="es-ES_tradnl"/>
        </w:rPr>
      </w:pPr>
      <w:r w:rsidRPr="008660C3">
        <w:rPr>
          <w:lang w:val="es-ES_tradnl"/>
        </w:rPr>
        <w:t>De nuestra consideración:</w:t>
      </w:r>
    </w:p>
    <w:p w14:paraId="2279CF99" w14:textId="77777777" w:rsidR="001A7D2C" w:rsidRPr="008660C3" w:rsidRDefault="001A7D2C" w:rsidP="008B3D63">
      <w:pPr>
        <w:spacing w:line="260" w:lineRule="exact"/>
        <w:rPr>
          <w:rFonts w:cs="Arial"/>
          <w:szCs w:val="22"/>
          <w:lang w:val="es-ES_tradnl" w:eastAsia="ja-JP"/>
        </w:rPr>
      </w:pPr>
    </w:p>
    <w:p w14:paraId="361DF481" w14:textId="04F097E6" w:rsidR="001A7D2C" w:rsidRPr="008660C3" w:rsidRDefault="001A7D2C" w:rsidP="008B3D63">
      <w:pPr>
        <w:spacing w:line="260" w:lineRule="exact"/>
        <w:jc w:val="both"/>
        <w:rPr>
          <w:lang w:val="es-ES_tradnl" w:eastAsia="ja-JP"/>
        </w:rPr>
      </w:pPr>
      <w:r w:rsidRPr="008660C3">
        <w:rPr>
          <w:rFonts w:cs="Arial"/>
          <w:szCs w:val="22"/>
          <w:lang w:val="es-ES_tradnl" w:eastAsia="it-IT"/>
        </w:rPr>
        <w:t xml:space="preserve">Nosotros, </w:t>
      </w:r>
      <w:r w:rsidRPr="008660C3">
        <w:rPr>
          <w:lang w:val="es-ES_tradnl"/>
        </w:rPr>
        <w:t>los abajo firmantes, ofrecemos proveer los servicios de consultoría para [</w:t>
      </w:r>
      <w:r w:rsidRPr="008660C3">
        <w:rPr>
          <w:i/>
          <w:lang w:val="es-ES_tradnl"/>
        </w:rPr>
        <w:t>Indicar nombre de los servicios de consultoría</w:t>
      </w:r>
      <w:r w:rsidRPr="008660C3">
        <w:rPr>
          <w:lang w:val="es-ES_tradnl"/>
        </w:rPr>
        <w:t>] de conformidad con su Solicitud de Propuestas de fecha [</w:t>
      </w:r>
      <w:r w:rsidRPr="008660C3">
        <w:rPr>
          <w:i/>
          <w:lang w:val="es-ES_tradnl"/>
        </w:rPr>
        <w:t>Indicar</w:t>
      </w:r>
      <w:r w:rsidRPr="008660C3">
        <w:rPr>
          <w:lang w:val="es-ES_tradnl"/>
        </w:rPr>
        <w:t xml:space="preserve"> </w:t>
      </w:r>
      <w:r w:rsidRPr="008660C3">
        <w:rPr>
          <w:i/>
          <w:lang w:val="es-ES_tradnl"/>
        </w:rPr>
        <w:t>fecha de la CI</w:t>
      </w:r>
      <w:r w:rsidRPr="008660C3">
        <w:rPr>
          <w:lang w:val="es-ES_tradnl"/>
        </w:rPr>
        <w:t xml:space="preserve">] y con nuestra </w:t>
      </w:r>
      <w:r w:rsidRPr="008660C3">
        <w:rPr>
          <w:lang w:val="es-ES_tradnl" w:eastAsia="ja-JP"/>
        </w:rPr>
        <w:t>P</w:t>
      </w:r>
      <w:r w:rsidRPr="008660C3">
        <w:rPr>
          <w:lang w:val="es-ES_tradnl"/>
        </w:rPr>
        <w:t>ropuesta.</w:t>
      </w:r>
      <w:r w:rsidRPr="008660C3">
        <w:rPr>
          <w:lang w:val="es-ES_tradnl" w:eastAsia="ja-JP"/>
        </w:rPr>
        <w:t xml:space="preserve"> </w:t>
      </w:r>
    </w:p>
    <w:p w14:paraId="3639BD20" w14:textId="77777777" w:rsidR="001A7D2C" w:rsidRPr="008660C3" w:rsidRDefault="001A7D2C" w:rsidP="008B3D63">
      <w:pPr>
        <w:spacing w:line="260" w:lineRule="exact"/>
        <w:jc w:val="both"/>
        <w:rPr>
          <w:lang w:val="es-ES_tradnl"/>
        </w:rPr>
      </w:pPr>
    </w:p>
    <w:p w14:paraId="60193A4F" w14:textId="57AEA722" w:rsidR="001A7D2C" w:rsidRPr="008660C3" w:rsidRDefault="001A7D2C" w:rsidP="008B3D63">
      <w:pPr>
        <w:spacing w:line="260" w:lineRule="exact"/>
        <w:jc w:val="both"/>
        <w:rPr>
          <w:rFonts w:cs="Arial"/>
          <w:szCs w:val="22"/>
          <w:lang w:val="es-ES_tradnl" w:eastAsia="ja-JP"/>
        </w:rPr>
      </w:pPr>
      <w:r w:rsidRPr="008660C3">
        <w:rPr>
          <w:lang w:val="es-ES_tradnl"/>
        </w:rPr>
        <w:t>Presentamos por medio de la presente nuestra Propuesta Financiera por la suma de [</w:t>
      </w:r>
      <w:r w:rsidRPr="008660C3">
        <w:rPr>
          <w:i/>
          <w:lang w:val="es-ES_tradnl"/>
        </w:rPr>
        <w:t>Indicar monto</w:t>
      </w:r>
      <w:r w:rsidRPr="008660C3">
        <w:rPr>
          <w:i/>
          <w:lang w:val="es-ES_tradnl" w:eastAsia="ja-JP"/>
        </w:rPr>
        <w:t>(s)</w:t>
      </w:r>
      <w:r w:rsidRPr="008660C3">
        <w:rPr>
          <w:i/>
          <w:lang w:val="es-ES_tradnl"/>
        </w:rPr>
        <w:t xml:space="preserve"> en palabras y en cifras</w:t>
      </w:r>
      <w:r w:rsidRPr="008660C3">
        <w:rPr>
          <w:rFonts w:cs="Arial"/>
          <w:iCs/>
          <w:szCs w:val="22"/>
          <w:vertAlign w:val="superscript"/>
          <w:lang w:val="es-ES_tradnl" w:eastAsia="it-IT"/>
        </w:rPr>
        <w:t>1</w:t>
      </w:r>
      <w:r w:rsidRPr="008660C3">
        <w:rPr>
          <w:lang w:val="es-ES_tradnl"/>
        </w:rPr>
        <w:t>].</w:t>
      </w:r>
    </w:p>
    <w:p w14:paraId="42DEBFB1" w14:textId="77777777" w:rsidR="001A7D2C" w:rsidRPr="008660C3" w:rsidRDefault="001A7D2C" w:rsidP="008B3D63">
      <w:pPr>
        <w:spacing w:line="260" w:lineRule="exact"/>
        <w:rPr>
          <w:rFonts w:cs="Arial"/>
          <w:szCs w:val="22"/>
          <w:lang w:val="es-ES_tradnl" w:eastAsia="ja-JP"/>
        </w:rPr>
      </w:pPr>
    </w:p>
    <w:p w14:paraId="766CBEB7" w14:textId="624EB517" w:rsidR="001A7D2C" w:rsidRPr="008660C3" w:rsidRDefault="001A7D2C" w:rsidP="008B3D63">
      <w:pPr>
        <w:spacing w:line="260" w:lineRule="exact"/>
        <w:rPr>
          <w:rFonts w:cs="Arial"/>
          <w:szCs w:val="22"/>
          <w:lang w:val="es-ES_tradnl" w:eastAsia="ja-JP"/>
        </w:rPr>
      </w:pPr>
      <w:r w:rsidRPr="008660C3">
        <w:rPr>
          <w:rFonts w:cs="Arial"/>
          <w:szCs w:val="22"/>
          <w:lang w:val="es-ES_tradnl" w:eastAsia="ja-JP"/>
        </w:rPr>
        <w:t>Por la presente, d</w:t>
      </w:r>
      <w:r w:rsidRPr="008660C3">
        <w:rPr>
          <w:rFonts w:cs="Arial" w:hint="eastAsia"/>
          <w:szCs w:val="22"/>
          <w:lang w:val="es-ES_tradnl" w:eastAsia="ja-JP"/>
        </w:rPr>
        <w:t>eclaramos que:</w:t>
      </w:r>
    </w:p>
    <w:p w14:paraId="44DD7561" w14:textId="77777777" w:rsidR="001A7D2C" w:rsidRPr="008660C3" w:rsidRDefault="001A7D2C" w:rsidP="008B3D63">
      <w:pPr>
        <w:spacing w:line="260" w:lineRule="exact"/>
        <w:jc w:val="both"/>
        <w:rPr>
          <w:rFonts w:cs="Arial"/>
          <w:szCs w:val="22"/>
          <w:lang w:val="es-ES_tradnl" w:eastAsia="it-IT"/>
        </w:rPr>
      </w:pPr>
      <w:r w:rsidRPr="008660C3">
        <w:rPr>
          <w:rFonts w:cs="Arial"/>
          <w:szCs w:val="22"/>
          <w:lang w:val="es-ES_tradnl" w:eastAsia="it-IT"/>
        </w:rPr>
        <w:tab/>
      </w:r>
    </w:p>
    <w:p w14:paraId="7EECF0A9" w14:textId="77777777" w:rsidR="001A7D2C" w:rsidRPr="008660C3" w:rsidRDefault="001A7D2C" w:rsidP="00E03C41">
      <w:pPr>
        <w:ind w:left="567" w:hanging="567"/>
        <w:jc w:val="both"/>
        <w:rPr>
          <w:rFonts w:cs="Arial"/>
          <w:szCs w:val="22"/>
          <w:lang w:val="es-ES_tradnl" w:eastAsia="it-IT"/>
        </w:rPr>
      </w:pPr>
      <w:r w:rsidRPr="008660C3">
        <w:rPr>
          <w:rFonts w:cs="Arial"/>
          <w:szCs w:val="22"/>
          <w:lang w:val="es-ES" w:eastAsia="it-IT"/>
        </w:rPr>
        <w:t>(a)</w:t>
      </w:r>
      <w:r w:rsidRPr="008660C3">
        <w:rPr>
          <w:rFonts w:cs="Arial"/>
          <w:szCs w:val="22"/>
          <w:lang w:val="es-ES" w:eastAsia="it-IT"/>
        </w:rPr>
        <w:tab/>
      </w:r>
      <w:r w:rsidRPr="008660C3">
        <w:rPr>
          <w:rFonts w:cs="Arial"/>
          <w:szCs w:val="22"/>
          <w:lang w:val="es-ES_tradnl" w:eastAsia="it-IT"/>
        </w:rPr>
        <w:t>Nuestra Propuesta Financiera será de carácter obligatorio para nosotros, con sujeción a las modificaciones que resulten de las negociaciones del Contrato, hasta la expiración del per</w:t>
      </w:r>
      <w:r w:rsidRPr="008660C3">
        <w:rPr>
          <w:lang w:val="es-ES_tradnl"/>
        </w:rPr>
        <w:t>i</w:t>
      </w:r>
      <w:r w:rsidRPr="008660C3">
        <w:rPr>
          <w:rFonts w:cs="Arial"/>
          <w:szCs w:val="22"/>
          <w:lang w:val="es-ES_tradnl" w:eastAsia="it-IT"/>
        </w:rPr>
        <w:t xml:space="preserve">odo de validez de la Propuesta, es decir, antes de la fecha indicada en el cláusula </w:t>
      </w:r>
      <w:r w:rsidRPr="008660C3">
        <w:rPr>
          <w:rFonts w:cs="Arial"/>
          <w:szCs w:val="22"/>
          <w:lang w:val="es-ES_tradnl" w:eastAsia="ja-JP"/>
        </w:rPr>
        <w:t>7</w:t>
      </w:r>
      <w:r w:rsidRPr="008660C3">
        <w:rPr>
          <w:rFonts w:cs="Arial"/>
          <w:szCs w:val="22"/>
          <w:lang w:val="es-ES_tradnl" w:eastAsia="it-IT"/>
        </w:rPr>
        <w:t>.1 de la Hoja de Datos en la Sección II.</w:t>
      </w:r>
    </w:p>
    <w:p w14:paraId="62D98F35" w14:textId="77777777" w:rsidR="001A7D2C" w:rsidRPr="008660C3" w:rsidRDefault="001A7D2C" w:rsidP="00743FD7">
      <w:pPr>
        <w:spacing w:line="260" w:lineRule="exact"/>
        <w:jc w:val="both"/>
        <w:rPr>
          <w:rFonts w:cs="Arial"/>
          <w:szCs w:val="22"/>
          <w:lang w:val="es-ES_tradnl" w:eastAsia="it-IT"/>
        </w:rPr>
      </w:pPr>
      <w:r w:rsidRPr="008660C3">
        <w:rPr>
          <w:rFonts w:cs="Arial"/>
          <w:szCs w:val="22"/>
          <w:lang w:val="es-ES_tradnl" w:eastAsia="it-IT"/>
        </w:rPr>
        <w:tab/>
      </w:r>
    </w:p>
    <w:p w14:paraId="4F57E25C" w14:textId="1CCDC4E1" w:rsidR="001A7D2C" w:rsidRPr="008660C3" w:rsidRDefault="001A7D2C" w:rsidP="00E03C41">
      <w:pPr>
        <w:ind w:left="567" w:hanging="567"/>
        <w:jc w:val="both"/>
        <w:rPr>
          <w:rFonts w:cs="Arial"/>
          <w:szCs w:val="22"/>
          <w:lang w:val="es-ES_tradnl" w:eastAsia="it-IT"/>
        </w:rPr>
      </w:pPr>
      <w:r w:rsidRPr="008660C3">
        <w:rPr>
          <w:rFonts w:cs="Arial"/>
          <w:szCs w:val="22"/>
          <w:lang w:val="es-ES" w:eastAsia="it-IT"/>
        </w:rPr>
        <w:t>(b)</w:t>
      </w:r>
      <w:r w:rsidRPr="008660C3">
        <w:rPr>
          <w:rFonts w:cs="Arial"/>
          <w:szCs w:val="22"/>
          <w:lang w:val="es-ES" w:eastAsia="it-IT"/>
        </w:rPr>
        <w:tab/>
      </w:r>
      <w:r w:rsidRPr="008660C3">
        <w:rPr>
          <w:rFonts w:cs="Arial"/>
          <w:szCs w:val="22"/>
          <w:lang w:val="es-ES_tradnl" w:eastAsia="it-IT"/>
        </w:rPr>
        <w:t>Entendemos que el Contratante no está obligado a aceptar ninguna de las Propuestas que el Contratante reciba.</w:t>
      </w:r>
    </w:p>
    <w:p w14:paraId="7993B1CB" w14:textId="77777777" w:rsidR="001A7D2C" w:rsidRPr="008660C3" w:rsidRDefault="001A7D2C" w:rsidP="008B3D63">
      <w:pPr>
        <w:spacing w:line="260" w:lineRule="exact"/>
        <w:rPr>
          <w:rFonts w:cs="Arial"/>
          <w:szCs w:val="22"/>
          <w:lang w:val="es-ES_tradnl" w:eastAsia="it-IT"/>
        </w:rPr>
      </w:pPr>
    </w:p>
    <w:p w14:paraId="3218B8CD" w14:textId="77777777" w:rsidR="001A7D2C" w:rsidRPr="008660C3" w:rsidRDefault="001A7D2C" w:rsidP="008B3D63">
      <w:pPr>
        <w:spacing w:line="260" w:lineRule="exact"/>
        <w:rPr>
          <w:rFonts w:cs="Arial"/>
          <w:szCs w:val="22"/>
          <w:lang w:val="es-ES_tradnl" w:eastAsia="it-IT"/>
        </w:rPr>
      </w:pPr>
    </w:p>
    <w:p w14:paraId="4B8C36C1" w14:textId="62824963" w:rsidR="001A7D2C" w:rsidRPr="008660C3" w:rsidRDefault="001A7D2C" w:rsidP="008B3D63">
      <w:pPr>
        <w:spacing w:line="260" w:lineRule="exact"/>
        <w:rPr>
          <w:rFonts w:cs="Arial"/>
          <w:szCs w:val="22"/>
          <w:lang w:val="es-ES_tradnl" w:eastAsia="it-IT"/>
        </w:rPr>
      </w:pPr>
      <w:r w:rsidRPr="008660C3">
        <w:rPr>
          <w:rFonts w:cs="Arial"/>
          <w:szCs w:val="22"/>
          <w:lang w:val="es-ES_tradnl" w:eastAsia="it-IT"/>
        </w:rPr>
        <w:t>Saludamos a</w:t>
      </w:r>
      <w:r w:rsidR="00D51BAC" w:rsidRPr="008660C3">
        <w:rPr>
          <w:rFonts w:cs="Arial"/>
          <w:szCs w:val="22"/>
          <w:lang w:val="es-ES_tradnl" w:eastAsia="it-IT"/>
        </w:rPr>
        <w:t>tentamente,</w:t>
      </w:r>
    </w:p>
    <w:p w14:paraId="5D1D79D4" w14:textId="77777777" w:rsidR="001A7D2C" w:rsidRPr="008660C3" w:rsidRDefault="001A7D2C" w:rsidP="008B3D63">
      <w:pPr>
        <w:spacing w:line="260" w:lineRule="exact"/>
        <w:rPr>
          <w:rFonts w:cs="Arial"/>
          <w:szCs w:val="22"/>
          <w:lang w:val="es-ES_tradnl" w:eastAsia="ja-JP"/>
        </w:rPr>
      </w:pPr>
    </w:p>
    <w:p w14:paraId="4ED7B38C" w14:textId="333F881D" w:rsidR="001A7D2C" w:rsidRPr="008660C3" w:rsidRDefault="001A7D2C" w:rsidP="00F54AA8">
      <w:pPr>
        <w:tabs>
          <w:tab w:val="left" w:pos="2977"/>
        </w:tabs>
        <w:ind w:left="3119" w:hanging="3119"/>
        <w:jc w:val="both"/>
        <w:rPr>
          <w:u w:val="single"/>
          <w:lang w:val="es-ES"/>
        </w:rPr>
      </w:pPr>
      <w:r w:rsidRPr="008660C3">
        <w:rPr>
          <w:lang w:val="es-ES"/>
        </w:rPr>
        <w:t>Firma autorizada</w:t>
      </w:r>
      <w:r w:rsidRPr="008660C3">
        <w:rPr>
          <w:lang w:val="es-ES"/>
        </w:rPr>
        <w:tab/>
        <w:t>:</w:t>
      </w:r>
      <w:r w:rsidR="007A4D0A" w:rsidRPr="008660C3">
        <w:rPr>
          <w:rFonts w:hint="eastAsia"/>
          <w:lang w:val="es-ES" w:eastAsia="ja-JP"/>
        </w:rPr>
        <w:t xml:space="preserve"> </w:t>
      </w:r>
      <w:r w:rsidRPr="008660C3">
        <w:rPr>
          <w:rFonts w:hint="eastAsia"/>
          <w:lang w:val="es-ES" w:eastAsia="ja-JP"/>
        </w:rPr>
        <w:t>[</w:t>
      </w:r>
      <w:r w:rsidRPr="008660C3">
        <w:rPr>
          <w:i/>
          <w:lang w:val="es-ES" w:bidi="ta-IN"/>
        </w:rPr>
        <w:t>i</w:t>
      </w:r>
      <w:r w:rsidRPr="008660C3">
        <w:rPr>
          <w:i/>
          <w:lang w:val="es-ES" w:eastAsia="ja-JP"/>
        </w:rPr>
        <w:t>ndicar la firma completa y las iniciales de la persona autorizada para firmar la Propuesta</w:t>
      </w:r>
      <w:r w:rsidRPr="008660C3">
        <w:rPr>
          <w:iCs/>
          <w:lang w:val="es-ES"/>
        </w:rPr>
        <w:t>]</w:t>
      </w:r>
    </w:p>
    <w:p w14:paraId="440FF387" w14:textId="77777777" w:rsidR="001A7D2C" w:rsidRPr="008660C3" w:rsidRDefault="001A7D2C" w:rsidP="00F54AA8">
      <w:pPr>
        <w:tabs>
          <w:tab w:val="left" w:pos="2835"/>
          <w:tab w:val="left" w:pos="2977"/>
        </w:tabs>
        <w:ind w:left="3119" w:hanging="3119"/>
        <w:jc w:val="both"/>
        <w:rPr>
          <w:u w:val="single"/>
          <w:lang w:val="es-ES"/>
        </w:rPr>
      </w:pPr>
      <w:r w:rsidRPr="008660C3">
        <w:rPr>
          <w:lang w:val="es-ES"/>
        </w:rPr>
        <w:t>Nombre y cargo del signatario</w:t>
      </w:r>
      <w:r w:rsidRPr="008660C3">
        <w:rPr>
          <w:lang w:val="es-ES"/>
        </w:rPr>
        <w:tab/>
        <w:t xml:space="preserve">: </w:t>
      </w:r>
      <w:r w:rsidRPr="008660C3">
        <w:rPr>
          <w:rFonts w:hint="eastAsia"/>
          <w:lang w:val="es-ES" w:eastAsia="ja-JP"/>
        </w:rPr>
        <w:t>[</w:t>
      </w:r>
      <w:r w:rsidRPr="008660C3">
        <w:rPr>
          <w:i/>
          <w:lang w:val="es-ES" w:bidi="ta-IN"/>
        </w:rPr>
        <w:t>i</w:t>
      </w:r>
      <w:r w:rsidRPr="008660C3">
        <w:rPr>
          <w:i/>
          <w:lang w:val="es-ES" w:eastAsia="ja-JP"/>
        </w:rPr>
        <w:t>ndicar el nombre completo y título de la persona mencionada arriba</w:t>
      </w:r>
      <w:r w:rsidRPr="008660C3">
        <w:rPr>
          <w:iCs/>
          <w:lang w:val="es-ES"/>
        </w:rPr>
        <w:t>]</w:t>
      </w:r>
    </w:p>
    <w:p w14:paraId="32FE4A93" w14:textId="6524B4B8" w:rsidR="001A7D2C" w:rsidRPr="008660C3" w:rsidRDefault="001A7D2C" w:rsidP="007A4D0A">
      <w:pPr>
        <w:tabs>
          <w:tab w:val="left" w:pos="2977"/>
        </w:tabs>
        <w:jc w:val="both"/>
        <w:rPr>
          <w:lang w:val="es-ES"/>
        </w:rPr>
      </w:pPr>
      <w:r w:rsidRPr="008660C3">
        <w:rPr>
          <w:lang w:val="es-ES"/>
        </w:rPr>
        <w:t>Nombre del Consultor</w:t>
      </w:r>
      <w:r w:rsidRPr="008660C3">
        <w:rPr>
          <w:lang w:val="es-ES"/>
        </w:rPr>
        <w:tab/>
        <w:t>:</w:t>
      </w:r>
      <w:r w:rsidR="00F54AA8" w:rsidRPr="008660C3">
        <w:rPr>
          <w:rFonts w:hint="eastAsia"/>
          <w:lang w:val="es-ES" w:eastAsia="ja-JP"/>
        </w:rPr>
        <w:t xml:space="preserve"> </w:t>
      </w:r>
      <w:r w:rsidRPr="008660C3">
        <w:rPr>
          <w:rFonts w:hint="eastAsia"/>
          <w:lang w:val="es-ES" w:eastAsia="ja-JP"/>
        </w:rPr>
        <w:t>[</w:t>
      </w:r>
      <w:r w:rsidRPr="008660C3">
        <w:rPr>
          <w:i/>
          <w:lang w:val="es-ES" w:bidi="ta-IN"/>
        </w:rPr>
        <w:t>i</w:t>
      </w:r>
      <w:r w:rsidRPr="008660C3">
        <w:rPr>
          <w:i/>
          <w:lang w:val="es-ES"/>
        </w:rPr>
        <w:t>ndicar el nombre de la firma o JV, según corresponda</w:t>
      </w:r>
      <w:r w:rsidRPr="008660C3">
        <w:rPr>
          <w:lang w:val="es-ES"/>
        </w:rPr>
        <w:t>]</w:t>
      </w:r>
    </w:p>
    <w:p w14:paraId="607FBCA5" w14:textId="4BFD486C" w:rsidR="001A7D2C" w:rsidRPr="008660C3" w:rsidRDefault="001A7D2C" w:rsidP="007A4D0A">
      <w:pPr>
        <w:tabs>
          <w:tab w:val="left" w:pos="2977"/>
        </w:tabs>
        <w:jc w:val="both"/>
        <w:rPr>
          <w:u w:val="single"/>
          <w:lang w:val="es-ES"/>
        </w:rPr>
      </w:pPr>
      <w:r w:rsidRPr="008660C3">
        <w:rPr>
          <w:lang w:val="es-ES"/>
        </w:rPr>
        <w:t>En capacidad de</w:t>
      </w:r>
      <w:r w:rsidRPr="008660C3">
        <w:rPr>
          <w:lang w:val="es-ES"/>
        </w:rPr>
        <w:tab/>
        <w:t>:</w:t>
      </w:r>
      <w:r w:rsidR="00F54AA8" w:rsidRPr="008660C3">
        <w:rPr>
          <w:lang w:val="es-ES"/>
        </w:rPr>
        <w:t xml:space="preserve"> </w:t>
      </w:r>
      <w:r w:rsidRPr="008660C3">
        <w:rPr>
          <w:lang w:val="es-ES"/>
        </w:rPr>
        <w:t>[</w:t>
      </w:r>
      <w:r w:rsidRPr="008660C3">
        <w:rPr>
          <w:i/>
          <w:lang w:val="es-ES" w:bidi="ta-IN"/>
        </w:rPr>
        <w:t>i</w:t>
      </w:r>
      <w:r w:rsidRPr="008660C3">
        <w:rPr>
          <w:i/>
          <w:lang w:val="es-ES"/>
        </w:rPr>
        <w:t>ndicar el cargo de la persona que firma arriba</w:t>
      </w:r>
      <w:r w:rsidRPr="008660C3">
        <w:rPr>
          <w:lang w:val="es-ES"/>
        </w:rPr>
        <w:t>]</w:t>
      </w:r>
    </w:p>
    <w:p w14:paraId="1F74FE94" w14:textId="77777777" w:rsidR="001A7D2C" w:rsidRPr="008660C3" w:rsidRDefault="001A7D2C" w:rsidP="00E03C41">
      <w:pPr>
        <w:tabs>
          <w:tab w:val="right" w:pos="8460"/>
        </w:tabs>
        <w:jc w:val="both"/>
        <w:rPr>
          <w:lang w:val="es-ES"/>
        </w:rPr>
      </w:pPr>
    </w:p>
    <w:p w14:paraId="6657382C" w14:textId="22A726B5" w:rsidR="001A7D2C" w:rsidRPr="008660C3" w:rsidRDefault="001A7D2C" w:rsidP="007A4D0A">
      <w:pPr>
        <w:tabs>
          <w:tab w:val="left" w:pos="2977"/>
        </w:tabs>
        <w:jc w:val="both"/>
        <w:rPr>
          <w:i/>
          <w:iCs/>
          <w:spacing w:val="-6"/>
          <w:lang w:val="es-ES"/>
        </w:rPr>
      </w:pPr>
      <w:r w:rsidRPr="008660C3">
        <w:rPr>
          <w:lang w:val="es-ES"/>
        </w:rPr>
        <w:t>Información de contacto</w:t>
      </w:r>
      <w:r w:rsidRPr="008660C3">
        <w:rPr>
          <w:lang w:val="es-ES"/>
        </w:rPr>
        <w:tab/>
      </w:r>
      <w:r w:rsidRPr="008660C3">
        <w:rPr>
          <w:sz w:val="28"/>
          <w:lang w:val="es-ES"/>
        </w:rPr>
        <w:t>:</w:t>
      </w:r>
      <w:r w:rsidR="00F54AA8" w:rsidRPr="008660C3">
        <w:rPr>
          <w:iCs/>
          <w:spacing w:val="-6"/>
          <w:lang w:val="es-ES"/>
        </w:rPr>
        <w:t xml:space="preserve"> </w:t>
      </w:r>
      <w:r w:rsidRPr="008660C3">
        <w:rPr>
          <w:iCs/>
          <w:spacing w:val="-6"/>
          <w:lang w:val="es-ES"/>
        </w:rPr>
        <w:t>[</w:t>
      </w:r>
      <w:r w:rsidRPr="008660C3">
        <w:rPr>
          <w:i/>
          <w:lang w:val="es-ES" w:bidi="ta-IN"/>
        </w:rPr>
        <w:t>i</w:t>
      </w:r>
      <w:r w:rsidRPr="008660C3">
        <w:rPr>
          <w:i/>
          <w:iCs/>
          <w:spacing w:val="-6"/>
          <w:lang w:val="es-ES"/>
        </w:rPr>
        <w:t>ndicar la dirección de correo</w:t>
      </w:r>
      <w:r w:rsidRPr="008660C3">
        <w:rPr>
          <w:iCs/>
          <w:spacing w:val="-6"/>
          <w:lang w:val="es-ES"/>
        </w:rPr>
        <w:t>]</w:t>
      </w:r>
      <w:r w:rsidRPr="008660C3">
        <w:rPr>
          <w:i/>
          <w:iCs/>
          <w:spacing w:val="-6"/>
          <w:lang w:val="es-ES"/>
        </w:rPr>
        <w:t xml:space="preserve"> </w:t>
      </w:r>
    </w:p>
    <w:p w14:paraId="3B12E9F8" w14:textId="49A7BCE4" w:rsidR="001A7D2C" w:rsidRPr="008660C3" w:rsidRDefault="001A7D2C" w:rsidP="00F54AA8">
      <w:pPr>
        <w:tabs>
          <w:tab w:val="left" w:pos="3097"/>
        </w:tabs>
        <w:jc w:val="both"/>
        <w:rPr>
          <w:i/>
          <w:iCs/>
          <w:spacing w:val="-6"/>
          <w:lang w:val="es-ES"/>
        </w:rPr>
      </w:pPr>
      <w:r w:rsidRPr="008660C3">
        <w:rPr>
          <w:iCs/>
          <w:spacing w:val="-6"/>
          <w:lang w:val="es-ES"/>
        </w:rPr>
        <w:tab/>
        <w:t>[</w:t>
      </w:r>
      <w:r w:rsidRPr="008660C3">
        <w:rPr>
          <w:i/>
          <w:lang w:val="es-ES" w:bidi="ta-IN"/>
        </w:rPr>
        <w:t>i</w:t>
      </w:r>
      <w:r w:rsidRPr="008660C3">
        <w:rPr>
          <w:i/>
          <w:iCs/>
          <w:spacing w:val="-6"/>
          <w:lang w:val="es-ES"/>
        </w:rPr>
        <w:t>ndicar el número de teléfono con los códigos de país y ciudad</w:t>
      </w:r>
      <w:r w:rsidRPr="008660C3">
        <w:rPr>
          <w:iCs/>
          <w:spacing w:val="-6"/>
          <w:lang w:val="es-ES"/>
        </w:rPr>
        <w:t>]</w:t>
      </w:r>
    </w:p>
    <w:p w14:paraId="5FA69DD7" w14:textId="43065A42" w:rsidR="001A7D2C" w:rsidRPr="008660C3" w:rsidRDefault="001A7D2C" w:rsidP="00F54AA8">
      <w:pPr>
        <w:tabs>
          <w:tab w:val="left" w:pos="3097"/>
        </w:tabs>
        <w:jc w:val="both"/>
        <w:rPr>
          <w:i/>
          <w:iCs/>
          <w:spacing w:val="-6"/>
          <w:lang w:val="es-ES"/>
        </w:rPr>
      </w:pPr>
      <w:r w:rsidRPr="008660C3">
        <w:rPr>
          <w:iCs/>
          <w:spacing w:val="-6"/>
          <w:lang w:val="es-ES"/>
        </w:rPr>
        <w:tab/>
        <w:t>[</w:t>
      </w:r>
      <w:r w:rsidRPr="008660C3">
        <w:rPr>
          <w:i/>
          <w:lang w:val="es-ES" w:bidi="ta-IN"/>
        </w:rPr>
        <w:t>i</w:t>
      </w:r>
      <w:r w:rsidRPr="008660C3">
        <w:rPr>
          <w:i/>
          <w:iCs/>
          <w:spacing w:val="-6"/>
          <w:lang w:val="es-ES"/>
        </w:rPr>
        <w:t>ndicar el número de facsímile con los códigos de país y ciudad</w:t>
      </w:r>
      <w:r w:rsidRPr="008660C3">
        <w:rPr>
          <w:iCs/>
          <w:spacing w:val="-6"/>
          <w:lang w:val="es-ES"/>
        </w:rPr>
        <w:t>]</w:t>
      </w:r>
      <w:r w:rsidRPr="008660C3">
        <w:rPr>
          <w:i/>
          <w:iCs/>
          <w:spacing w:val="-6"/>
          <w:lang w:val="es-ES"/>
        </w:rPr>
        <w:t xml:space="preserve"> </w:t>
      </w:r>
    </w:p>
    <w:p w14:paraId="16023DA4" w14:textId="65C1713D" w:rsidR="001A7D2C" w:rsidRPr="008660C3" w:rsidRDefault="001A7D2C" w:rsidP="00F54AA8">
      <w:pPr>
        <w:tabs>
          <w:tab w:val="left" w:pos="3097"/>
        </w:tabs>
        <w:jc w:val="both"/>
        <w:rPr>
          <w:i/>
          <w:iCs/>
          <w:spacing w:val="-6"/>
          <w:lang w:val="es-ES" w:eastAsia="ja-JP"/>
        </w:rPr>
      </w:pPr>
      <w:r w:rsidRPr="008660C3">
        <w:rPr>
          <w:iCs/>
          <w:spacing w:val="-6"/>
          <w:lang w:val="es-ES"/>
        </w:rPr>
        <w:tab/>
        <w:t>[</w:t>
      </w:r>
      <w:r w:rsidRPr="008660C3">
        <w:rPr>
          <w:i/>
          <w:lang w:val="es-ES" w:bidi="ta-IN"/>
        </w:rPr>
        <w:t>i</w:t>
      </w:r>
      <w:r w:rsidRPr="008660C3">
        <w:rPr>
          <w:i/>
          <w:iCs/>
          <w:spacing w:val="-6"/>
          <w:lang w:val="es-ES"/>
        </w:rPr>
        <w:t>ndicar la dirección de email</w:t>
      </w:r>
      <w:r w:rsidRPr="008660C3">
        <w:rPr>
          <w:iCs/>
          <w:spacing w:val="-6"/>
          <w:lang w:val="es-ES"/>
        </w:rPr>
        <w:t>]</w:t>
      </w:r>
    </w:p>
    <w:p w14:paraId="6F036BB5" w14:textId="77777777" w:rsidR="001A7D2C" w:rsidRPr="008660C3" w:rsidRDefault="001A7D2C" w:rsidP="008B3D63">
      <w:pPr>
        <w:spacing w:line="260" w:lineRule="exact"/>
        <w:rPr>
          <w:rFonts w:cs="Arial"/>
          <w:szCs w:val="22"/>
          <w:lang w:val="es-ES" w:eastAsia="ja-JP"/>
        </w:rPr>
      </w:pPr>
    </w:p>
    <w:p w14:paraId="7147E242" w14:textId="77777777" w:rsidR="001A7D2C" w:rsidRPr="008660C3" w:rsidRDefault="001A7D2C" w:rsidP="00E03C41">
      <w:pPr>
        <w:spacing w:line="260" w:lineRule="exact"/>
        <w:rPr>
          <w:rFonts w:cs="Arial"/>
          <w:lang w:val="es-ES" w:eastAsia="ja-JP"/>
        </w:rPr>
      </w:pPr>
      <w:r w:rsidRPr="008660C3">
        <w:rPr>
          <w:rFonts w:cs="Arial"/>
          <w:u w:val="single"/>
          <w:lang w:val="es-ES" w:eastAsia="ja-JP"/>
        </w:rPr>
        <w:t>Notas para los Consultores</w:t>
      </w:r>
    </w:p>
    <w:p w14:paraId="6DBFE035" w14:textId="229DEC93" w:rsidR="001A7D2C" w:rsidRPr="008660C3" w:rsidRDefault="001A7D2C" w:rsidP="00E03C41">
      <w:pPr>
        <w:tabs>
          <w:tab w:val="left" w:pos="284"/>
        </w:tabs>
        <w:spacing w:after="60"/>
        <w:ind w:left="284" w:hanging="284"/>
        <w:jc w:val="both"/>
        <w:rPr>
          <w:rFonts w:cs="Arial"/>
          <w:lang w:val="es-ES" w:eastAsia="ja-JP"/>
        </w:rPr>
      </w:pPr>
      <w:r w:rsidRPr="008660C3">
        <w:rPr>
          <w:rFonts w:cs="Arial"/>
          <w:lang w:val="es-ES" w:eastAsia="ja-JP"/>
        </w:rPr>
        <w:t>1.</w:t>
      </w:r>
      <w:r w:rsidRPr="008660C3">
        <w:rPr>
          <w:rFonts w:cs="Arial"/>
          <w:lang w:val="es-ES" w:eastAsia="ja-JP"/>
        </w:rPr>
        <w:tab/>
        <w:t xml:space="preserve">Los montos deben coincidir con los indicados en el Total del Formulario FIN-2. Este monto incluye impuestos </w:t>
      </w:r>
      <w:r w:rsidR="00567E75" w:rsidRPr="008660C3">
        <w:rPr>
          <w:rFonts w:cs="Arial"/>
          <w:lang w:val="es-ES" w:eastAsia="ja-JP"/>
        </w:rPr>
        <w:t xml:space="preserve">locales </w:t>
      </w:r>
      <w:r w:rsidRPr="008660C3">
        <w:rPr>
          <w:rFonts w:cs="Arial"/>
          <w:lang w:val="es-ES" w:eastAsia="ja-JP"/>
        </w:rPr>
        <w:t>indirectos</w:t>
      </w:r>
      <w:r w:rsidRPr="008660C3">
        <w:rPr>
          <w:rFonts w:cs="Arial" w:hint="eastAsia"/>
          <w:lang w:val="es-ES" w:eastAsia="ja-JP"/>
        </w:rPr>
        <w:t>.</w:t>
      </w:r>
    </w:p>
    <w:p w14:paraId="7509302F" w14:textId="77777777" w:rsidR="001A7D2C" w:rsidRPr="008660C3" w:rsidRDefault="001A7D2C" w:rsidP="008B3D63">
      <w:pPr>
        <w:spacing w:line="260" w:lineRule="exact"/>
        <w:rPr>
          <w:rFonts w:cs="Arial"/>
          <w:szCs w:val="22"/>
          <w:lang w:val="es-ES_tradnl" w:eastAsia="ja-JP"/>
        </w:rPr>
      </w:pPr>
    </w:p>
    <w:p w14:paraId="09AE7DF1" w14:textId="77777777" w:rsidR="001A7D2C" w:rsidRPr="008660C3" w:rsidRDefault="001A7D2C" w:rsidP="000544CC">
      <w:pPr>
        <w:rPr>
          <w:lang w:val="es-ES_tradnl"/>
        </w:rPr>
      </w:pPr>
      <w:r w:rsidRPr="008660C3">
        <w:rPr>
          <w:lang w:val="es-ES_tradnl" w:eastAsia="ja-JP"/>
        </w:rPr>
        <w:br w:type="page"/>
      </w:r>
    </w:p>
    <w:p w14:paraId="062237C8" w14:textId="77777777" w:rsidR="001A7D2C" w:rsidRPr="008660C3" w:rsidRDefault="001A7D2C" w:rsidP="001557B8">
      <w:pPr>
        <w:pStyle w:val="Section4-Heading1"/>
        <w:rPr>
          <w:rFonts w:ascii="Times New Roman" w:hAnsi="Times New Roman"/>
          <w:szCs w:val="32"/>
          <w:lang w:val="es-ES_tradnl"/>
        </w:rPr>
      </w:pPr>
      <w:bookmarkStart w:id="312" w:name="_Toc343251715"/>
      <w:r w:rsidRPr="008660C3">
        <w:rPr>
          <w:rFonts w:ascii="Times New Roman" w:hAnsi="Times New Roman"/>
          <w:szCs w:val="32"/>
          <w:lang w:val="es-ES_tradnl"/>
        </w:rPr>
        <w:t>Formulario FIN-2: Resumen de Costos</w:t>
      </w:r>
      <w:bookmarkEnd w:id="312"/>
    </w:p>
    <w:p w14:paraId="69C2B418" w14:textId="77777777" w:rsidR="001A7D2C" w:rsidRPr="008660C3" w:rsidRDefault="001A7D2C" w:rsidP="001557B8">
      <w:pPr>
        <w:widowControl w:val="0"/>
        <w:tabs>
          <w:tab w:val="left" w:pos="90"/>
          <w:tab w:val="left" w:pos="1200"/>
          <w:tab w:val="left" w:pos="2580"/>
        </w:tabs>
        <w:autoSpaceDE w:val="0"/>
        <w:autoSpaceDN w:val="0"/>
        <w:adjustRightInd w:val="0"/>
        <w:spacing w:before="53"/>
        <w:rPr>
          <w:rFonts w:cs="Arial"/>
          <w:sz w:val="20"/>
          <w:szCs w:val="20"/>
          <w:lang w:val="es-ES_tradnl" w:eastAsia="ja-JP"/>
        </w:rPr>
      </w:pPr>
    </w:p>
    <w:p w14:paraId="77016FA7" w14:textId="77777777" w:rsidR="001A7D2C" w:rsidRPr="008660C3" w:rsidRDefault="001A7D2C" w:rsidP="001557B8">
      <w:pPr>
        <w:pBdr>
          <w:bottom w:val="single" w:sz="12" w:space="1" w:color="auto"/>
        </w:pBdr>
        <w:rPr>
          <w:rFonts w:cs="Arial"/>
          <w:b/>
          <w:bCs/>
          <w:lang w:val="es-ES_tradnl"/>
        </w:rPr>
      </w:pPr>
    </w:p>
    <w:p w14:paraId="0D25427F" w14:textId="77777777" w:rsidR="001A7D2C" w:rsidRPr="008660C3" w:rsidRDefault="001A7D2C" w:rsidP="001557B8">
      <w:pPr>
        <w:tabs>
          <w:tab w:val="left" w:pos="4320"/>
          <w:tab w:val="left" w:pos="5040"/>
          <w:tab w:val="left" w:pos="5940"/>
          <w:tab w:val="left" w:pos="7380"/>
          <w:tab w:val="left" w:pos="7920"/>
        </w:tabs>
        <w:rPr>
          <w:rFonts w:cs="Arial"/>
          <w:b/>
          <w:bCs/>
          <w:lang w:val="es-ES_tradnl" w:eastAsia="ja-JP"/>
        </w:rPr>
      </w:pPr>
    </w:p>
    <w:p w14:paraId="6974BA1B" w14:textId="7F759953" w:rsidR="001A7D2C" w:rsidRPr="008660C3" w:rsidRDefault="001A7D2C" w:rsidP="00FF376F">
      <w:pPr>
        <w:tabs>
          <w:tab w:val="left" w:pos="4320"/>
          <w:tab w:val="left" w:pos="5040"/>
          <w:tab w:val="left" w:pos="5940"/>
          <w:tab w:val="left" w:pos="7380"/>
          <w:tab w:val="left" w:pos="7920"/>
        </w:tabs>
        <w:rPr>
          <w:rFonts w:cs="Arial"/>
          <w:b/>
          <w:bCs/>
          <w:vertAlign w:val="superscript"/>
          <w:lang w:val="es-ES_tradnl" w:eastAsia="ja-JP"/>
        </w:rPr>
      </w:pPr>
      <w:r w:rsidRPr="008660C3">
        <w:rPr>
          <w:b/>
          <w:bCs/>
          <w:lang w:val="es-ES_tradnl"/>
        </w:rPr>
        <w:t>Componentes Competitivos:</w:t>
      </w:r>
      <w:r w:rsidRPr="008660C3">
        <w:rPr>
          <w:b/>
          <w:bCs/>
          <w:lang w:val="es-ES_tradnl"/>
        </w:rPr>
        <w:tab/>
        <w:t>JPY</w:t>
      </w:r>
      <w:r w:rsidRPr="008660C3">
        <w:rPr>
          <w:b/>
          <w:bCs/>
          <w:lang w:val="es-ES_tradnl"/>
        </w:rPr>
        <w:tab/>
      </w:r>
      <w:r w:rsidRPr="008660C3">
        <w:rPr>
          <w:b/>
          <w:bCs/>
          <w:lang w:val="es-ES_tradnl"/>
        </w:rPr>
        <w:tab/>
      </w:r>
      <w:r w:rsidRPr="008660C3">
        <w:rPr>
          <w:b/>
          <w:bCs/>
          <w:i/>
          <w:lang w:val="es-ES_tradnl"/>
        </w:rPr>
        <w:t>AAA</w:t>
      </w:r>
      <w:r w:rsidRPr="008660C3">
        <w:rPr>
          <w:b/>
          <w:bCs/>
          <w:vertAlign w:val="superscript"/>
          <w:lang w:val="es-ES_tradnl"/>
        </w:rPr>
        <w:t>1</w:t>
      </w:r>
      <w:r w:rsidRPr="008660C3">
        <w:rPr>
          <w:b/>
          <w:bCs/>
          <w:lang w:val="es-ES_tradnl" w:eastAsia="ja-JP"/>
        </w:rPr>
        <w:tab/>
      </w:r>
      <w:r w:rsidRPr="008660C3">
        <w:rPr>
          <w:b/>
          <w:bCs/>
          <w:lang w:val="es-ES_tradnl" w:eastAsia="ja-JP"/>
        </w:rPr>
        <w:tab/>
      </w:r>
      <w:r w:rsidRPr="008660C3">
        <w:rPr>
          <w:b/>
          <w:bCs/>
          <w:i/>
          <w:lang w:val="es-ES_tradnl" w:eastAsia="ja-JP"/>
        </w:rPr>
        <w:t>BBB</w:t>
      </w:r>
      <w:r w:rsidRPr="008660C3">
        <w:rPr>
          <w:b/>
          <w:bCs/>
          <w:vertAlign w:val="superscript"/>
          <w:lang w:val="es-ES_tradnl" w:eastAsia="ja-JP"/>
        </w:rPr>
        <w:t>2</w:t>
      </w:r>
    </w:p>
    <w:p w14:paraId="3E1491F3" w14:textId="77777777" w:rsidR="001A7D2C" w:rsidRPr="008660C3" w:rsidRDefault="001A7D2C" w:rsidP="001557B8">
      <w:pPr>
        <w:widowControl w:val="0"/>
        <w:tabs>
          <w:tab w:val="left" w:pos="720"/>
        </w:tabs>
        <w:autoSpaceDE w:val="0"/>
        <w:autoSpaceDN w:val="0"/>
        <w:adjustRightInd w:val="0"/>
        <w:rPr>
          <w:rFonts w:cs="Arial"/>
          <w:i/>
          <w:iCs/>
          <w:lang w:val="es-ES_tradnl" w:eastAsia="ja-JP"/>
        </w:rPr>
      </w:pPr>
      <w:r w:rsidRPr="008660C3">
        <w:rPr>
          <w:rFonts w:cs="Arial"/>
          <w:i/>
          <w:iCs/>
          <w:lang w:val="es-ES_tradnl" w:eastAsia="ja-JP"/>
        </w:rPr>
        <w:t>______________________________________________________________________________</w:t>
      </w:r>
    </w:p>
    <w:p w14:paraId="362FDF96" w14:textId="5D88111E" w:rsidR="001A7D2C" w:rsidRPr="008660C3" w:rsidRDefault="001A7D2C" w:rsidP="001557B8">
      <w:pPr>
        <w:widowControl w:val="0"/>
        <w:tabs>
          <w:tab w:val="left" w:pos="720"/>
        </w:tabs>
        <w:autoSpaceDE w:val="0"/>
        <w:autoSpaceDN w:val="0"/>
        <w:adjustRightInd w:val="0"/>
        <w:rPr>
          <w:rFonts w:cs="Arial"/>
          <w:sz w:val="20"/>
          <w:szCs w:val="20"/>
          <w:lang w:val="es-ES_tradnl" w:eastAsia="ja-JP"/>
        </w:rPr>
      </w:pPr>
      <w:r w:rsidRPr="008660C3">
        <w:rPr>
          <w:rFonts w:cs="Arial"/>
          <w:i/>
          <w:iCs/>
          <w:lang w:val="es-ES_tradnl"/>
        </w:rPr>
        <w:t>Remuneración</w:t>
      </w:r>
      <w:r w:rsidRPr="008660C3">
        <w:rPr>
          <w:rFonts w:cs="Arial"/>
          <w:i/>
          <w:iCs/>
          <w:lang w:val="es-ES_tradnl" w:eastAsia="ja-JP"/>
        </w:rPr>
        <w:tab/>
      </w:r>
      <w:r w:rsidRPr="008660C3">
        <w:rPr>
          <w:rFonts w:cs="Arial"/>
          <w:i/>
          <w:iCs/>
          <w:lang w:val="es-ES_tradnl" w:eastAsia="ja-JP"/>
        </w:rPr>
        <w:tab/>
      </w:r>
      <w:r w:rsidRPr="008660C3">
        <w:rPr>
          <w:rFonts w:cs="Arial"/>
          <w:i/>
          <w:iCs/>
          <w:lang w:val="es-ES_tradnl" w:eastAsia="ja-JP"/>
        </w:rPr>
        <w:tab/>
      </w:r>
      <w:r w:rsidRPr="008660C3">
        <w:rPr>
          <w:rFonts w:cs="Arial"/>
          <w:i/>
          <w:iCs/>
          <w:lang w:val="es-ES_tradnl" w:eastAsia="ja-JP"/>
        </w:rPr>
        <w:tab/>
      </w:r>
      <w:r w:rsidRPr="008660C3">
        <w:rPr>
          <w:rFonts w:cs="Arial"/>
          <w:i/>
          <w:iCs/>
          <w:lang w:val="es-ES_tradnl" w:eastAsia="ja-JP"/>
        </w:rPr>
        <w:tab/>
      </w:r>
    </w:p>
    <w:p w14:paraId="65A13BD5" w14:textId="77777777" w:rsidR="001A7D2C" w:rsidRPr="008660C3" w:rsidRDefault="001A7D2C" w:rsidP="001557B8">
      <w:pPr>
        <w:rPr>
          <w:i/>
          <w:iCs/>
          <w:lang w:val="es-ES_tradnl" w:eastAsia="ja-JP"/>
        </w:rPr>
      </w:pPr>
    </w:p>
    <w:p w14:paraId="797511BC" w14:textId="1A765662" w:rsidR="001A7D2C" w:rsidRPr="008660C3" w:rsidRDefault="001A7D2C" w:rsidP="001557B8">
      <w:pPr>
        <w:rPr>
          <w:i/>
          <w:iCs/>
          <w:lang w:val="es-ES_tradnl" w:eastAsia="ja-JP"/>
        </w:rPr>
      </w:pPr>
      <w:r w:rsidRPr="008660C3">
        <w:rPr>
          <w:i/>
          <w:iCs/>
          <w:lang w:val="es-ES_tradnl" w:eastAsia="ja-JP"/>
        </w:rPr>
        <w:t>Gastos Reembolsables</w:t>
      </w:r>
      <w:r w:rsidRPr="008660C3">
        <w:rPr>
          <w:i/>
          <w:iCs/>
          <w:lang w:val="es-ES_tradnl" w:eastAsia="ja-JP"/>
        </w:rPr>
        <w:tab/>
      </w:r>
      <w:r w:rsidRPr="008660C3">
        <w:rPr>
          <w:i/>
          <w:iCs/>
          <w:lang w:val="es-ES_tradnl" w:eastAsia="ja-JP"/>
        </w:rPr>
        <w:tab/>
      </w:r>
      <w:r w:rsidRPr="008660C3">
        <w:rPr>
          <w:i/>
          <w:iCs/>
          <w:lang w:val="es-ES_tradnl" w:eastAsia="ja-JP"/>
        </w:rPr>
        <w:tab/>
      </w:r>
    </w:p>
    <w:p w14:paraId="1B365DFF" w14:textId="77777777" w:rsidR="001A7D2C" w:rsidRPr="008660C3" w:rsidRDefault="001A7D2C" w:rsidP="001557B8">
      <w:pPr>
        <w:widowControl w:val="0"/>
        <w:pBdr>
          <w:top w:val="single" w:sz="4" w:space="1" w:color="auto"/>
        </w:pBdr>
        <w:tabs>
          <w:tab w:val="left" w:pos="90"/>
        </w:tabs>
        <w:autoSpaceDE w:val="0"/>
        <w:autoSpaceDN w:val="0"/>
        <w:adjustRightInd w:val="0"/>
        <w:spacing w:before="32"/>
        <w:rPr>
          <w:rFonts w:cs="Arial"/>
          <w:b/>
          <w:bCs/>
          <w:lang w:val="es-ES_tradnl" w:eastAsia="ja-JP"/>
        </w:rPr>
      </w:pPr>
    </w:p>
    <w:p w14:paraId="0FC0CD7E" w14:textId="74F8DC70" w:rsidR="001A7D2C" w:rsidRPr="008660C3" w:rsidRDefault="001A7D2C" w:rsidP="001557B8">
      <w:pPr>
        <w:rPr>
          <w:rFonts w:cs="Arial"/>
          <w:b/>
          <w:i/>
          <w:iCs/>
          <w:lang w:val="es-ES_tradnl" w:eastAsia="ja-JP"/>
        </w:rPr>
      </w:pPr>
      <w:r w:rsidRPr="008660C3">
        <w:rPr>
          <w:b/>
          <w:bCs/>
          <w:i/>
          <w:iCs/>
          <w:lang w:val="es-ES_tradnl"/>
        </w:rPr>
        <w:t>Subtotal</w:t>
      </w:r>
      <w:r w:rsidRPr="008660C3">
        <w:rPr>
          <w:lang w:val="es-ES_tradnl" w:eastAsia="ja-JP"/>
        </w:rPr>
        <w:t xml:space="preserve"> </w:t>
      </w:r>
      <w:r w:rsidRPr="008660C3">
        <w:rPr>
          <w:vertAlign w:val="superscript"/>
          <w:lang w:val="es-ES_tradnl" w:eastAsia="ja-JP"/>
        </w:rPr>
        <w:t>3</w:t>
      </w:r>
      <w:r w:rsidRPr="008660C3">
        <w:rPr>
          <w:sz w:val="20"/>
          <w:szCs w:val="20"/>
          <w:lang w:val="es-ES_tradnl" w:eastAsia="ja-JP"/>
        </w:rPr>
        <w:tab/>
      </w:r>
      <w:r w:rsidRPr="008660C3">
        <w:rPr>
          <w:sz w:val="20"/>
          <w:szCs w:val="20"/>
          <w:lang w:val="es-ES_tradnl" w:eastAsia="ja-JP"/>
        </w:rPr>
        <w:tab/>
      </w:r>
      <w:r w:rsidRPr="008660C3">
        <w:rPr>
          <w:sz w:val="20"/>
          <w:szCs w:val="20"/>
          <w:lang w:val="es-ES_tradnl" w:eastAsia="ja-JP"/>
        </w:rPr>
        <w:tab/>
      </w:r>
      <w:r w:rsidRPr="008660C3">
        <w:rPr>
          <w:sz w:val="20"/>
          <w:szCs w:val="20"/>
          <w:lang w:val="es-ES_tradnl" w:eastAsia="ja-JP"/>
        </w:rPr>
        <w:tab/>
      </w:r>
      <w:r w:rsidRPr="008660C3">
        <w:rPr>
          <w:sz w:val="20"/>
          <w:szCs w:val="20"/>
          <w:lang w:val="es-ES_tradnl" w:eastAsia="ja-JP"/>
        </w:rPr>
        <w:tab/>
      </w:r>
    </w:p>
    <w:p w14:paraId="729803AE" w14:textId="77777777" w:rsidR="001A7D2C" w:rsidRPr="008660C3" w:rsidRDefault="001A7D2C" w:rsidP="001557B8">
      <w:pPr>
        <w:widowControl w:val="0"/>
        <w:pBdr>
          <w:bottom w:val="single" w:sz="12" w:space="1" w:color="auto"/>
        </w:pBdr>
        <w:tabs>
          <w:tab w:val="left" w:pos="720"/>
          <w:tab w:val="left" w:pos="1140"/>
        </w:tabs>
        <w:autoSpaceDE w:val="0"/>
        <w:autoSpaceDN w:val="0"/>
        <w:adjustRightInd w:val="0"/>
        <w:spacing w:before="130"/>
        <w:rPr>
          <w:rFonts w:cs="Arial"/>
          <w:color w:val="000000"/>
          <w:lang w:val="es-ES_tradnl"/>
        </w:rPr>
      </w:pPr>
    </w:p>
    <w:p w14:paraId="4CD23128" w14:textId="77777777" w:rsidR="001A7D2C" w:rsidRPr="008660C3" w:rsidRDefault="001A7D2C" w:rsidP="001557B8">
      <w:pPr>
        <w:widowControl w:val="0"/>
        <w:tabs>
          <w:tab w:val="left" w:pos="90"/>
        </w:tabs>
        <w:autoSpaceDE w:val="0"/>
        <w:autoSpaceDN w:val="0"/>
        <w:adjustRightInd w:val="0"/>
        <w:spacing w:before="32"/>
        <w:rPr>
          <w:rFonts w:cs="Arial"/>
          <w:b/>
          <w:bCs/>
          <w:lang w:val="es-ES_tradnl" w:eastAsia="ja-JP"/>
        </w:rPr>
      </w:pPr>
    </w:p>
    <w:p w14:paraId="36B4AA9E" w14:textId="77777777" w:rsidR="001A7D2C" w:rsidRPr="008660C3" w:rsidRDefault="001A7D2C" w:rsidP="001557B8">
      <w:pPr>
        <w:widowControl w:val="0"/>
        <w:tabs>
          <w:tab w:val="left" w:pos="90"/>
        </w:tabs>
        <w:autoSpaceDE w:val="0"/>
        <w:autoSpaceDN w:val="0"/>
        <w:adjustRightInd w:val="0"/>
        <w:spacing w:before="32"/>
        <w:rPr>
          <w:rFonts w:cs="Arial"/>
          <w:b/>
          <w:bCs/>
          <w:lang w:val="es-ES_tradnl" w:eastAsia="ja-JP"/>
        </w:rPr>
      </w:pPr>
      <w:r w:rsidRPr="008660C3">
        <w:rPr>
          <w:rFonts w:cs="Arial"/>
          <w:b/>
          <w:bCs/>
          <w:lang w:val="es-ES_tradnl"/>
        </w:rPr>
        <w:t>Componentes No Competitivos:</w:t>
      </w:r>
    </w:p>
    <w:p w14:paraId="4C023621" w14:textId="77777777" w:rsidR="001A7D2C" w:rsidRPr="008660C3" w:rsidRDefault="001A7D2C" w:rsidP="001557B8">
      <w:pPr>
        <w:widowControl w:val="0"/>
        <w:tabs>
          <w:tab w:val="left" w:pos="90"/>
        </w:tabs>
        <w:autoSpaceDE w:val="0"/>
        <w:autoSpaceDN w:val="0"/>
        <w:adjustRightInd w:val="0"/>
        <w:spacing w:before="32"/>
        <w:rPr>
          <w:rFonts w:cs="Arial"/>
          <w:b/>
          <w:bCs/>
          <w:lang w:val="es-ES_tradnl" w:eastAsia="ja-JP"/>
        </w:rPr>
      </w:pPr>
      <w:r w:rsidRPr="008660C3">
        <w:rPr>
          <w:rFonts w:cs="Arial"/>
          <w:lang w:val="es-ES_tradnl" w:eastAsia="ja-JP"/>
        </w:rPr>
        <w:t>______________________________________________________________________________</w:t>
      </w:r>
    </w:p>
    <w:p w14:paraId="0BE37BD0" w14:textId="35D6E6C6" w:rsidR="001A7D2C" w:rsidRPr="008660C3" w:rsidRDefault="001A7D2C" w:rsidP="00E03C41">
      <w:pPr>
        <w:spacing w:after="120"/>
        <w:rPr>
          <w:i/>
          <w:iCs/>
          <w:sz w:val="20"/>
          <w:szCs w:val="20"/>
          <w:lang w:val="es-ES_tradnl"/>
        </w:rPr>
      </w:pPr>
      <w:r w:rsidRPr="008660C3">
        <w:rPr>
          <w:i/>
          <w:iCs/>
          <w:lang w:val="es-ES_tradnl"/>
        </w:rPr>
        <w:t>Montos Provisionales Espe</w:t>
      </w:r>
      <w:r w:rsidRPr="008660C3">
        <w:rPr>
          <w:i/>
          <w:iCs/>
          <w:lang w:val="es-ES"/>
        </w:rPr>
        <w:t>cíficos</w:t>
      </w:r>
      <w:r w:rsidRPr="008660C3">
        <w:rPr>
          <w:rStyle w:val="af7"/>
          <w:rFonts w:cs="Arial"/>
          <w:lang w:val="es-ES_tradnl" w:eastAsia="ja-JP"/>
        </w:rPr>
        <w:t>4</w:t>
      </w:r>
      <w:r w:rsidRPr="008660C3">
        <w:rPr>
          <w:rFonts w:cs="Arial"/>
          <w:lang w:val="es-ES_tradnl" w:eastAsia="ja-JP"/>
        </w:rPr>
        <w:tab/>
      </w:r>
      <w:r w:rsidRPr="008660C3">
        <w:rPr>
          <w:rFonts w:cs="Arial"/>
          <w:lang w:val="es-ES_tradnl" w:eastAsia="ja-JP"/>
        </w:rPr>
        <w:tab/>
      </w:r>
      <w:r w:rsidRPr="008660C3">
        <w:rPr>
          <w:rFonts w:cs="Arial"/>
          <w:lang w:val="es-ES_tradnl" w:eastAsia="ja-JP"/>
        </w:rPr>
        <w:tab/>
      </w:r>
      <w:r w:rsidRPr="008660C3">
        <w:rPr>
          <w:rFonts w:cs="Arial"/>
          <w:lang w:val="es-ES_tradnl" w:eastAsia="ja-JP"/>
        </w:rPr>
        <w:tab/>
      </w:r>
    </w:p>
    <w:p w14:paraId="0BB36E17" w14:textId="08242C8B" w:rsidR="001A7D2C" w:rsidRPr="008660C3" w:rsidRDefault="001A7D2C" w:rsidP="00E03C41">
      <w:pPr>
        <w:spacing w:after="120"/>
        <w:rPr>
          <w:sz w:val="20"/>
          <w:szCs w:val="20"/>
          <w:lang w:val="es-ES_tradnl" w:eastAsia="ja-JP"/>
        </w:rPr>
      </w:pPr>
      <w:r w:rsidRPr="008660C3">
        <w:rPr>
          <w:i/>
          <w:iCs/>
          <w:lang w:val="es-ES_tradnl"/>
        </w:rPr>
        <w:t>Montos Provisionales de Reservas para Imprevistos</w:t>
      </w:r>
      <w:r w:rsidRPr="008660C3">
        <w:rPr>
          <w:rStyle w:val="af7"/>
          <w:rFonts w:cs="Arial"/>
          <w:lang w:val="es-ES_tradnl" w:eastAsia="ja-JP"/>
        </w:rPr>
        <w:t>4</w:t>
      </w:r>
      <w:r w:rsidRPr="008660C3">
        <w:rPr>
          <w:lang w:val="es-ES_tradnl" w:eastAsia="ja-JP"/>
        </w:rPr>
        <w:tab/>
      </w:r>
      <w:r w:rsidRPr="008660C3">
        <w:rPr>
          <w:lang w:val="es-ES_tradnl" w:eastAsia="ja-JP"/>
        </w:rPr>
        <w:tab/>
      </w:r>
      <w:r w:rsidRPr="008660C3">
        <w:rPr>
          <w:lang w:val="es-ES_tradnl" w:eastAsia="ja-JP"/>
        </w:rPr>
        <w:tab/>
      </w:r>
      <w:r w:rsidRPr="008660C3">
        <w:rPr>
          <w:lang w:val="es-ES_tradnl" w:eastAsia="ja-JP"/>
        </w:rPr>
        <w:tab/>
        <w:t xml:space="preserve"> </w:t>
      </w:r>
    </w:p>
    <w:p w14:paraId="7D931D67" w14:textId="23ED21F9" w:rsidR="001A7D2C" w:rsidRPr="008660C3" w:rsidRDefault="001A7D2C" w:rsidP="00CF4543">
      <w:pPr>
        <w:rPr>
          <w:rFonts w:cs="Arial"/>
          <w:iCs/>
          <w:sz w:val="20"/>
          <w:szCs w:val="20"/>
          <w:lang w:val="es-ES_tradnl" w:eastAsia="ja-JP"/>
        </w:rPr>
      </w:pPr>
      <w:r w:rsidRPr="008660C3">
        <w:rPr>
          <w:rFonts w:cs="Arial"/>
          <w:bCs/>
          <w:i/>
          <w:lang w:val="es-ES_tradnl" w:eastAsia="ja-JP"/>
        </w:rPr>
        <w:t xml:space="preserve">Impuestos </w:t>
      </w:r>
      <w:r w:rsidR="00567E75" w:rsidRPr="008660C3">
        <w:rPr>
          <w:rFonts w:cs="Arial"/>
          <w:bCs/>
          <w:i/>
          <w:lang w:val="es-ES_tradnl" w:eastAsia="ja-JP"/>
        </w:rPr>
        <w:t xml:space="preserve">locales </w:t>
      </w:r>
      <w:r w:rsidRPr="008660C3">
        <w:rPr>
          <w:rFonts w:cs="Arial"/>
          <w:bCs/>
          <w:i/>
          <w:lang w:val="es-ES_tradnl" w:eastAsia="ja-JP"/>
        </w:rPr>
        <w:t>indirectos estimados</w:t>
      </w:r>
      <w:r w:rsidRPr="008660C3">
        <w:rPr>
          <w:rStyle w:val="af7"/>
          <w:rFonts w:cs="Arial"/>
          <w:lang w:val="es-ES_tradnl" w:eastAsia="ja-JP"/>
        </w:rPr>
        <w:t>5</w:t>
      </w:r>
      <w:r w:rsidRPr="008660C3">
        <w:rPr>
          <w:rFonts w:cs="Arial"/>
          <w:bCs/>
          <w:i/>
          <w:lang w:val="es-ES_tradnl" w:eastAsia="ja-JP"/>
        </w:rPr>
        <w:tab/>
      </w:r>
      <w:r w:rsidRPr="008660C3">
        <w:rPr>
          <w:rFonts w:cs="Arial"/>
          <w:bCs/>
          <w:i/>
          <w:lang w:val="es-ES_tradnl" w:eastAsia="ja-JP"/>
        </w:rPr>
        <w:tab/>
        <w:t xml:space="preserve">  </w:t>
      </w:r>
      <w:r w:rsidRPr="008660C3">
        <w:rPr>
          <w:rFonts w:cs="Arial"/>
          <w:bCs/>
          <w:i/>
          <w:lang w:val="es-ES_tradnl" w:eastAsia="ja-JP"/>
        </w:rPr>
        <w:tab/>
      </w:r>
      <w:r w:rsidRPr="008660C3">
        <w:rPr>
          <w:rFonts w:cs="Arial"/>
          <w:bCs/>
          <w:i/>
          <w:lang w:val="es-ES_tradnl" w:eastAsia="ja-JP"/>
        </w:rPr>
        <w:tab/>
      </w:r>
      <w:r w:rsidRPr="008660C3">
        <w:rPr>
          <w:rFonts w:cs="Arial"/>
          <w:bCs/>
          <w:i/>
          <w:lang w:val="es-ES_tradnl" w:eastAsia="ja-JP"/>
        </w:rPr>
        <w:tab/>
      </w:r>
      <w:r w:rsidRPr="008660C3">
        <w:rPr>
          <w:rFonts w:cs="Arial"/>
          <w:bCs/>
          <w:i/>
          <w:lang w:val="es-ES_tradnl" w:eastAsia="ja-JP"/>
        </w:rPr>
        <w:tab/>
      </w:r>
      <w:r w:rsidRPr="008660C3">
        <w:rPr>
          <w:rFonts w:cs="Arial"/>
          <w:bCs/>
          <w:i/>
          <w:lang w:val="es-ES_tradnl" w:eastAsia="ja-JP"/>
        </w:rPr>
        <w:tab/>
        <w:t xml:space="preserve">   </w:t>
      </w:r>
      <w:r w:rsidRPr="008660C3">
        <w:rPr>
          <w:i/>
          <w:iCs/>
          <w:lang w:val="es-ES_tradnl" w:eastAsia="ja-JP"/>
        </w:rPr>
        <w:t xml:space="preserve"> </w:t>
      </w:r>
    </w:p>
    <w:p w14:paraId="0FDBE957" w14:textId="77777777" w:rsidR="001A7D2C" w:rsidRPr="008660C3" w:rsidRDefault="001A7D2C" w:rsidP="00E03C41">
      <w:pPr>
        <w:rPr>
          <w:rFonts w:cs="Arial"/>
          <w:bCs/>
          <w:i/>
          <w:lang w:val="es-ES" w:eastAsia="ja-JP"/>
        </w:rPr>
      </w:pPr>
      <w:r w:rsidRPr="008660C3">
        <w:rPr>
          <w:rFonts w:cs="Arial"/>
          <w:bCs/>
          <w:i/>
          <w:lang w:val="es-ES" w:eastAsia="ja-JP"/>
        </w:rPr>
        <w:t>- Exenciones de “Pago y Reembolso”</w:t>
      </w:r>
    </w:p>
    <w:p w14:paraId="029357E5" w14:textId="77777777" w:rsidR="001A7D2C" w:rsidRPr="008660C3" w:rsidRDefault="001A7D2C" w:rsidP="00E03C41">
      <w:pPr>
        <w:rPr>
          <w:rFonts w:cs="Arial"/>
          <w:bCs/>
          <w:i/>
          <w:lang w:val="es-ES" w:eastAsia="ja-JP"/>
        </w:rPr>
      </w:pPr>
      <w:r w:rsidRPr="008660C3">
        <w:rPr>
          <w:rFonts w:cs="Arial"/>
          <w:bCs/>
          <w:i/>
          <w:lang w:val="es-ES" w:eastAsia="ja-JP"/>
        </w:rPr>
        <w:t>- Pagados por el Contratante en nombre del Consultor</w:t>
      </w:r>
    </w:p>
    <w:p w14:paraId="699FA2E3" w14:textId="1A4B4FA7" w:rsidR="001A7D2C" w:rsidRPr="008660C3" w:rsidRDefault="001A7D2C" w:rsidP="00E03C41">
      <w:pPr>
        <w:rPr>
          <w:i/>
          <w:iCs/>
          <w:lang w:val="es-ES_tradnl" w:eastAsia="ja-JP"/>
        </w:rPr>
      </w:pPr>
      <w:r w:rsidRPr="008660C3">
        <w:rPr>
          <w:rFonts w:cs="Arial"/>
          <w:bCs/>
          <w:i/>
          <w:lang w:val="es-ES" w:eastAsia="ja-JP"/>
        </w:rPr>
        <w:t>- Pagados por el Consultor</w:t>
      </w:r>
    </w:p>
    <w:p w14:paraId="4A3DE2F5" w14:textId="5B3D0EDE" w:rsidR="001A7D2C" w:rsidRPr="008660C3" w:rsidRDefault="001A7D2C" w:rsidP="00995DE5">
      <w:pPr>
        <w:rPr>
          <w:rFonts w:cs="Arial"/>
          <w:b/>
          <w:i/>
          <w:iCs/>
          <w:lang w:val="es-ES_tradnl" w:eastAsia="ja-JP"/>
        </w:rPr>
      </w:pPr>
      <w:r w:rsidRPr="008660C3">
        <w:rPr>
          <w:rFonts w:cs="Arial"/>
          <w:bCs/>
          <w:i/>
          <w:lang w:val="es-ES_tradnl" w:eastAsia="ja-JP"/>
        </w:rPr>
        <w:t>______________________________________________________________________________</w:t>
      </w:r>
    </w:p>
    <w:p w14:paraId="08B82675" w14:textId="77777777" w:rsidR="0048662F" w:rsidRPr="008660C3" w:rsidRDefault="0048662F" w:rsidP="0048662F">
      <w:pPr>
        <w:widowControl w:val="0"/>
        <w:pBdr>
          <w:bottom w:val="single" w:sz="12" w:space="1" w:color="auto"/>
        </w:pBdr>
        <w:tabs>
          <w:tab w:val="left" w:pos="720"/>
          <w:tab w:val="left" w:pos="1140"/>
        </w:tabs>
        <w:autoSpaceDE w:val="0"/>
        <w:autoSpaceDN w:val="0"/>
        <w:adjustRightInd w:val="0"/>
        <w:rPr>
          <w:rFonts w:cs="Arial"/>
          <w:b/>
          <w:i/>
          <w:iCs/>
          <w:lang w:val="es-ES_tradnl"/>
        </w:rPr>
      </w:pPr>
    </w:p>
    <w:p w14:paraId="05BDAF95" w14:textId="3100CE7C" w:rsidR="0048662F" w:rsidRPr="008660C3" w:rsidRDefault="0048662F" w:rsidP="0048662F">
      <w:pPr>
        <w:widowControl w:val="0"/>
        <w:pBdr>
          <w:bottom w:val="single" w:sz="12" w:space="1" w:color="auto"/>
        </w:pBdr>
        <w:tabs>
          <w:tab w:val="left" w:pos="720"/>
          <w:tab w:val="left" w:pos="1140"/>
        </w:tabs>
        <w:autoSpaceDE w:val="0"/>
        <w:autoSpaceDN w:val="0"/>
        <w:adjustRightInd w:val="0"/>
        <w:spacing w:before="130"/>
        <w:rPr>
          <w:rFonts w:cs="Arial"/>
          <w:color w:val="000000"/>
          <w:lang w:val="es-ES_tradnl"/>
        </w:rPr>
      </w:pPr>
      <w:r w:rsidRPr="008660C3">
        <w:rPr>
          <w:rFonts w:cs="Arial"/>
          <w:b/>
          <w:i/>
          <w:iCs/>
          <w:lang w:val="es-ES_tradnl"/>
        </w:rPr>
        <w:t>Subtotal</w:t>
      </w:r>
      <w:r w:rsidRPr="008660C3">
        <w:rPr>
          <w:rFonts w:cs="Arial"/>
          <w:b/>
          <w:lang w:val="es-ES_tradnl"/>
        </w:rPr>
        <w:tab/>
      </w:r>
      <w:r w:rsidRPr="008660C3">
        <w:rPr>
          <w:rFonts w:cs="Arial"/>
          <w:lang w:val="es-ES_tradnl"/>
        </w:rPr>
        <w:tab/>
      </w:r>
      <w:r w:rsidRPr="008660C3">
        <w:rPr>
          <w:rFonts w:cs="Arial"/>
          <w:lang w:val="es-ES_tradnl"/>
        </w:rPr>
        <w:tab/>
      </w:r>
      <w:r w:rsidRPr="008660C3">
        <w:rPr>
          <w:rFonts w:cs="Arial"/>
          <w:lang w:val="es-ES_tradnl"/>
        </w:rPr>
        <w:tab/>
      </w:r>
      <w:r w:rsidRPr="008660C3">
        <w:rPr>
          <w:rFonts w:cs="Arial"/>
          <w:lang w:val="es-ES_tradnl"/>
        </w:rPr>
        <w:tab/>
      </w:r>
      <w:r w:rsidRPr="008660C3">
        <w:rPr>
          <w:rFonts w:cs="Arial"/>
          <w:lang w:val="es-ES_tradnl"/>
        </w:rPr>
        <w:tab/>
      </w:r>
    </w:p>
    <w:p w14:paraId="5905A671" w14:textId="77777777" w:rsidR="0048662F" w:rsidRPr="008660C3" w:rsidRDefault="0048662F" w:rsidP="0048662F">
      <w:pPr>
        <w:widowControl w:val="0"/>
        <w:tabs>
          <w:tab w:val="left" w:pos="90"/>
        </w:tabs>
        <w:autoSpaceDE w:val="0"/>
        <w:autoSpaceDN w:val="0"/>
        <w:adjustRightInd w:val="0"/>
        <w:spacing w:before="32"/>
        <w:rPr>
          <w:rFonts w:cs="Arial"/>
          <w:b/>
          <w:bCs/>
          <w:lang w:val="es-ES_tradnl" w:eastAsia="ja-JP"/>
        </w:rPr>
      </w:pPr>
    </w:p>
    <w:p w14:paraId="055A1CDF" w14:textId="6F2A8BCB" w:rsidR="001A7D2C" w:rsidRPr="008660C3" w:rsidRDefault="001A7D2C" w:rsidP="001557B8">
      <w:pPr>
        <w:widowControl w:val="0"/>
        <w:pBdr>
          <w:bottom w:val="single" w:sz="12" w:space="1" w:color="auto"/>
        </w:pBdr>
        <w:tabs>
          <w:tab w:val="left" w:pos="90"/>
        </w:tabs>
        <w:autoSpaceDE w:val="0"/>
        <w:autoSpaceDN w:val="0"/>
        <w:adjustRightInd w:val="0"/>
        <w:spacing w:before="32"/>
        <w:rPr>
          <w:rFonts w:cs="Arial"/>
          <w:b/>
          <w:sz w:val="20"/>
          <w:szCs w:val="20"/>
          <w:lang w:val="es-ES_tradnl"/>
        </w:rPr>
      </w:pPr>
      <w:r w:rsidRPr="008660C3">
        <w:rPr>
          <w:rFonts w:cs="Arial"/>
          <w:b/>
          <w:i/>
          <w:lang w:val="es-ES_tradnl"/>
        </w:rPr>
        <w:t>Total</w:t>
      </w:r>
      <w:r w:rsidRPr="008660C3">
        <w:rPr>
          <w:rFonts w:cs="Arial"/>
          <w:b/>
          <w:i/>
          <w:lang w:val="es-ES_tradnl"/>
        </w:rPr>
        <w:tab/>
      </w:r>
      <w:r w:rsidRPr="008660C3">
        <w:rPr>
          <w:rFonts w:cs="Arial"/>
          <w:b/>
          <w:lang w:val="es-ES_tradnl"/>
        </w:rPr>
        <w:tab/>
      </w:r>
      <w:r w:rsidRPr="008660C3">
        <w:rPr>
          <w:rFonts w:cs="Arial"/>
          <w:b/>
          <w:lang w:val="es-ES_tradnl"/>
        </w:rPr>
        <w:tab/>
      </w:r>
      <w:r w:rsidRPr="008660C3">
        <w:rPr>
          <w:rFonts w:cs="Arial"/>
          <w:b/>
          <w:lang w:val="es-ES_tradnl"/>
        </w:rPr>
        <w:tab/>
      </w:r>
      <w:r w:rsidRPr="008660C3">
        <w:rPr>
          <w:rFonts w:cs="Arial"/>
          <w:b/>
          <w:lang w:val="es-ES_tradnl"/>
        </w:rPr>
        <w:tab/>
      </w:r>
      <w:r w:rsidRPr="008660C3">
        <w:rPr>
          <w:rFonts w:cs="Arial"/>
          <w:b/>
          <w:lang w:val="es-ES_tradnl"/>
        </w:rPr>
        <w:tab/>
      </w:r>
      <w:r w:rsidRPr="008660C3">
        <w:rPr>
          <w:rFonts w:cs="Arial"/>
          <w:b/>
          <w:sz w:val="20"/>
          <w:szCs w:val="20"/>
          <w:lang w:val="es-ES_tradnl"/>
        </w:rPr>
        <w:tab/>
      </w:r>
    </w:p>
    <w:p w14:paraId="6D12537A" w14:textId="77777777" w:rsidR="001A7D2C" w:rsidRPr="008660C3" w:rsidRDefault="001A7D2C" w:rsidP="00E03C41">
      <w:pPr>
        <w:spacing w:line="260" w:lineRule="exact"/>
        <w:rPr>
          <w:rFonts w:cs="Arial"/>
          <w:u w:val="single"/>
          <w:lang w:val="es-ES" w:eastAsia="ja-JP"/>
        </w:rPr>
      </w:pPr>
    </w:p>
    <w:p w14:paraId="73195F8F" w14:textId="77777777" w:rsidR="001A7D2C" w:rsidRPr="008660C3" w:rsidRDefault="001A7D2C" w:rsidP="00E03C41">
      <w:pPr>
        <w:spacing w:line="260" w:lineRule="exact"/>
        <w:rPr>
          <w:rFonts w:cs="Arial"/>
          <w:u w:val="single"/>
          <w:lang w:val="es-ES" w:eastAsia="ja-JP"/>
        </w:rPr>
      </w:pPr>
      <w:r w:rsidRPr="008660C3">
        <w:rPr>
          <w:rFonts w:cs="Arial"/>
          <w:u w:val="single"/>
          <w:lang w:val="es-ES" w:eastAsia="ja-JP"/>
        </w:rPr>
        <w:t>Notas para los Consultores</w:t>
      </w:r>
    </w:p>
    <w:p w14:paraId="2F73F50D" w14:textId="77777777" w:rsidR="001A7D2C" w:rsidRPr="008660C3" w:rsidRDefault="001A7D2C" w:rsidP="00E03C41">
      <w:pPr>
        <w:tabs>
          <w:tab w:val="left" w:pos="284"/>
        </w:tabs>
        <w:spacing w:after="60"/>
        <w:ind w:left="284" w:hanging="284"/>
        <w:jc w:val="both"/>
        <w:rPr>
          <w:lang w:val="es-ES" w:eastAsia="ja-JP"/>
        </w:rPr>
      </w:pPr>
      <w:r w:rsidRPr="008660C3">
        <w:rPr>
          <w:lang w:val="es-ES" w:eastAsia="ja-JP"/>
        </w:rPr>
        <w:t>1.</w:t>
      </w:r>
      <w:r w:rsidRPr="008660C3">
        <w:rPr>
          <w:lang w:val="es-ES" w:eastAsia="ja-JP"/>
        </w:rPr>
        <w:tab/>
        <w:t>El Consultor indicará otra(s) moneda(s) de comercio internacional, de haberla(s).</w:t>
      </w:r>
    </w:p>
    <w:p w14:paraId="0E8CB031" w14:textId="77777777" w:rsidR="001A7D2C" w:rsidRPr="008660C3" w:rsidRDefault="001A7D2C" w:rsidP="00E03C41">
      <w:pPr>
        <w:tabs>
          <w:tab w:val="left" w:pos="284"/>
        </w:tabs>
        <w:spacing w:after="60"/>
        <w:ind w:left="284" w:hanging="284"/>
        <w:jc w:val="both"/>
        <w:rPr>
          <w:lang w:val="es-ES" w:eastAsia="ja-JP"/>
        </w:rPr>
      </w:pPr>
      <w:r w:rsidRPr="008660C3">
        <w:rPr>
          <w:lang w:val="es-ES" w:eastAsia="ja-JP"/>
        </w:rPr>
        <w:t>2.</w:t>
      </w:r>
      <w:r w:rsidRPr="008660C3">
        <w:rPr>
          <w:lang w:val="es-ES" w:eastAsia="ja-JP"/>
        </w:rPr>
        <w:tab/>
        <w:t>El Consultor indicará la moneda local.</w:t>
      </w:r>
    </w:p>
    <w:p w14:paraId="465011AE" w14:textId="0D19AF5B" w:rsidR="001A7D2C" w:rsidRPr="008660C3" w:rsidRDefault="001A7D2C" w:rsidP="00E03C41">
      <w:pPr>
        <w:tabs>
          <w:tab w:val="left" w:pos="284"/>
        </w:tabs>
        <w:spacing w:after="60"/>
        <w:ind w:left="284" w:hanging="284"/>
        <w:jc w:val="both"/>
        <w:rPr>
          <w:lang w:val="es-ES" w:eastAsia="ja-JP"/>
        </w:rPr>
      </w:pPr>
      <w:r w:rsidRPr="008660C3">
        <w:rPr>
          <w:lang w:val="es-ES" w:eastAsia="ja-JP"/>
        </w:rPr>
        <w:t>3.</w:t>
      </w:r>
      <w:r w:rsidRPr="008660C3">
        <w:rPr>
          <w:lang w:val="es-ES" w:eastAsia="ja-JP"/>
        </w:rPr>
        <w:tab/>
        <w:t>El Consultor indicará el agregado de costos, excluyendo cualquier rubro incluido en los Componentes No Competitivos que se indican en este formulario, en cada moneda para remuneración y gastos reembolsables. Dicho agregado de costos debe coincidir con la suma de los subtotales correspondientes indicados en los Formularios FIN-3 y FIN-4 presentados en la Propuesta Financiera.</w:t>
      </w:r>
    </w:p>
    <w:p w14:paraId="08C31DCD" w14:textId="360E5EF5" w:rsidR="001A7D2C" w:rsidRPr="008660C3" w:rsidRDefault="001A7D2C" w:rsidP="00E03C41">
      <w:pPr>
        <w:tabs>
          <w:tab w:val="left" w:pos="284"/>
        </w:tabs>
        <w:spacing w:after="60"/>
        <w:ind w:left="284" w:hanging="284"/>
        <w:jc w:val="both"/>
        <w:rPr>
          <w:lang w:val="es-ES" w:eastAsia="ja-JP"/>
        </w:rPr>
      </w:pPr>
      <w:r w:rsidRPr="008660C3">
        <w:rPr>
          <w:lang w:val="es-ES" w:eastAsia="ja-JP"/>
        </w:rPr>
        <w:t>4.</w:t>
      </w:r>
      <w:r w:rsidRPr="008660C3">
        <w:rPr>
          <w:lang w:val="es-ES" w:eastAsia="ja-JP"/>
        </w:rPr>
        <w:tab/>
        <w:t>El Monto Provisional Específico y el Monto Provisional de Reservas para Imprevistos serán indicados de conformidad con la cláusula 11.1(b)(ii) de la HD. El Monto Provisional de Reservas para Imprevistos será, ya sea el monto exacto en la(s) moneda(s) aplicable(s) o el monto equivalente al porcentaje correspondiente de la suma del Subtotal de los Componentes Competitivos y del Monto Provisional Específico en la(s) moneda(s)</w:t>
      </w:r>
      <w:r w:rsidRPr="008660C3">
        <w:rPr>
          <w:bCs/>
          <w:iCs/>
          <w:color w:val="000000"/>
          <w:lang w:val="es-ES" w:eastAsia="fr-FR"/>
        </w:rPr>
        <w:t xml:space="preserve"> en la(s) que se exprese la suma mencionada arriba.</w:t>
      </w:r>
    </w:p>
    <w:p w14:paraId="405AEFEE" w14:textId="355E139C" w:rsidR="001A7D2C" w:rsidRPr="008660C3" w:rsidRDefault="001A7D2C" w:rsidP="00E03C41">
      <w:pPr>
        <w:tabs>
          <w:tab w:val="left" w:pos="284"/>
        </w:tabs>
        <w:spacing w:after="60"/>
        <w:ind w:left="284" w:hanging="284"/>
        <w:jc w:val="both"/>
        <w:rPr>
          <w:lang w:val="es-ES" w:eastAsia="ja-JP"/>
        </w:rPr>
      </w:pPr>
      <w:r w:rsidRPr="008660C3">
        <w:rPr>
          <w:lang w:val="es-ES" w:eastAsia="ja-JP"/>
        </w:rPr>
        <w:t xml:space="preserve">5. </w:t>
      </w:r>
      <w:r w:rsidRPr="008660C3">
        <w:rPr>
          <w:lang w:val="es-ES" w:eastAsia="ja-JP"/>
        </w:rPr>
        <w:tab/>
        <w:t xml:space="preserve">El monto estimado de los impuestos </w:t>
      </w:r>
      <w:r w:rsidR="0048662F" w:rsidRPr="008660C3">
        <w:rPr>
          <w:lang w:val="es-ES" w:eastAsia="ja-JP"/>
        </w:rPr>
        <w:t xml:space="preserve">locales </w:t>
      </w:r>
      <w:r w:rsidRPr="008660C3">
        <w:rPr>
          <w:lang w:val="es-ES" w:eastAsia="ja-JP"/>
        </w:rPr>
        <w:t>indirectos serán incluidos como sigue:</w:t>
      </w:r>
    </w:p>
    <w:p w14:paraId="7BB3489C" w14:textId="1D000489" w:rsidR="001A7D2C" w:rsidRPr="008660C3" w:rsidRDefault="001A7D2C" w:rsidP="00061229">
      <w:pPr>
        <w:pStyle w:val="aff1"/>
        <w:numPr>
          <w:ilvl w:val="1"/>
          <w:numId w:val="8"/>
        </w:numPr>
        <w:spacing w:line="240" w:lineRule="auto"/>
        <w:ind w:leftChars="0" w:left="641" w:hanging="357"/>
        <w:rPr>
          <w:rFonts w:ascii="Times New Roman" w:hAnsi="Times New Roman"/>
          <w:sz w:val="24"/>
          <w:szCs w:val="24"/>
          <w:lang w:val="es-ES"/>
        </w:rPr>
      </w:pPr>
      <w:r w:rsidRPr="008660C3">
        <w:rPr>
          <w:rFonts w:ascii="Times New Roman" w:hAnsi="Times New Roman"/>
          <w:sz w:val="24"/>
          <w:szCs w:val="24"/>
          <w:lang w:val="es-ES"/>
        </w:rPr>
        <w:t xml:space="preserve">Impuestos a ser exentos bajo las exenciones de </w:t>
      </w:r>
      <w:r w:rsidRPr="008660C3">
        <w:rPr>
          <w:rFonts w:ascii="Times New Roman" w:hAnsi="Times New Roman"/>
          <w:bCs/>
          <w:i/>
          <w:sz w:val="24"/>
          <w:szCs w:val="24"/>
          <w:lang w:val="es-ES"/>
        </w:rPr>
        <w:t>“</w:t>
      </w:r>
      <w:r w:rsidRPr="008660C3">
        <w:rPr>
          <w:rFonts w:ascii="Times New Roman" w:hAnsi="Times New Roman"/>
          <w:bCs/>
          <w:sz w:val="24"/>
          <w:szCs w:val="24"/>
          <w:lang w:val="es-ES"/>
        </w:rPr>
        <w:t>Pago y Reembolso”</w:t>
      </w:r>
      <w:r w:rsidRPr="008660C3">
        <w:rPr>
          <w:rFonts w:ascii="Times New Roman" w:hAnsi="Times New Roman"/>
          <w:sz w:val="24"/>
          <w:szCs w:val="24"/>
          <w:lang w:val="es-ES"/>
        </w:rPr>
        <w:t xml:space="preserve">, según </w:t>
      </w:r>
      <w:r w:rsidR="0005583E" w:rsidRPr="008660C3">
        <w:rPr>
          <w:rFonts w:ascii="Times New Roman" w:hAnsi="Times New Roman"/>
          <w:sz w:val="24"/>
          <w:szCs w:val="24"/>
          <w:lang w:val="es-ES"/>
        </w:rPr>
        <w:t xml:space="preserve">la cláusula </w:t>
      </w:r>
      <w:r w:rsidRPr="008660C3">
        <w:rPr>
          <w:rFonts w:ascii="Times New Roman" w:hAnsi="Times New Roman"/>
          <w:sz w:val="24"/>
          <w:szCs w:val="24"/>
          <w:lang w:val="es-ES"/>
        </w:rPr>
        <w:t>11.2(c)(ii)</w:t>
      </w:r>
      <w:r w:rsidR="0005583E" w:rsidRPr="008660C3">
        <w:rPr>
          <w:rFonts w:ascii="Times New Roman" w:hAnsi="Times New Roman"/>
          <w:sz w:val="24"/>
          <w:szCs w:val="24"/>
          <w:lang w:val="es-ES"/>
        </w:rPr>
        <w:t xml:space="preserve"> de las IPC</w:t>
      </w:r>
      <w:r w:rsidRPr="008660C3">
        <w:rPr>
          <w:rFonts w:ascii="Times New Roman" w:hAnsi="Times New Roman"/>
          <w:sz w:val="24"/>
          <w:szCs w:val="24"/>
          <w:lang w:val="es-ES"/>
        </w:rPr>
        <w:t>.</w:t>
      </w:r>
    </w:p>
    <w:p w14:paraId="27F58FFF" w14:textId="24BAB52B" w:rsidR="001A7D2C" w:rsidRPr="008660C3" w:rsidRDefault="001A7D2C" w:rsidP="00061229">
      <w:pPr>
        <w:pStyle w:val="aff1"/>
        <w:numPr>
          <w:ilvl w:val="1"/>
          <w:numId w:val="8"/>
        </w:numPr>
        <w:spacing w:line="240" w:lineRule="auto"/>
        <w:ind w:leftChars="0" w:left="641" w:hanging="357"/>
        <w:rPr>
          <w:rFonts w:ascii="Times New Roman" w:hAnsi="Times New Roman"/>
          <w:sz w:val="24"/>
          <w:szCs w:val="24"/>
          <w:lang w:val="es-ES"/>
        </w:rPr>
      </w:pPr>
      <w:r w:rsidRPr="008660C3">
        <w:rPr>
          <w:rFonts w:ascii="Times New Roman" w:hAnsi="Times New Roman"/>
          <w:sz w:val="24"/>
          <w:szCs w:val="24"/>
          <w:lang w:val="es-ES"/>
        </w:rPr>
        <w:t xml:space="preserve">Impuestos que serán pagados por el Contratante en nombre del Consultor, según </w:t>
      </w:r>
      <w:r w:rsidR="0005583E" w:rsidRPr="008660C3">
        <w:rPr>
          <w:rFonts w:ascii="Times New Roman" w:hAnsi="Times New Roman"/>
          <w:sz w:val="24"/>
          <w:szCs w:val="24"/>
          <w:lang w:val="es-ES"/>
        </w:rPr>
        <w:t xml:space="preserve">la cláusula </w:t>
      </w:r>
      <w:r w:rsidRPr="008660C3">
        <w:rPr>
          <w:rFonts w:ascii="Times New Roman" w:hAnsi="Times New Roman"/>
          <w:sz w:val="24"/>
          <w:szCs w:val="24"/>
          <w:lang w:val="es-ES"/>
        </w:rPr>
        <w:t>11.2(c)(iii)</w:t>
      </w:r>
      <w:r w:rsidR="0005583E" w:rsidRPr="008660C3">
        <w:rPr>
          <w:rFonts w:ascii="Times New Roman" w:hAnsi="Times New Roman"/>
          <w:sz w:val="24"/>
          <w:szCs w:val="24"/>
          <w:lang w:val="es-ES"/>
        </w:rPr>
        <w:t xml:space="preserve"> de las IPC</w:t>
      </w:r>
      <w:r w:rsidRPr="008660C3">
        <w:rPr>
          <w:rFonts w:ascii="Times New Roman" w:hAnsi="Times New Roman"/>
          <w:sz w:val="24"/>
          <w:szCs w:val="24"/>
          <w:lang w:val="es-ES"/>
        </w:rPr>
        <w:t>.</w:t>
      </w:r>
    </w:p>
    <w:p w14:paraId="12A1DEEA" w14:textId="29C4EB58" w:rsidR="001A7D2C" w:rsidRPr="008660C3" w:rsidRDefault="001A7D2C" w:rsidP="00061229">
      <w:pPr>
        <w:pStyle w:val="aff1"/>
        <w:numPr>
          <w:ilvl w:val="1"/>
          <w:numId w:val="8"/>
        </w:numPr>
        <w:spacing w:line="240" w:lineRule="auto"/>
        <w:ind w:leftChars="0" w:left="641" w:hanging="357"/>
        <w:rPr>
          <w:lang w:val="es-ES"/>
        </w:rPr>
      </w:pPr>
      <w:r w:rsidRPr="008660C3">
        <w:rPr>
          <w:rFonts w:ascii="Times New Roman" w:hAnsi="Times New Roman"/>
          <w:sz w:val="24"/>
          <w:szCs w:val="24"/>
          <w:lang w:val="es-ES"/>
        </w:rPr>
        <w:t xml:space="preserve">Impuestos a ser pagados por el Consultor, según </w:t>
      </w:r>
      <w:r w:rsidR="0005583E" w:rsidRPr="008660C3">
        <w:rPr>
          <w:rFonts w:ascii="Times New Roman" w:hAnsi="Times New Roman"/>
          <w:sz w:val="24"/>
          <w:szCs w:val="24"/>
          <w:lang w:val="es-ES"/>
        </w:rPr>
        <w:t xml:space="preserve">la cláusula </w:t>
      </w:r>
      <w:r w:rsidRPr="008660C3">
        <w:rPr>
          <w:rFonts w:ascii="Times New Roman" w:hAnsi="Times New Roman"/>
          <w:sz w:val="24"/>
          <w:szCs w:val="24"/>
          <w:lang w:val="es-ES"/>
        </w:rPr>
        <w:t>11.2(c)(iv)</w:t>
      </w:r>
      <w:r w:rsidR="0005583E" w:rsidRPr="008660C3">
        <w:rPr>
          <w:rFonts w:ascii="Times New Roman" w:hAnsi="Times New Roman"/>
          <w:sz w:val="24"/>
          <w:szCs w:val="24"/>
          <w:lang w:val="es-ES"/>
        </w:rPr>
        <w:t xml:space="preserve"> de las IPC</w:t>
      </w:r>
      <w:r w:rsidRPr="008660C3">
        <w:rPr>
          <w:rFonts w:ascii="Times New Roman" w:hAnsi="Times New Roman"/>
          <w:sz w:val="24"/>
          <w:szCs w:val="24"/>
          <w:lang w:val="es-ES"/>
        </w:rPr>
        <w:t>.</w:t>
      </w:r>
    </w:p>
    <w:p w14:paraId="66F1701A" w14:textId="5DDA6EE3" w:rsidR="001A7D2C" w:rsidRPr="008660C3" w:rsidRDefault="001A7D2C">
      <w:pPr>
        <w:rPr>
          <w:lang w:val="es-ES" w:eastAsia="ja-JP"/>
        </w:rPr>
      </w:pPr>
    </w:p>
    <w:p w14:paraId="7FA4AF3A" w14:textId="479902BB" w:rsidR="001A7D2C" w:rsidRPr="008660C3" w:rsidRDefault="001A7D2C" w:rsidP="00E03C41">
      <w:pPr>
        <w:tabs>
          <w:tab w:val="left" w:pos="284"/>
        </w:tabs>
        <w:spacing w:after="60"/>
        <w:ind w:left="284" w:hanging="284"/>
        <w:jc w:val="both"/>
        <w:rPr>
          <w:lang w:val="es-ES" w:eastAsia="ja-JP"/>
        </w:rPr>
      </w:pPr>
    </w:p>
    <w:p w14:paraId="6BE33A9B" w14:textId="77777777" w:rsidR="001A7D2C" w:rsidRPr="008660C3" w:rsidRDefault="001A7D2C" w:rsidP="00C94CE7">
      <w:pPr>
        <w:rPr>
          <w:b/>
          <w:bCs/>
          <w:lang w:val="es-ES"/>
        </w:rPr>
      </w:pPr>
    </w:p>
    <w:p w14:paraId="76CE35DA" w14:textId="77777777" w:rsidR="00616AC9" w:rsidRPr="008660C3" w:rsidRDefault="00616AC9" w:rsidP="00616AC9">
      <w:pPr>
        <w:rPr>
          <w:lang w:val="es-ES"/>
        </w:rPr>
        <w:sectPr w:rsidR="00616AC9" w:rsidRPr="008660C3" w:rsidSect="00E03C41">
          <w:headerReference w:type="even" r:id="rId68"/>
          <w:headerReference w:type="default" r:id="rId69"/>
          <w:pgSz w:w="12242" w:h="15842" w:code="1"/>
          <w:pgMar w:top="1440" w:right="1440" w:bottom="1440" w:left="1440" w:header="720" w:footer="720" w:gutter="0"/>
          <w:pgNumType w:start="1"/>
          <w:cols w:space="708"/>
          <w:docGrid w:linePitch="360"/>
        </w:sectPr>
      </w:pPr>
    </w:p>
    <w:p w14:paraId="074C33F0" w14:textId="77777777" w:rsidR="001A7D2C" w:rsidRPr="008660C3" w:rsidRDefault="001A7D2C" w:rsidP="00995DE5">
      <w:pPr>
        <w:rPr>
          <w:b/>
          <w:bCs/>
          <w:lang w:val="es-ES"/>
        </w:rPr>
      </w:pPr>
    </w:p>
    <w:p w14:paraId="117139C2" w14:textId="77777777" w:rsidR="001A7D2C" w:rsidRPr="008660C3" w:rsidRDefault="001A7D2C" w:rsidP="00E8221A">
      <w:pPr>
        <w:pStyle w:val="Section4-Heading1"/>
        <w:rPr>
          <w:rFonts w:ascii="Times New Roman" w:hAnsi="Times New Roman"/>
          <w:szCs w:val="32"/>
          <w:lang w:val="es-ES_tradnl" w:eastAsia="ja-JP"/>
        </w:rPr>
      </w:pPr>
      <w:bookmarkStart w:id="313" w:name="_Toc343251716"/>
      <w:r w:rsidRPr="008660C3">
        <w:rPr>
          <w:rFonts w:ascii="Times New Roman" w:hAnsi="Times New Roman"/>
          <w:szCs w:val="32"/>
          <w:lang w:val="es-ES_tradnl"/>
        </w:rPr>
        <w:t xml:space="preserve">Formulario FIN-3: </w:t>
      </w:r>
      <w:r w:rsidRPr="008660C3">
        <w:rPr>
          <w:rFonts w:ascii="Times New Roman" w:hAnsi="Times New Roman"/>
          <w:szCs w:val="32"/>
          <w:lang w:val="es-ES_tradnl" w:eastAsia="ja-JP"/>
        </w:rPr>
        <w:t>Remuneración</w:t>
      </w:r>
      <w:bookmarkEnd w:id="313"/>
    </w:p>
    <w:p w14:paraId="3FC18A76" w14:textId="77777777" w:rsidR="001A7D2C" w:rsidRPr="008660C3" w:rsidRDefault="001A7D2C" w:rsidP="00E03C41">
      <w:pPr>
        <w:spacing w:before="120" w:after="120"/>
        <w:jc w:val="center"/>
        <w:rPr>
          <w:rFonts w:eastAsia="Arial Unicode MS"/>
          <w:sz w:val="28"/>
          <w:szCs w:val="28"/>
        </w:rPr>
      </w:pPr>
      <w:r w:rsidRPr="008660C3">
        <w:rPr>
          <w:rFonts w:eastAsia="Arial Unicode MS"/>
          <w:sz w:val="28"/>
          <w:szCs w:val="28"/>
          <w:lang w:val="es-ES"/>
        </w:rPr>
        <w:t xml:space="preserve">Tabla A.  </w:t>
      </w:r>
      <w:r w:rsidRPr="008660C3">
        <w:rPr>
          <w:rFonts w:eastAsia="Arial Unicode MS"/>
          <w:sz w:val="28"/>
          <w:szCs w:val="28"/>
        </w:rPr>
        <w:t>Resumen – Remuneración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2"/>
      </w:tblGrid>
      <w:tr w:rsidR="001A7D2C" w:rsidRPr="00BD6A8C" w14:paraId="2ED41C57" w14:textId="77777777" w:rsidTr="00E03C41">
        <w:tc>
          <w:tcPr>
            <w:tcW w:w="13149" w:type="dxa"/>
            <w:shd w:val="clear" w:color="auto" w:fill="auto"/>
          </w:tcPr>
          <w:p w14:paraId="7EE9B98A" w14:textId="77777777" w:rsidR="001A7D2C" w:rsidRPr="008660C3" w:rsidRDefault="001A7D2C" w:rsidP="00E03C41">
            <w:pPr>
              <w:spacing w:after="120"/>
              <w:jc w:val="center"/>
              <w:rPr>
                <w:b/>
                <w:lang w:val="es-ES"/>
              </w:rPr>
            </w:pPr>
            <w:r w:rsidRPr="008660C3">
              <w:rPr>
                <w:b/>
                <w:lang w:val="es-ES"/>
              </w:rPr>
              <w:t>Notas para el Contratante</w:t>
            </w:r>
          </w:p>
          <w:p w14:paraId="677FD9D1" w14:textId="028555B5" w:rsidR="001A7D2C" w:rsidRPr="008660C3" w:rsidRDefault="001A7D2C" w:rsidP="0005583E">
            <w:pPr>
              <w:spacing w:before="120" w:after="120"/>
              <w:jc w:val="both"/>
              <w:rPr>
                <w:rFonts w:cs="Arial"/>
                <w:lang w:val="es-ES" w:eastAsia="ja-JP"/>
              </w:rPr>
            </w:pPr>
            <w:r w:rsidRPr="008660C3">
              <w:rPr>
                <w:rFonts w:cs="Arial"/>
                <w:lang w:val="es-ES" w:eastAsia="it-IT"/>
              </w:rPr>
              <w:t xml:space="preserve">Esta Tabla A se utilizará independientemente del método de selección adoptado según se indica en </w:t>
            </w:r>
            <w:r w:rsidR="0005583E" w:rsidRPr="008660C3">
              <w:rPr>
                <w:rFonts w:cs="Arial"/>
                <w:lang w:val="es-ES" w:eastAsia="it-IT"/>
              </w:rPr>
              <w:t xml:space="preserve">la cláusula </w:t>
            </w:r>
            <w:r w:rsidRPr="008660C3">
              <w:rPr>
                <w:rFonts w:cs="Arial" w:hint="eastAsia"/>
                <w:lang w:val="es-ES" w:eastAsia="ja-JP"/>
              </w:rPr>
              <w:t>15</w:t>
            </w:r>
            <w:r w:rsidRPr="008660C3">
              <w:rPr>
                <w:rFonts w:cs="Arial"/>
                <w:lang w:val="es-ES" w:eastAsia="it-IT"/>
              </w:rPr>
              <w:t>.</w:t>
            </w:r>
            <w:r w:rsidRPr="008660C3">
              <w:rPr>
                <w:rFonts w:cs="Arial" w:hint="eastAsia"/>
                <w:lang w:val="es-ES" w:eastAsia="ja-JP"/>
              </w:rPr>
              <w:t>7</w:t>
            </w:r>
            <w:r w:rsidR="0005583E" w:rsidRPr="008660C3">
              <w:rPr>
                <w:rFonts w:cs="Arial"/>
                <w:lang w:val="es-ES" w:eastAsia="ja-JP"/>
              </w:rPr>
              <w:t xml:space="preserve"> de las IPC</w:t>
            </w:r>
            <w:r w:rsidRPr="008660C3">
              <w:rPr>
                <w:rFonts w:cs="Arial"/>
                <w:lang w:val="es-ES" w:eastAsia="ja-JP"/>
              </w:rPr>
              <w:t>.</w:t>
            </w:r>
          </w:p>
        </w:tc>
      </w:tr>
    </w:tbl>
    <w:p w14:paraId="1A500149" w14:textId="77777777" w:rsidR="001A7D2C" w:rsidRPr="008660C3" w:rsidRDefault="001A7D2C" w:rsidP="00E8221A">
      <w:pPr>
        <w:rPr>
          <w:lang w:val="es-ES" w:eastAsia="ja-JP"/>
        </w:rPr>
      </w:pPr>
    </w:p>
    <w:p w14:paraId="7029AA0B" w14:textId="77777777" w:rsidR="001A7D2C" w:rsidRPr="008660C3" w:rsidRDefault="001A7D2C" w:rsidP="00744984">
      <w:pPr>
        <w:widowControl w:val="0"/>
        <w:pBdr>
          <w:top w:val="single" w:sz="18" w:space="0" w:color="auto"/>
        </w:pBdr>
        <w:tabs>
          <w:tab w:val="left" w:pos="90"/>
        </w:tabs>
        <w:autoSpaceDE w:val="0"/>
        <w:autoSpaceDN w:val="0"/>
        <w:adjustRightInd w:val="0"/>
        <w:spacing w:before="218"/>
        <w:rPr>
          <w:rFonts w:cs="Arial"/>
          <w:b/>
          <w:bCs/>
          <w:i/>
          <w:iCs/>
          <w:lang w:val="es-ES_tradnl" w:eastAsia="ja-JP"/>
        </w:rPr>
      </w:pPr>
      <w:r w:rsidRPr="008660C3">
        <w:rPr>
          <w:rFonts w:cs="Arial"/>
          <w:b/>
          <w:bCs/>
          <w:i/>
          <w:iCs/>
          <w:lang w:val="es-ES_tradnl" w:eastAsia="ja-JP"/>
        </w:rPr>
        <w:t>Expertos Clave</w:t>
      </w:r>
    </w:p>
    <w:p w14:paraId="096D6282" w14:textId="77777777" w:rsidR="001A7D2C" w:rsidRPr="008660C3" w:rsidRDefault="001A7D2C" w:rsidP="005B61D7">
      <w:pPr>
        <w:widowControl w:val="0"/>
        <w:tabs>
          <w:tab w:val="left" w:pos="90"/>
          <w:tab w:val="left" w:pos="3000"/>
          <w:tab w:val="left" w:pos="4230"/>
          <w:tab w:val="center" w:pos="5940"/>
          <w:tab w:val="center" w:pos="7200"/>
          <w:tab w:val="center" w:pos="8280"/>
          <w:tab w:val="center" w:pos="9561"/>
          <w:tab w:val="center" w:pos="10513"/>
          <w:tab w:val="center" w:pos="11660"/>
        </w:tabs>
        <w:autoSpaceDE w:val="0"/>
        <w:autoSpaceDN w:val="0"/>
        <w:adjustRightInd w:val="0"/>
        <w:rPr>
          <w:rFonts w:cs="Arial"/>
          <w:b/>
          <w:bCs/>
          <w:sz w:val="20"/>
          <w:szCs w:val="20"/>
          <w:lang w:val="es-ES_tradnl" w:eastAsia="ja-JP"/>
        </w:rPr>
      </w:pPr>
    </w:p>
    <w:p w14:paraId="4468C81A" w14:textId="77777777" w:rsidR="001A7D2C" w:rsidRPr="008660C3" w:rsidRDefault="001A7D2C" w:rsidP="001267B8">
      <w:pPr>
        <w:widowControl w:val="0"/>
        <w:autoSpaceDE w:val="0"/>
        <w:autoSpaceDN w:val="0"/>
        <w:adjustRightInd w:val="0"/>
        <w:rPr>
          <w:rFonts w:cs="Arial"/>
          <w:b/>
          <w:bCs/>
          <w:sz w:val="20"/>
          <w:szCs w:val="20"/>
          <w:lang w:val="es-ES_tradnl" w:eastAsia="ja-JP"/>
        </w:rPr>
      </w:pPr>
      <w:r w:rsidRPr="008660C3">
        <w:rPr>
          <w:rFonts w:cs="Arial"/>
          <w:b/>
          <w:bCs/>
          <w:sz w:val="20"/>
          <w:szCs w:val="20"/>
          <w:lang w:val="es-ES_tradnl" w:eastAsia="ja-JP"/>
        </w:rPr>
        <w:t>Nombre del Experto</w:t>
      </w:r>
    </w:p>
    <w:p w14:paraId="02D1741A" w14:textId="0E38051A" w:rsidR="001A7D2C" w:rsidRPr="008660C3" w:rsidRDefault="001A7D2C" w:rsidP="008C696A">
      <w:pPr>
        <w:widowControl w:val="0"/>
        <w:tabs>
          <w:tab w:val="left" w:pos="90"/>
          <w:tab w:val="left" w:pos="4140"/>
          <w:tab w:val="center" w:pos="5940"/>
          <w:tab w:val="center" w:pos="7560"/>
          <w:tab w:val="center" w:pos="8640"/>
          <w:tab w:val="center" w:pos="9900"/>
          <w:tab w:val="center" w:pos="10513"/>
          <w:tab w:val="center" w:pos="11660"/>
        </w:tabs>
        <w:autoSpaceDE w:val="0"/>
        <w:autoSpaceDN w:val="0"/>
        <w:adjustRightInd w:val="0"/>
        <w:rPr>
          <w:rFonts w:cs="Arial"/>
          <w:b/>
          <w:bCs/>
          <w:sz w:val="20"/>
          <w:szCs w:val="20"/>
          <w:lang w:val="es-ES_tradnl" w:eastAsia="ja-JP"/>
        </w:rPr>
      </w:pPr>
      <w:r w:rsidRPr="008660C3">
        <w:rPr>
          <w:rFonts w:cs="Arial"/>
          <w:b/>
          <w:bCs/>
          <w:sz w:val="20"/>
          <w:szCs w:val="20"/>
          <w:lang w:val="es-ES_tradnl" w:eastAsia="ja-JP"/>
        </w:rPr>
        <w:t>Cargo</w:t>
      </w:r>
      <w:r w:rsidRPr="008660C3">
        <w:rPr>
          <w:rFonts w:cs="Arial"/>
          <w:lang w:val="es-ES_tradnl"/>
        </w:rPr>
        <w:tab/>
      </w:r>
      <w:r w:rsidRPr="008660C3">
        <w:rPr>
          <w:rFonts w:cs="Arial"/>
          <w:b/>
          <w:bCs/>
          <w:sz w:val="20"/>
          <w:szCs w:val="20"/>
          <w:lang w:val="es-ES_tradnl"/>
        </w:rPr>
        <w:t>Situación</w:t>
      </w:r>
      <w:r w:rsidRPr="008660C3">
        <w:rPr>
          <w:rFonts w:cs="Arial"/>
          <w:b/>
          <w:bCs/>
          <w:sz w:val="18"/>
          <w:lang w:val="es-ES_tradnl"/>
        </w:rPr>
        <w:tab/>
      </w:r>
      <w:r w:rsidRPr="008660C3">
        <w:rPr>
          <w:rFonts w:cs="Arial"/>
          <w:b/>
          <w:bCs/>
          <w:sz w:val="18"/>
          <w:lang w:val="es-ES_tradnl"/>
        </w:rPr>
        <w:tab/>
      </w:r>
      <w:r w:rsidRPr="008660C3">
        <w:rPr>
          <w:rFonts w:cs="Arial"/>
          <w:b/>
          <w:bCs/>
          <w:sz w:val="20"/>
          <w:szCs w:val="20"/>
          <w:lang w:val="es-ES_tradnl"/>
        </w:rPr>
        <w:t>Tarifa oficina principal</w:t>
      </w:r>
      <w:r w:rsidRPr="008660C3">
        <w:rPr>
          <w:rFonts w:cs="Arial"/>
          <w:sz w:val="20"/>
          <w:szCs w:val="20"/>
          <w:lang w:val="es-ES_tradnl"/>
        </w:rPr>
        <w:tab/>
      </w:r>
      <w:r w:rsidRPr="008660C3">
        <w:rPr>
          <w:rFonts w:cs="Arial"/>
          <w:sz w:val="20"/>
          <w:szCs w:val="20"/>
          <w:lang w:val="es-ES_tradnl"/>
        </w:rPr>
        <w:tab/>
      </w:r>
      <w:r w:rsidRPr="008660C3">
        <w:rPr>
          <w:rFonts w:cs="Arial"/>
          <w:b/>
          <w:bCs/>
          <w:sz w:val="20"/>
          <w:szCs w:val="20"/>
          <w:lang w:val="es-ES_tradnl"/>
        </w:rPr>
        <w:t>Tarifa sobre el terreno</w:t>
      </w:r>
    </w:p>
    <w:p w14:paraId="385FB714" w14:textId="34423049" w:rsidR="001A7D2C" w:rsidRPr="008660C3" w:rsidRDefault="001A7D2C" w:rsidP="00E10D4E">
      <w:pPr>
        <w:widowControl w:val="0"/>
        <w:tabs>
          <w:tab w:val="left" w:pos="90"/>
          <w:tab w:val="left" w:pos="4230"/>
          <w:tab w:val="center" w:pos="5940"/>
          <w:tab w:val="center" w:pos="7200"/>
          <w:tab w:val="center" w:pos="8280"/>
          <w:tab w:val="center" w:pos="9561"/>
          <w:tab w:val="center" w:pos="10513"/>
          <w:tab w:val="center" w:pos="11880"/>
        </w:tabs>
        <w:autoSpaceDE w:val="0"/>
        <w:autoSpaceDN w:val="0"/>
        <w:adjustRightInd w:val="0"/>
        <w:rPr>
          <w:rFonts w:cs="Arial"/>
          <w:b/>
          <w:bCs/>
          <w:sz w:val="28"/>
          <w:szCs w:val="28"/>
          <w:lang w:val="es-ES_tradnl"/>
        </w:rPr>
      </w:pPr>
      <w:r w:rsidRPr="008660C3">
        <w:rPr>
          <w:rFonts w:cs="Arial"/>
          <w:b/>
          <w:bCs/>
          <w:sz w:val="20"/>
          <w:szCs w:val="20"/>
          <w:lang w:val="es-ES_tradnl" w:eastAsia="ja-JP"/>
        </w:rPr>
        <w:t>Internacional/Local</w:t>
      </w:r>
      <w:r w:rsidRPr="008660C3">
        <w:rPr>
          <w:rFonts w:cs="Arial"/>
          <w:lang w:val="es-ES_tradnl"/>
        </w:rPr>
        <w:tab/>
      </w:r>
      <w:r w:rsidR="00831162" w:rsidRPr="008660C3">
        <w:rPr>
          <w:rFonts w:cs="Arial"/>
          <w:b/>
          <w:bCs/>
          <w:sz w:val="20"/>
          <w:szCs w:val="20"/>
          <w:lang w:val="es-ES_tradnl"/>
        </w:rPr>
        <w:t>laboral</w:t>
      </w:r>
      <w:r w:rsidR="00831162" w:rsidRPr="008660C3">
        <w:rPr>
          <w:rFonts w:cs="Arial"/>
          <w:b/>
          <w:bCs/>
          <w:sz w:val="20"/>
          <w:szCs w:val="20"/>
          <w:lang w:val="es-ES_tradnl" w:eastAsia="ja-JP"/>
        </w:rPr>
        <w:t xml:space="preserve"> </w:t>
      </w:r>
      <w:r w:rsidRPr="008660C3">
        <w:rPr>
          <w:rFonts w:cs="Arial"/>
          <w:sz w:val="20"/>
          <w:szCs w:val="20"/>
          <w:vertAlign w:val="superscript"/>
          <w:lang w:val="es-ES_tradnl" w:eastAsia="ja-JP"/>
        </w:rPr>
        <w:t>1</w:t>
      </w:r>
      <w:r w:rsidRPr="008660C3">
        <w:rPr>
          <w:rFonts w:cs="Arial"/>
          <w:b/>
          <w:bCs/>
          <w:sz w:val="20"/>
          <w:szCs w:val="20"/>
          <w:lang w:val="es-ES_tradnl"/>
        </w:rPr>
        <w:tab/>
        <w:t>Moneda</w:t>
      </w:r>
      <w:r w:rsidRPr="008660C3">
        <w:rPr>
          <w:rFonts w:cs="Arial"/>
          <w:lang w:val="es-ES_tradnl"/>
        </w:rPr>
        <w:tab/>
      </w:r>
      <w:r w:rsidRPr="008660C3">
        <w:rPr>
          <w:rFonts w:cs="Arial"/>
          <w:b/>
          <w:bCs/>
          <w:sz w:val="20"/>
          <w:szCs w:val="20"/>
          <w:lang w:val="es-ES_tradnl"/>
        </w:rPr>
        <w:t>(por mes)</w:t>
      </w:r>
      <w:r w:rsidRPr="008660C3">
        <w:rPr>
          <w:rFonts w:cs="Arial"/>
          <w:lang w:val="es-ES_tradnl"/>
        </w:rPr>
        <w:tab/>
      </w:r>
      <w:r w:rsidRPr="008660C3">
        <w:rPr>
          <w:rFonts w:cs="Arial"/>
          <w:b/>
          <w:bCs/>
          <w:sz w:val="20"/>
          <w:szCs w:val="20"/>
          <w:lang w:val="es-ES_tradnl"/>
        </w:rPr>
        <w:t>Meses</w:t>
      </w:r>
      <w:r w:rsidRPr="008660C3">
        <w:rPr>
          <w:rFonts w:cs="Arial"/>
          <w:lang w:val="es-ES_tradnl"/>
        </w:rPr>
        <w:tab/>
      </w:r>
      <w:r w:rsidRPr="008660C3">
        <w:rPr>
          <w:rFonts w:cs="Arial"/>
          <w:b/>
          <w:bCs/>
          <w:sz w:val="20"/>
          <w:szCs w:val="20"/>
          <w:lang w:val="es-ES_tradnl"/>
        </w:rPr>
        <w:t>(por mes)</w:t>
      </w:r>
      <w:r w:rsidRPr="008660C3">
        <w:rPr>
          <w:rFonts w:cs="Arial"/>
          <w:lang w:val="es-ES_tradnl"/>
        </w:rPr>
        <w:tab/>
      </w:r>
      <w:r w:rsidRPr="008660C3">
        <w:rPr>
          <w:rFonts w:cs="Arial"/>
          <w:b/>
          <w:bCs/>
          <w:sz w:val="20"/>
          <w:szCs w:val="20"/>
          <w:lang w:val="es-ES_tradnl"/>
        </w:rPr>
        <w:t>Meses</w:t>
      </w:r>
      <w:r w:rsidRPr="008660C3">
        <w:rPr>
          <w:rFonts w:cs="Arial"/>
          <w:lang w:val="es-ES_tradnl"/>
        </w:rPr>
        <w:tab/>
      </w:r>
      <w:r w:rsidRPr="008660C3">
        <w:rPr>
          <w:rFonts w:cs="Arial"/>
          <w:b/>
          <w:bCs/>
          <w:sz w:val="20"/>
          <w:szCs w:val="20"/>
          <w:lang w:val="es-ES_tradnl"/>
        </w:rPr>
        <w:t>Subtotal</w:t>
      </w:r>
    </w:p>
    <w:p w14:paraId="4AFF457F" w14:textId="1C58F873" w:rsidR="001A7D2C" w:rsidRPr="008660C3" w:rsidRDefault="001A7D2C" w:rsidP="00E10D4E">
      <w:pPr>
        <w:widowControl w:val="0"/>
        <w:pBdr>
          <w:top w:val="single" w:sz="4" w:space="1" w:color="auto"/>
        </w:pBdr>
        <w:tabs>
          <w:tab w:val="left" w:pos="90"/>
          <w:tab w:val="left" w:pos="4410"/>
          <w:tab w:val="center" w:pos="5940"/>
          <w:tab w:val="right" w:pos="7560"/>
          <w:tab w:val="center" w:pos="8377"/>
          <w:tab w:val="right" w:pos="9900"/>
          <w:tab w:val="center" w:pos="10620"/>
          <w:tab w:val="right" w:pos="12240"/>
        </w:tabs>
        <w:autoSpaceDE w:val="0"/>
        <w:autoSpaceDN w:val="0"/>
        <w:adjustRightInd w:val="0"/>
        <w:spacing w:before="140"/>
        <w:rPr>
          <w:rFonts w:cs="Arial"/>
          <w:sz w:val="23"/>
          <w:szCs w:val="23"/>
          <w:lang w:val="es-ES_tradnl"/>
        </w:rPr>
      </w:pPr>
      <w:r w:rsidRPr="008660C3">
        <w:rPr>
          <w:rFonts w:cs="Arial"/>
          <w:sz w:val="18"/>
          <w:szCs w:val="18"/>
          <w:lang w:val="es-ES_tradnl" w:eastAsia="ja-JP"/>
        </w:rPr>
        <w:t>XXX</w:t>
      </w:r>
      <w:r w:rsidRPr="008660C3">
        <w:rPr>
          <w:rFonts w:cs="Arial"/>
          <w:lang w:val="es-ES_tradnl"/>
        </w:rPr>
        <w:tab/>
      </w:r>
    </w:p>
    <w:p w14:paraId="3E19F1B4" w14:textId="48A4F1F8" w:rsidR="001A7D2C" w:rsidRPr="008660C3" w:rsidRDefault="001A7D2C" w:rsidP="00E10D4E">
      <w:pPr>
        <w:widowControl w:val="0"/>
        <w:tabs>
          <w:tab w:val="left" w:pos="300"/>
          <w:tab w:val="right" w:pos="12240"/>
        </w:tabs>
        <w:autoSpaceDE w:val="0"/>
        <w:autoSpaceDN w:val="0"/>
        <w:adjustRightInd w:val="0"/>
        <w:spacing w:before="38"/>
        <w:rPr>
          <w:rFonts w:cs="Arial"/>
          <w:i/>
          <w:iCs/>
          <w:sz w:val="23"/>
          <w:szCs w:val="23"/>
          <w:lang w:val="es-ES_tradnl"/>
        </w:rPr>
      </w:pPr>
      <w:r w:rsidRPr="008660C3">
        <w:rPr>
          <w:rFonts w:cs="Arial"/>
          <w:i/>
          <w:iCs/>
          <w:sz w:val="18"/>
          <w:szCs w:val="18"/>
          <w:lang w:val="es-ES_tradnl"/>
        </w:rPr>
        <w:t>Ingeniero Civil</w:t>
      </w:r>
    </w:p>
    <w:p w14:paraId="045A54B2" w14:textId="77777777" w:rsidR="001A7D2C" w:rsidRPr="008660C3" w:rsidRDefault="001A7D2C" w:rsidP="00E10D4E">
      <w:pPr>
        <w:widowControl w:val="0"/>
        <w:tabs>
          <w:tab w:val="left" w:pos="300"/>
          <w:tab w:val="right" w:pos="12240"/>
        </w:tabs>
        <w:autoSpaceDE w:val="0"/>
        <w:autoSpaceDN w:val="0"/>
        <w:adjustRightInd w:val="0"/>
        <w:spacing w:before="38"/>
        <w:rPr>
          <w:rFonts w:cs="Arial"/>
          <w:i/>
          <w:iCs/>
          <w:sz w:val="23"/>
          <w:szCs w:val="23"/>
          <w:lang w:val="es-ES_tradnl" w:eastAsia="ja-JP"/>
        </w:rPr>
      </w:pPr>
      <w:r w:rsidRPr="008660C3">
        <w:rPr>
          <w:rFonts w:cs="Arial"/>
          <w:i/>
          <w:iCs/>
          <w:sz w:val="18"/>
          <w:szCs w:val="18"/>
          <w:lang w:val="es-ES_tradnl" w:eastAsia="ja-JP"/>
        </w:rPr>
        <w:t>(Internacional)</w:t>
      </w:r>
    </w:p>
    <w:p w14:paraId="167EF70A" w14:textId="119DCB19" w:rsidR="001A7D2C" w:rsidRPr="008660C3" w:rsidRDefault="001A7D2C" w:rsidP="00E10D4E">
      <w:pPr>
        <w:widowControl w:val="0"/>
        <w:tabs>
          <w:tab w:val="left" w:pos="90"/>
          <w:tab w:val="left" w:pos="4410"/>
          <w:tab w:val="center" w:pos="5940"/>
          <w:tab w:val="right" w:pos="7560"/>
          <w:tab w:val="center" w:pos="8377"/>
          <w:tab w:val="right" w:pos="9900"/>
          <w:tab w:val="center" w:pos="10620"/>
          <w:tab w:val="right" w:pos="12240"/>
        </w:tabs>
        <w:autoSpaceDE w:val="0"/>
        <w:autoSpaceDN w:val="0"/>
        <w:adjustRightInd w:val="0"/>
        <w:spacing w:before="140"/>
        <w:rPr>
          <w:rFonts w:cs="Arial"/>
          <w:sz w:val="18"/>
          <w:szCs w:val="18"/>
          <w:lang w:val="es-ES_tradnl"/>
        </w:rPr>
      </w:pPr>
      <w:r w:rsidRPr="008660C3">
        <w:rPr>
          <w:rFonts w:cs="Arial"/>
          <w:sz w:val="18"/>
          <w:szCs w:val="18"/>
          <w:lang w:val="es-ES_tradnl" w:eastAsia="ja-JP"/>
        </w:rPr>
        <w:t>YYY</w:t>
      </w:r>
      <w:r w:rsidRPr="008660C3">
        <w:rPr>
          <w:rFonts w:cs="Arial"/>
          <w:lang w:val="es-ES_tradnl"/>
        </w:rPr>
        <w:tab/>
      </w:r>
    </w:p>
    <w:p w14:paraId="1FD7F587" w14:textId="13E0D7CB" w:rsidR="001A7D2C" w:rsidRPr="008660C3" w:rsidRDefault="001A7D2C" w:rsidP="00E10D4E">
      <w:pPr>
        <w:tabs>
          <w:tab w:val="center" w:pos="11880"/>
          <w:tab w:val="right" w:pos="12240"/>
        </w:tabs>
        <w:rPr>
          <w:i/>
          <w:iCs/>
          <w:sz w:val="20"/>
          <w:szCs w:val="20"/>
          <w:lang w:val="es-ES_tradnl"/>
        </w:rPr>
      </w:pPr>
      <w:r w:rsidRPr="008660C3">
        <w:rPr>
          <w:i/>
          <w:iCs/>
          <w:sz w:val="20"/>
          <w:szCs w:val="20"/>
          <w:lang w:val="es-ES_tradnl"/>
        </w:rPr>
        <w:t>Especialista en Desarrollo Comunitario</w:t>
      </w:r>
    </w:p>
    <w:p w14:paraId="3AF30D0B" w14:textId="77777777" w:rsidR="001A7D2C" w:rsidRPr="008660C3" w:rsidRDefault="001A7D2C" w:rsidP="00E10D4E">
      <w:pPr>
        <w:tabs>
          <w:tab w:val="center" w:pos="11880"/>
          <w:tab w:val="right" w:pos="12240"/>
        </w:tabs>
        <w:rPr>
          <w:i/>
          <w:iCs/>
          <w:sz w:val="20"/>
          <w:szCs w:val="20"/>
          <w:lang w:val="es-ES_tradnl" w:eastAsia="ja-JP"/>
        </w:rPr>
      </w:pPr>
      <w:r w:rsidRPr="008660C3">
        <w:rPr>
          <w:i/>
          <w:iCs/>
          <w:sz w:val="20"/>
          <w:szCs w:val="20"/>
          <w:lang w:val="es-ES_tradnl" w:eastAsia="ja-JP"/>
        </w:rPr>
        <w:t>(</w:t>
      </w:r>
      <w:r w:rsidRPr="008660C3">
        <w:rPr>
          <w:rFonts w:cs="Arial"/>
          <w:i/>
          <w:iCs/>
          <w:sz w:val="18"/>
          <w:szCs w:val="18"/>
          <w:lang w:val="es-ES_tradnl" w:eastAsia="ja-JP"/>
        </w:rPr>
        <w:t>Internacional</w:t>
      </w:r>
      <w:r w:rsidRPr="008660C3">
        <w:rPr>
          <w:i/>
          <w:iCs/>
          <w:sz w:val="20"/>
          <w:szCs w:val="20"/>
          <w:lang w:val="es-ES_tradnl" w:eastAsia="ja-JP"/>
        </w:rPr>
        <w:t>)</w:t>
      </w:r>
    </w:p>
    <w:p w14:paraId="19482009" w14:textId="026D2336" w:rsidR="001A7D2C" w:rsidRPr="008660C3" w:rsidRDefault="001A7D2C" w:rsidP="00E10D4E">
      <w:pPr>
        <w:widowControl w:val="0"/>
        <w:pBdr>
          <w:top w:val="single" w:sz="4" w:space="1" w:color="auto"/>
        </w:pBdr>
        <w:tabs>
          <w:tab w:val="left" w:pos="90"/>
          <w:tab w:val="left" w:pos="4410"/>
          <w:tab w:val="center" w:pos="5940"/>
          <w:tab w:val="right" w:pos="7560"/>
          <w:tab w:val="center" w:pos="8377"/>
          <w:tab w:val="right" w:pos="9900"/>
          <w:tab w:val="center" w:pos="10620"/>
          <w:tab w:val="right" w:pos="12240"/>
        </w:tabs>
        <w:autoSpaceDE w:val="0"/>
        <w:autoSpaceDN w:val="0"/>
        <w:adjustRightInd w:val="0"/>
        <w:spacing w:before="218"/>
        <w:rPr>
          <w:rFonts w:cs="Arial"/>
          <w:color w:val="000000"/>
          <w:sz w:val="23"/>
          <w:szCs w:val="23"/>
          <w:lang w:val="es-ES_tradnl"/>
        </w:rPr>
      </w:pPr>
      <w:r w:rsidRPr="008660C3">
        <w:rPr>
          <w:rFonts w:cs="Arial"/>
          <w:color w:val="000000"/>
          <w:sz w:val="18"/>
          <w:szCs w:val="18"/>
          <w:lang w:val="es-ES_tradnl" w:eastAsia="ja-JP"/>
        </w:rPr>
        <w:t>ZZZ</w:t>
      </w:r>
      <w:r w:rsidRPr="008660C3">
        <w:rPr>
          <w:rFonts w:cs="Arial"/>
          <w:lang w:val="es-ES_tradnl"/>
        </w:rPr>
        <w:tab/>
      </w:r>
    </w:p>
    <w:p w14:paraId="7F01C638" w14:textId="77777777" w:rsidR="001A7D2C" w:rsidRPr="008660C3" w:rsidRDefault="001A7D2C" w:rsidP="00E10D4E">
      <w:pPr>
        <w:widowControl w:val="0"/>
        <w:tabs>
          <w:tab w:val="left" w:pos="300"/>
          <w:tab w:val="right" w:pos="12240"/>
        </w:tabs>
        <w:autoSpaceDE w:val="0"/>
        <w:autoSpaceDN w:val="0"/>
        <w:adjustRightInd w:val="0"/>
        <w:spacing w:before="38"/>
        <w:rPr>
          <w:rFonts w:cs="Arial"/>
          <w:i/>
          <w:iCs/>
          <w:color w:val="000000"/>
          <w:sz w:val="18"/>
          <w:szCs w:val="18"/>
          <w:lang w:val="es-ES_tradnl" w:eastAsia="ja-JP"/>
        </w:rPr>
      </w:pPr>
      <w:r w:rsidRPr="008660C3">
        <w:rPr>
          <w:rFonts w:cs="Arial"/>
          <w:i/>
          <w:iCs/>
          <w:color w:val="000000"/>
          <w:sz w:val="18"/>
          <w:szCs w:val="18"/>
          <w:lang w:val="es-ES_tradnl"/>
        </w:rPr>
        <w:t>Especialista en Irrigación</w:t>
      </w:r>
    </w:p>
    <w:p w14:paraId="021E4118" w14:textId="77777777" w:rsidR="001A7D2C" w:rsidRPr="008660C3" w:rsidRDefault="001A7D2C" w:rsidP="00E10D4E">
      <w:pPr>
        <w:widowControl w:val="0"/>
        <w:tabs>
          <w:tab w:val="left" w:pos="300"/>
          <w:tab w:val="right" w:pos="12240"/>
        </w:tabs>
        <w:autoSpaceDE w:val="0"/>
        <w:autoSpaceDN w:val="0"/>
        <w:adjustRightInd w:val="0"/>
        <w:spacing w:before="38"/>
        <w:rPr>
          <w:rFonts w:cs="Arial"/>
          <w:i/>
          <w:iCs/>
          <w:sz w:val="23"/>
          <w:szCs w:val="23"/>
          <w:lang w:val="es-ES_tradnl" w:eastAsia="ja-JP"/>
        </w:rPr>
      </w:pPr>
      <w:r w:rsidRPr="008660C3">
        <w:rPr>
          <w:rFonts w:cs="Arial"/>
          <w:i/>
          <w:iCs/>
          <w:sz w:val="18"/>
          <w:szCs w:val="18"/>
          <w:lang w:val="es-ES_tradnl" w:eastAsia="ja-JP"/>
        </w:rPr>
        <w:t>(Internacional)</w:t>
      </w:r>
    </w:p>
    <w:p w14:paraId="5DB3D4D0" w14:textId="77777777" w:rsidR="001A7D2C" w:rsidRPr="008660C3" w:rsidRDefault="001A7D2C" w:rsidP="00E10D4E">
      <w:pPr>
        <w:widowControl w:val="0"/>
        <w:pBdr>
          <w:top w:val="single" w:sz="18" w:space="0" w:color="auto"/>
        </w:pBdr>
        <w:tabs>
          <w:tab w:val="left" w:pos="90"/>
          <w:tab w:val="right" w:pos="12240"/>
        </w:tabs>
        <w:autoSpaceDE w:val="0"/>
        <w:autoSpaceDN w:val="0"/>
        <w:adjustRightInd w:val="0"/>
        <w:spacing w:before="218"/>
        <w:rPr>
          <w:rFonts w:cs="Arial"/>
          <w:b/>
          <w:bCs/>
          <w:i/>
          <w:iCs/>
          <w:lang w:val="es-ES_tradnl" w:eastAsia="ja-JP"/>
        </w:rPr>
      </w:pPr>
      <w:r w:rsidRPr="008660C3">
        <w:rPr>
          <w:rFonts w:cs="Arial"/>
          <w:b/>
          <w:bCs/>
          <w:i/>
          <w:iCs/>
          <w:lang w:val="es-ES_tradnl" w:eastAsia="ja-JP"/>
        </w:rPr>
        <w:t>Expertos No Clave</w:t>
      </w:r>
    </w:p>
    <w:p w14:paraId="56F81804" w14:textId="77777777" w:rsidR="001A7D2C" w:rsidRPr="008660C3" w:rsidRDefault="001A7D2C" w:rsidP="00E10D4E">
      <w:pPr>
        <w:widowControl w:val="0"/>
        <w:tabs>
          <w:tab w:val="left" w:pos="90"/>
          <w:tab w:val="left" w:pos="4140"/>
          <w:tab w:val="center" w:pos="5940"/>
          <w:tab w:val="center" w:pos="7560"/>
          <w:tab w:val="center" w:pos="8640"/>
          <w:tab w:val="center" w:pos="9900"/>
          <w:tab w:val="center" w:pos="10513"/>
          <w:tab w:val="center" w:pos="11660"/>
          <w:tab w:val="right" w:pos="12240"/>
        </w:tabs>
        <w:autoSpaceDE w:val="0"/>
        <w:autoSpaceDN w:val="0"/>
        <w:adjustRightInd w:val="0"/>
        <w:rPr>
          <w:rFonts w:cs="Arial"/>
          <w:b/>
          <w:bCs/>
          <w:color w:val="000000"/>
          <w:sz w:val="20"/>
          <w:szCs w:val="20"/>
          <w:lang w:val="es-ES_tradnl"/>
        </w:rPr>
      </w:pPr>
    </w:p>
    <w:p w14:paraId="06BE23E1" w14:textId="77777777" w:rsidR="001A7D2C" w:rsidRPr="008660C3" w:rsidRDefault="001A7D2C" w:rsidP="00E10D4E">
      <w:pPr>
        <w:widowControl w:val="0"/>
        <w:tabs>
          <w:tab w:val="left" w:pos="90"/>
          <w:tab w:val="left" w:pos="4140"/>
          <w:tab w:val="center" w:pos="5940"/>
          <w:tab w:val="center" w:pos="7560"/>
          <w:tab w:val="center" w:pos="8640"/>
          <w:tab w:val="center" w:pos="9900"/>
          <w:tab w:val="center" w:pos="10513"/>
          <w:tab w:val="center" w:pos="11660"/>
          <w:tab w:val="right" w:pos="12240"/>
        </w:tabs>
        <w:autoSpaceDE w:val="0"/>
        <w:autoSpaceDN w:val="0"/>
        <w:adjustRightInd w:val="0"/>
        <w:rPr>
          <w:rFonts w:cs="Arial"/>
          <w:b/>
          <w:bCs/>
          <w:color w:val="000000"/>
          <w:sz w:val="20"/>
          <w:szCs w:val="20"/>
          <w:lang w:val="es-ES_tradnl"/>
        </w:rPr>
      </w:pPr>
      <w:r w:rsidRPr="008660C3">
        <w:rPr>
          <w:rFonts w:cs="Arial" w:hint="eastAsia"/>
          <w:b/>
          <w:bCs/>
          <w:color w:val="000000"/>
          <w:sz w:val="20"/>
          <w:szCs w:val="20"/>
          <w:lang w:val="es-ES_tradnl"/>
        </w:rPr>
        <w:t>Nombre del Experto</w:t>
      </w:r>
    </w:p>
    <w:p w14:paraId="47731AB9" w14:textId="0BED4D20" w:rsidR="001A7D2C" w:rsidRPr="008660C3" w:rsidRDefault="001A7D2C" w:rsidP="00E10D4E">
      <w:pPr>
        <w:widowControl w:val="0"/>
        <w:tabs>
          <w:tab w:val="left" w:pos="90"/>
          <w:tab w:val="left" w:pos="4140"/>
          <w:tab w:val="center" w:pos="5940"/>
          <w:tab w:val="center" w:pos="7560"/>
          <w:tab w:val="center" w:pos="8640"/>
          <w:tab w:val="center" w:pos="9900"/>
          <w:tab w:val="center" w:pos="10513"/>
          <w:tab w:val="center" w:pos="11660"/>
          <w:tab w:val="right" w:pos="12240"/>
        </w:tabs>
        <w:autoSpaceDE w:val="0"/>
        <w:autoSpaceDN w:val="0"/>
        <w:adjustRightInd w:val="0"/>
        <w:rPr>
          <w:lang w:val="es-ES_tradnl"/>
        </w:rPr>
      </w:pPr>
      <w:r w:rsidRPr="008660C3">
        <w:rPr>
          <w:rFonts w:cs="Arial"/>
          <w:b/>
          <w:bCs/>
          <w:color w:val="000000"/>
          <w:sz w:val="20"/>
          <w:szCs w:val="20"/>
          <w:lang w:val="es-ES_tradnl"/>
        </w:rPr>
        <w:t>Cargo</w:t>
      </w:r>
      <w:r w:rsidRPr="008660C3">
        <w:rPr>
          <w:rFonts w:cs="Arial"/>
          <w:lang w:val="es-ES_tradnl"/>
        </w:rPr>
        <w:tab/>
      </w:r>
      <w:r w:rsidRPr="008660C3">
        <w:rPr>
          <w:rFonts w:cs="Arial"/>
          <w:b/>
          <w:bCs/>
          <w:sz w:val="20"/>
          <w:szCs w:val="20"/>
          <w:lang w:val="es-ES_tradnl"/>
        </w:rPr>
        <w:t>Situación</w:t>
      </w:r>
      <w:r w:rsidRPr="008660C3">
        <w:rPr>
          <w:rFonts w:cs="Arial"/>
          <w:b/>
          <w:bCs/>
          <w:sz w:val="18"/>
          <w:lang w:val="es-ES_tradnl"/>
        </w:rPr>
        <w:tab/>
      </w:r>
      <w:r w:rsidRPr="008660C3">
        <w:rPr>
          <w:rFonts w:cs="Arial"/>
          <w:b/>
          <w:bCs/>
          <w:sz w:val="18"/>
          <w:lang w:val="es-ES_tradnl"/>
        </w:rPr>
        <w:tab/>
      </w:r>
      <w:r w:rsidRPr="008660C3">
        <w:rPr>
          <w:rFonts w:cs="Arial"/>
          <w:b/>
          <w:bCs/>
          <w:sz w:val="20"/>
          <w:szCs w:val="20"/>
          <w:lang w:val="es-ES_tradnl"/>
        </w:rPr>
        <w:t>Tarifa oficina principal</w:t>
      </w:r>
      <w:r w:rsidRPr="008660C3">
        <w:rPr>
          <w:rFonts w:cs="Arial"/>
          <w:sz w:val="20"/>
          <w:szCs w:val="20"/>
          <w:lang w:val="es-ES_tradnl"/>
        </w:rPr>
        <w:tab/>
      </w:r>
      <w:r w:rsidRPr="008660C3">
        <w:rPr>
          <w:rFonts w:cs="Arial"/>
          <w:sz w:val="20"/>
          <w:szCs w:val="20"/>
          <w:lang w:val="es-ES_tradnl"/>
        </w:rPr>
        <w:tab/>
      </w:r>
      <w:r w:rsidRPr="008660C3">
        <w:rPr>
          <w:rFonts w:cs="Arial"/>
          <w:b/>
          <w:bCs/>
          <w:color w:val="000000"/>
          <w:sz w:val="20"/>
          <w:szCs w:val="20"/>
          <w:lang w:val="es-ES_tradnl"/>
        </w:rPr>
        <w:t>Tarifa sobre el terreno</w:t>
      </w:r>
      <w:r w:rsidRPr="008660C3">
        <w:rPr>
          <w:rFonts w:cs="Arial"/>
          <w:b/>
          <w:bCs/>
          <w:color w:val="000000"/>
          <w:sz w:val="20"/>
          <w:szCs w:val="20"/>
          <w:lang w:val="es-ES_tradnl"/>
        </w:rPr>
        <w:tab/>
      </w:r>
    </w:p>
    <w:p w14:paraId="25D4F696" w14:textId="2F0619E6" w:rsidR="001A7D2C" w:rsidRPr="008660C3" w:rsidRDefault="001A7D2C" w:rsidP="00E10D4E">
      <w:pPr>
        <w:widowControl w:val="0"/>
        <w:tabs>
          <w:tab w:val="left" w:pos="90"/>
          <w:tab w:val="left" w:pos="4230"/>
          <w:tab w:val="center" w:pos="5940"/>
          <w:tab w:val="center" w:pos="7200"/>
          <w:tab w:val="center" w:pos="8280"/>
          <w:tab w:val="center" w:pos="9561"/>
          <w:tab w:val="center" w:pos="10513"/>
          <w:tab w:val="center" w:pos="11880"/>
        </w:tabs>
        <w:autoSpaceDE w:val="0"/>
        <w:autoSpaceDN w:val="0"/>
        <w:adjustRightInd w:val="0"/>
        <w:rPr>
          <w:rFonts w:cs="Arial"/>
          <w:b/>
          <w:bCs/>
          <w:color w:val="000000"/>
          <w:sz w:val="20"/>
          <w:szCs w:val="20"/>
          <w:lang w:val="es-ES_tradnl"/>
        </w:rPr>
      </w:pPr>
      <w:r w:rsidRPr="008660C3">
        <w:rPr>
          <w:rFonts w:cs="Arial"/>
          <w:b/>
          <w:bCs/>
          <w:color w:val="000000"/>
          <w:sz w:val="20"/>
          <w:szCs w:val="20"/>
          <w:lang w:val="es-ES_tradnl"/>
        </w:rPr>
        <w:t>Internacional/Local</w:t>
      </w:r>
      <w:r w:rsidRPr="008660C3">
        <w:rPr>
          <w:rFonts w:cs="Arial"/>
          <w:lang w:val="es-ES_tradnl"/>
        </w:rPr>
        <w:tab/>
      </w:r>
      <w:r w:rsidR="00831162" w:rsidRPr="008660C3">
        <w:rPr>
          <w:rFonts w:cs="Arial"/>
          <w:b/>
          <w:bCs/>
          <w:color w:val="000000"/>
          <w:sz w:val="20"/>
          <w:szCs w:val="20"/>
          <w:lang w:val="es-ES_tradnl"/>
        </w:rPr>
        <w:t>laboral</w:t>
      </w:r>
      <w:r w:rsidR="00831162" w:rsidRPr="008660C3">
        <w:rPr>
          <w:rFonts w:cs="Arial"/>
          <w:b/>
          <w:bCs/>
          <w:color w:val="000000"/>
          <w:sz w:val="20"/>
          <w:szCs w:val="20"/>
          <w:lang w:val="es-ES_tradnl" w:eastAsia="ja-JP"/>
        </w:rPr>
        <w:t xml:space="preserve"> </w:t>
      </w:r>
      <w:r w:rsidRPr="008660C3">
        <w:rPr>
          <w:rFonts w:cs="Arial"/>
          <w:color w:val="000000"/>
          <w:sz w:val="20"/>
          <w:szCs w:val="20"/>
          <w:vertAlign w:val="superscript"/>
          <w:lang w:val="es-ES_tradnl" w:eastAsia="ja-JP"/>
        </w:rPr>
        <w:t>1</w:t>
      </w:r>
      <w:r w:rsidRPr="008660C3">
        <w:rPr>
          <w:rFonts w:cs="Arial"/>
          <w:b/>
          <w:bCs/>
          <w:color w:val="000000"/>
          <w:sz w:val="20"/>
          <w:szCs w:val="20"/>
          <w:lang w:val="es-ES_tradnl"/>
        </w:rPr>
        <w:tab/>
        <w:t>Moneda</w:t>
      </w:r>
      <w:r w:rsidRPr="008660C3">
        <w:rPr>
          <w:rFonts w:cs="Arial"/>
          <w:lang w:val="es-ES_tradnl"/>
        </w:rPr>
        <w:tab/>
      </w:r>
      <w:r w:rsidRPr="008660C3">
        <w:rPr>
          <w:rFonts w:cs="Arial"/>
          <w:b/>
          <w:bCs/>
          <w:color w:val="000000"/>
          <w:sz w:val="20"/>
          <w:szCs w:val="20"/>
          <w:lang w:val="es-ES_tradnl"/>
        </w:rPr>
        <w:t>(por mes)</w:t>
      </w:r>
      <w:r w:rsidRPr="008660C3">
        <w:rPr>
          <w:rFonts w:cs="Arial"/>
          <w:lang w:val="es-ES_tradnl"/>
        </w:rPr>
        <w:tab/>
      </w:r>
      <w:r w:rsidRPr="008660C3">
        <w:rPr>
          <w:rFonts w:cs="Arial"/>
          <w:b/>
          <w:bCs/>
          <w:color w:val="000000"/>
          <w:sz w:val="20"/>
          <w:szCs w:val="20"/>
          <w:lang w:val="es-ES_tradnl"/>
        </w:rPr>
        <w:t>Meses</w:t>
      </w:r>
      <w:r w:rsidRPr="008660C3">
        <w:rPr>
          <w:rFonts w:cs="Arial"/>
          <w:lang w:val="es-ES_tradnl"/>
        </w:rPr>
        <w:tab/>
      </w:r>
      <w:r w:rsidRPr="008660C3">
        <w:rPr>
          <w:rFonts w:cs="Arial"/>
          <w:b/>
          <w:bCs/>
          <w:color w:val="000000"/>
          <w:sz w:val="20"/>
          <w:szCs w:val="20"/>
          <w:lang w:val="es-ES_tradnl"/>
        </w:rPr>
        <w:t>(por mes)</w:t>
      </w:r>
      <w:r w:rsidRPr="008660C3">
        <w:rPr>
          <w:rFonts w:cs="Arial"/>
          <w:lang w:val="es-ES_tradnl"/>
        </w:rPr>
        <w:tab/>
      </w:r>
      <w:r w:rsidRPr="008660C3">
        <w:rPr>
          <w:rFonts w:cs="Arial"/>
          <w:b/>
          <w:bCs/>
          <w:color w:val="000000"/>
          <w:sz w:val="20"/>
          <w:szCs w:val="20"/>
          <w:lang w:val="es-ES_tradnl"/>
        </w:rPr>
        <w:t>Meses</w:t>
      </w:r>
      <w:r w:rsidRPr="008660C3">
        <w:rPr>
          <w:rFonts w:cs="Arial"/>
          <w:lang w:val="es-ES_tradnl"/>
        </w:rPr>
        <w:tab/>
      </w:r>
      <w:r w:rsidRPr="008660C3">
        <w:rPr>
          <w:rFonts w:cs="Arial"/>
          <w:b/>
          <w:bCs/>
          <w:color w:val="000000"/>
          <w:sz w:val="20"/>
          <w:szCs w:val="20"/>
          <w:lang w:val="es-ES_tradnl"/>
        </w:rPr>
        <w:t>Subtotal</w:t>
      </w:r>
    </w:p>
    <w:p w14:paraId="7604A7FD" w14:textId="5B2A564E" w:rsidR="001A7D2C" w:rsidRPr="008660C3" w:rsidRDefault="001A7D2C" w:rsidP="00E10D4E">
      <w:pPr>
        <w:widowControl w:val="0"/>
        <w:pBdr>
          <w:top w:val="single" w:sz="4" w:space="1" w:color="auto"/>
        </w:pBdr>
        <w:tabs>
          <w:tab w:val="left" w:pos="90"/>
          <w:tab w:val="left" w:pos="3330"/>
          <w:tab w:val="left" w:pos="4411"/>
          <w:tab w:val="center" w:pos="5940"/>
          <w:tab w:val="right" w:pos="7560"/>
          <w:tab w:val="center" w:pos="8377"/>
          <w:tab w:val="right" w:pos="9900"/>
          <w:tab w:val="center" w:pos="10620"/>
          <w:tab w:val="right" w:pos="12240"/>
        </w:tabs>
        <w:autoSpaceDE w:val="0"/>
        <w:autoSpaceDN w:val="0"/>
        <w:adjustRightInd w:val="0"/>
        <w:spacing w:before="140"/>
        <w:rPr>
          <w:rFonts w:cs="Arial"/>
          <w:color w:val="000000"/>
          <w:sz w:val="23"/>
          <w:szCs w:val="23"/>
          <w:lang w:val="es-ES_tradnl"/>
        </w:rPr>
      </w:pPr>
      <w:r w:rsidRPr="008660C3">
        <w:rPr>
          <w:rFonts w:cs="Arial"/>
          <w:color w:val="000000"/>
          <w:sz w:val="18"/>
          <w:szCs w:val="18"/>
          <w:lang w:val="es-ES_tradnl" w:eastAsia="ja-JP"/>
        </w:rPr>
        <w:t>AAA</w:t>
      </w:r>
      <w:r w:rsidRPr="008660C3">
        <w:rPr>
          <w:rFonts w:cs="Arial"/>
          <w:lang w:val="es-ES_tradnl"/>
        </w:rPr>
        <w:tab/>
      </w:r>
      <w:r w:rsidRPr="008660C3">
        <w:rPr>
          <w:rFonts w:cs="Arial"/>
          <w:lang w:val="es-ES_tradnl"/>
        </w:rPr>
        <w:tab/>
      </w:r>
      <w:r w:rsidRPr="008660C3">
        <w:rPr>
          <w:rFonts w:cs="Arial"/>
          <w:lang w:val="es-ES_tradnl"/>
        </w:rPr>
        <w:tab/>
      </w:r>
    </w:p>
    <w:p w14:paraId="2BAD8A66" w14:textId="637DCFCD" w:rsidR="001A7D2C" w:rsidRPr="008660C3" w:rsidRDefault="001A7D2C" w:rsidP="00997E87">
      <w:pPr>
        <w:widowControl w:val="0"/>
        <w:tabs>
          <w:tab w:val="left" w:pos="300"/>
        </w:tabs>
        <w:autoSpaceDE w:val="0"/>
        <w:autoSpaceDN w:val="0"/>
        <w:adjustRightInd w:val="0"/>
        <w:spacing w:before="38"/>
        <w:rPr>
          <w:rFonts w:cs="Arial"/>
          <w:i/>
          <w:iCs/>
          <w:color w:val="000000"/>
          <w:sz w:val="18"/>
          <w:szCs w:val="18"/>
          <w:lang w:val="es-ES_tradnl" w:eastAsia="ja-JP"/>
        </w:rPr>
      </w:pPr>
      <w:r w:rsidRPr="008660C3">
        <w:rPr>
          <w:rFonts w:cs="Arial"/>
          <w:i/>
          <w:iCs/>
          <w:color w:val="000000"/>
          <w:sz w:val="18"/>
          <w:szCs w:val="18"/>
          <w:lang w:val="es-ES_tradnl"/>
        </w:rPr>
        <w:t>Especialista en Irrigación</w:t>
      </w:r>
    </w:p>
    <w:p w14:paraId="3BA33DB4" w14:textId="77777777" w:rsidR="001A7D2C" w:rsidRPr="008660C3" w:rsidRDefault="001A7D2C" w:rsidP="00997E87">
      <w:pPr>
        <w:widowControl w:val="0"/>
        <w:tabs>
          <w:tab w:val="left" w:pos="300"/>
        </w:tabs>
        <w:autoSpaceDE w:val="0"/>
        <w:autoSpaceDN w:val="0"/>
        <w:adjustRightInd w:val="0"/>
        <w:spacing w:before="38"/>
        <w:rPr>
          <w:rFonts w:cs="Arial"/>
          <w:i/>
          <w:iCs/>
          <w:color w:val="000000"/>
          <w:sz w:val="18"/>
          <w:szCs w:val="18"/>
          <w:lang w:val="es-ES_tradnl" w:eastAsia="ja-JP"/>
        </w:rPr>
      </w:pPr>
      <w:r w:rsidRPr="008660C3">
        <w:rPr>
          <w:rFonts w:cs="Arial"/>
          <w:i/>
          <w:iCs/>
          <w:color w:val="000000"/>
          <w:sz w:val="18"/>
          <w:szCs w:val="18"/>
          <w:lang w:val="es-ES_tradnl" w:eastAsia="ja-JP"/>
        </w:rPr>
        <w:t>(Local)</w:t>
      </w:r>
    </w:p>
    <w:p w14:paraId="3856002C" w14:textId="77777777" w:rsidR="001A7D2C" w:rsidRPr="008660C3" w:rsidRDefault="001A7D2C" w:rsidP="00744984">
      <w:pPr>
        <w:widowControl w:val="0"/>
        <w:tabs>
          <w:tab w:val="left" w:pos="300"/>
        </w:tabs>
        <w:autoSpaceDE w:val="0"/>
        <w:autoSpaceDN w:val="0"/>
        <w:adjustRightInd w:val="0"/>
        <w:spacing w:before="38"/>
        <w:rPr>
          <w:rFonts w:cs="Arial"/>
          <w:i/>
          <w:iCs/>
          <w:color w:val="000000"/>
          <w:sz w:val="23"/>
          <w:szCs w:val="23"/>
          <w:lang w:val="es-ES_tradnl"/>
        </w:rPr>
      </w:pPr>
    </w:p>
    <w:p w14:paraId="0C26F8B3" w14:textId="77777777" w:rsidR="001A7D2C" w:rsidRPr="008660C3" w:rsidRDefault="001A7D2C" w:rsidP="00E03C41">
      <w:pPr>
        <w:spacing w:before="240" w:line="260" w:lineRule="exact"/>
        <w:rPr>
          <w:rFonts w:cs="Arial"/>
          <w:lang w:val="es-ES" w:eastAsia="ja-JP"/>
        </w:rPr>
      </w:pPr>
      <w:r w:rsidRPr="008660C3">
        <w:rPr>
          <w:rFonts w:cs="Arial"/>
          <w:u w:val="single"/>
          <w:lang w:val="es-ES" w:eastAsia="ja-JP"/>
        </w:rPr>
        <w:t>Notas para los Consultores</w:t>
      </w:r>
    </w:p>
    <w:p w14:paraId="4E1F9E34" w14:textId="6BBEA2CC" w:rsidR="001A7D2C" w:rsidRPr="008660C3" w:rsidRDefault="001A7D2C" w:rsidP="00E03C41">
      <w:pPr>
        <w:tabs>
          <w:tab w:val="left" w:pos="284"/>
        </w:tabs>
        <w:spacing w:after="60"/>
        <w:ind w:left="284" w:hanging="284"/>
        <w:jc w:val="both"/>
        <w:rPr>
          <w:lang w:val="es-ES" w:eastAsia="ja-JP"/>
        </w:rPr>
      </w:pPr>
      <w:r w:rsidRPr="008660C3">
        <w:rPr>
          <w:lang w:val="es-ES" w:eastAsia="ja-JP"/>
        </w:rPr>
        <w:t>1.</w:t>
      </w:r>
      <w:r w:rsidRPr="008660C3">
        <w:rPr>
          <w:lang w:val="es-ES" w:eastAsia="ja-JP"/>
        </w:rPr>
        <w:tab/>
        <w:t xml:space="preserve">Tiempo Completo (TC) - empleado del Consultor o de la </w:t>
      </w:r>
      <w:r w:rsidR="005F7964" w:rsidRPr="008660C3">
        <w:rPr>
          <w:lang w:val="es-ES" w:eastAsia="ja-JP"/>
        </w:rPr>
        <w:t>F</w:t>
      </w:r>
      <w:r w:rsidRPr="008660C3">
        <w:rPr>
          <w:lang w:val="es-ES" w:eastAsia="ja-JP"/>
        </w:rPr>
        <w:t>irma principal o de un</w:t>
      </w:r>
      <w:r w:rsidR="005F7964" w:rsidRPr="008660C3">
        <w:rPr>
          <w:lang w:val="es-ES" w:eastAsia="ja-JP"/>
        </w:rPr>
        <w:t>a firma</w:t>
      </w:r>
      <w:r w:rsidRPr="008660C3">
        <w:rPr>
          <w:lang w:val="es-ES" w:eastAsia="ja-JP"/>
        </w:rPr>
        <w:t xml:space="preserve"> integrante del joint venture o de una firma </w:t>
      </w:r>
      <w:r w:rsidR="005F7964" w:rsidRPr="008660C3">
        <w:rPr>
          <w:lang w:val="es-ES" w:eastAsia="ja-JP"/>
        </w:rPr>
        <w:t>Subconsultora</w:t>
      </w:r>
      <w:r w:rsidRPr="008660C3">
        <w:rPr>
          <w:lang w:val="es-ES" w:eastAsia="ja-JP"/>
        </w:rPr>
        <w:t xml:space="preserve">; Otra Fuente (OF) - un Experto proporcionado por otra fuente que no </w:t>
      </w:r>
      <w:r w:rsidR="005F7964" w:rsidRPr="008660C3">
        <w:rPr>
          <w:lang w:val="es-ES" w:eastAsia="ja-JP"/>
        </w:rPr>
        <w:t xml:space="preserve">sea el Consultor o la firma principal o </w:t>
      </w:r>
      <w:r w:rsidRPr="008660C3">
        <w:rPr>
          <w:lang w:val="es-ES" w:eastAsia="ja-JP"/>
        </w:rPr>
        <w:t>un</w:t>
      </w:r>
      <w:r w:rsidR="005F7964" w:rsidRPr="008660C3">
        <w:rPr>
          <w:lang w:val="es-ES" w:eastAsia="ja-JP"/>
        </w:rPr>
        <w:t>a firma</w:t>
      </w:r>
      <w:r w:rsidRPr="008660C3">
        <w:rPr>
          <w:lang w:val="es-ES" w:eastAsia="ja-JP"/>
        </w:rPr>
        <w:t xml:space="preserve"> integrante de </w:t>
      </w:r>
      <w:r w:rsidR="005F7964" w:rsidRPr="008660C3">
        <w:rPr>
          <w:lang w:val="es-ES" w:eastAsia="ja-JP"/>
        </w:rPr>
        <w:t xml:space="preserve">un </w:t>
      </w:r>
      <w:r w:rsidRPr="008660C3">
        <w:rPr>
          <w:lang w:val="es-ES" w:eastAsia="ja-JP"/>
        </w:rPr>
        <w:t xml:space="preserve">JV o una firma </w:t>
      </w:r>
      <w:r w:rsidR="005F7964" w:rsidRPr="008660C3">
        <w:rPr>
          <w:lang w:val="es-ES" w:eastAsia="ja-JP"/>
        </w:rPr>
        <w:t>Subconsultora</w:t>
      </w:r>
      <w:r w:rsidRPr="008660C3">
        <w:rPr>
          <w:lang w:val="es-ES" w:eastAsia="ja-JP"/>
        </w:rPr>
        <w:t>; Experto Independiente (IN) - Experto independiente.</w:t>
      </w:r>
    </w:p>
    <w:p w14:paraId="2E050D0E" w14:textId="77777777" w:rsidR="001A7D2C" w:rsidRPr="008660C3" w:rsidRDefault="001A7D2C" w:rsidP="002E1ABD">
      <w:pPr>
        <w:rPr>
          <w:lang w:val="es-ES"/>
        </w:rPr>
      </w:pPr>
    </w:p>
    <w:p w14:paraId="12D29599" w14:textId="77777777" w:rsidR="001A7D2C" w:rsidRPr="008660C3" w:rsidRDefault="001A7D2C" w:rsidP="00E03C41">
      <w:pPr>
        <w:pStyle w:val="Section4-Heading1"/>
        <w:pBdr>
          <w:bottom w:val="single" w:sz="4" w:space="0" w:color="auto"/>
        </w:pBdr>
        <w:rPr>
          <w:sz w:val="20"/>
          <w:szCs w:val="20"/>
          <w:lang w:val="es-ES" w:eastAsia="ja-JP"/>
        </w:rPr>
      </w:pPr>
      <w:r w:rsidRPr="008660C3">
        <w:rPr>
          <w:lang w:val="es-ES_tradnl"/>
        </w:rPr>
        <w:br w:type="page"/>
      </w:r>
      <w:bookmarkStart w:id="314" w:name="_Toc343251717"/>
    </w:p>
    <w:p w14:paraId="33C1DB4F" w14:textId="77777777" w:rsidR="001A7D2C" w:rsidRPr="008660C3" w:rsidRDefault="001A7D2C" w:rsidP="00E03C41">
      <w:pPr>
        <w:pStyle w:val="Section4-Heading1"/>
        <w:pBdr>
          <w:bottom w:val="single" w:sz="4" w:space="0" w:color="auto"/>
        </w:pBdr>
        <w:rPr>
          <w:sz w:val="20"/>
          <w:szCs w:val="20"/>
          <w:lang w:val="es-ES" w:eastAsia="ja-JP"/>
        </w:rPr>
      </w:pPr>
    </w:p>
    <w:p w14:paraId="2F073F8A" w14:textId="482B4B2E" w:rsidR="001A7D2C" w:rsidRPr="008660C3" w:rsidRDefault="001A7D2C" w:rsidP="00E03C41">
      <w:pPr>
        <w:spacing w:after="120"/>
        <w:jc w:val="center"/>
        <w:rPr>
          <w:b/>
          <w:lang w:val="es-ES_tradnl" w:eastAsia="ja-JP"/>
        </w:rPr>
      </w:pPr>
      <w:r w:rsidRPr="008660C3">
        <w:rPr>
          <w:rFonts w:eastAsia="Arial Unicode MS"/>
          <w:sz w:val="28"/>
          <w:szCs w:val="28"/>
          <w:lang w:val="es-ES"/>
        </w:rPr>
        <w:t>Tabla B. Desglose de Remuneraciones</w:t>
      </w:r>
      <w:bookmarkEnd w:id="3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2"/>
      </w:tblGrid>
      <w:tr w:rsidR="001A7D2C" w:rsidRPr="008660C3" w14:paraId="41B3494C" w14:textId="77777777" w:rsidTr="00E03C41">
        <w:tc>
          <w:tcPr>
            <w:tcW w:w="13149" w:type="dxa"/>
            <w:shd w:val="clear" w:color="auto" w:fill="auto"/>
          </w:tcPr>
          <w:p w14:paraId="441D62CE" w14:textId="77777777" w:rsidR="001A7D2C" w:rsidRPr="008660C3" w:rsidRDefault="001A7D2C" w:rsidP="00E03C41">
            <w:pPr>
              <w:spacing w:after="120"/>
              <w:jc w:val="center"/>
              <w:rPr>
                <w:b/>
                <w:lang w:val="es-ES"/>
              </w:rPr>
            </w:pPr>
            <w:r w:rsidRPr="008660C3">
              <w:rPr>
                <w:b/>
                <w:lang w:val="es-ES"/>
              </w:rPr>
              <w:t>Notas para el Contratante</w:t>
            </w:r>
          </w:p>
          <w:p w14:paraId="3664523A" w14:textId="12663B54" w:rsidR="001A7D2C" w:rsidRPr="008660C3" w:rsidRDefault="001A7D2C" w:rsidP="0005583E">
            <w:pPr>
              <w:spacing w:before="120" w:after="120"/>
              <w:jc w:val="both"/>
              <w:rPr>
                <w:rFonts w:cs="Arial"/>
                <w:szCs w:val="22"/>
                <w:lang w:val="es-ES" w:eastAsia="ja-JP"/>
              </w:rPr>
            </w:pPr>
            <w:r w:rsidRPr="008660C3">
              <w:rPr>
                <w:rFonts w:cs="Arial"/>
                <w:szCs w:val="22"/>
                <w:lang w:val="es-ES" w:eastAsia="it-IT"/>
              </w:rPr>
              <w:t xml:space="preserve">Esta Tabla B se utilizará solamente cuando se adopte el método SBC según se indica en </w:t>
            </w:r>
            <w:r w:rsidR="0005583E" w:rsidRPr="008660C3">
              <w:rPr>
                <w:rFonts w:cs="Arial"/>
                <w:szCs w:val="22"/>
                <w:lang w:val="es-ES" w:eastAsia="it-IT"/>
              </w:rPr>
              <w:t xml:space="preserve">la cláusula </w:t>
            </w:r>
            <w:r w:rsidRPr="008660C3">
              <w:rPr>
                <w:rFonts w:cs="Arial" w:hint="eastAsia"/>
                <w:szCs w:val="22"/>
                <w:lang w:val="es-ES" w:eastAsia="ja-JP"/>
              </w:rPr>
              <w:t>15</w:t>
            </w:r>
            <w:r w:rsidRPr="008660C3">
              <w:rPr>
                <w:rFonts w:cs="Arial"/>
                <w:szCs w:val="22"/>
                <w:lang w:val="es-ES" w:eastAsia="it-IT"/>
              </w:rPr>
              <w:t>.</w:t>
            </w:r>
            <w:r w:rsidRPr="008660C3">
              <w:rPr>
                <w:rFonts w:cs="Arial" w:hint="eastAsia"/>
                <w:szCs w:val="22"/>
                <w:lang w:val="es-ES" w:eastAsia="ja-JP"/>
              </w:rPr>
              <w:t>7</w:t>
            </w:r>
            <w:r w:rsidR="0005583E" w:rsidRPr="008660C3">
              <w:rPr>
                <w:rFonts w:cs="Arial"/>
                <w:szCs w:val="22"/>
                <w:lang w:val="es-ES" w:eastAsia="ja-JP"/>
              </w:rPr>
              <w:t xml:space="preserve"> de las IPC. </w:t>
            </w:r>
            <w:r w:rsidRPr="008660C3">
              <w:rPr>
                <w:rFonts w:cs="Arial"/>
                <w:szCs w:val="22"/>
                <w:lang w:val="es-ES" w:eastAsia="ja-JP"/>
              </w:rPr>
              <w:t>De lo contrario, se eliminará esta tabla por completo.</w:t>
            </w:r>
            <w:r w:rsidRPr="008660C3">
              <w:rPr>
                <w:rFonts w:cs="Arial"/>
                <w:lang w:val="es-ES" w:eastAsia="ja-JP"/>
              </w:rPr>
              <w:t xml:space="preserve"> </w:t>
            </w:r>
          </w:p>
        </w:tc>
      </w:tr>
    </w:tbl>
    <w:p w14:paraId="160FB45D" w14:textId="7588B1D5" w:rsidR="001A7D2C" w:rsidRPr="008660C3" w:rsidRDefault="001A7D2C" w:rsidP="00974497">
      <w:pPr>
        <w:ind w:leftChars="-375" w:left="-900"/>
        <w:rPr>
          <w:sz w:val="20"/>
          <w:szCs w:val="20"/>
          <w:lang w:val="es-ES" w:eastAsia="ja-JP"/>
        </w:rPr>
      </w:pPr>
    </w:p>
    <w:tbl>
      <w:tblPr>
        <w:tblW w:w="14327" w:type="dxa"/>
        <w:tblInd w:w="-909" w:type="dxa"/>
        <w:tblLayout w:type="fixed"/>
        <w:tblCellMar>
          <w:left w:w="99" w:type="dxa"/>
          <w:right w:w="99" w:type="dxa"/>
        </w:tblCellMar>
        <w:tblLook w:val="0000" w:firstRow="0" w:lastRow="0" w:firstColumn="0" w:lastColumn="0" w:noHBand="0" w:noVBand="0"/>
      </w:tblPr>
      <w:tblGrid>
        <w:gridCol w:w="1075"/>
        <w:gridCol w:w="718"/>
        <w:gridCol w:w="757"/>
        <w:gridCol w:w="1272"/>
        <w:gridCol w:w="1411"/>
        <w:gridCol w:w="900"/>
        <w:gridCol w:w="898"/>
        <w:gridCol w:w="1026"/>
        <w:gridCol w:w="882"/>
        <w:gridCol w:w="1207"/>
        <w:gridCol w:w="952"/>
        <w:gridCol w:w="1054"/>
        <w:gridCol w:w="1037"/>
        <w:gridCol w:w="1138"/>
      </w:tblGrid>
      <w:tr w:rsidR="001A7D2C" w:rsidRPr="008660C3" w14:paraId="6F33C277" w14:textId="77777777" w:rsidTr="001A33A4">
        <w:trPr>
          <w:trHeight w:val="252"/>
        </w:trPr>
        <w:tc>
          <w:tcPr>
            <w:tcW w:w="3822" w:type="dxa"/>
            <w:gridSpan w:val="4"/>
            <w:tcBorders>
              <w:top w:val="single" w:sz="4" w:space="0" w:color="auto"/>
              <w:left w:val="single" w:sz="4" w:space="0" w:color="auto"/>
              <w:right w:val="single" w:sz="4" w:space="0" w:color="auto"/>
            </w:tcBorders>
            <w:shd w:val="clear" w:color="auto" w:fill="auto"/>
            <w:noWrap/>
            <w:tcMar>
              <w:left w:w="57" w:type="dxa"/>
              <w:right w:w="57" w:type="dxa"/>
            </w:tcMar>
            <w:vAlign w:val="bottom"/>
          </w:tcPr>
          <w:p w14:paraId="73871FC2" w14:textId="77777777" w:rsidR="001A7D2C" w:rsidRPr="008660C3" w:rsidRDefault="001A7D2C" w:rsidP="0022061B">
            <w:pPr>
              <w:jc w:val="center"/>
              <w:rPr>
                <w:rFonts w:eastAsia="ＭＳ Ｐゴシック" w:cs="ＭＳ Ｐゴシック"/>
                <w:sz w:val="18"/>
                <w:szCs w:val="18"/>
                <w:lang w:val="es-ES" w:eastAsia="ja-JP" w:bidi="ta-IN"/>
              </w:rPr>
            </w:pPr>
            <w:r w:rsidRPr="008660C3">
              <w:rPr>
                <w:rFonts w:eastAsia="ＭＳ Ｐゴシック" w:cs="ＭＳ Ｐゴシック"/>
                <w:b/>
                <w:bCs/>
                <w:sz w:val="18"/>
                <w:szCs w:val="18"/>
                <w:lang w:val="es-ES_tradnl" w:bidi="ta-IN"/>
              </w:rPr>
              <w:t>EXPERTO</w:t>
            </w:r>
          </w:p>
        </w:tc>
        <w:tc>
          <w:tcPr>
            <w:tcW w:w="1411"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tcPr>
          <w:p w14:paraId="21DA5CB9" w14:textId="181B2B8C" w:rsidR="001A7D2C" w:rsidRPr="008660C3" w:rsidRDefault="001A7D2C" w:rsidP="0022061B">
            <w:pPr>
              <w:jc w:val="center"/>
              <w:rPr>
                <w:rFonts w:eastAsia="ＭＳ Ｐゴシック" w:cs="ＭＳ Ｐゴシック"/>
                <w:sz w:val="18"/>
                <w:szCs w:val="18"/>
                <w:lang w:val="es-ES_tradnl" w:eastAsia="ja-JP" w:bidi="ta-IN"/>
              </w:rPr>
            </w:pPr>
            <w:r w:rsidRPr="008660C3">
              <w:rPr>
                <w:rFonts w:eastAsia="ＭＳ Ｐゴシック" w:cs="ＭＳ Ｐゴシック"/>
                <w:sz w:val="18"/>
                <w:szCs w:val="18"/>
                <w:lang w:val="es-ES_tradnl" w:eastAsia="ja-JP" w:bidi="ta-IN"/>
              </w:rPr>
              <w:t>(a)</w:t>
            </w:r>
          </w:p>
        </w:tc>
        <w:tc>
          <w:tcPr>
            <w:tcW w:w="90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tcPr>
          <w:p w14:paraId="5123F9CD" w14:textId="65625460" w:rsidR="001A7D2C" w:rsidRPr="008660C3" w:rsidRDefault="001A7D2C" w:rsidP="0022061B">
            <w:pPr>
              <w:jc w:val="center"/>
              <w:rPr>
                <w:rFonts w:eastAsia="ＭＳ Ｐゴシック" w:cs="ＭＳ Ｐゴシック"/>
                <w:sz w:val="18"/>
                <w:szCs w:val="18"/>
                <w:lang w:val="es-ES_tradnl" w:eastAsia="ja-JP" w:bidi="ta-IN"/>
              </w:rPr>
            </w:pPr>
            <w:r w:rsidRPr="008660C3">
              <w:rPr>
                <w:rFonts w:eastAsia="ＭＳ Ｐゴシック" w:cs="ＭＳ Ｐゴシック"/>
                <w:sz w:val="18"/>
                <w:szCs w:val="18"/>
                <w:lang w:val="es-ES_tradnl" w:eastAsia="ja-JP" w:bidi="ta-IN"/>
              </w:rPr>
              <w:t>(b)</w:t>
            </w:r>
          </w:p>
        </w:tc>
        <w:tc>
          <w:tcPr>
            <w:tcW w:w="898"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tcPr>
          <w:p w14:paraId="6C330A15" w14:textId="084BE1C3" w:rsidR="001A7D2C" w:rsidRPr="008660C3" w:rsidRDefault="001A7D2C" w:rsidP="0022061B">
            <w:pPr>
              <w:jc w:val="center"/>
              <w:rPr>
                <w:rFonts w:eastAsia="ＭＳ Ｐゴシック" w:cs="ＭＳ Ｐゴシック"/>
                <w:sz w:val="18"/>
                <w:szCs w:val="18"/>
                <w:lang w:val="es-ES_tradnl" w:eastAsia="ja-JP" w:bidi="ta-IN"/>
              </w:rPr>
            </w:pPr>
            <w:r w:rsidRPr="008660C3">
              <w:rPr>
                <w:rFonts w:eastAsia="ＭＳ Ｐゴシック" w:cs="ＭＳ Ｐゴシック"/>
                <w:sz w:val="18"/>
                <w:szCs w:val="18"/>
                <w:lang w:val="es-ES_tradnl" w:eastAsia="ja-JP" w:bidi="ta-IN"/>
              </w:rPr>
              <w:t>(c)</w:t>
            </w:r>
          </w:p>
        </w:tc>
        <w:tc>
          <w:tcPr>
            <w:tcW w:w="10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tcPr>
          <w:p w14:paraId="7D16B4F2" w14:textId="6220A51E" w:rsidR="001A7D2C" w:rsidRPr="008660C3" w:rsidRDefault="001A7D2C" w:rsidP="0022061B">
            <w:pPr>
              <w:jc w:val="center"/>
              <w:rPr>
                <w:rFonts w:eastAsia="ＭＳ Ｐゴシック" w:cs="ＭＳ Ｐゴシック"/>
                <w:sz w:val="18"/>
                <w:szCs w:val="18"/>
                <w:lang w:val="es-ES_tradnl" w:eastAsia="ja-JP" w:bidi="ta-IN"/>
              </w:rPr>
            </w:pPr>
            <w:r w:rsidRPr="008660C3">
              <w:rPr>
                <w:rFonts w:eastAsia="ＭＳ Ｐゴシック" w:cs="ＭＳ Ｐゴシック"/>
                <w:sz w:val="18"/>
                <w:szCs w:val="18"/>
                <w:lang w:val="es-ES_tradnl" w:eastAsia="ja-JP" w:bidi="ta-IN"/>
              </w:rPr>
              <w:t>(d)</w:t>
            </w:r>
          </w:p>
        </w:tc>
        <w:tc>
          <w:tcPr>
            <w:tcW w:w="882"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tcPr>
          <w:p w14:paraId="6B28A8B7" w14:textId="196B6158" w:rsidR="001A7D2C" w:rsidRPr="008660C3" w:rsidRDefault="001A7D2C" w:rsidP="0022061B">
            <w:pPr>
              <w:jc w:val="center"/>
              <w:rPr>
                <w:rFonts w:eastAsia="ＭＳ Ｐゴシック" w:cs="ＭＳ Ｐゴシック"/>
                <w:sz w:val="18"/>
                <w:szCs w:val="18"/>
                <w:lang w:val="es-ES_tradnl" w:eastAsia="ja-JP" w:bidi="ta-IN"/>
              </w:rPr>
            </w:pPr>
            <w:r w:rsidRPr="008660C3">
              <w:rPr>
                <w:rFonts w:eastAsia="ＭＳ Ｐゴシック" w:cs="ＭＳ Ｐゴシック"/>
                <w:sz w:val="18"/>
                <w:szCs w:val="18"/>
                <w:lang w:val="es-ES_tradnl" w:eastAsia="ja-JP" w:bidi="ta-IN"/>
              </w:rPr>
              <w:t>(e)</w:t>
            </w:r>
          </w:p>
        </w:tc>
        <w:tc>
          <w:tcPr>
            <w:tcW w:w="1207"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tcPr>
          <w:p w14:paraId="11DD579D" w14:textId="47822098" w:rsidR="001A7D2C" w:rsidRPr="008660C3" w:rsidRDefault="001A7D2C" w:rsidP="0022061B">
            <w:pPr>
              <w:jc w:val="center"/>
              <w:rPr>
                <w:rFonts w:eastAsia="ＭＳ Ｐゴシック" w:cs="ＭＳ Ｐゴシック"/>
                <w:sz w:val="18"/>
                <w:szCs w:val="18"/>
                <w:lang w:val="es-ES_tradnl" w:eastAsia="ja-JP" w:bidi="ta-IN"/>
              </w:rPr>
            </w:pPr>
            <w:r w:rsidRPr="008660C3">
              <w:rPr>
                <w:rFonts w:eastAsia="ＭＳ Ｐゴシック" w:cs="ＭＳ Ｐゴシック"/>
                <w:sz w:val="18"/>
                <w:szCs w:val="18"/>
                <w:lang w:val="es-ES_tradnl" w:eastAsia="ja-JP" w:bidi="ta-IN"/>
              </w:rPr>
              <w:t>(f)</w:t>
            </w:r>
          </w:p>
        </w:tc>
        <w:tc>
          <w:tcPr>
            <w:tcW w:w="952"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tcPr>
          <w:p w14:paraId="7376E17F" w14:textId="662946D3" w:rsidR="001A7D2C" w:rsidRPr="008660C3" w:rsidRDefault="001A7D2C" w:rsidP="0022061B">
            <w:pPr>
              <w:jc w:val="center"/>
              <w:rPr>
                <w:rFonts w:eastAsia="ＭＳ Ｐゴシック" w:cs="ＭＳ Ｐゴシック"/>
                <w:sz w:val="18"/>
                <w:szCs w:val="18"/>
                <w:lang w:val="es-ES_tradnl" w:eastAsia="ja-JP" w:bidi="ta-IN"/>
              </w:rPr>
            </w:pPr>
            <w:r w:rsidRPr="008660C3">
              <w:rPr>
                <w:rFonts w:eastAsia="ＭＳ Ｐゴシック" w:cs="ＭＳ Ｐゴシック"/>
                <w:sz w:val="18"/>
                <w:szCs w:val="18"/>
                <w:lang w:val="es-ES_tradnl" w:eastAsia="ja-JP" w:bidi="ta-IN"/>
              </w:rPr>
              <w:t>(g)</w:t>
            </w:r>
          </w:p>
        </w:tc>
        <w:tc>
          <w:tcPr>
            <w:tcW w:w="105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14:paraId="32B5BF92" w14:textId="588F0429" w:rsidR="001A7D2C" w:rsidRPr="008660C3" w:rsidRDefault="001A7D2C" w:rsidP="0022061B">
            <w:pPr>
              <w:jc w:val="center"/>
              <w:rPr>
                <w:rFonts w:eastAsia="ＭＳ Ｐゴシック" w:cs="ＭＳ Ｐゴシック"/>
                <w:sz w:val="18"/>
                <w:szCs w:val="18"/>
                <w:lang w:val="es-ES_tradnl" w:eastAsia="ja-JP" w:bidi="ta-IN"/>
              </w:rPr>
            </w:pPr>
            <w:r w:rsidRPr="008660C3">
              <w:rPr>
                <w:rFonts w:eastAsia="ＭＳ Ｐゴシック" w:cs="ＭＳ Ｐゴシック"/>
                <w:sz w:val="18"/>
                <w:szCs w:val="18"/>
                <w:lang w:val="es-ES_tradnl" w:eastAsia="ja-JP" w:bidi="ta-IN"/>
              </w:rPr>
              <w:t>(h)</w:t>
            </w:r>
          </w:p>
        </w:tc>
        <w:tc>
          <w:tcPr>
            <w:tcW w:w="10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14:paraId="01831664" w14:textId="019F8E3D" w:rsidR="001A7D2C" w:rsidRPr="008660C3" w:rsidRDefault="001A7D2C" w:rsidP="0022061B">
            <w:pPr>
              <w:jc w:val="center"/>
              <w:rPr>
                <w:rFonts w:eastAsia="ＭＳ Ｐゴシック" w:cs="ＭＳ Ｐゴシック"/>
                <w:sz w:val="18"/>
                <w:szCs w:val="18"/>
                <w:lang w:val="es-ES_tradnl" w:eastAsia="ja-JP" w:bidi="ta-IN"/>
              </w:rPr>
            </w:pPr>
            <w:r w:rsidRPr="008660C3">
              <w:rPr>
                <w:rFonts w:eastAsia="ＭＳ Ｐゴシック" w:cs="ＭＳ Ｐゴシック"/>
                <w:sz w:val="18"/>
                <w:szCs w:val="18"/>
                <w:lang w:val="es-ES_tradnl" w:eastAsia="ja-JP" w:bidi="ta-IN"/>
              </w:rPr>
              <w:t>(i)</w:t>
            </w:r>
          </w:p>
        </w:tc>
        <w:tc>
          <w:tcPr>
            <w:tcW w:w="11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14:paraId="1CFE9F58" w14:textId="61205881" w:rsidR="001A7D2C" w:rsidRPr="008660C3" w:rsidRDefault="001A7D2C" w:rsidP="0022061B">
            <w:pPr>
              <w:jc w:val="center"/>
              <w:rPr>
                <w:rFonts w:eastAsia="ＭＳ Ｐゴシック" w:cs="ＭＳ Ｐゴシック"/>
                <w:sz w:val="18"/>
                <w:szCs w:val="18"/>
                <w:lang w:val="es-ES_tradnl" w:eastAsia="ja-JP" w:bidi="ta-IN"/>
              </w:rPr>
            </w:pPr>
            <w:r w:rsidRPr="008660C3">
              <w:rPr>
                <w:rFonts w:eastAsia="ＭＳ Ｐゴシック" w:cs="ＭＳ Ｐゴシック"/>
                <w:sz w:val="18"/>
                <w:szCs w:val="18"/>
                <w:lang w:val="es-ES_tradnl" w:eastAsia="ja-JP" w:bidi="ta-IN"/>
              </w:rPr>
              <w:t>(j)</w:t>
            </w:r>
          </w:p>
        </w:tc>
      </w:tr>
      <w:tr w:rsidR="001A7D2C" w:rsidRPr="008660C3" w14:paraId="29370DEF" w14:textId="77777777" w:rsidTr="00E03C41">
        <w:trPr>
          <w:trHeight w:val="252"/>
        </w:trPr>
        <w:tc>
          <w:tcPr>
            <w:tcW w:w="3822" w:type="dxa"/>
            <w:gridSpan w:val="4"/>
            <w:tcBorders>
              <w:left w:val="single" w:sz="4" w:space="0" w:color="auto"/>
              <w:right w:val="single" w:sz="4" w:space="0" w:color="auto"/>
            </w:tcBorders>
            <w:shd w:val="clear" w:color="auto" w:fill="auto"/>
            <w:noWrap/>
            <w:tcMar>
              <w:left w:w="57" w:type="dxa"/>
              <w:right w:w="57" w:type="dxa"/>
            </w:tcMar>
          </w:tcPr>
          <w:p w14:paraId="2FB85039" w14:textId="77777777" w:rsidR="001A7D2C" w:rsidRPr="008660C3" w:rsidRDefault="001A7D2C" w:rsidP="00E03C41">
            <w:pPr>
              <w:jc w:val="center"/>
              <w:rPr>
                <w:rFonts w:eastAsia="ＭＳ Ｐゴシック" w:cs="ＭＳ Ｐゴシック"/>
                <w:sz w:val="18"/>
                <w:szCs w:val="18"/>
                <w:lang w:val="es-ES_tradnl" w:bidi="ta-IN"/>
              </w:rPr>
            </w:pPr>
          </w:p>
        </w:tc>
        <w:tc>
          <w:tcPr>
            <w:tcW w:w="1411" w:type="dxa"/>
            <w:tcBorders>
              <w:top w:val="single" w:sz="4" w:space="0" w:color="auto"/>
              <w:left w:val="single" w:sz="4" w:space="0" w:color="auto"/>
              <w:bottom w:val="nil"/>
              <w:right w:val="single" w:sz="4" w:space="0" w:color="auto"/>
            </w:tcBorders>
            <w:shd w:val="clear" w:color="auto" w:fill="auto"/>
            <w:noWrap/>
            <w:tcMar>
              <w:left w:w="57" w:type="dxa"/>
              <w:right w:w="57" w:type="dxa"/>
            </w:tcMar>
            <w:vAlign w:val="bottom"/>
          </w:tcPr>
          <w:p w14:paraId="4CEA55AD" w14:textId="44C4898E" w:rsidR="001A7D2C" w:rsidRPr="008660C3" w:rsidRDefault="001A7D2C" w:rsidP="00831162">
            <w:pPr>
              <w:jc w:val="center"/>
              <w:rPr>
                <w:rFonts w:eastAsia="ＭＳ Ｐゴシック" w:cs="ＭＳ Ｐゴシック"/>
                <w:sz w:val="18"/>
                <w:szCs w:val="18"/>
                <w:lang w:val="es-ES_tradnl" w:bidi="ta-IN"/>
              </w:rPr>
            </w:pPr>
            <w:r w:rsidRPr="008660C3">
              <w:rPr>
                <w:rFonts w:eastAsia="ＭＳ Ｐゴシック" w:cs="ＭＳ Ｐゴシック"/>
                <w:sz w:val="18"/>
                <w:szCs w:val="18"/>
                <w:lang w:val="es-ES_tradnl" w:bidi="ta-IN"/>
              </w:rPr>
              <w:t>Sueldo Mensual</w:t>
            </w:r>
          </w:p>
        </w:tc>
        <w:tc>
          <w:tcPr>
            <w:tcW w:w="900" w:type="dxa"/>
            <w:tcBorders>
              <w:top w:val="single" w:sz="4" w:space="0" w:color="auto"/>
              <w:left w:val="nil"/>
              <w:bottom w:val="nil"/>
              <w:right w:val="single" w:sz="4" w:space="0" w:color="auto"/>
            </w:tcBorders>
            <w:shd w:val="clear" w:color="auto" w:fill="auto"/>
            <w:noWrap/>
            <w:tcMar>
              <w:left w:w="57" w:type="dxa"/>
              <w:right w:w="57" w:type="dxa"/>
            </w:tcMar>
            <w:vAlign w:val="bottom"/>
          </w:tcPr>
          <w:p w14:paraId="54E5A5D0" w14:textId="77777777" w:rsidR="001A7D2C" w:rsidRPr="008660C3" w:rsidRDefault="001A7D2C" w:rsidP="00974497">
            <w:pPr>
              <w:jc w:val="center"/>
              <w:rPr>
                <w:rFonts w:eastAsia="ＭＳ Ｐゴシック" w:cs="ＭＳ Ｐゴシック"/>
                <w:sz w:val="18"/>
                <w:szCs w:val="18"/>
                <w:lang w:val="es-ES_tradnl" w:bidi="ta-IN"/>
              </w:rPr>
            </w:pPr>
            <w:r w:rsidRPr="008660C3">
              <w:rPr>
                <w:rFonts w:eastAsia="ＭＳ Ｐゴシック" w:cs="ＭＳ Ｐゴシック"/>
                <w:sz w:val="18"/>
                <w:szCs w:val="18"/>
                <w:lang w:val="es-ES_tradnl" w:bidi="ta-IN"/>
              </w:rPr>
              <w:t>Cargas</w:t>
            </w:r>
          </w:p>
        </w:tc>
        <w:tc>
          <w:tcPr>
            <w:tcW w:w="898" w:type="dxa"/>
            <w:tcBorders>
              <w:top w:val="single" w:sz="4" w:space="0" w:color="auto"/>
              <w:left w:val="nil"/>
              <w:bottom w:val="nil"/>
              <w:right w:val="single" w:sz="4" w:space="0" w:color="auto"/>
            </w:tcBorders>
            <w:shd w:val="clear" w:color="auto" w:fill="auto"/>
            <w:noWrap/>
            <w:tcMar>
              <w:left w:w="57" w:type="dxa"/>
              <w:right w:w="57" w:type="dxa"/>
            </w:tcMar>
            <w:vAlign w:val="bottom"/>
          </w:tcPr>
          <w:p w14:paraId="0916FFD9" w14:textId="61791C63" w:rsidR="001A7D2C" w:rsidRPr="008660C3" w:rsidRDefault="001A7D2C" w:rsidP="00831162">
            <w:pPr>
              <w:jc w:val="center"/>
              <w:rPr>
                <w:rFonts w:eastAsia="ＭＳ Ｐゴシック" w:cs="ＭＳ Ｐゴシック"/>
                <w:sz w:val="18"/>
                <w:szCs w:val="18"/>
                <w:lang w:val="es-ES_tradnl" w:bidi="ta-IN"/>
              </w:rPr>
            </w:pPr>
            <w:r w:rsidRPr="008660C3">
              <w:rPr>
                <w:rFonts w:eastAsia="ＭＳ Ｐゴシック" w:cs="ＭＳ Ｐゴシック"/>
                <w:sz w:val="18"/>
                <w:szCs w:val="18"/>
                <w:lang w:val="es-ES_tradnl" w:bidi="ta-IN"/>
              </w:rPr>
              <w:t>Gastos Generales</w:t>
            </w:r>
          </w:p>
        </w:tc>
        <w:tc>
          <w:tcPr>
            <w:tcW w:w="1026" w:type="dxa"/>
            <w:tcBorders>
              <w:top w:val="single" w:sz="4" w:space="0" w:color="auto"/>
              <w:left w:val="nil"/>
              <w:bottom w:val="nil"/>
              <w:right w:val="single" w:sz="4" w:space="0" w:color="auto"/>
            </w:tcBorders>
            <w:shd w:val="clear" w:color="auto" w:fill="auto"/>
            <w:noWrap/>
            <w:tcMar>
              <w:left w:w="57" w:type="dxa"/>
              <w:right w:w="57" w:type="dxa"/>
            </w:tcMar>
            <w:vAlign w:val="bottom"/>
          </w:tcPr>
          <w:p w14:paraId="5261CECB" w14:textId="77777777" w:rsidR="001A7D2C" w:rsidRPr="008660C3" w:rsidRDefault="001A7D2C" w:rsidP="00974497">
            <w:pPr>
              <w:jc w:val="center"/>
              <w:rPr>
                <w:rFonts w:eastAsia="ＭＳ Ｐゴシック" w:cs="ＭＳ Ｐゴシック"/>
                <w:sz w:val="18"/>
                <w:szCs w:val="18"/>
                <w:lang w:val="es-ES_tradnl" w:bidi="ta-IN"/>
              </w:rPr>
            </w:pPr>
            <w:r w:rsidRPr="008660C3">
              <w:rPr>
                <w:rFonts w:eastAsia="ＭＳ Ｐゴシック" w:cs="ＭＳ Ｐゴシック"/>
                <w:sz w:val="18"/>
                <w:szCs w:val="18"/>
                <w:lang w:val="es-ES_tradnl" w:bidi="ta-IN"/>
              </w:rPr>
              <w:t>Subtotal</w:t>
            </w:r>
          </w:p>
        </w:tc>
        <w:tc>
          <w:tcPr>
            <w:tcW w:w="882" w:type="dxa"/>
            <w:tcBorders>
              <w:top w:val="single" w:sz="4" w:space="0" w:color="auto"/>
              <w:left w:val="nil"/>
              <w:bottom w:val="nil"/>
              <w:right w:val="single" w:sz="4" w:space="0" w:color="auto"/>
            </w:tcBorders>
            <w:shd w:val="clear" w:color="auto" w:fill="auto"/>
            <w:noWrap/>
            <w:tcMar>
              <w:left w:w="57" w:type="dxa"/>
              <w:right w:w="57" w:type="dxa"/>
            </w:tcMar>
            <w:vAlign w:val="bottom"/>
          </w:tcPr>
          <w:p w14:paraId="0D472CF9" w14:textId="77777777" w:rsidR="001A7D2C" w:rsidRPr="008660C3" w:rsidRDefault="001A7D2C" w:rsidP="00974497">
            <w:pPr>
              <w:jc w:val="center"/>
              <w:rPr>
                <w:rFonts w:eastAsia="ＭＳ Ｐゴシック" w:cs="ＭＳ Ｐゴシック"/>
                <w:sz w:val="18"/>
                <w:szCs w:val="18"/>
                <w:lang w:val="es-ES_tradnl" w:bidi="ta-IN"/>
              </w:rPr>
            </w:pPr>
            <w:r w:rsidRPr="008660C3">
              <w:rPr>
                <w:rFonts w:eastAsia="ＭＳ Ｐゴシック" w:cs="ＭＳ Ｐゴシック"/>
                <w:sz w:val="18"/>
                <w:szCs w:val="18"/>
                <w:lang w:val="es-ES_tradnl" w:bidi="ta-IN"/>
              </w:rPr>
              <w:t>Comisión</w:t>
            </w:r>
          </w:p>
        </w:tc>
        <w:tc>
          <w:tcPr>
            <w:tcW w:w="1207" w:type="dxa"/>
            <w:tcBorders>
              <w:top w:val="single" w:sz="4" w:space="0" w:color="auto"/>
              <w:left w:val="nil"/>
              <w:bottom w:val="nil"/>
              <w:right w:val="single" w:sz="4" w:space="0" w:color="auto"/>
            </w:tcBorders>
            <w:shd w:val="clear" w:color="auto" w:fill="auto"/>
            <w:noWrap/>
            <w:tcMar>
              <w:left w:w="57" w:type="dxa"/>
              <w:right w:w="57" w:type="dxa"/>
            </w:tcMar>
            <w:vAlign w:val="bottom"/>
          </w:tcPr>
          <w:p w14:paraId="7E94FD28" w14:textId="77777777" w:rsidR="001A7D2C" w:rsidRPr="008660C3" w:rsidRDefault="001A7D2C" w:rsidP="00974497">
            <w:pPr>
              <w:jc w:val="center"/>
              <w:rPr>
                <w:rFonts w:eastAsia="ＭＳ Ｐゴシック" w:cs="ＭＳ Ｐゴシック"/>
                <w:sz w:val="18"/>
                <w:szCs w:val="18"/>
                <w:lang w:val="es-ES_tradnl" w:bidi="ta-IN"/>
              </w:rPr>
            </w:pPr>
            <w:r w:rsidRPr="008660C3">
              <w:rPr>
                <w:rFonts w:eastAsia="ＭＳ Ｐゴシック" w:cs="ＭＳ Ｐゴシック"/>
                <w:sz w:val="18"/>
                <w:szCs w:val="18"/>
                <w:lang w:val="es-ES_tradnl" w:bidi="ta-IN"/>
              </w:rPr>
              <w:t>Tarifa</w:t>
            </w:r>
          </w:p>
        </w:tc>
        <w:tc>
          <w:tcPr>
            <w:tcW w:w="952" w:type="dxa"/>
            <w:tcBorders>
              <w:top w:val="single" w:sz="4" w:space="0" w:color="auto"/>
              <w:left w:val="nil"/>
              <w:bottom w:val="nil"/>
              <w:right w:val="single" w:sz="4" w:space="0" w:color="auto"/>
            </w:tcBorders>
            <w:shd w:val="clear" w:color="auto" w:fill="auto"/>
            <w:noWrap/>
            <w:tcMar>
              <w:left w:w="57" w:type="dxa"/>
              <w:right w:w="57" w:type="dxa"/>
            </w:tcMar>
            <w:vAlign w:val="bottom"/>
          </w:tcPr>
          <w:p w14:paraId="34C0EA48" w14:textId="7912C00D" w:rsidR="001A7D2C" w:rsidRPr="008660C3" w:rsidRDefault="001A7D2C" w:rsidP="00974497">
            <w:pPr>
              <w:jc w:val="center"/>
              <w:rPr>
                <w:rFonts w:eastAsia="ＭＳ Ｐゴシック" w:cs="ＭＳ Ｐゴシック"/>
                <w:sz w:val="18"/>
                <w:szCs w:val="18"/>
                <w:lang w:val="es-ES_tradnl" w:bidi="ta-IN"/>
              </w:rPr>
            </w:pPr>
            <w:r w:rsidRPr="008660C3">
              <w:rPr>
                <w:rFonts w:eastAsia="ＭＳ Ｐゴシック" w:cs="ＭＳ Ｐゴシック"/>
                <w:sz w:val="18"/>
                <w:szCs w:val="18"/>
                <w:lang w:val="es-ES_tradnl" w:bidi="ta-IN"/>
              </w:rPr>
              <w:t>Otros</w:t>
            </w:r>
            <w:r w:rsidRPr="008660C3">
              <w:rPr>
                <w:rFonts w:eastAsia="ＭＳ Ｐゴシック" w:cs="ＭＳ Ｐゴシック"/>
                <w:sz w:val="18"/>
                <w:szCs w:val="18"/>
                <w:vertAlign w:val="superscript"/>
                <w:lang w:val="es-ES_tradnl" w:eastAsia="ja-JP" w:bidi="ta-IN"/>
              </w:rPr>
              <w:t>5</w:t>
            </w:r>
          </w:p>
        </w:tc>
        <w:tc>
          <w:tcPr>
            <w:tcW w:w="1054" w:type="dxa"/>
            <w:tcBorders>
              <w:top w:val="single" w:sz="4" w:space="0" w:color="auto"/>
              <w:left w:val="nil"/>
              <w:bottom w:val="nil"/>
              <w:right w:val="single" w:sz="4" w:space="0" w:color="auto"/>
            </w:tcBorders>
            <w:shd w:val="clear" w:color="auto" w:fill="auto"/>
            <w:noWrap/>
            <w:tcMar>
              <w:left w:w="57" w:type="dxa"/>
              <w:right w:w="57" w:type="dxa"/>
            </w:tcMar>
            <w:vAlign w:val="bottom"/>
          </w:tcPr>
          <w:p w14:paraId="67E8A4A5" w14:textId="77777777" w:rsidR="001A7D2C" w:rsidRPr="008660C3" w:rsidRDefault="001A7D2C" w:rsidP="00974497">
            <w:pPr>
              <w:jc w:val="center"/>
              <w:rPr>
                <w:rFonts w:eastAsia="ＭＳ Ｐゴシック" w:cs="ＭＳ Ｐゴシック"/>
                <w:sz w:val="18"/>
                <w:szCs w:val="18"/>
                <w:lang w:val="es-ES_tradnl" w:bidi="ta-IN"/>
              </w:rPr>
            </w:pPr>
            <w:r w:rsidRPr="008660C3">
              <w:rPr>
                <w:rFonts w:eastAsia="ＭＳ Ｐゴシック" w:cs="ＭＳ Ｐゴシック"/>
                <w:sz w:val="18"/>
                <w:szCs w:val="18"/>
                <w:lang w:val="es-ES_tradnl" w:bidi="ta-IN"/>
              </w:rPr>
              <w:t>Tarifa</w:t>
            </w:r>
          </w:p>
        </w:tc>
        <w:tc>
          <w:tcPr>
            <w:tcW w:w="1037" w:type="dxa"/>
            <w:tcBorders>
              <w:top w:val="single" w:sz="4" w:space="0" w:color="auto"/>
              <w:left w:val="nil"/>
              <w:bottom w:val="nil"/>
              <w:right w:val="single" w:sz="4" w:space="0" w:color="auto"/>
            </w:tcBorders>
            <w:shd w:val="clear" w:color="auto" w:fill="auto"/>
            <w:noWrap/>
            <w:tcMar>
              <w:left w:w="57" w:type="dxa"/>
              <w:right w:w="57" w:type="dxa"/>
            </w:tcMar>
            <w:vAlign w:val="bottom"/>
          </w:tcPr>
          <w:p w14:paraId="63013BA2" w14:textId="77777777" w:rsidR="001A7D2C" w:rsidRPr="008660C3" w:rsidRDefault="001A7D2C" w:rsidP="00974497">
            <w:pPr>
              <w:jc w:val="center"/>
              <w:rPr>
                <w:rFonts w:eastAsia="ＭＳ Ｐゴシック" w:cs="ＭＳ Ｐゴシック"/>
                <w:sz w:val="18"/>
                <w:szCs w:val="18"/>
                <w:lang w:val="es-ES_tradnl" w:bidi="ta-IN"/>
              </w:rPr>
            </w:pPr>
            <w:r w:rsidRPr="008660C3">
              <w:rPr>
                <w:rFonts w:eastAsia="ＭＳ Ｐゴシック" w:cs="ＭＳ Ｐゴシック"/>
                <w:sz w:val="18"/>
                <w:szCs w:val="18"/>
                <w:lang w:val="es-ES_tradnl" w:bidi="ta-IN"/>
              </w:rPr>
              <w:t>Multiplica</w:t>
            </w:r>
            <w:r w:rsidRPr="008660C3">
              <w:rPr>
                <w:rFonts w:eastAsia="ＭＳ Ｐゴシック" w:cs="ＭＳ Ｐゴシック"/>
                <w:sz w:val="18"/>
                <w:szCs w:val="18"/>
                <w:lang w:val="es-ES_tradnl" w:eastAsia="ja-JP" w:bidi="ta-IN"/>
              </w:rPr>
              <w:t>-</w:t>
            </w:r>
          </w:p>
        </w:tc>
        <w:tc>
          <w:tcPr>
            <w:tcW w:w="1138" w:type="dxa"/>
            <w:tcBorders>
              <w:top w:val="single" w:sz="4" w:space="0" w:color="auto"/>
              <w:left w:val="nil"/>
              <w:bottom w:val="nil"/>
              <w:right w:val="single" w:sz="4" w:space="0" w:color="auto"/>
            </w:tcBorders>
            <w:shd w:val="clear" w:color="auto" w:fill="auto"/>
            <w:noWrap/>
            <w:tcMar>
              <w:left w:w="57" w:type="dxa"/>
              <w:right w:w="57" w:type="dxa"/>
            </w:tcMar>
            <w:vAlign w:val="bottom"/>
          </w:tcPr>
          <w:p w14:paraId="4159B30F" w14:textId="77777777" w:rsidR="001A7D2C" w:rsidRPr="008660C3" w:rsidRDefault="001A7D2C" w:rsidP="00974497">
            <w:pPr>
              <w:jc w:val="center"/>
              <w:rPr>
                <w:rFonts w:eastAsia="ＭＳ Ｐゴシック" w:cs="ＭＳ Ｐゴシック"/>
                <w:sz w:val="18"/>
                <w:szCs w:val="18"/>
                <w:lang w:val="es-ES_tradnl" w:bidi="ta-IN"/>
              </w:rPr>
            </w:pPr>
            <w:r w:rsidRPr="008660C3">
              <w:rPr>
                <w:rFonts w:eastAsia="ＭＳ Ｐゴシック" w:cs="ＭＳ Ｐゴシック"/>
                <w:sz w:val="18"/>
                <w:szCs w:val="18"/>
                <w:lang w:val="es-ES_tradnl" w:bidi="ta-IN"/>
              </w:rPr>
              <w:t>Documentos</w:t>
            </w:r>
          </w:p>
        </w:tc>
      </w:tr>
      <w:tr w:rsidR="001A7D2C" w:rsidRPr="008660C3" w14:paraId="69194E2B" w14:textId="77777777" w:rsidTr="00916BBA">
        <w:trPr>
          <w:trHeight w:val="252"/>
        </w:trPr>
        <w:tc>
          <w:tcPr>
            <w:tcW w:w="3822" w:type="dxa"/>
            <w:gridSpan w:val="4"/>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401E483D" w14:textId="77777777" w:rsidR="001A7D2C" w:rsidRPr="008660C3" w:rsidRDefault="001A7D2C" w:rsidP="0022061B">
            <w:pPr>
              <w:jc w:val="center"/>
              <w:rPr>
                <w:rFonts w:eastAsia="ＭＳ Ｐゴシック" w:cs="ＭＳ Ｐゴシック"/>
                <w:b/>
                <w:bCs/>
                <w:sz w:val="18"/>
                <w:szCs w:val="18"/>
                <w:lang w:val="es-ES_tradnl" w:eastAsia="ja-JP" w:bidi="ta-IN"/>
              </w:rPr>
            </w:pPr>
          </w:p>
        </w:tc>
        <w:tc>
          <w:tcPr>
            <w:tcW w:w="1411" w:type="dxa"/>
            <w:tcBorders>
              <w:top w:val="nil"/>
              <w:left w:val="single" w:sz="4" w:space="0" w:color="auto"/>
              <w:bottom w:val="single" w:sz="4" w:space="0" w:color="auto"/>
              <w:right w:val="single" w:sz="4" w:space="0" w:color="auto"/>
            </w:tcBorders>
            <w:shd w:val="clear" w:color="auto" w:fill="auto"/>
            <w:noWrap/>
            <w:tcMar>
              <w:left w:w="57" w:type="dxa"/>
              <w:right w:w="57" w:type="dxa"/>
            </w:tcMar>
          </w:tcPr>
          <w:p w14:paraId="64C631C3" w14:textId="42DDECA5" w:rsidR="001A7D2C" w:rsidRPr="008660C3" w:rsidRDefault="001A7D2C" w:rsidP="00916BBA">
            <w:pPr>
              <w:jc w:val="center"/>
              <w:rPr>
                <w:rFonts w:eastAsia="ＭＳ Ｐゴシック" w:cs="ＭＳ Ｐゴシック"/>
                <w:sz w:val="18"/>
                <w:szCs w:val="18"/>
                <w:lang w:val="es-ES_tradnl" w:bidi="ta-IN"/>
              </w:rPr>
            </w:pPr>
            <w:r w:rsidRPr="008660C3">
              <w:rPr>
                <w:rFonts w:eastAsia="ＭＳ Ｐゴシック" w:cs="ＭＳ Ｐゴシック"/>
                <w:sz w:val="18"/>
                <w:szCs w:val="18"/>
                <w:lang w:val="es-ES_tradnl" w:bidi="ta-IN"/>
              </w:rPr>
              <w:t>Básico</w:t>
            </w:r>
          </w:p>
        </w:tc>
        <w:tc>
          <w:tcPr>
            <w:tcW w:w="900" w:type="dxa"/>
            <w:tcBorders>
              <w:top w:val="nil"/>
              <w:left w:val="nil"/>
              <w:bottom w:val="single" w:sz="4" w:space="0" w:color="auto"/>
              <w:right w:val="single" w:sz="4" w:space="0" w:color="auto"/>
            </w:tcBorders>
            <w:shd w:val="clear" w:color="auto" w:fill="auto"/>
            <w:noWrap/>
            <w:tcMar>
              <w:left w:w="57" w:type="dxa"/>
              <w:right w:w="57" w:type="dxa"/>
            </w:tcMar>
          </w:tcPr>
          <w:p w14:paraId="226FEB5F" w14:textId="56CC4A89" w:rsidR="001A7D2C" w:rsidRPr="008660C3" w:rsidRDefault="001A7D2C" w:rsidP="00916BBA">
            <w:pPr>
              <w:jc w:val="center"/>
              <w:rPr>
                <w:rFonts w:eastAsia="ＭＳ Ｐゴシック" w:cs="ＭＳ Ｐゴシック"/>
                <w:sz w:val="18"/>
                <w:szCs w:val="18"/>
                <w:lang w:val="es-ES_tradnl" w:bidi="ta-IN"/>
              </w:rPr>
            </w:pPr>
            <w:r w:rsidRPr="008660C3">
              <w:rPr>
                <w:rFonts w:eastAsia="ＭＳ Ｐゴシック" w:cs="ＭＳ Ｐゴシック"/>
                <w:sz w:val="18"/>
                <w:szCs w:val="18"/>
                <w:lang w:val="es-ES_tradnl" w:bidi="ta-IN"/>
              </w:rPr>
              <w:t>Sociales</w:t>
            </w:r>
          </w:p>
        </w:tc>
        <w:tc>
          <w:tcPr>
            <w:tcW w:w="898" w:type="dxa"/>
            <w:tcBorders>
              <w:top w:val="nil"/>
              <w:left w:val="nil"/>
              <w:bottom w:val="single" w:sz="4" w:space="0" w:color="auto"/>
              <w:right w:val="single" w:sz="4" w:space="0" w:color="auto"/>
            </w:tcBorders>
            <w:shd w:val="clear" w:color="auto" w:fill="auto"/>
            <w:noWrap/>
            <w:tcMar>
              <w:left w:w="57" w:type="dxa"/>
              <w:right w:w="57" w:type="dxa"/>
            </w:tcMar>
          </w:tcPr>
          <w:p w14:paraId="3AA553B5" w14:textId="7E42E504" w:rsidR="001A7D2C" w:rsidRPr="008660C3" w:rsidRDefault="001A7D2C" w:rsidP="00916BBA">
            <w:pPr>
              <w:jc w:val="center"/>
              <w:rPr>
                <w:rFonts w:eastAsia="ＭＳ Ｐゴシック" w:cs="ＭＳ Ｐゴシック"/>
                <w:sz w:val="18"/>
                <w:szCs w:val="18"/>
                <w:lang w:val="es-ES_tradnl" w:bidi="ta-IN"/>
              </w:rPr>
            </w:pPr>
            <w:r w:rsidRPr="008660C3">
              <w:rPr>
                <w:rFonts w:eastAsia="ＭＳ Ｐゴシック" w:cs="ＭＳ Ｐゴシック"/>
                <w:sz w:val="18"/>
                <w:szCs w:val="18"/>
                <w:lang w:val="es-ES_tradnl" w:bidi="ta-IN"/>
              </w:rPr>
              <w:t>Indirectos</w:t>
            </w:r>
          </w:p>
        </w:tc>
        <w:tc>
          <w:tcPr>
            <w:tcW w:w="1026" w:type="dxa"/>
            <w:tcBorders>
              <w:top w:val="nil"/>
              <w:left w:val="nil"/>
              <w:bottom w:val="nil"/>
              <w:right w:val="single" w:sz="4" w:space="0" w:color="auto"/>
            </w:tcBorders>
            <w:shd w:val="clear" w:color="auto" w:fill="auto"/>
            <w:noWrap/>
            <w:tcMar>
              <w:left w:w="57" w:type="dxa"/>
              <w:right w:w="57" w:type="dxa"/>
            </w:tcMar>
          </w:tcPr>
          <w:p w14:paraId="7389296F" w14:textId="77777777" w:rsidR="001A7D2C" w:rsidRPr="008660C3" w:rsidRDefault="001A7D2C" w:rsidP="00916BBA">
            <w:pPr>
              <w:jc w:val="center"/>
              <w:rPr>
                <w:rFonts w:eastAsia="ＭＳ Ｐゴシック" w:cs="ＭＳ Ｐゴシック"/>
                <w:sz w:val="18"/>
                <w:szCs w:val="18"/>
                <w:lang w:val="es-ES_tradnl" w:bidi="ta-IN"/>
              </w:rPr>
            </w:pPr>
          </w:p>
        </w:tc>
        <w:tc>
          <w:tcPr>
            <w:tcW w:w="882" w:type="dxa"/>
            <w:tcBorders>
              <w:top w:val="nil"/>
              <w:left w:val="nil"/>
              <w:bottom w:val="single" w:sz="4" w:space="0" w:color="auto"/>
              <w:right w:val="single" w:sz="4" w:space="0" w:color="auto"/>
            </w:tcBorders>
            <w:shd w:val="clear" w:color="auto" w:fill="auto"/>
            <w:noWrap/>
            <w:tcMar>
              <w:left w:w="57" w:type="dxa"/>
              <w:right w:w="57" w:type="dxa"/>
            </w:tcMar>
          </w:tcPr>
          <w:p w14:paraId="700769A1" w14:textId="77777777" w:rsidR="001A7D2C" w:rsidRPr="008660C3" w:rsidRDefault="001A7D2C" w:rsidP="00916BBA">
            <w:pPr>
              <w:jc w:val="center"/>
              <w:rPr>
                <w:rFonts w:eastAsia="ＭＳ Ｐゴシック" w:cs="ＭＳ Ｐゴシック"/>
                <w:sz w:val="18"/>
                <w:szCs w:val="18"/>
                <w:lang w:val="es-ES_tradnl" w:bidi="ta-IN"/>
              </w:rPr>
            </w:pPr>
          </w:p>
        </w:tc>
        <w:tc>
          <w:tcPr>
            <w:tcW w:w="1207" w:type="dxa"/>
            <w:tcBorders>
              <w:top w:val="nil"/>
              <w:left w:val="nil"/>
              <w:bottom w:val="nil"/>
              <w:right w:val="single" w:sz="4" w:space="0" w:color="auto"/>
            </w:tcBorders>
            <w:shd w:val="clear" w:color="auto" w:fill="auto"/>
            <w:noWrap/>
            <w:tcMar>
              <w:left w:w="57" w:type="dxa"/>
              <w:right w:w="57" w:type="dxa"/>
            </w:tcMar>
          </w:tcPr>
          <w:p w14:paraId="676C2B50" w14:textId="76FEAE46" w:rsidR="001A7D2C" w:rsidRPr="008660C3" w:rsidRDefault="00E9309C" w:rsidP="00916BBA">
            <w:pPr>
              <w:jc w:val="center"/>
              <w:rPr>
                <w:rFonts w:eastAsia="ＭＳ Ｐゴシック" w:cs="ＭＳ Ｐゴシック"/>
                <w:sz w:val="18"/>
                <w:szCs w:val="18"/>
                <w:lang w:val="es-ES_tradnl" w:bidi="ta-IN"/>
              </w:rPr>
            </w:pPr>
            <w:r w:rsidRPr="008660C3">
              <w:rPr>
                <w:rFonts w:eastAsia="ＭＳ Ｐゴシック" w:cs="ＭＳ Ｐゴシック"/>
                <w:sz w:val="18"/>
                <w:szCs w:val="18"/>
                <w:lang w:val="es-ES_tradnl" w:bidi="ta-IN"/>
              </w:rPr>
              <w:t>m</w:t>
            </w:r>
            <w:r w:rsidR="001A7D2C" w:rsidRPr="008660C3">
              <w:rPr>
                <w:rFonts w:eastAsia="ＭＳ Ｐゴシック" w:cs="ＭＳ Ｐゴシック"/>
                <w:sz w:val="18"/>
                <w:szCs w:val="18"/>
                <w:lang w:val="es-ES_tradnl" w:bidi="ta-IN"/>
              </w:rPr>
              <w:t>ensual</w:t>
            </w:r>
          </w:p>
        </w:tc>
        <w:tc>
          <w:tcPr>
            <w:tcW w:w="952" w:type="dxa"/>
            <w:tcBorders>
              <w:top w:val="nil"/>
              <w:left w:val="nil"/>
              <w:bottom w:val="single" w:sz="4" w:space="0" w:color="auto"/>
              <w:right w:val="single" w:sz="4" w:space="0" w:color="auto"/>
            </w:tcBorders>
            <w:shd w:val="clear" w:color="auto" w:fill="auto"/>
            <w:noWrap/>
            <w:tcMar>
              <w:left w:w="57" w:type="dxa"/>
              <w:right w:w="57" w:type="dxa"/>
            </w:tcMar>
          </w:tcPr>
          <w:p w14:paraId="3BC69692" w14:textId="77777777" w:rsidR="001A7D2C" w:rsidRPr="008660C3" w:rsidRDefault="001A7D2C" w:rsidP="00916BBA">
            <w:pPr>
              <w:jc w:val="center"/>
              <w:rPr>
                <w:rFonts w:eastAsia="ＭＳ Ｐゴシック" w:cs="ＭＳ Ｐゴシック"/>
                <w:sz w:val="18"/>
                <w:szCs w:val="18"/>
                <w:lang w:val="es-ES_tradnl" w:bidi="ta-IN"/>
              </w:rPr>
            </w:pPr>
          </w:p>
        </w:tc>
        <w:tc>
          <w:tcPr>
            <w:tcW w:w="1054" w:type="dxa"/>
            <w:tcBorders>
              <w:top w:val="nil"/>
              <w:left w:val="nil"/>
              <w:bottom w:val="nil"/>
              <w:right w:val="single" w:sz="4" w:space="0" w:color="auto"/>
            </w:tcBorders>
            <w:shd w:val="clear" w:color="auto" w:fill="auto"/>
            <w:noWrap/>
            <w:tcMar>
              <w:left w:w="57" w:type="dxa"/>
              <w:right w:w="57" w:type="dxa"/>
            </w:tcMar>
          </w:tcPr>
          <w:p w14:paraId="4C8B3834" w14:textId="2370AC71" w:rsidR="001A7D2C" w:rsidRPr="008660C3" w:rsidRDefault="00E9309C" w:rsidP="00916BBA">
            <w:pPr>
              <w:jc w:val="center"/>
              <w:rPr>
                <w:rFonts w:eastAsia="ＭＳ Ｐゴシック" w:cs="ＭＳ Ｐゴシック"/>
                <w:sz w:val="18"/>
                <w:szCs w:val="18"/>
                <w:lang w:val="es-ES_tradnl" w:bidi="ta-IN"/>
              </w:rPr>
            </w:pPr>
            <w:r w:rsidRPr="008660C3">
              <w:rPr>
                <w:rFonts w:eastAsia="ＭＳ Ｐゴシック" w:cs="ＭＳ Ｐゴシック"/>
                <w:sz w:val="18"/>
                <w:szCs w:val="18"/>
                <w:lang w:val="es-ES_tradnl" w:bidi="ta-IN"/>
              </w:rPr>
              <w:t>m</w:t>
            </w:r>
            <w:r w:rsidR="001A7D2C" w:rsidRPr="008660C3">
              <w:rPr>
                <w:rFonts w:eastAsia="ＭＳ Ｐゴシック" w:cs="ＭＳ Ｐゴシック"/>
                <w:sz w:val="18"/>
                <w:szCs w:val="18"/>
                <w:lang w:val="es-ES_tradnl" w:bidi="ta-IN"/>
              </w:rPr>
              <w:t>ensual</w:t>
            </w:r>
          </w:p>
        </w:tc>
        <w:tc>
          <w:tcPr>
            <w:tcW w:w="1037" w:type="dxa"/>
            <w:tcBorders>
              <w:top w:val="nil"/>
              <w:left w:val="nil"/>
              <w:right w:val="single" w:sz="4" w:space="0" w:color="auto"/>
            </w:tcBorders>
            <w:shd w:val="clear" w:color="auto" w:fill="auto"/>
            <w:noWrap/>
            <w:tcMar>
              <w:left w:w="57" w:type="dxa"/>
              <w:right w:w="57" w:type="dxa"/>
            </w:tcMar>
          </w:tcPr>
          <w:p w14:paraId="13F80294" w14:textId="77777777" w:rsidR="001A7D2C" w:rsidRPr="008660C3" w:rsidRDefault="001A7D2C" w:rsidP="00916BBA">
            <w:pPr>
              <w:jc w:val="center"/>
              <w:rPr>
                <w:rFonts w:eastAsia="ＭＳ Ｐゴシック" w:cs="ＭＳ Ｐゴシック"/>
                <w:sz w:val="18"/>
                <w:szCs w:val="18"/>
                <w:lang w:val="es-ES_tradnl" w:bidi="ta-IN"/>
              </w:rPr>
            </w:pPr>
            <w:r w:rsidRPr="008660C3">
              <w:rPr>
                <w:rFonts w:eastAsia="ＭＳ Ｐゴシック" w:cs="ＭＳ Ｐゴシック"/>
                <w:sz w:val="18"/>
                <w:szCs w:val="18"/>
                <w:lang w:val="es-ES_tradnl" w:bidi="ta-IN"/>
              </w:rPr>
              <w:t>dor</w:t>
            </w:r>
          </w:p>
        </w:tc>
        <w:tc>
          <w:tcPr>
            <w:tcW w:w="1138" w:type="dxa"/>
            <w:tcBorders>
              <w:top w:val="nil"/>
              <w:left w:val="nil"/>
              <w:bottom w:val="nil"/>
              <w:right w:val="single" w:sz="4" w:space="0" w:color="auto"/>
            </w:tcBorders>
            <w:shd w:val="clear" w:color="auto" w:fill="auto"/>
            <w:noWrap/>
            <w:tcMar>
              <w:left w:w="57" w:type="dxa"/>
              <w:right w:w="57" w:type="dxa"/>
            </w:tcMar>
          </w:tcPr>
          <w:p w14:paraId="2C879985" w14:textId="34942C04" w:rsidR="001A7D2C" w:rsidRPr="008660C3" w:rsidRDefault="00831162" w:rsidP="00916BBA">
            <w:pPr>
              <w:jc w:val="center"/>
              <w:rPr>
                <w:rFonts w:eastAsia="ＭＳ Ｐゴシック" w:cs="ＭＳ Ｐゴシック"/>
                <w:sz w:val="18"/>
                <w:szCs w:val="18"/>
                <w:lang w:val="es-ES_tradnl" w:bidi="ta-IN"/>
              </w:rPr>
            </w:pPr>
            <w:r w:rsidRPr="008660C3">
              <w:rPr>
                <w:rFonts w:eastAsia="ＭＳ Ｐゴシック" w:cs="ＭＳ Ｐゴシック"/>
                <w:sz w:val="18"/>
                <w:szCs w:val="18"/>
                <w:lang w:val="es-ES_tradnl" w:bidi="ta-IN"/>
              </w:rPr>
              <w:t>s</w:t>
            </w:r>
            <w:r w:rsidR="001A7D2C" w:rsidRPr="008660C3">
              <w:rPr>
                <w:rFonts w:eastAsia="ＭＳ Ｐゴシック" w:cs="ＭＳ Ｐゴシック"/>
                <w:sz w:val="18"/>
                <w:szCs w:val="18"/>
                <w:lang w:val="es-ES_tradnl" w:bidi="ta-IN"/>
              </w:rPr>
              <w:t>ustentatorios</w:t>
            </w:r>
          </w:p>
        </w:tc>
      </w:tr>
      <w:tr w:rsidR="001A7D2C" w:rsidRPr="008660C3" w14:paraId="676E11AF" w14:textId="77777777" w:rsidTr="00916BBA">
        <w:trPr>
          <w:trHeight w:val="300"/>
        </w:trPr>
        <w:tc>
          <w:tcPr>
            <w:tcW w:w="1075" w:type="dxa"/>
            <w:tcBorders>
              <w:top w:val="single" w:sz="4" w:space="0" w:color="auto"/>
              <w:left w:val="single" w:sz="4" w:space="0" w:color="auto"/>
              <w:bottom w:val="nil"/>
              <w:right w:val="single" w:sz="4" w:space="0" w:color="auto"/>
            </w:tcBorders>
            <w:shd w:val="clear" w:color="auto" w:fill="auto"/>
            <w:noWrap/>
            <w:tcMar>
              <w:left w:w="57" w:type="dxa"/>
              <w:right w:w="57" w:type="dxa"/>
            </w:tcMar>
            <w:vAlign w:val="bottom"/>
          </w:tcPr>
          <w:p w14:paraId="0AD8B312" w14:textId="77777777" w:rsidR="001A7D2C" w:rsidRPr="008660C3" w:rsidRDefault="001A7D2C" w:rsidP="0022061B">
            <w:pPr>
              <w:jc w:val="center"/>
              <w:rPr>
                <w:rFonts w:eastAsia="ＭＳ Ｐゴシック" w:cs="ＭＳ Ｐゴシック"/>
                <w:sz w:val="18"/>
                <w:szCs w:val="18"/>
                <w:lang w:val="es-ES_tradnl" w:bidi="ta-IN"/>
              </w:rPr>
            </w:pPr>
            <w:r w:rsidRPr="008660C3">
              <w:rPr>
                <w:rFonts w:eastAsia="ＭＳ Ｐゴシック" w:cs="ＭＳ Ｐゴシック"/>
                <w:sz w:val="18"/>
                <w:szCs w:val="18"/>
                <w:lang w:val="es-ES_tradnl" w:bidi="ta-IN"/>
              </w:rPr>
              <w:t>Cargo</w:t>
            </w:r>
          </w:p>
        </w:tc>
        <w:tc>
          <w:tcPr>
            <w:tcW w:w="718" w:type="dxa"/>
            <w:vMerge w:val="restart"/>
            <w:tcBorders>
              <w:top w:val="single" w:sz="4" w:space="0" w:color="auto"/>
              <w:left w:val="nil"/>
              <w:right w:val="single" w:sz="4" w:space="0" w:color="auto"/>
            </w:tcBorders>
            <w:shd w:val="clear" w:color="auto" w:fill="auto"/>
            <w:noWrap/>
            <w:tcMar>
              <w:left w:w="57" w:type="dxa"/>
              <w:right w:w="57" w:type="dxa"/>
            </w:tcMar>
            <w:vAlign w:val="center"/>
          </w:tcPr>
          <w:p w14:paraId="365A7F26" w14:textId="5757E2F2" w:rsidR="001A7D2C" w:rsidRPr="008660C3" w:rsidRDefault="001A7D2C" w:rsidP="005A5356">
            <w:pPr>
              <w:jc w:val="center"/>
              <w:rPr>
                <w:rFonts w:eastAsia="ＭＳ Ｐゴシック" w:cs="ＭＳ Ｐゴシック"/>
                <w:sz w:val="18"/>
                <w:szCs w:val="18"/>
                <w:lang w:val="es-ES_tradnl" w:bidi="ta-IN"/>
              </w:rPr>
            </w:pPr>
            <w:r w:rsidRPr="008660C3">
              <w:rPr>
                <w:rFonts w:eastAsia="ＭＳ Ｐゴシック" w:cs="ＭＳ Ｐゴシック"/>
                <w:sz w:val="18"/>
                <w:szCs w:val="18"/>
                <w:lang w:val="es-ES_tradnl" w:bidi="ta-IN"/>
              </w:rPr>
              <w:t>Firma</w:t>
            </w:r>
            <w:r w:rsidR="00DC08E9" w:rsidRPr="008660C3">
              <w:rPr>
                <w:rFonts w:eastAsia="ＭＳ Ｐゴシック" w:cs="ＭＳ Ｐゴシック"/>
                <w:sz w:val="18"/>
                <w:szCs w:val="18"/>
                <w:vertAlign w:val="superscript"/>
                <w:lang w:val="es-ES_tradnl" w:bidi="ta-IN"/>
              </w:rPr>
              <w:t>1</w:t>
            </w:r>
          </w:p>
        </w:tc>
        <w:tc>
          <w:tcPr>
            <w:tcW w:w="757" w:type="dxa"/>
            <w:vMerge w:val="restart"/>
            <w:tcBorders>
              <w:left w:val="single" w:sz="4" w:space="0" w:color="auto"/>
              <w:right w:val="single" w:sz="4" w:space="0" w:color="auto"/>
            </w:tcBorders>
            <w:shd w:val="clear" w:color="auto" w:fill="auto"/>
            <w:tcMar>
              <w:left w:w="57" w:type="dxa"/>
              <w:right w:w="57" w:type="dxa"/>
            </w:tcMar>
            <w:vAlign w:val="center"/>
          </w:tcPr>
          <w:p w14:paraId="48CCA4D4" w14:textId="5C320160" w:rsidR="001A7D2C" w:rsidRPr="008660C3" w:rsidRDefault="001A7D2C" w:rsidP="002A50A3">
            <w:pPr>
              <w:jc w:val="center"/>
              <w:rPr>
                <w:rFonts w:eastAsia="ＭＳ Ｐゴシック" w:cs="ＭＳ Ｐゴシック"/>
                <w:sz w:val="18"/>
                <w:szCs w:val="18"/>
                <w:lang w:val="es-ES_tradnl" w:bidi="ta-IN"/>
              </w:rPr>
            </w:pPr>
            <w:r w:rsidRPr="008660C3">
              <w:rPr>
                <w:rFonts w:eastAsia="ＭＳ Ｐゴシック" w:cs="ＭＳ Ｐゴシック"/>
                <w:sz w:val="18"/>
                <w:szCs w:val="18"/>
                <w:lang w:val="es-ES_tradnl" w:eastAsia="ja-JP" w:bidi="ta-IN"/>
              </w:rPr>
              <w:t>Tipo</w:t>
            </w:r>
            <w:r w:rsidR="00DC08E9" w:rsidRPr="008660C3">
              <w:rPr>
                <w:rFonts w:eastAsia="ＭＳ Ｐゴシック" w:cs="ＭＳ Ｐゴシック"/>
                <w:sz w:val="18"/>
                <w:szCs w:val="18"/>
                <w:vertAlign w:val="superscript"/>
                <w:lang w:val="es-ES_tradnl" w:eastAsia="ja-JP" w:bidi="ta-IN"/>
              </w:rPr>
              <w:t>2</w:t>
            </w:r>
          </w:p>
        </w:tc>
        <w:tc>
          <w:tcPr>
            <w:tcW w:w="1272" w:type="dxa"/>
            <w:vMerge w:val="restart"/>
            <w:tcBorders>
              <w:top w:val="single" w:sz="4" w:space="0" w:color="auto"/>
              <w:left w:val="single" w:sz="4" w:space="0" w:color="auto"/>
              <w:right w:val="single" w:sz="4" w:space="0" w:color="auto"/>
            </w:tcBorders>
            <w:shd w:val="clear" w:color="auto" w:fill="auto"/>
            <w:noWrap/>
            <w:tcMar>
              <w:left w:w="57" w:type="dxa"/>
              <w:right w:w="57" w:type="dxa"/>
            </w:tcMar>
            <w:vAlign w:val="center"/>
          </w:tcPr>
          <w:p w14:paraId="6DDC328D" w14:textId="0F16CF13" w:rsidR="001A7D2C" w:rsidRPr="008660C3" w:rsidRDefault="001A7D2C" w:rsidP="00831162">
            <w:pPr>
              <w:jc w:val="center"/>
              <w:rPr>
                <w:rFonts w:eastAsia="ＭＳ Ｐゴシック" w:cs="ＭＳ Ｐゴシック"/>
                <w:sz w:val="18"/>
                <w:szCs w:val="18"/>
                <w:lang w:val="es-ES_tradnl" w:bidi="ta-IN"/>
              </w:rPr>
            </w:pPr>
            <w:r w:rsidRPr="008660C3">
              <w:rPr>
                <w:rFonts w:eastAsia="ＭＳ Ｐゴシック" w:cs="ＭＳ Ｐゴシック"/>
                <w:sz w:val="18"/>
                <w:szCs w:val="18"/>
                <w:lang w:val="es-ES_tradnl" w:eastAsia="ja-JP" w:bidi="ta-IN"/>
              </w:rPr>
              <w:t xml:space="preserve">Situación </w:t>
            </w:r>
            <w:r w:rsidR="00831162" w:rsidRPr="008660C3">
              <w:rPr>
                <w:rFonts w:eastAsia="ＭＳ Ｐゴシック" w:cs="ＭＳ Ｐゴシック"/>
                <w:sz w:val="18"/>
                <w:szCs w:val="18"/>
                <w:lang w:val="es-ES_tradnl" w:eastAsia="ja-JP" w:bidi="ta-IN"/>
              </w:rPr>
              <w:t>l</w:t>
            </w:r>
            <w:r w:rsidRPr="008660C3">
              <w:rPr>
                <w:rFonts w:eastAsia="ＭＳ Ｐゴシック" w:cs="ＭＳ Ｐゴシック"/>
                <w:sz w:val="18"/>
                <w:szCs w:val="18"/>
                <w:lang w:val="es-ES_tradnl" w:eastAsia="ja-JP" w:bidi="ta-IN"/>
              </w:rPr>
              <w:t>aboral</w:t>
            </w:r>
            <w:r w:rsidR="00DC08E9" w:rsidRPr="008660C3">
              <w:rPr>
                <w:rFonts w:eastAsia="ＭＳ Ｐゴシック" w:cs="ＭＳ Ｐゴシック"/>
                <w:sz w:val="18"/>
                <w:szCs w:val="18"/>
                <w:vertAlign w:val="superscript"/>
                <w:lang w:val="es-ES_tradnl" w:eastAsia="ja-JP" w:bidi="ta-IN"/>
              </w:rPr>
              <w:t>3</w:t>
            </w:r>
          </w:p>
        </w:tc>
        <w:tc>
          <w:tcPr>
            <w:tcW w:w="1411" w:type="dxa"/>
            <w:tcBorders>
              <w:top w:val="nil"/>
              <w:left w:val="single" w:sz="4" w:space="0" w:color="auto"/>
              <w:bottom w:val="nil"/>
              <w:right w:val="single" w:sz="4" w:space="0" w:color="auto"/>
            </w:tcBorders>
            <w:shd w:val="clear" w:color="auto" w:fill="auto"/>
            <w:noWrap/>
            <w:tcMar>
              <w:left w:w="57" w:type="dxa"/>
              <w:right w:w="57" w:type="dxa"/>
            </w:tcMar>
            <w:vAlign w:val="bottom"/>
          </w:tcPr>
          <w:p w14:paraId="338C4DC0" w14:textId="5F5E9CBF" w:rsidR="001A7D2C" w:rsidRPr="008660C3" w:rsidRDefault="001A7D2C" w:rsidP="0022061B">
            <w:pPr>
              <w:jc w:val="center"/>
              <w:rPr>
                <w:rFonts w:eastAsia="ＭＳ Ｐゴシック" w:cs="ＭＳ Ｐゴシック"/>
                <w:sz w:val="18"/>
                <w:szCs w:val="18"/>
                <w:lang w:val="es-ES_tradnl" w:bidi="ta-IN"/>
              </w:rPr>
            </w:pPr>
            <w:r w:rsidRPr="008660C3">
              <w:rPr>
                <w:rFonts w:eastAsia="ＭＳ Ｐゴシック" w:cs="ＭＳ Ｐゴシック"/>
                <w:sz w:val="18"/>
                <w:szCs w:val="18"/>
                <w:lang w:val="es-ES_tradnl" w:bidi="ta-IN"/>
              </w:rPr>
              <w:t>Moneda</w:t>
            </w:r>
            <w:r w:rsidRPr="008660C3">
              <w:rPr>
                <w:rFonts w:eastAsia="ＭＳ Ｐゴシック" w:cs="ＭＳ Ｐゴシック"/>
                <w:sz w:val="18"/>
                <w:szCs w:val="18"/>
                <w:vertAlign w:val="superscript"/>
                <w:lang w:val="es-ES_tradnl" w:eastAsia="ja-JP" w:bidi="ta-IN"/>
              </w:rPr>
              <w:t>4</w:t>
            </w:r>
          </w:p>
        </w:tc>
        <w:tc>
          <w:tcPr>
            <w:tcW w:w="900" w:type="dxa"/>
            <w:tcBorders>
              <w:top w:val="nil"/>
              <w:left w:val="nil"/>
              <w:bottom w:val="nil"/>
              <w:right w:val="single" w:sz="4" w:space="0" w:color="auto"/>
            </w:tcBorders>
            <w:shd w:val="clear" w:color="auto" w:fill="auto"/>
            <w:noWrap/>
            <w:tcMar>
              <w:left w:w="57" w:type="dxa"/>
              <w:right w:w="57" w:type="dxa"/>
            </w:tcMar>
            <w:vAlign w:val="bottom"/>
          </w:tcPr>
          <w:p w14:paraId="288F8269" w14:textId="77777777" w:rsidR="001A7D2C" w:rsidRPr="008660C3" w:rsidRDefault="001A7D2C" w:rsidP="0022061B">
            <w:pPr>
              <w:jc w:val="center"/>
              <w:rPr>
                <w:rFonts w:eastAsia="ＭＳ Ｐゴシック" w:cs="ＭＳ Ｐゴシック"/>
                <w:sz w:val="18"/>
                <w:szCs w:val="18"/>
                <w:lang w:val="es-ES_tradnl" w:bidi="ta-IN"/>
              </w:rPr>
            </w:pPr>
            <w:r w:rsidRPr="008660C3">
              <w:rPr>
                <w:rFonts w:eastAsia="ＭＳ Ｐゴシック" w:cs="ＭＳ Ｐゴシック"/>
                <w:sz w:val="18"/>
                <w:szCs w:val="18"/>
                <w:lang w:val="es-ES_tradnl" w:bidi="ta-IN"/>
              </w:rPr>
              <w:t>Monto</w:t>
            </w:r>
          </w:p>
        </w:tc>
        <w:tc>
          <w:tcPr>
            <w:tcW w:w="898" w:type="dxa"/>
            <w:tcBorders>
              <w:top w:val="nil"/>
              <w:left w:val="nil"/>
              <w:bottom w:val="nil"/>
              <w:right w:val="single" w:sz="4" w:space="0" w:color="auto"/>
            </w:tcBorders>
            <w:shd w:val="clear" w:color="auto" w:fill="auto"/>
            <w:noWrap/>
            <w:tcMar>
              <w:left w:w="57" w:type="dxa"/>
              <w:right w:w="57" w:type="dxa"/>
            </w:tcMar>
            <w:vAlign w:val="bottom"/>
          </w:tcPr>
          <w:p w14:paraId="248AD0CF" w14:textId="77777777" w:rsidR="001A7D2C" w:rsidRPr="008660C3" w:rsidRDefault="001A7D2C" w:rsidP="0022061B">
            <w:pPr>
              <w:jc w:val="center"/>
              <w:rPr>
                <w:rFonts w:eastAsia="ＭＳ Ｐゴシック" w:cs="ＭＳ Ｐゴシック"/>
                <w:sz w:val="18"/>
                <w:szCs w:val="18"/>
                <w:lang w:val="es-ES_tradnl" w:bidi="ta-IN"/>
              </w:rPr>
            </w:pPr>
            <w:r w:rsidRPr="008660C3">
              <w:rPr>
                <w:rFonts w:eastAsia="ＭＳ Ｐゴシック" w:cs="ＭＳ Ｐゴシック"/>
                <w:sz w:val="18"/>
                <w:szCs w:val="18"/>
                <w:lang w:val="es-ES_tradnl" w:bidi="ta-IN"/>
              </w:rPr>
              <w:t>Monto</w:t>
            </w:r>
          </w:p>
        </w:tc>
        <w:tc>
          <w:tcPr>
            <w:tcW w:w="1026" w:type="dxa"/>
            <w:tcBorders>
              <w:top w:val="single" w:sz="4" w:space="0" w:color="auto"/>
              <w:left w:val="nil"/>
              <w:bottom w:val="dotted" w:sz="4" w:space="0" w:color="auto"/>
              <w:right w:val="single" w:sz="4" w:space="0" w:color="auto"/>
            </w:tcBorders>
            <w:shd w:val="clear" w:color="auto" w:fill="auto"/>
            <w:noWrap/>
            <w:tcMar>
              <w:left w:w="57" w:type="dxa"/>
              <w:right w:w="57" w:type="dxa"/>
            </w:tcMar>
            <w:vAlign w:val="bottom"/>
          </w:tcPr>
          <w:p w14:paraId="7C7966CB" w14:textId="77777777" w:rsidR="001A7D2C" w:rsidRPr="008660C3" w:rsidRDefault="001A7D2C" w:rsidP="0022061B">
            <w:pPr>
              <w:jc w:val="center"/>
              <w:rPr>
                <w:rFonts w:eastAsia="ＭＳ Ｐゴシック" w:cs="ＭＳ Ｐゴシック"/>
                <w:sz w:val="18"/>
                <w:szCs w:val="18"/>
                <w:lang w:val="es-ES_tradnl" w:bidi="ta-IN"/>
              </w:rPr>
            </w:pPr>
            <w:r w:rsidRPr="008660C3">
              <w:rPr>
                <w:rFonts w:eastAsia="ＭＳ Ｐゴシック" w:cs="ＭＳ Ｐゴシック"/>
                <w:sz w:val="18"/>
                <w:szCs w:val="18"/>
                <w:lang w:val="es-ES_tradnl" w:bidi="ta-IN"/>
              </w:rPr>
              <w:t>Monto</w:t>
            </w:r>
          </w:p>
        </w:tc>
        <w:tc>
          <w:tcPr>
            <w:tcW w:w="882" w:type="dxa"/>
            <w:tcBorders>
              <w:top w:val="nil"/>
              <w:left w:val="nil"/>
              <w:bottom w:val="nil"/>
              <w:right w:val="single" w:sz="4" w:space="0" w:color="auto"/>
            </w:tcBorders>
            <w:shd w:val="clear" w:color="auto" w:fill="auto"/>
            <w:noWrap/>
            <w:tcMar>
              <w:left w:w="57" w:type="dxa"/>
              <w:right w:w="57" w:type="dxa"/>
            </w:tcMar>
            <w:vAlign w:val="bottom"/>
          </w:tcPr>
          <w:p w14:paraId="58697288" w14:textId="77777777" w:rsidR="001A7D2C" w:rsidRPr="008660C3" w:rsidRDefault="001A7D2C" w:rsidP="0022061B">
            <w:pPr>
              <w:jc w:val="center"/>
              <w:rPr>
                <w:rFonts w:eastAsia="ＭＳ Ｐゴシック" w:cs="ＭＳ Ｐゴシック"/>
                <w:sz w:val="18"/>
                <w:szCs w:val="18"/>
                <w:lang w:val="es-ES_tradnl" w:bidi="ta-IN"/>
              </w:rPr>
            </w:pPr>
            <w:r w:rsidRPr="008660C3">
              <w:rPr>
                <w:rFonts w:eastAsia="ＭＳ Ｐゴシック" w:cs="ＭＳ Ｐゴシック"/>
                <w:sz w:val="18"/>
                <w:szCs w:val="18"/>
                <w:lang w:val="es-ES_tradnl" w:bidi="ta-IN"/>
              </w:rPr>
              <w:t>Monto</w:t>
            </w:r>
          </w:p>
        </w:tc>
        <w:tc>
          <w:tcPr>
            <w:tcW w:w="1207" w:type="dxa"/>
            <w:tcBorders>
              <w:top w:val="nil"/>
              <w:left w:val="nil"/>
              <w:bottom w:val="nil"/>
              <w:right w:val="single" w:sz="4" w:space="0" w:color="auto"/>
            </w:tcBorders>
            <w:shd w:val="clear" w:color="auto" w:fill="auto"/>
            <w:noWrap/>
            <w:tcMar>
              <w:left w:w="57" w:type="dxa"/>
              <w:right w:w="57" w:type="dxa"/>
            </w:tcMar>
          </w:tcPr>
          <w:p w14:paraId="605B9DC0" w14:textId="30F03C5C" w:rsidR="001A7D2C" w:rsidRPr="008660C3" w:rsidRDefault="001A7D2C" w:rsidP="00916BBA">
            <w:pPr>
              <w:jc w:val="center"/>
              <w:rPr>
                <w:rFonts w:eastAsia="ＭＳ Ｐゴシック" w:cs="ＭＳ Ｐゴシック"/>
                <w:sz w:val="18"/>
                <w:szCs w:val="18"/>
                <w:lang w:val="es-ES_tradnl" w:bidi="ta-IN"/>
              </w:rPr>
            </w:pPr>
            <w:r w:rsidRPr="008660C3">
              <w:rPr>
                <w:rFonts w:eastAsia="ＭＳ Ｐゴシック" w:cs="ＭＳ Ｐゴシック"/>
                <w:sz w:val="18"/>
                <w:szCs w:val="18"/>
                <w:lang w:val="es-ES_tradnl" w:bidi="ta-IN"/>
              </w:rPr>
              <w:t>Oficina principal</w:t>
            </w:r>
          </w:p>
        </w:tc>
        <w:tc>
          <w:tcPr>
            <w:tcW w:w="952" w:type="dxa"/>
            <w:tcBorders>
              <w:top w:val="nil"/>
              <w:left w:val="nil"/>
              <w:bottom w:val="nil"/>
              <w:right w:val="single" w:sz="4" w:space="0" w:color="auto"/>
            </w:tcBorders>
            <w:shd w:val="clear" w:color="auto" w:fill="auto"/>
            <w:noWrap/>
            <w:tcMar>
              <w:left w:w="57" w:type="dxa"/>
              <w:right w:w="57" w:type="dxa"/>
            </w:tcMar>
            <w:vAlign w:val="bottom"/>
          </w:tcPr>
          <w:p w14:paraId="35BFC07E" w14:textId="77777777" w:rsidR="001A7D2C" w:rsidRPr="008660C3" w:rsidRDefault="001A7D2C" w:rsidP="0022061B">
            <w:pPr>
              <w:jc w:val="center"/>
              <w:rPr>
                <w:rFonts w:eastAsia="ＭＳ Ｐゴシック" w:cs="ＭＳ Ｐゴシック"/>
                <w:sz w:val="18"/>
                <w:szCs w:val="18"/>
                <w:lang w:val="es-ES_tradnl" w:bidi="ta-IN"/>
              </w:rPr>
            </w:pPr>
            <w:r w:rsidRPr="008660C3">
              <w:rPr>
                <w:rFonts w:eastAsia="ＭＳ Ｐゴシック" w:cs="ＭＳ Ｐゴシック"/>
                <w:sz w:val="18"/>
                <w:szCs w:val="18"/>
                <w:lang w:val="es-ES_tradnl" w:bidi="ta-IN"/>
              </w:rPr>
              <w:t>Monto</w:t>
            </w:r>
          </w:p>
        </w:tc>
        <w:tc>
          <w:tcPr>
            <w:tcW w:w="1054" w:type="dxa"/>
            <w:tcBorders>
              <w:top w:val="nil"/>
              <w:left w:val="nil"/>
              <w:right w:val="single" w:sz="4" w:space="0" w:color="auto"/>
            </w:tcBorders>
            <w:shd w:val="clear" w:color="auto" w:fill="auto"/>
            <w:noWrap/>
            <w:tcMar>
              <w:left w:w="57" w:type="dxa"/>
              <w:right w:w="57" w:type="dxa"/>
            </w:tcMar>
          </w:tcPr>
          <w:p w14:paraId="18487146" w14:textId="0B485F28" w:rsidR="001A7D2C" w:rsidRPr="008660C3" w:rsidRDefault="001A7D2C" w:rsidP="00916BBA">
            <w:pPr>
              <w:jc w:val="center"/>
              <w:rPr>
                <w:rFonts w:eastAsia="ＭＳ Ｐゴシック" w:cs="ＭＳ Ｐゴシック"/>
                <w:sz w:val="18"/>
                <w:szCs w:val="18"/>
                <w:lang w:val="es-ES_tradnl" w:bidi="ta-IN"/>
              </w:rPr>
            </w:pPr>
            <w:r w:rsidRPr="008660C3">
              <w:rPr>
                <w:rFonts w:eastAsia="ＭＳ Ｐゴシック" w:cs="ＭＳ Ｐゴシック"/>
                <w:sz w:val="18"/>
                <w:szCs w:val="18"/>
                <w:lang w:val="es-ES_tradnl" w:bidi="ta-IN"/>
              </w:rPr>
              <w:t>Sobre el terreno</w:t>
            </w:r>
          </w:p>
        </w:tc>
        <w:tc>
          <w:tcPr>
            <w:tcW w:w="1037" w:type="dxa"/>
            <w:tcBorders>
              <w:top w:val="nil"/>
              <w:left w:val="nil"/>
              <w:bottom w:val="nil"/>
              <w:right w:val="single" w:sz="4" w:space="0" w:color="auto"/>
            </w:tcBorders>
            <w:shd w:val="clear" w:color="auto" w:fill="auto"/>
            <w:noWrap/>
            <w:tcMar>
              <w:left w:w="57" w:type="dxa"/>
              <w:right w:w="57" w:type="dxa"/>
            </w:tcMar>
            <w:vAlign w:val="bottom"/>
          </w:tcPr>
          <w:p w14:paraId="2E2E598E" w14:textId="77777777" w:rsidR="001A7D2C" w:rsidRPr="008660C3" w:rsidRDefault="001A7D2C" w:rsidP="0022061B">
            <w:pPr>
              <w:jc w:val="center"/>
              <w:rPr>
                <w:rFonts w:eastAsia="ＭＳ Ｐゴシック" w:cs="ＭＳ Ｐゴシック"/>
                <w:sz w:val="18"/>
                <w:szCs w:val="18"/>
                <w:lang w:val="es-ES_tradnl" w:bidi="ta-IN"/>
              </w:rPr>
            </w:pPr>
          </w:p>
        </w:tc>
        <w:tc>
          <w:tcPr>
            <w:tcW w:w="1138" w:type="dxa"/>
            <w:tcBorders>
              <w:top w:val="nil"/>
              <w:left w:val="nil"/>
              <w:bottom w:val="nil"/>
              <w:right w:val="single" w:sz="4" w:space="0" w:color="auto"/>
            </w:tcBorders>
            <w:shd w:val="clear" w:color="auto" w:fill="auto"/>
            <w:noWrap/>
            <w:tcMar>
              <w:left w:w="57" w:type="dxa"/>
              <w:right w:w="57" w:type="dxa"/>
            </w:tcMar>
            <w:vAlign w:val="bottom"/>
          </w:tcPr>
          <w:p w14:paraId="432E6F3B" w14:textId="77777777" w:rsidR="001A7D2C" w:rsidRPr="008660C3" w:rsidRDefault="001A7D2C" w:rsidP="0022061B">
            <w:pPr>
              <w:rPr>
                <w:rFonts w:eastAsia="ＭＳ Ｐゴシック" w:cs="ＭＳ Ｐゴシック"/>
                <w:sz w:val="18"/>
                <w:szCs w:val="18"/>
                <w:lang w:val="es-ES_tradnl" w:bidi="ta-IN"/>
              </w:rPr>
            </w:pPr>
          </w:p>
        </w:tc>
      </w:tr>
      <w:tr w:rsidR="001A7D2C" w:rsidRPr="008660C3" w14:paraId="4700A5FF" w14:textId="77777777" w:rsidTr="00E03C41">
        <w:trPr>
          <w:trHeight w:val="235"/>
        </w:trPr>
        <w:tc>
          <w:tcPr>
            <w:tcW w:w="1075" w:type="dxa"/>
            <w:tcBorders>
              <w:top w:val="dotted"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tcPr>
          <w:p w14:paraId="04A94BF5" w14:textId="6BE5A430" w:rsidR="001A7D2C" w:rsidRPr="008660C3" w:rsidRDefault="001A7D2C" w:rsidP="00B56B7E">
            <w:pPr>
              <w:jc w:val="center"/>
              <w:rPr>
                <w:rFonts w:eastAsia="ＭＳ Ｐゴシック" w:cs="ＭＳ Ｐゴシック"/>
                <w:sz w:val="18"/>
                <w:szCs w:val="18"/>
                <w:lang w:val="es-ES_tradnl" w:bidi="ta-IN"/>
              </w:rPr>
            </w:pPr>
            <w:r w:rsidRPr="008660C3">
              <w:rPr>
                <w:rFonts w:eastAsia="ＭＳ Ｐゴシック" w:cs="ＭＳ Ｐゴシック"/>
                <w:sz w:val="18"/>
                <w:szCs w:val="18"/>
                <w:lang w:val="es-ES_tradnl" w:bidi="ta-IN"/>
              </w:rPr>
              <w:t xml:space="preserve">Nombre </w:t>
            </w:r>
            <w:r w:rsidR="00B56B7E" w:rsidRPr="008660C3">
              <w:rPr>
                <w:rFonts w:eastAsia="ＭＳ Ｐゴシック" w:cs="ＭＳ Ｐゴシック"/>
                <w:sz w:val="18"/>
                <w:szCs w:val="18"/>
                <w:lang w:val="es-ES_tradnl" w:bidi="ta-IN"/>
              </w:rPr>
              <w:t>c</w:t>
            </w:r>
            <w:r w:rsidRPr="008660C3">
              <w:rPr>
                <w:rFonts w:eastAsia="ＭＳ Ｐゴシック" w:cs="ＭＳ Ｐゴシック"/>
                <w:sz w:val="18"/>
                <w:szCs w:val="18"/>
                <w:lang w:val="es-ES_tradnl" w:bidi="ta-IN"/>
              </w:rPr>
              <w:t>ompleto</w:t>
            </w:r>
          </w:p>
        </w:tc>
        <w:tc>
          <w:tcPr>
            <w:tcW w:w="718" w:type="dxa"/>
            <w:vMerge/>
            <w:tcBorders>
              <w:left w:val="nil"/>
              <w:bottom w:val="single" w:sz="4" w:space="0" w:color="auto"/>
              <w:right w:val="single" w:sz="4" w:space="0" w:color="auto"/>
            </w:tcBorders>
            <w:shd w:val="clear" w:color="auto" w:fill="auto"/>
            <w:noWrap/>
            <w:tcMar>
              <w:left w:w="57" w:type="dxa"/>
              <w:right w:w="57" w:type="dxa"/>
            </w:tcMar>
            <w:vAlign w:val="bottom"/>
          </w:tcPr>
          <w:p w14:paraId="6DD3A043" w14:textId="77777777" w:rsidR="001A7D2C" w:rsidRPr="008660C3" w:rsidRDefault="001A7D2C" w:rsidP="0022061B">
            <w:pPr>
              <w:jc w:val="center"/>
              <w:rPr>
                <w:rFonts w:eastAsia="ＭＳ Ｐゴシック" w:cs="ＭＳ Ｐゴシック"/>
                <w:sz w:val="18"/>
                <w:szCs w:val="18"/>
                <w:lang w:val="es-ES_tradnl" w:bidi="ta-IN"/>
              </w:rPr>
            </w:pPr>
          </w:p>
        </w:tc>
        <w:tc>
          <w:tcPr>
            <w:tcW w:w="757" w:type="dxa"/>
            <w:vMerge/>
            <w:tcBorders>
              <w:left w:val="single" w:sz="4" w:space="0" w:color="auto"/>
              <w:bottom w:val="single" w:sz="4" w:space="0" w:color="auto"/>
              <w:right w:val="single" w:sz="4" w:space="0" w:color="auto"/>
            </w:tcBorders>
            <w:shd w:val="clear" w:color="auto" w:fill="auto"/>
            <w:tcMar>
              <w:left w:w="57" w:type="dxa"/>
              <w:right w:w="57" w:type="dxa"/>
            </w:tcMar>
            <w:vAlign w:val="bottom"/>
          </w:tcPr>
          <w:p w14:paraId="6AB81543" w14:textId="77777777" w:rsidR="001A7D2C" w:rsidRPr="008660C3" w:rsidRDefault="001A7D2C" w:rsidP="0022061B">
            <w:pPr>
              <w:jc w:val="center"/>
              <w:rPr>
                <w:rFonts w:eastAsia="ＭＳ Ｐゴシック" w:cs="ＭＳ Ｐゴシック"/>
                <w:sz w:val="18"/>
                <w:szCs w:val="18"/>
                <w:lang w:val="es-ES_tradnl" w:bidi="ta-IN"/>
              </w:rPr>
            </w:pPr>
          </w:p>
        </w:tc>
        <w:tc>
          <w:tcPr>
            <w:tcW w:w="1272" w:type="dxa"/>
            <w:vMerge/>
            <w:tcBorders>
              <w:left w:val="single" w:sz="4" w:space="0" w:color="auto"/>
              <w:bottom w:val="single" w:sz="4" w:space="0" w:color="auto"/>
              <w:right w:val="single" w:sz="4" w:space="0" w:color="auto"/>
            </w:tcBorders>
            <w:shd w:val="clear" w:color="auto" w:fill="auto"/>
            <w:noWrap/>
            <w:tcMar>
              <w:left w:w="57" w:type="dxa"/>
              <w:right w:w="57" w:type="dxa"/>
            </w:tcMar>
            <w:vAlign w:val="center"/>
          </w:tcPr>
          <w:p w14:paraId="33148CF9" w14:textId="77777777" w:rsidR="001A7D2C" w:rsidRPr="008660C3" w:rsidRDefault="001A7D2C" w:rsidP="002A50A3">
            <w:pPr>
              <w:jc w:val="center"/>
              <w:rPr>
                <w:rFonts w:eastAsia="ＭＳ Ｐゴシック" w:cs="ＭＳ Ｐゴシック"/>
                <w:sz w:val="18"/>
                <w:szCs w:val="18"/>
                <w:lang w:val="es-ES_tradnl" w:bidi="ta-IN"/>
              </w:rPr>
            </w:pPr>
          </w:p>
        </w:tc>
        <w:tc>
          <w:tcPr>
            <w:tcW w:w="141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3670F9EF" w14:textId="77777777" w:rsidR="001A7D2C" w:rsidRPr="008660C3" w:rsidRDefault="001A7D2C" w:rsidP="0022061B">
            <w:pPr>
              <w:jc w:val="center"/>
              <w:rPr>
                <w:rFonts w:eastAsia="ＭＳ Ｐゴシック" w:cs="ＭＳ Ｐゴシック"/>
                <w:sz w:val="18"/>
                <w:szCs w:val="18"/>
                <w:lang w:val="es-ES_tradnl" w:bidi="ta-IN"/>
              </w:rPr>
            </w:pPr>
          </w:p>
        </w:tc>
        <w:tc>
          <w:tcPr>
            <w:tcW w:w="900" w:type="dxa"/>
            <w:tcBorders>
              <w:top w:val="dotted" w:sz="4" w:space="0" w:color="auto"/>
              <w:left w:val="nil"/>
              <w:bottom w:val="single" w:sz="4" w:space="0" w:color="auto"/>
              <w:right w:val="single" w:sz="4" w:space="0" w:color="auto"/>
            </w:tcBorders>
            <w:shd w:val="clear" w:color="auto" w:fill="auto"/>
            <w:noWrap/>
            <w:tcMar>
              <w:left w:w="57" w:type="dxa"/>
              <w:right w:w="57" w:type="dxa"/>
            </w:tcMar>
            <w:vAlign w:val="bottom"/>
          </w:tcPr>
          <w:p w14:paraId="2731189F" w14:textId="72772AD0" w:rsidR="001A7D2C" w:rsidRPr="008660C3" w:rsidRDefault="001A7D2C" w:rsidP="00E03C41">
            <w:pPr>
              <w:jc w:val="center"/>
              <w:rPr>
                <w:rFonts w:eastAsia="ＭＳ Ｐゴシック" w:cs="ＭＳ Ｐゴシック"/>
                <w:sz w:val="18"/>
                <w:szCs w:val="18"/>
                <w:lang w:val="es-ES_tradnl" w:bidi="ta-IN"/>
              </w:rPr>
            </w:pPr>
            <w:r w:rsidRPr="008660C3">
              <w:rPr>
                <w:rFonts w:eastAsia="ＭＳ Ｐゴシック" w:cs="ＭＳ Ｐゴシック"/>
                <w:sz w:val="18"/>
                <w:szCs w:val="18"/>
                <w:lang w:val="es-ES_tradnl" w:bidi="ta-IN"/>
              </w:rPr>
              <w:t xml:space="preserve">% </w:t>
            </w:r>
            <w:r w:rsidRPr="008660C3">
              <w:rPr>
                <w:rFonts w:eastAsia="ＭＳ Ｐゴシック" w:cs="ＭＳ Ｐゴシック"/>
                <w:sz w:val="18"/>
                <w:szCs w:val="18"/>
                <w:lang w:val="es-ES_tradnl" w:eastAsia="ja-JP" w:bidi="ta-IN"/>
              </w:rPr>
              <w:t>de</w:t>
            </w:r>
            <w:r w:rsidRPr="008660C3">
              <w:rPr>
                <w:rFonts w:eastAsia="ＭＳ Ｐゴシック" w:cs="ＭＳ Ｐゴシック"/>
                <w:sz w:val="18"/>
                <w:szCs w:val="18"/>
                <w:lang w:val="es-ES_tradnl" w:bidi="ta-IN"/>
              </w:rPr>
              <w:t xml:space="preserve"> (a)</w:t>
            </w:r>
          </w:p>
        </w:tc>
        <w:tc>
          <w:tcPr>
            <w:tcW w:w="898" w:type="dxa"/>
            <w:tcBorders>
              <w:top w:val="dotted" w:sz="4" w:space="0" w:color="auto"/>
              <w:left w:val="nil"/>
              <w:bottom w:val="single" w:sz="4" w:space="0" w:color="auto"/>
              <w:right w:val="single" w:sz="4" w:space="0" w:color="auto"/>
            </w:tcBorders>
            <w:shd w:val="clear" w:color="auto" w:fill="auto"/>
            <w:noWrap/>
            <w:tcMar>
              <w:left w:w="57" w:type="dxa"/>
              <w:right w:w="57" w:type="dxa"/>
            </w:tcMar>
            <w:vAlign w:val="bottom"/>
          </w:tcPr>
          <w:p w14:paraId="218A5A97" w14:textId="60B270FC" w:rsidR="001A7D2C" w:rsidRPr="008660C3" w:rsidRDefault="001A7D2C" w:rsidP="00E03C41">
            <w:pPr>
              <w:jc w:val="center"/>
              <w:rPr>
                <w:rFonts w:eastAsia="ＭＳ Ｐゴシック" w:cs="ＭＳ Ｐゴシック"/>
                <w:sz w:val="18"/>
                <w:szCs w:val="18"/>
                <w:lang w:val="es-ES_tradnl" w:bidi="ta-IN"/>
              </w:rPr>
            </w:pPr>
            <w:r w:rsidRPr="008660C3">
              <w:rPr>
                <w:rFonts w:eastAsia="ＭＳ Ｐゴシック" w:cs="ＭＳ Ｐゴシック"/>
                <w:sz w:val="18"/>
                <w:szCs w:val="18"/>
                <w:lang w:val="es-ES_tradnl" w:bidi="ta-IN"/>
              </w:rPr>
              <w:t xml:space="preserve">% </w:t>
            </w:r>
            <w:r w:rsidRPr="008660C3">
              <w:rPr>
                <w:rFonts w:eastAsia="ＭＳ Ｐゴシック" w:cs="ＭＳ Ｐゴシック"/>
                <w:sz w:val="18"/>
                <w:szCs w:val="18"/>
                <w:lang w:val="es-ES_tradnl" w:eastAsia="ja-JP" w:bidi="ta-IN"/>
              </w:rPr>
              <w:t>de</w:t>
            </w:r>
            <w:r w:rsidRPr="008660C3">
              <w:rPr>
                <w:rFonts w:eastAsia="ＭＳ Ｐゴシック" w:cs="ＭＳ Ｐゴシック"/>
                <w:sz w:val="18"/>
                <w:szCs w:val="18"/>
                <w:lang w:val="es-ES_tradnl" w:bidi="ta-IN"/>
              </w:rPr>
              <w:t xml:space="preserve"> (a)</w:t>
            </w:r>
          </w:p>
        </w:tc>
        <w:tc>
          <w:tcPr>
            <w:tcW w:w="102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3C209A1" w14:textId="3254CCEE" w:rsidR="001A7D2C" w:rsidRPr="008660C3" w:rsidRDefault="001A7D2C" w:rsidP="00E03C41">
            <w:pPr>
              <w:jc w:val="center"/>
              <w:rPr>
                <w:rFonts w:eastAsia="ＭＳ Ｐゴシック" w:cs="ＭＳ Ｐゴシック"/>
                <w:sz w:val="18"/>
                <w:szCs w:val="18"/>
                <w:lang w:val="es-ES_tradnl" w:bidi="ta-IN"/>
              </w:rPr>
            </w:pPr>
            <w:r w:rsidRPr="008660C3">
              <w:rPr>
                <w:rFonts w:eastAsia="ＭＳ Ｐゴシック" w:cs="ＭＳ Ｐゴシック"/>
                <w:sz w:val="18"/>
                <w:szCs w:val="18"/>
                <w:lang w:val="es-ES_tradnl" w:bidi="ta-IN"/>
              </w:rPr>
              <w:t>(a)+(b)+(c)</w:t>
            </w:r>
          </w:p>
        </w:tc>
        <w:tc>
          <w:tcPr>
            <w:tcW w:w="882" w:type="dxa"/>
            <w:tcBorders>
              <w:top w:val="dotted" w:sz="4" w:space="0" w:color="auto"/>
              <w:left w:val="nil"/>
              <w:bottom w:val="single" w:sz="4" w:space="0" w:color="auto"/>
              <w:right w:val="single" w:sz="4" w:space="0" w:color="auto"/>
            </w:tcBorders>
            <w:shd w:val="clear" w:color="auto" w:fill="auto"/>
            <w:noWrap/>
            <w:tcMar>
              <w:left w:w="57" w:type="dxa"/>
              <w:right w:w="57" w:type="dxa"/>
            </w:tcMar>
            <w:vAlign w:val="bottom"/>
          </w:tcPr>
          <w:p w14:paraId="55F836DC" w14:textId="7A4694FC" w:rsidR="001A7D2C" w:rsidRPr="008660C3" w:rsidRDefault="001A7D2C" w:rsidP="00E03C41">
            <w:pPr>
              <w:jc w:val="center"/>
              <w:rPr>
                <w:rFonts w:eastAsia="ＭＳ Ｐゴシック" w:cs="ＭＳ Ｐゴシック"/>
                <w:sz w:val="18"/>
                <w:szCs w:val="18"/>
                <w:lang w:val="es-ES_tradnl" w:bidi="ta-IN"/>
              </w:rPr>
            </w:pPr>
            <w:r w:rsidRPr="008660C3">
              <w:rPr>
                <w:rFonts w:eastAsia="ＭＳ Ｐゴシック" w:cs="ＭＳ Ｐゴシック"/>
                <w:sz w:val="18"/>
                <w:szCs w:val="18"/>
                <w:lang w:val="es-ES_tradnl" w:bidi="ta-IN"/>
              </w:rPr>
              <w:t xml:space="preserve">% </w:t>
            </w:r>
            <w:r w:rsidRPr="008660C3">
              <w:rPr>
                <w:rFonts w:eastAsia="ＭＳ Ｐゴシック" w:cs="ＭＳ Ｐゴシック"/>
                <w:sz w:val="18"/>
                <w:szCs w:val="18"/>
                <w:lang w:val="es-ES_tradnl" w:eastAsia="ja-JP" w:bidi="ta-IN"/>
              </w:rPr>
              <w:t>de</w:t>
            </w:r>
            <w:r w:rsidRPr="008660C3">
              <w:rPr>
                <w:rFonts w:eastAsia="ＭＳ Ｐゴシック" w:cs="ＭＳ Ｐゴシック"/>
                <w:sz w:val="18"/>
                <w:szCs w:val="18"/>
                <w:lang w:val="es-ES_tradnl" w:bidi="ta-IN"/>
              </w:rPr>
              <w:t xml:space="preserve"> (d)</w:t>
            </w:r>
          </w:p>
        </w:tc>
        <w:tc>
          <w:tcPr>
            <w:tcW w:w="1207"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E5D79CD" w14:textId="0A8BCCEB" w:rsidR="001A7D2C" w:rsidRPr="008660C3" w:rsidRDefault="001A7D2C" w:rsidP="00E03C41">
            <w:pPr>
              <w:jc w:val="center"/>
              <w:rPr>
                <w:rFonts w:eastAsia="ＭＳ Ｐゴシック" w:cs="ＭＳ Ｐゴシック"/>
                <w:sz w:val="18"/>
                <w:szCs w:val="18"/>
                <w:lang w:val="es-ES_tradnl" w:bidi="ta-IN"/>
              </w:rPr>
            </w:pPr>
            <w:r w:rsidRPr="008660C3">
              <w:rPr>
                <w:rFonts w:eastAsia="ＭＳ Ｐゴシック" w:cs="ＭＳ Ｐゴシック"/>
                <w:sz w:val="18"/>
                <w:szCs w:val="18"/>
                <w:lang w:val="es-ES_tradnl" w:bidi="ta-IN"/>
              </w:rPr>
              <w:t>(d)+(e)</w:t>
            </w:r>
          </w:p>
        </w:tc>
        <w:tc>
          <w:tcPr>
            <w:tcW w:w="952" w:type="dxa"/>
            <w:tcBorders>
              <w:top w:val="dotted" w:sz="4" w:space="0" w:color="auto"/>
              <w:left w:val="nil"/>
              <w:bottom w:val="single" w:sz="4" w:space="0" w:color="auto"/>
              <w:right w:val="single" w:sz="4" w:space="0" w:color="auto"/>
            </w:tcBorders>
            <w:shd w:val="clear" w:color="auto" w:fill="auto"/>
            <w:noWrap/>
            <w:tcMar>
              <w:left w:w="57" w:type="dxa"/>
              <w:right w:w="57" w:type="dxa"/>
            </w:tcMar>
            <w:vAlign w:val="bottom"/>
          </w:tcPr>
          <w:p w14:paraId="53168C2E" w14:textId="3041165C" w:rsidR="001A7D2C" w:rsidRPr="008660C3" w:rsidRDefault="001A7D2C" w:rsidP="00E03C41">
            <w:pPr>
              <w:jc w:val="center"/>
              <w:rPr>
                <w:rFonts w:eastAsia="ＭＳ Ｐゴシック" w:cs="ＭＳ Ｐゴシック"/>
                <w:sz w:val="18"/>
                <w:szCs w:val="18"/>
                <w:lang w:val="es-ES_tradnl" w:bidi="ta-IN"/>
              </w:rPr>
            </w:pPr>
            <w:r w:rsidRPr="008660C3">
              <w:rPr>
                <w:rFonts w:eastAsia="ＭＳ Ｐゴシック" w:cs="ＭＳ Ｐゴシック"/>
                <w:sz w:val="18"/>
                <w:szCs w:val="18"/>
                <w:lang w:val="es-ES_tradnl" w:bidi="ta-IN"/>
              </w:rPr>
              <w:t xml:space="preserve">% </w:t>
            </w:r>
            <w:r w:rsidRPr="008660C3">
              <w:rPr>
                <w:rFonts w:eastAsia="ＭＳ Ｐゴシック" w:cs="ＭＳ Ｐゴシック"/>
                <w:sz w:val="18"/>
                <w:szCs w:val="18"/>
                <w:lang w:val="es-ES_tradnl" w:eastAsia="ja-JP" w:bidi="ta-IN"/>
              </w:rPr>
              <w:t>de</w:t>
            </w:r>
            <w:r w:rsidRPr="008660C3">
              <w:rPr>
                <w:rFonts w:eastAsia="ＭＳ Ｐゴシック" w:cs="ＭＳ Ｐゴシック"/>
                <w:sz w:val="18"/>
                <w:szCs w:val="18"/>
                <w:lang w:val="es-ES_tradnl" w:bidi="ta-IN"/>
              </w:rPr>
              <w:t xml:space="preserve"> (a)</w:t>
            </w:r>
          </w:p>
        </w:tc>
        <w:tc>
          <w:tcPr>
            <w:tcW w:w="105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30CB155" w14:textId="4080FDC5" w:rsidR="001A7D2C" w:rsidRPr="008660C3" w:rsidRDefault="001A7D2C" w:rsidP="00E03C41">
            <w:pPr>
              <w:jc w:val="center"/>
              <w:rPr>
                <w:rFonts w:eastAsia="ＭＳ Ｐゴシック" w:cs="ＭＳ Ｐゴシック"/>
                <w:sz w:val="18"/>
                <w:szCs w:val="18"/>
                <w:lang w:val="es-ES_tradnl" w:bidi="ta-IN"/>
              </w:rPr>
            </w:pPr>
            <w:r w:rsidRPr="008660C3">
              <w:rPr>
                <w:rFonts w:eastAsia="ＭＳ Ｐゴシック" w:cs="ＭＳ Ｐゴシック"/>
                <w:sz w:val="18"/>
                <w:szCs w:val="18"/>
                <w:lang w:val="es-ES_tradnl" w:bidi="ta-IN"/>
              </w:rPr>
              <w:t>(f)+(g)</w:t>
            </w:r>
          </w:p>
        </w:tc>
        <w:tc>
          <w:tcPr>
            <w:tcW w:w="1037"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8FBBD95" w14:textId="4BB02620" w:rsidR="001A7D2C" w:rsidRPr="008660C3" w:rsidRDefault="001A7D2C" w:rsidP="00E03C41">
            <w:pPr>
              <w:jc w:val="center"/>
              <w:rPr>
                <w:rFonts w:eastAsia="ＭＳ Ｐゴシック" w:cs="ＭＳ Ｐゴシック"/>
                <w:sz w:val="18"/>
                <w:szCs w:val="18"/>
                <w:lang w:val="es-ES_tradnl" w:bidi="ta-IN"/>
              </w:rPr>
            </w:pPr>
            <w:r w:rsidRPr="008660C3">
              <w:rPr>
                <w:rFonts w:eastAsia="ＭＳ Ｐゴシック" w:cs="ＭＳ Ｐゴシック"/>
                <w:sz w:val="18"/>
                <w:szCs w:val="18"/>
                <w:lang w:val="es-ES_tradnl" w:bidi="ta-IN"/>
              </w:rPr>
              <w:t>(</w:t>
            </w:r>
            <w:r w:rsidRPr="008660C3">
              <w:rPr>
                <w:rFonts w:eastAsia="ＭＳ Ｐゴシック" w:cs="ＭＳ Ｐゴシック"/>
                <w:sz w:val="18"/>
                <w:szCs w:val="18"/>
                <w:lang w:val="es-ES_tradnl" w:eastAsia="ja-JP" w:bidi="ta-IN"/>
              </w:rPr>
              <w:t>f)/(</w:t>
            </w:r>
            <w:r w:rsidRPr="008660C3">
              <w:rPr>
                <w:rFonts w:eastAsia="ＭＳ Ｐゴシック" w:cs="ＭＳ Ｐゴシック"/>
                <w:sz w:val="18"/>
                <w:szCs w:val="18"/>
                <w:lang w:val="es-ES_tradnl" w:bidi="ta-IN"/>
              </w:rPr>
              <w:t>a)</w:t>
            </w:r>
          </w:p>
        </w:tc>
        <w:tc>
          <w:tcPr>
            <w:tcW w:w="113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CA4BD58" w14:textId="77777777" w:rsidR="001A7D2C" w:rsidRPr="008660C3" w:rsidRDefault="001A7D2C" w:rsidP="0022061B">
            <w:pPr>
              <w:rPr>
                <w:rFonts w:eastAsia="ＭＳ Ｐゴシック" w:cs="ＭＳ Ｐゴシック"/>
                <w:sz w:val="18"/>
                <w:szCs w:val="18"/>
                <w:lang w:val="es-ES_tradnl" w:bidi="ta-IN"/>
              </w:rPr>
            </w:pPr>
          </w:p>
        </w:tc>
      </w:tr>
      <w:tr w:rsidR="001A7D2C" w:rsidRPr="008660C3" w14:paraId="4AE6D04C" w14:textId="77777777" w:rsidTr="00E03C41">
        <w:trPr>
          <w:trHeight w:val="315"/>
        </w:trPr>
        <w:tc>
          <w:tcPr>
            <w:tcW w:w="1075" w:type="dxa"/>
            <w:tcBorders>
              <w:top w:val="nil"/>
              <w:left w:val="single" w:sz="4" w:space="0" w:color="auto"/>
              <w:bottom w:val="nil"/>
              <w:right w:val="single" w:sz="4" w:space="0" w:color="auto"/>
            </w:tcBorders>
            <w:shd w:val="clear" w:color="auto" w:fill="auto"/>
            <w:noWrap/>
            <w:tcMar>
              <w:left w:w="57" w:type="dxa"/>
              <w:right w:w="57" w:type="dxa"/>
            </w:tcMar>
            <w:vAlign w:val="bottom"/>
          </w:tcPr>
          <w:p w14:paraId="7EECF6FB" w14:textId="77777777" w:rsidR="001A7D2C" w:rsidRPr="008660C3" w:rsidRDefault="001A7D2C" w:rsidP="0022061B">
            <w:pPr>
              <w:rPr>
                <w:rFonts w:eastAsia="ＭＳ Ｐゴシック" w:cs="ＭＳ Ｐゴシック"/>
                <w:sz w:val="18"/>
                <w:szCs w:val="18"/>
                <w:lang w:val="es-ES_tradnl" w:bidi="ta-IN"/>
              </w:rPr>
            </w:pPr>
          </w:p>
        </w:tc>
        <w:tc>
          <w:tcPr>
            <w:tcW w:w="718" w:type="dxa"/>
            <w:tcBorders>
              <w:top w:val="nil"/>
              <w:left w:val="nil"/>
              <w:bottom w:val="nil"/>
              <w:right w:val="single" w:sz="4" w:space="0" w:color="auto"/>
            </w:tcBorders>
            <w:shd w:val="clear" w:color="auto" w:fill="auto"/>
            <w:noWrap/>
            <w:tcMar>
              <w:left w:w="57" w:type="dxa"/>
              <w:right w:w="57" w:type="dxa"/>
            </w:tcMar>
            <w:vAlign w:val="bottom"/>
          </w:tcPr>
          <w:p w14:paraId="63CC0919" w14:textId="77777777" w:rsidR="001A7D2C" w:rsidRPr="008660C3" w:rsidRDefault="001A7D2C" w:rsidP="0022061B">
            <w:pPr>
              <w:rPr>
                <w:rFonts w:eastAsia="ＭＳ Ｐゴシック" w:cs="ＭＳ Ｐゴシック"/>
                <w:sz w:val="18"/>
                <w:szCs w:val="18"/>
                <w:lang w:val="es-ES_tradnl" w:bidi="ta-IN"/>
              </w:rPr>
            </w:pPr>
          </w:p>
        </w:tc>
        <w:tc>
          <w:tcPr>
            <w:tcW w:w="757" w:type="dxa"/>
            <w:tcBorders>
              <w:top w:val="single" w:sz="4" w:space="0" w:color="auto"/>
              <w:left w:val="single" w:sz="4" w:space="0" w:color="auto"/>
              <w:right w:val="single" w:sz="4" w:space="0" w:color="auto"/>
            </w:tcBorders>
            <w:shd w:val="clear" w:color="auto" w:fill="auto"/>
            <w:tcMar>
              <w:left w:w="57" w:type="dxa"/>
              <w:right w:w="57" w:type="dxa"/>
            </w:tcMar>
            <w:vAlign w:val="bottom"/>
          </w:tcPr>
          <w:p w14:paraId="2585DF1F" w14:textId="77777777" w:rsidR="001A7D2C" w:rsidRPr="008660C3" w:rsidRDefault="001A7D2C" w:rsidP="0022061B">
            <w:pPr>
              <w:rPr>
                <w:rFonts w:eastAsia="ＭＳ Ｐゴシック" w:cs="ＭＳ Ｐゴシック"/>
                <w:sz w:val="18"/>
                <w:szCs w:val="18"/>
                <w:lang w:val="es-ES_tradnl" w:bidi="ta-IN"/>
              </w:rPr>
            </w:pPr>
          </w:p>
        </w:tc>
        <w:tc>
          <w:tcPr>
            <w:tcW w:w="1272" w:type="dxa"/>
            <w:tcBorders>
              <w:top w:val="nil"/>
              <w:left w:val="single" w:sz="4" w:space="0" w:color="auto"/>
              <w:bottom w:val="nil"/>
              <w:right w:val="single" w:sz="4" w:space="0" w:color="auto"/>
            </w:tcBorders>
            <w:shd w:val="clear" w:color="auto" w:fill="auto"/>
            <w:noWrap/>
            <w:tcMar>
              <w:left w:w="57" w:type="dxa"/>
              <w:right w:w="57" w:type="dxa"/>
            </w:tcMar>
            <w:vAlign w:val="bottom"/>
          </w:tcPr>
          <w:p w14:paraId="1BCD7657" w14:textId="77777777" w:rsidR="001A7D2C" w:rsidRPr="008660C3" w:rsidRDefault="001A7D2C" w:rsidP="0022061B">
            <w:pPr>
              <w:jc w:val="center"/>
              <w:rPr>
                <w:rFonts w:eastAsia="ＭＳ Ｐゴシック" w:cs="ＭＳ Ｐゴシック"/>
                <w:sz w:val="18"/>
                <w:szCs w:val="18"/>
                <w:lang w:val="es-ES_tradnl" w:bidi="ta-IN"/>
              </w:rPr>
            </w:pPr>
          </w:p>
        </w:tc>
        <w:tc>
          <w:tcPr>
            <w:tcW w:w="1411" w:type="dxa"/>
            <w:tcBorders>
              <w:top w:val="nil"/>
              <w:left w:val="single" w:sz="4" w:space="0" w:color="auto"/>
              <w:bottom w:val="nil"/>
              <w:right w:val="single" w:sz="4" w:space="0" w:color="auto"/>
            </w:tcBorders>
            <w:shd w:val="clear" w:color="auto" w:fill="auto"/>
            <w:noWrap/>
            <w:tcMar>
              <w:left w:w="57" w:type="dxa"/>
              <w:right w:w="57" w:type="dxa"/>
            </w:tcMar>
            <w:vAlign w:val="bottom"/>
          </w:tcPr>
          <w:p w14:paraId="3441A56C" w14:textId="77777777" w:rsidR="001A7D2C" w:rsidRPr="008660C3" w:rsidRDefault="001A7D2C" w:rsidP="0022061B">
            <w:pPr>
              <w:rPr>
                <w:rFonts w:eastAsia="ＭＳ Ｐゴシック" w:cs="ＭＳ Ｐゴシック"/>
                <w:sz w:val="18"/>
                <w:szCs w:val="18"/>
                <w:lang w:val="es-ES_tradnl" w:bidi="ta-IN"/>
              </w:rPr>
            </w:pPr>
          </w:p>
        </w:tc>
        <w:tc>
          <w:tcPr>
            <w:tcW w:w="900" w:type="dxa"/>
            <w:tcBorders>
              <w:top w:val="nil"/>
              <w:left w:val="nil"/>
              <w:bottom w:val="nil"/>
              <w:right w:val="single" w:sz="4" w:space="0" w:color="auto"/>
            </w:tcBorders>
            <w:shd w:val="clear" w:color="auto" w:fill="auto"/>
            <w:noWrap/>
            <w:tcMar>
              <w:left w:w="57" w:type="dxa"/>
              <w:right w:w="57" w:type="dxa"/>
            </w:tcMar>
            <w:vAlign w:val="bottom"/>
          </w:tcPr>
          <w:p w14:paraId="5573F474" w14:textId="77777777" w:rsidR="001A7D2C" w:rsidRPr="008660C3" w:rsidRDefault="001A7D2C" w:rsidP="0022061B">
            <w:pPr>
              <w:rPr>
                <w:rFonts w:eastAsia="ＭＳ Ｐゴシック" w:cs="ＭＳ Ｐゴシック"/>
                <w:sz w:val="18"/>
                <w:szCs w:val="18"/>
                <w:lang w:val="es-ES_tradnl" w:bidi="ta-IN"/>
              </w:rPr>
            </w:pPr>
          </w:p>
        </w:tc>
        <w:tc>
          <w:tcPr>
            <w:tcW w:w="898" w:type="dxa"/>
            <w:tcBorders>
              <w:top w:val="nil"/>
              <w:left w:val="nil"/>
              <w:bottom w:val="nil"/>
              <w:right w:val="single" w:sz="4" w:space="0" w:color="auto"/>
            </w:tcBorders>
            <w:shd w:val="clear" w:color="auto" w:fill="auto"/>
            <w:noWrap/>
            <w:tcMar>
              <w:left w:w="57" w:type="dxa"/>
              <w:right w:w="57" w:type="dxa"/>
            </w:tcMar>
            <w:vAlign w:val="bottom"/>
          </w:tcPr>
          <w:p w14:paraId="5C75E646" w14:textId="77777777" w:rsidR="001A7D2C" w:rsidRPr="008660C3" w:rsidRDefault="001A7D2C" w:rsidP="0022061B">
            <w:pPr>
              <w:rPr>
                <w:rFonts w:eastAsia="ＭＳ Ｐゴシック" w:cs="ＭＳ Ｐゴシック"/>
                <w:sz w:val="18"/>
                <w:szCs w:val="18"/>
                <w:lang w:val="es-ES_tradnl" w:bidi="ta-IN"/>
              </w:rPr>
            </w:pPr>
          </w:p>
        </w:tc>
        <w:tc>
          <w:tcPr>
            <w:tcW w:w="1026" w:type="dxa"/>
            <w:tcBorders>
              <w:top w:val="single" w:sz="4" w:space="0" w:color="auto"/>
              <w:left w:val="nil"/>
              <w:bottom w:val="nil"/>
              <w:right w:val="single" w:sz="4" w:space="0" w:color="auto"/>
            </w:tcBorders>
            <w:shd w:val="clear" w:color="auto" w:fill="auto"/>
            <w:noWrap/>
            <w:tcMar>
              <w:left w:w="57" w:type="dxa"/>
              <w:right w:w="57" w:type="dxa"/>
            </w:tcMar>
            <w:vAlign w:val="bottom"/>
          </w:tcPr>
          <w:p w14:paraId="320FE6FE" w14:textId="77777777" w:rsidR="001A7D2C" w:rsidRPr="008660C3" w:rsidRDefault="001A7D2C" w:rsidP="0022061B">
            <w:pPr>
              <w:rPr>
                <w:rFonts w:eastAsia="ＭＳ Ｐゴシック" w:cs="ＭＳ Ｐゴシック"/>
                <w:sz w:val="18"/>
                <w:szCs w:val="18"/>
                <w:lang w:val="es-ES_tradnl" w:bidi="ta-IN"/>
              </w:rPr>
            </w:pPr>
          </w:p>
        </w:tc>
        <w:tc>
          <w:tcPr>
            <w:tcW w:w="882" w:type="dxa"/>
            <w:tcBorders>
              <w:top w:val="nil"/>
              <w:left w:val="nil"/>
              <w:bottom w:val="nil"/>
              <w:right w:val="single" w:sz="4" w:space="0" w:color="auto"/>
            </w:tcBorders>
            <w:shd w:val="clear" w:color="auto" w:fill="auto"/>
            <w:noWrap/>
            <w:tcMar>
              <w:left w:w="57" w:type="dxa"/>
              <w:right w:w="57" w:type="dxa"/>
            </w:tcMar>
            <w:vAlign w:val="bottom"/>
          </w:tcPr>
          <w:p w14:paraId="271D76C4" w14:textId="77777777" w:rsidR="001A7D2C" w:rsidRPr="008660C3" w:rsidRDefault="001A7D2C" w:rsidP="0022061B">
            <w:pPr>
              <w:rPr>
                <w:rFonts w:eastAsia="ＭＳ Ｐゴシック" w:cs="ＭＳ Ｐゴシック"/>
                <w:sz w:val="18"/>
                <w:szCs w:val="18"/>
                <w:lang w:val="es-ES_tradnl" w:bidi="ta-IN"/>
              </w:rPr>
            </w:pPr>
          </w:p>
        </w:tc>
        <w:tc>
          <w:tcPr>
            <w:tcW w:w="1207" w:type="dxa"/>
            <w:tcBorders>
              <w:top w:val="single" w:sz="4" w:space="0" w:color="auto"/>
              <w:left w:val="nil"/>
              <w:bottom w:val="nil"/>
              <w:right w:val="single" w:sz="4" w:space="0" w:color="auto"/>
            </w:tcBorders>
            <w:shd w:val="clear" w:color="auto" w:fill="auto"/>
            <w:noWrap/>
            <w:tcMar>
              <w:left w:w="57" w:type="dxa"/>
              <w:right w:w="57" w:type="dxa"/>
            </w:tcMar>
            <w:vAlign w:val="bottom"/>
          </w:tcPr>
          <w:p w14:paraId="30620489" w14:textId="77777777" w:rsidR="001A7D2C" w:rsidRPr="008660C3" w:rsidRDefault="001A7D2C" w:rsidP="0022061B">
            <w:pPr>
              <w:rPr>
                <w:rFonts w:eastAsia="ＭＳ Ｐゴシック" w:cs="ＭＳ Ｐゴシック"/>
                <w:sz w:val="18"/>
                <w:szCs w:val="18"/>
                <w:lang w:val="es-ES_tradnl" w:bidi="ta-IN"/>
              </w:rPr>
            </w:pPr>
          </w:p>
        </w:tc>
        <w:tc>
          <w:tcPr>
            <w:tcW w:w="952" w:type="dxa"/>
            <w:tcBorders>
              <w:top w:val="nil"/>
              <w:left w:val="nil"/>
              <w:bottom w:val="dotted" w:sz="4" w:space="0" w:color="auto"/>
              <w:right w:val="single" w:sz="4" w:space="0" w:color="auto"/>
            </w:tcBorders>
            <w:shd w:val="clear" w:color="auto" w:fill="auto"/>
            <w:noWrap/>
            <w:tcMar>
              <w:left w:w="57" w:type="dxa"/>
              <w:right w:w="57" w:type="dxa"/>
            </w:tcMar>
            <w:vAlign w:val="bottom"/>
          </w:tcPr>
          <w:p w14:paraId="3B54D29D" w14:textId="77777777" w:rsidR="001A7D2C" w:rsidRPr="008660C3" w:rsidRDefault="001A7D2C" w:rsidP="0022061B">
            <w:pPr>
              <w:rPr>
                <w:rFonts w:eastAsia="ＭＳ Ｐゴシック" w:cs="ＭＳ Ｐゴシック"/>
                <w:sz w:val="18"/>
                <w:szCs w:val="18"/>
                <w:lang w:val="es-ES_tradnl" w:bidi="ta-IN"/>
              </w:rPr>
            </w:pPr>
          </w:p>
        </w:tc>
        <w:tc>
          <w:tcPr>
            <w:tcW w:w="1054" w:type="dxa"/>
            <w:tcBorders>
              <w:top w:val="nil"/>
              <w:left w:val="nil"/>
              <w:bottom w:val="nil"/>
              <w:right w:val="single" w:sz="4" w:space="0" w:color="auto"/>
            </w:tcBorders>
            <w:shd w:val="clear" w:color="auto" w:fill="auto"/>
            <w:noWrap/>
            <w:tcMar>
              <w:left w:w="57" w:type="dxa"/>
              <w:right w:w="57" w:type="dxa"/>
            </w:tcMar>
            <w:vAlign w:val="bottom"/>
          </w:tcPr>
          <w:p w14:paraId="40209884" w14:textId="77777777" w:rsidR="001A7D2C" w:rsidRPr="008660C3" w:rsidRDefault="001A7D2C" w:rsidP="0022061B">
            <w:pPr>
              <w:rPr>
                <w:rFonts w:eastAsia="ＭＳ Ｐゴシック" w:cs="ＭＳ Ｐゴシック"/>
                <w:sz w:val="18"/>
                <w:szCs w:val="18"/>
                <w:lang w:val="es-ES_tradnl" w:bidi="ta-IN"/>
              </w:rPr>
            </w:pPr>
          </w:p>
        </w:tc>
        <w:tc>
          <w:tcPr>
            <w:tcW w:w="1037" w:type="dxa"/>
            <w:tcBorders>
              <w:top w:val="nil"/>
              <w:left w:val="nil"/>
              <w:right w:val="single" w:sz="4" w:space="0" w:color="auto"/>
            </w:tcBorders>
            <w:shd w:val="clear" w:color="auto" w:fill="auto"/>
            <w:noWrap/>
            <w:tcMar>
              <w:left w:w="57" w:type="dxa"/>
              <w:right w:w="57" w:type="dxa"/>
            </w:tcMar>
            <w:vAlign w:val="bottom"/>
          </w:tcPr>
          <w:p w14:paraId="3D87E4BB" w14:textId="77777777" w:rsidR="001A7D2C" w:rsidRPr="008660C3" w:rsidRDefault="001A7D2C" w:rsidP="0022061B">
            <w:pPr>
              <w:rPr>
                <w:rFonts w:eastAsia="ＭＳ Ｐゴシック" w:cs="ＭＳ Ｐゴシック"/>
                <w:sz w:val="18"/>
                <w:szCs w:val="18"/>
                <w:lang w:val="es-ES_tradnl" w:bidi="ta-IN"/>
              </w:rPr>
            </w:pPr>
          </w:p>
        </w:tc>
        <w:tc>
          <w:tcPr>
            <w:tcW w:w="1138" w:type="dxa"/>
            <w:tcBorders>
              <w:top w:val="nil"/>
              <w:left w:val="nil"/>
              <w:bottom w:val="nil"/>
              <w:right w:val="single" w:sz="4" w:space="0" w:color="auto"/>
            </w:tcBorders>
            <w:shd w:val="clear" w:color="auto" w:fill="auto"/>
            <w:noWrap/>
            <w:tcMar>
              <w:left w:w="57" w:type="dxa"/>
              <w:right w:w="57" w:type="dxa"/>
            </w:tcMar>
            <w:vAlign w:val="bottom"/>
          </w:tcPr>
          <w:p w14:paraId="215EBF8A" w14:textId="77777777" w:rsidR="001A7D2C" w:rsidRPr="008660C3" w:rsidRDefault="001A7D2C" w:rsidP="0022061B">
            <w:pPr>
              <w:rPr>
                <w:rFonts w:eastAsia="ＭＳ Ｐゴシック" w:cs="ＭＳ Ｐゴシック"/>
                <w:sz w:val="18"/>
                <w:szCs w:val="18"/>
                <w:lang w:val="es-ES_tradnl" w:bidi="ta-IN"/>
              </w:rPr>
            </w:pPr>
          </w:p>
        </w:tc>
      </w:tr>
      <w:tr w:rsidR="001A7D2C" w:rsidRPr="008660C3" w14:paraId="19E776C1" w14:textId="77777777" w:rsidTr="00E03C41">
        <w:trPr>
          <w:trHeight w:val="315"/>
        </w:trPr>
        <w:tc>
          <w:tcPr>
            <w:tcW w:w="1075"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14:paraId="13D1D22C" w14:textId="77777777" w:rsidR="001A7D2C" w:rsidRPr="008660C3" w:rsidRDefault="001A7D2C" w:rsidP="0022061B">
            <w:pPr>
              <w:rPr>
                <w:rFonts w:eastAsia="ＭＳ Ｐゴシック" w:cs="ＭＳ Ｐゴシック"/>
                <w:sz w:val="18"/>
                <w:szCs w:val="18"/>
                <w:lang w:val="es-ES_tradnl" w:bidi="ta-IN"/>
              </w:rPr>
            </w:pPr>
          </w:p>
        </w:tc>
        <w:tc>
          <w:tcPr>
            <w:tcW w:w="71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3789E4D" w14:textId="77777777" w:rsidR="001A7D2C" w:rsidRPr="008660C3" w:rsidRDefault="001A7D2C" w:rsidP="0022061B">
            <w:pPr>
              <w:rPr>
                <w:rFonts w:eastAsia="ＭＳ Ｐゴシック" w:cs="ＭＳ Ｐゴシック"/>
                <w:sz w:val="18"/>
                <w:szCs w:val="18"/>
                <w:lang w:val="es-ES_tradnl" w:bidi="ta-IN"/>
              </w:rPr>
            </w:pPr>
          </w:p>
        </w:tc>
        <w:tc>
          <w:tcPr>
            <w:tcW w:w="757" w:type="dxa"/>
            <w:tcBorders>
              <w:left w:val="single" w:sz="4" w:space="0" w:color="auto"/>
              <w:bottom w:val="single" w:sz="4" w:space="0" w:color="auto"/>
              <w:right w:val="single" w:sz="4" w:space="0" w:color="auto"/>
            </w:tcBorders>
            <w:shd w:val="clear" w:color="auto" w:fill="auto"/>
            <w:tcMar>
              <w:left w:w="57" w:type="dxa"/>
              <w:right w:w="57" w:type="dxa"/>
            </w:tcMar>
            <w:vAlign w:val="bottom"/>
          </w:tcPr>
          <w:p w14:paraId="755DD247" w14:textId="77777777" w:rsidR="001A7D2C" w:rsidRPr="008660C3" w:rsidRDefault="001A7D2C" w:rsidP="0022061B">
            <w:pPr>
              <w:rPr>
                <w:rFonts w:eastAsia="ＭＳ Ｐゴシック" w:cs="ＭＳ Ｐゴシック"/>
                <w:sz w:val="18"/>
                <w:szCs w:val="18"/>
                <w:lang w:val="es-ES_tradnl" w:bidi="ta-IN"/>
              </w:rPr>
            </w:pPr>
          </w:p>
        </w:tc>
        <w:tc>
          <w:tcPr>
            <w:tcW w:w="1272"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2B58D39F" w14:textId="77777777" w:rsidR="001A7D2C" w:rsidRPr="008660C3" w:rsidRDefault="001A7D2C" w:rsidP="0022061B">
            <w:pPr>
              <w:jc w:val="center"/>
              <w:rPr>
                <w:rFonts w:eastAsia="ＭＳ Ｐゴシック" w:cs="ＭＳ Ｐゴシック"/>
                <w:sz w:val="18"/>
                <w:szCs w:val="18"/>
                <w:lang w:val="es-ES_tradnl" w:bidi="ta-IN"/>
              </w:rPr>
            </w:pPr>
          </w:p>
        </w:tc>
        <w:tc>
          <w:tcPr>
            <w:tcW w:w="1411" w:type="dxa"/>
            <w:tcBorders>
              <w:top w:val="nil"/>
              <w:left w:val="single" w:sz="4" w:space="0" w:color="auto"/>
              <w:bottom w:val="single" w:sz="4" w:space="0" w:color="auto"/>
              <w:right w:val="single" w:sz="4" w:space="0" w:color="auto"/>
            </w:tcBorders>
            <w:shd w:val="clear" w:color="auto" w:fill="auto"/>
            <w:noWrap/>
            <w:tcMar>
              <w:left w:w="57" w:type="dxa"/>
              <w:right w:w="57" w:type="dxa"/>
            </w:tcMar>
          </w:tcPr>
          <w:p w14:paraId="09BB4EE9" w14:textId="77777777" w:rsidR="001A7D2C" w:rsidRPr="008660C3" w:rsidRDefault="001A7D2C" w:rsidP="0022061B">
            <w:pPr>
              <w:rPr>
                <w:rFonts w:eastAsia="ＭＳ Ｐゴシック" w:cs="ＭＳ Ｐゴシック"/>
                <w:sz w:val="18"/>
                <w:szCs w:val="18"/>
                <w:lang w:val="es-ES_tradnl" w:bidi="ta-IN"/>
              </w:rPr>
            </w:pPr>
          </w:p>
        </w:tc>
        <w:tc>
          <w:tcPr>
            <w:tcW w:w="900" w:type="dxa"/>
            <w:tcBorders>
              <w:top w:val="dotted" w:sz="4" w:space="0" w:color="auto"/>
              <w:left w:val="nil"/>
              <w:bottom w:val="single" w:sz="4" w:space="0" w:color="auto"/>
              <w:right w:val="single" w:sz="4" w:space="0" w:color="auto"/>
            </w:tcBorders>
            <w:shd w:val="clear" w:color="auto" w:fill="auto"/>
            <w:noWrap/>
            <w:tcMar>
              <w:left w:w="57" w:type="dxa"/>
              <w:right w:w="57" w:type="dxa"/>
            </w:tcMar>
          </w:tcPr>
          <w:p w14:paraId="71CEF371" w14:textId="77777777" w:rsidR="001A7D2C" w:rsidRPr="008660C3" w:rsidRDefault="001A7D2C" w:rsidP="0022061B">
            <w:pPr>
              <w:rPr>
                <w:rFonts w:eastAsia="ＭＳ Ｐゴシック" w:cs="ＭＳ Ｐゴシック"/>
                <w:sz w:val="18"/>
                <w:szCs w:val="18"/>
                <w:lang w:val="es-ES_tradnl" w:bidi="ta-IN"/>
              </w:rPr>
            </w:pPr>
          </w:p>
        </w:tc>
        <w:tc>
          <w:tcPr>
            <w:tcW w:w="898" w:type="dxa"/>
            <w:tcBorders>
              <w:top w:val="dotted" w:sz="4" w:space="0" w:color="auto"/>
              <w:left w:val="nil"/>
              <w:bottom w:val="single" w:sz="4" w:space="0" w:color="auto"/>
              <w:right w:val="single" w:sz="4" w:space="0" w:color="auto"/>
            </w:tcBorders>
            <w:shd w:val="clear" w:color="auto" w:fill="auto"/>
            <w:noWrap/>
            <w:tcMar>
              <w:left w:w="57" w:type="dxa"/>
              <w:right w:w="57" w:type="dxa"/>
            </w:tcMar>
          </w:tcPr>
          <w:p w14:paraId="2B5E3C19" w14:textId="77777777" w:rsidR="001A7D2C" w:rsidRPr="008660C3" w:rsidRDefault="001A7D2C" w:rsidP="0022061B">
            <w:pPr>
              <w:rPr>
                <w:rFonts w:eastAsia="ＭＳ Ｐゴシック" w:cs="ＭＳ Ｐゴシック"/>
                <w:sz w:val="18"/>
                <w:szCs w:val="18"/>
                <w:lang w:val="es-ES_tradnl" w:bidi="ta-IN"/>
              </w:rPr>
            </w:pPr>
          </w:p>
        </w:tc>
        <w:tc>
          <w:tcPr>
            <w:tcW w:w="1026" w:type="dxa"/>
            <w:tcBorders>
              <w:left w:val="nil"/>
              <w:bottom w:val="single" w:sz="4" w:space="0" w:color="auto"/>
              <w:right w:val="single" w:sz="4" w:space="0" w:color="auto"/>
            </w:tcBorders>
            <w:shd w:val="clear" w:color="auto" w:fill="auto"/>
            <w:noWrap/>
            <w:tcMar>
              <w:left w:w="57" w:type="dxa"/>
              <w:right w:w="57" w:type="dxa"/>
            </w:tcMar>
          </w:tcPr>
          <w:p w14:paraId="59346345" w14:textId="77777777" w:rsidR="001A7D2C" w:rsidRPr="008660C3" w:rsidRDefault="001A7D2C" w:rsidP="0022061B">
            <w:pPr>
              <w:rPr>
                <w:rFonts w:eastAsia="ＭＳ Ｐゴシック" w:cs="ＭＳ Ｐゴシック"/>
                <w:sz w:val="18"/>
                <w:szCs w:val="18"/>
                <w:lang w:val="es-ES_tradnl" w:bidi="ta-IN"/>
              </w:rPr>
            </w:pPr>
          </w:p>
        </w:tc>
        <w:tc>
          <w:tcPr>
            <w:tcW w:w="882" w:type="dxa"/>
            <w:tcBorders>
              <w:top w:val="dotted" w:sz="4" w:space="0" w:color="auto"/>
              <w:left w:val="nil"/>
              <w:bottom w:val="single" w:sz="4" w:space="0" w:color="auto"/>
              <w:right w:val="single" w:sz="4" w:space="0" w:color="auto"/>
            </w:tcBorders>
            <w:shd w:val="clear" w:color="auto" w:fill="auto"/>
            <w:noWrap/>
            <w:tcMar>
              <w:left w:w="57" w:type="dxa"/>
              <w:right w:w="57" w:type="dxa"/>
            </w:tcMar>
          </w:tcPr>
          <w:p w14:paraId="49D14640" w14:textId="77777777" w:rsidR="001A7D2C" w:rsidRPr="008660C3" w:rsidRDefault="001A7D2C" w:rsidP="0022061B">
            <w:pPr>
              <w:rPr>
                <w:rFonts w:eastAsia="ＭＳ Ｐゴシック" w:cs="ＭＳ Ｐゴシック"/>
                <w:sz w:val="18"/>
                <w:szCs w:val="18"/>
                <w:lang w:val="es-ES_tradnl" w:bidi="ta-IN"/>
              </w:rPr>
            </w:pPr>
          </w:p>
        </w:tc>
        <w:tc>
          <w:tcPr>
            <w:tcW w:w="1207" w:type="dxa"/>
            <w:tcBorders>
              <w:left w:val="nil"/>
              <w:bottom w:val="single" w:sz="4" w:space="0" w:color="auto"/>
              <w:right w:val="single" w:sz="4" w:space="0" w:color="auto"/>
            </w:tcBorders>
            <w:shd w:val="clear" w:color="auto" w:fill="auto"/>
            <w:noWrap/>
            <w:tcMar>
              <w:left w:w="57" w:type="dxa"/>
              <w:right w:w="57" w:type="dxa"/>
            </w:tcMar>
          </w:tcPr>
          <w:p w14:paraId="7C80EC93" w14:textId="77777777" w:rsidR="001A7D2C" w:rsidRPr="008660C3" w:rsidRDefault="001A7D2C" w:rsidP="0022061B">
            <w:pPr>
              <w:rPr>
                <w:rFonts w:eastAsia="ＭＳ Ｐゴシック" w:cs="ＭＳ Ｐゴシック"/>
                <w:sz w:val="18"/>
                <w:szCs w:val="18"/>
                <w:lang w:val="es-ES_tradnl" w:bidi="ta-IN"/>
              </w:rPr>
            </w:pPr>
          </w:p>
        </w:tc>
        <w:tc>
          <w:tcPr>
            <w:tcW w:w="952" w:type="dxa"/>
            <w:tcBorders>
              <w:top w:val="dotted" w:sz="4" w:space="0" w:color="auto"/>
              <w:left w:val="nil"/>
              <w:bottom w:val="single" w:sz="4" w:space="0" w:color="auto"/>
              <w:right w:val="single" w:sz="4" w:space="0" w:color="auto"/>
            </w:tcBorders>
            <w:shd w:val="clear" w:color="auto" w:fill="auto"/>
            <w:noWrap/>
            <w:tcMar>
              <w:left w:w="57" w:type="dxa"/>
              <w:right w:w="57" w:type="dxa"/>
            </w:tcMar>
          </w:tcPr>
          <w:p w14:paraId="7900AFBF" w14:textId="77777777" w:rsidR="001A7D2C" w:rsidRPr="008660C3" w:rsidRDefault="001A7D2C" w:rsidP="0022061B">
            <w:pPr>
              <w:rPr>
                <w:rFonts w:eastAsia="ＭＳ Ｐゴシック" w:cs="ＭＳ Ｐゴシック"/>
                <w:sz w:val="18"/>
                <w:szCs w:val="18"/>
                <w:lang w:val="es-ES_tradnl" w:bidi="ta-IN"/>
              </w:rPr>
            </w:pPr>
          </w:p>
        </w:tc>
        <w:tc>
          <w:tcPr>
            <w:tcW w:w="105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A632567" w14:textId="77777777" w:rsidR="001A7D2C" w:rsidRPr="008660C3" w:rsidRDefault="001A7D2C" w:rsidP="0022061B">
            <w:pPr>
              <w:rPr>
                <w:rFonts w:eastAsia="ＭＳ Ｐゴシック" w:cs="ＭＳ Ｐゴシック"/>
                <w:sz w:val="18"/>
                <w:szCs w:val="18"/>
                <w:lang w:val="es-ES_tradnl" w:bidi="ta-IN"/>
              </w:rPr>
            </w:pPr>
          </w:p>
        </w:tc>
        <w:tc>
          <w:tcPr>
            <w:tcW w:w="1037" w:type="dxa"/>
            <w:tcBorders>
              <w:left w:val="nil"/>
              <w:bottom w:val="single" w:sz="4" w:space="0" w:color="auto"/>
              <w:right w:val="single" w:sz="4" w:space="0" w:color="auto"/>
            </w:tcBorders>
            <w:shd w:val="clear" w:color="auto" w:fill="auto"/>
            <w:noWrap/>
            <w:tcMar>
              <w:left w:w="57" w:type="dxa"/>
              <w:right w:w="57" w:type="dxa"/>
            </w:tcMar>
          </w:tcPr>
          <w:p w14:paraId="389EB35D" w14:textId="77777777" w:rsidR="001A7D2C" w:rsidRPr="008660C3" w:rsidRDefault="001A7D2C" w:rsidP="0022061B">
            <w:pPr>
              <w:rPr>
                <w:rFonts w:eastAsia="ＭＳ Ｐゴシック" w:cs="ＭＳ Ｐゴシック"/>
                <w:sz w:val="18"/>
                <w:szCs w:val="18"/>
                <w:lang w:val="es-ES_tradnl" w:bidi="ta-IN"/>
              </w:rPr>
            </w:pPr>
          </w:p>
        </w:tc>
        <w:tc>
          <w:tcPr>
            <w:tcW w:w="113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B53D38C" w14:textId="77777777" w:rsidR="001A7D2C" w:rsidRPr="008660C3" w:rsidRDefault="001A7D2C" w:rsidP="0022061B">
            <w:pPr>
              <w:rPr>
                <w:rFonts w:eastAsia="ＭＳ Ｐゴシック" w:cs="ＭＳ Ｐゴシック"/>
                <w:sz w:val="18"/>
                <w:szCs w:val="18"/>
                <w:lang w:val="es-ES_tradnl" w:bidi="ta-IN"/>
              </w:rPr>
            </w:pPr>
          </w:p>
        </w:tc>
      </w:tr>
      <w:tr w:rsidR="001A7D2C" w:rsidRPr="008660C3" w14:paraId="01D8C5D2" w14:textId="77777777" w:rsidTr="00E03C41">
        <w:trPr>
          <w:trHeight w:val="315"/>
        </w:trPr>
        <w:tc>
          <w:tcPr>
            <w:tcW w:w="1075"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bottom"/>
          </w:tcPr>
          <w:p w14:paraId="5FC39C3C" w14:textId="77777777" w:rsidR="001A7D2C" w:rsidRPr="008660C3" w:rsidRDefault="001A7D2C" w:rsidP="0022061B">
            <w:pPr>
              <w:rPr>
                <w:rFonts w:eastAsia="ＭＳ Ｐゴシック" w:cs="ＭＳ Ｐゴシック"/>
                <w:sz w:val="18"/>
                <w:szCs w:val="18"/>
                <w:lang w:val="es-ES_tradnl" w:bidi="ta-IN"/>
              </w:rPr>
            </w:pPr>
          </w:p>
        </w:tc>
        <w:tc>
          <w:tcPr>
            <w:tcW w:w="718" w:type="dxa"/>
            <w:tcBorders>
              <w:top w:val="single" w:sz="4" w:space="0" w:color="auto"/>
              <w:left w:val="nil"/>
              <w:right w:val="single" w:sz="4" w:space="0" w:color="auto"/>
            </w:tcBorders>
            <w:shd w:val="clear" w:color="auto" w:fill="auto"/>
            <w:noWrap/>
            <w:tcMar>
              <w:left w:w="57" w:type="dxa"/>
              <w:right w:w="57" w:type="dxa"/>
            </w:tcMar>
            <w:vAlign w:val="bottom"/>
          </w:tcPr>
          <w:p w14:paraId="6E4D86A1" w14:textId="77777777" w:rsidR="001A7D2C" w:rsidRPr="008660C3" w:rsidRDefault="001A7D2C" w:rsidP="0022061B">
            <w:pPr>
              <w:rPr>
                <w:rFonts w:eastAsia="ＭＳ Ｐゴシック" w:cs="ＭＳ Ｐゴシック"/>
                <w:sz w:val="18"/>
                <w:szCs w:val="18"/>
                <w:lang w:val="es-ES_tradnl" w:bidi="ta-IN"/>
              </w:rPr>
            </w:pPr>
          </w:p>
        </w:tc>
        <w:tc>
          <w:tcPr>
            <w:tcW w:w="757" w:type="dxa"/>
            <w:tcBorders>
              <w:top w:val="single" w:sz="4" w:space="0" w:color="auto"/>
              <w:left w:val="single" w:sz="4" w:space="0" w:color="auto"/>
              <w:right w:val="single" w:sz="4" w:space="0" w:color="auto"/>
            </w:tcBorders>
            <w:shd w:val="clear" w:color="auto" w:fill="auto"/>
            <w:tcMar>
              <w:left w:w="57" w:type="dxa"/>
              <w:right w:w="57" w:type="dxa"/>
            </w:tcMar>
            <w:vAlign w:val="bottom"/>
          </w:tcPr>
          <w:p w14:paraId="2F32D0B7" w14:textId="77777777" w:rsidR="001A7D2C" w:rsidRPr="008660C3" w:rsidRDefault="001A7D2C" w:rsidP="0022061B">
            <w:pPr>
              <w:rPr>
                <w:rFonts w:eastAsia="ＭＳ Ｐゴシック" w:cs="ＭＳ Ｐゴシック"/>
                <w:sz w:val="18"/>
                <w:szCs w:val="18"/>
                <w:lang w:val="es-ES_tradnl" w:bidi="ta-IN"/>
              </w:rPr>
            </w:pPr>
          </w:p>
        </w:tc>
        <w:tc>
          <w:tcPr>
            <w:tcW w:w="1272" w:type="dxa"/>
            <w:tcBorders>
              <w:top w:val="single" w:sz="4" w:space="0" w:color="auto"/>
              <w:left w:val="single" w:sz="4" w:space="0" w:color="auto"/>
              <w:right w:val="single" w:sz="4" w:space="0" w:color="auto"/>
            </w:tcBorders>
            <w:shd w:val="clear" w:color="auto" w:fill="auto"/>
            <w:noWrap/>
            <w:tcMar>
              <w:left w:w="57" w:type="dxa"/>
              <w:right w:w="57" w:type="dxa"/>
            </w:tcMar>
            <w:vAlign w:val="bottom"/>
          </w:tcPr>
          <w:p w14:paraId="4B7DCAA1" w14:textId="77777777" w:rsidR="001A7D2C" w:rsidRPr="008660C3" w:rsidRDefault="001A7D2C" w:rsidP="0022061B">
            <w:pPr>
              <w:jc w:val="center"/>
              <w:rPr>
                <w:rFonts w:eastAsia="ＭＳ Ｐゴシック" w:cs="ＭＳ Ｐゴシック"/>
                <w:sz w:val="18"/>
                <w:szCs w:val="18"/>
                <w:lang w:val="es-ES_tradnl" w:bidi="ta-IN"/>
              </w:rPr>
            </w:pPr>
          </w:p>
        </w:tc>
        <w:tc>
          <w:tcPr>
            <w:tcW w:w="1411" w:type="dxa"/>
            <w:tcBorders>
              <w:top w:val="single" w:sz="4" w:space="0" w:color="auto"/>
              <w:left w:val="single" w:sz="4" w:space="0" w:color="auto"/>
              <w:right w:val="single" w:sz="4" w:space="0" w:color="auto"/>
            </w:tcBorders>
            <w:shd w:val="clear" w:color="auto" w:fill="auto"/>
            <w:noWrap/>
            <w:tcMar>
              <w:left w:w="57" w:type="dxa"/>
              <w:right w:w="57" w:type="dxa"/>
            </w:tcMar>
            <w:vAlign w:val="bottom"/>
          </w:tcPr>
          <w:p w14:paraId="33D36DA3" w14:textId="77777777" w:rsidR="001A7D2C" w:rsidRPr="008660C3" w:rsidRDefault="001A7D2C" w:rsidP="0022061B">
            <w:pPr>
              <w:rPr>
                <w:rFonts w:eastAsia="ＭＳ Ｐゴシック" w:cs="ＭＳ Ｐゴシック"/>
                <w:sz w:val="18"/>
                <w:szCs w:val="18"/>
                <w:lang w:val="es-ES_tradnl" w:bidi="ta-IN"/>
              </w:rPr>
            </w:pPr>
          </w:p>
        </w:tc>
        <w:tc>
          <w:tcPr>
            <w:tcW w:w="900" w:type="dxa"/>
            <w:tcBorders>
              <w:top w:val="single" w:sz="4" w:space="0" w:color="auto"/>
              <w:left w:val="nil"/>
              <w:bottom w:val="dotted" w:sz="4" w:space="0" w:color="auto"/>
              <w:right w:val="single" w:sz="4" w:space="0" w:color="auto"/>
            </w:tcBorders>
            <w:shd w:val="clear" w:color="auto" w:fill="auto"/>
            <w:noWrap/>
            <w:tcMar>
              <w:left w:w="57" w:type="dxa"/>
              <w:right w:w="57" w:type="dxa"/>
            </w:tcMar>
            <w:vAlign w:val="bottom"/>
          </w:tcPr>
          <w:p w14:paraId="5121D650" w14:textId="77777777" w:rsidR="001A7D2C" w:rsidRPr="008660C3" w:rsidRDefault="001A7D2C" w:rsidP="0022061B">
            <w:pPr>
              <w:rPr>
                <w:rFonts w:eastAsia="ＭＳ Ｐゴシック" w:cs="ＭＳ Ｐゴシック"/>
                <w:sz w:val="18"/>
                <w:szCs w:val="18"/>
                <w:lang w:val="es-ES_tradnl" w:bidi="ta-IN"/>
              </w:rPr>
            </w:pPr>
          </w:p>
        </w:tc>
        <w:tc>
          <w:tcPr>
            <w:tcW w:w="898" w:type="dxa"/>
            <w:tcBorders>
              <w:top w:val="single" w:sz="4" w:space="0" w:color="auto"/>
              <w:left w:val="nil"/>
              <w:bottom w:val="dotted" w:sz="4" w:space="0" w:color="auto"/>
              <w:right w:val="single" w:sz="4" w:space="0" w:color="auto"/>
            </w:tcBorders>
            <w:shd w:val="clear" w:color="auto" w:fill="auto"/>
            <w:noWrap/>
            <w:tcMar>
              <w:left w:w="57" w:type="dxa"/>
              <w:right w:w="57" w:type="dxa"/>
            </w:tcMar>
            <w:vAlign w:val="bottom"/>
          </w:tcPr>
          <w:p w14:paraId="1A279B93" w14:textId="77777777" w:rsidR="001A7D2C" w:rsidRPr="008660C3" w:rsidRDefault="001A7D2C" w:rsidP="0022061B">
            <w:pPr>
              <w:rPr>
                <w:rFonts w:eastAsia="ＭＳ Ｐゴシック" w:cs="ＭＳ Ｐゴシック"/>
                <w:sz w:val="18"/>
                <w:szCs w:val="18"/>
                <w:lang w:val="es-ES_tradnl" w:bidi="ta-IN"/>
              </w:rPr>
            </w:pPr>
          </w:p>
        </w:tc>
        <w:tc>
          <w:tcPr>
            <w:tcW w:w="1026" w:type="dxa"/>
            <w:tcBorders>
              <w:top w:val="single" w:sz="4" w:space="0" w:color="auto"/>
              <w:left w:val="nil"/>
              <w:right w:val="single" w:sz="4" w:space="0" w:color="auto"/>
            </w:tcBorders>
            <w:shd w:val="clear" w:color="auto" w:fill="auto"/>
            <w:noWrap/>
            <w:tcMar>
              <w:left w:w="57" w:type="dxa"/>
              <w:right w:w="57" w:type="dxa"/>
            </w:tcMar>
            <w:vAlign w:val="bottom"/>
          </w:tcPr>
          <w:p w14:paraId="7C880814" w14:textId="77777777" w:rsidR="001A7D2C" w:rsidRPr="008660C3" w:rsidRDefault="001A7D2C" w:rsidP="0022061B">
            <w:pPr>
              <w:rPr>
                <w:rFonts w:eastAsia="ＭＳ Ｐゴシック" w:cs="ＭＳ Ｐゴシック"/>
                <w:sz w:val="18"/>
                <w:szCs w:val="18"/>
                <w:lang w:val="es-ES_tradnl" w:bidi="ta-IN"/>
              </w:rPr>
            </w:pPr>
          </w:p>
        </w:tc>
        <w:tc>
          <w:tcPr>
            <w:tcW w:w="882" w:type="dxa"/>
            <w:tcBorders>
              <w:top w:val="single" w:sz="4" w:space="0" w:color="auto"/>
              <w:left w:val="nil"/>
              <w:bottom w:val="dotted" w:sz="4" w:space="0" w:color="auto"/>
              <w:right w:val="single" w:sz="4" w:space="0" w:color="auto"/>
            </w:tcBorders>
            <w:shd w:val="clear" w:color="auto" w:fill="auto"/>
            <w:noWrap/>
            <w:tcMar>
              <w:left w:w="57" w:type="dxa"/>
              <w:right w:w="57" w:type="dxa"/>
            </w:tcMar>
            <w:vAlign w:val="bottom"/>
          </w:tcPr>
          <w:p w14:paraId="09AAD185" w14:textId="77777777" w:rsidR="001A7D2C" w:rsidRPr="008660C3" w:rsidRDefault="001A7D2C" w:rsidP="0022061B">
            <w:pPr>
              <w:rPr>
                <w:rFonts w:eastAsia="ＭＳ Ｐゴシック" w:cs="ＭＳ Ｐゴシック"/>
                <w:sz w:val="18"/>
                <w:szCs w:val="18"/>
                <w:lang w:val="es-ES_tradnl" w:bidi="ta-IN"/>
              </w:rPr>
            </w:pPr>
          </w:p>
        </w:tc>
        <w:tc>
          <w:tcPr>
            <w:tcW w:w="1207" w:type="dxa"/>
            <w:tcBorders>
              <w:top w:val="single" w:sz="4" w:space="0" w:color="auto"/>
              <w:left w:val="nil"/>
              <w:right w:val="single" w:sz="4" w:space="0" w:color="auto"/>
            </w:tcBorders>
            <w:shd w:val="clear" w:color="auto" w:fill="auto"/>
            <w:noWrap/>
            <w:tcMar>
              <w:left w:w="57" w:type="dxa"/>
              <w:right w:w="57" w:type="dxa"/>
            </w:tcMar>
            <w:vAlign w:val="bottom"/>
          </w:tcPr>
          <w:p w14:paraId="79347E4E" w14:textId="77777777" w:rsidR="001A7D2C" w:rsidRPr="008660C3" w:rsidRDefault="001A7D2C" w:rsidP="0022061B">
            <w:pPr>
              <w:rPr>
                <w:rFonts w:eastAsia="ＭＳ Ｐゴシック" w:cs="ＭＳ Ｐゴシック"/>
                <w:sz w:val="18"/>
                <w:szCs w:val="18"/>
                <w:lang w:val="es-ES_tradnl" w:bidi="ta-IN"/>
              </w:rPr>
            </w:pPr>
          </w:p>
        </w:tc>
        <w:tc>
          <w:tcPr>
            <w:tcW w:w="952" w:type="dxa"/>
            <w:tcBorders>
              <w:top w:val="single" w:sz="4" w:space="0" w:color="auto"/>
              <w:left w:val="nil"/>
              <w:bottom w:val="dotted" w:sz="4" w:space="0" w:color="auto"/>
              <w:right w:val="single" w:sz="4" w:space="0" w:color="auto"/>
            </w:tcBorders>
            <w:shd w:val="clear" w:color="auto" w:fill="auto"/>
            <w:noWrap/>
            <w:tcMar>
              <w:left w:w="57" w:type="dxa"/>
              <w:right w:w="57" w:type="dxa"/>
            </w:tcMar>
            <w:vAlign w:val="bottom"/>
          </w:tcPr>
          <w:p w14:paraId="6DDE6FDE" w14:textId="77777777" w:rsidR="001A7D2C" w:rsidRPr="008660C3" w:rsidRDefault="001A7D2C" w:rsidP="0022061B">
            <w:pPr>
              <w:rPr>
                <w:rFonts w:eastAsia="ＭＳ Ｐゴシック" w:cs="ＭＳ Ｐゴシック"/>
                <w:sz w:val="18"/>
                <w:szCs w:val="18"/>
                <w:lang w:val="es-ES_tradnl" w:bidi="ta-IN"/>
              </w:rPr>
            </w:pPr>
          </w:p>
        </w:tc>
        <w:tc>
          <w:tcPr>
            <w:tcW w:w="1054" w:type="dxa"/>
            <w:tcBorders>
              <w:top w:val="single" w:sz="4" w:space="0" w:color="auto"/>
              <w:left w:val="nil"/>
              <w:right w:val="single" w:sz="4" w:space="0" w:color="auto"/>
            </w:tcBorders>
            <w:shd w:val="clear" w:color="auto" w:fill="auto"/>
            <w:noWrap/>
            <w:tcMar>
              <w:left w:w="57" w:type="dxa"/>
              <w:right w:w="57" w:type="dxa"/>
            </w:tcMar>
            <w:vAlign w:val="bottom"/>
          </w:tcPr>
          <w:p w14:paraId="09768978" w14:textId="77777777" w:rsidR="001A7D2C" w:rsidRPr="008660C3" w:rsidRDefault="001A7D2C" w:rsidP="0022061B">
            <w:pPr>
              <w:rPr>
                <w:rFonts w:eastAsia="ＭＳ Ｐゴシック" w:cs="ＭＳ Ｐゴシック"/>
                <w:sz w:val="18"/>
                <w:szCs w:val="18"/>
                <w:lang w:val="es-ES_tradnl" w:bidi="ta-IN"/>
              </w:rPr>
            </w:pPr>
          </w:p>
        </w:tc>
        <w:tc>
          <w:tcPr>
            <w:tcW w:w="1037" w:type="dxa"/>
            <w:tcBorders>
              <w:top w:val="single" w:sz="4" w:space="0" w:color="auto"/>
              <w:left w:val="nil"/>
              <w:right w:val="single" w:sz="4" w:space="0" w:color="auto"/>
            </w:tcBorders>
            <w:shd w:val="clear" w:color="auto" w:fill="auto"/>
            <w:noWrap/>
            <w:tcMar>
              <w:left w:w="57" w:type="dxa"/>
              <w:right w:w="57" w:type="dxa"/>
            </w:tcMar>
            <w:vAlign w:val="bottom"/>
          </w:tcPr>
          <w:p w14:paraId="238470C6" w14:textId="77777777" w:rsidR="001A7D2C" w:rsidRPr="008660C3" w:rsidRDefault="001A7D2C" w:rsidP="0022061B">
            <w:pPr>
              <w:rPr>
                <w:rFonts w:eastAsia="ＭＳ Ｐゴシック" w:cs="ＭＳ Ｐゴシック"/>
                <w:sz w:val="18"/>
                <w:szCs w:val="18"/>
                <w:lang w:val="es-ES_tradnl" w:bidi="ta-IN"/>
              </w:rPr>
            </w:pPr>
          </w:p>
        </w:tc>
        <w:tc>
          <w:tcPr>
            <w:tcW w:w="1138" w:type="dxa"/>
            <w:tcBorders>
              <w:top w:val="single" w:sz="4" w:space="0" w:color="auto"/>
              <w:left w:val="nil"/>
              <w:right w:val="single" w:sz="4" w:space="0" w:color="auto"/>
            </w:tcBorders>
            <w:shd w:val="clear" w:color="auto" w:fill="auto"/>
            <w:noWrap/>
            <w:tcMar>
              <w:left w:w="57" w:type="dxa"/>
              <w:right w:w="57" w:type="dxa"/>
            </w:tcMar>
            <w:vAlign w:val="bottom"/>
          </w:tcPr>
          <w:p w14:paraId="2AE72DE7" w14:textId="77777777" w:rsidR="001A7D2C" w:rsidRPr="008660C3" w:rsidRDefault="001A7D2C" w:rsidP="0022061B">
            <w:pPr>
              <w:rPr>
                <w:rFonts w:eastAsia="ＭＳ Ｐゴシック" w:cs="ＭＳ Ｐゴシック"/>
                <w:sz w:val="18"/>
                <w:szCs w:val="18"/>
                <w:lang w:val="es-ES_tradnl" w:bidi="ta-IN"/>
              </w:rPr>
            </w:pPr>
          </w:p>
        </w:tc>
      </w:tr>
      <w:tr w:rsidR="001A7D2C" w:rsidRPr="008660C3" w14:paraId="53C8BE51" w14:textId="77777777" w:rsidTr="00E03C41">
        <w:trPr>
          <w:trHeight w:val="315"/>
        </w:trPr>
        <w:tc>
          <w:tcPr>
            <w:tcW w:w="1075"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14:paraId="7429C707" w14:textId="77777777" w:rsidR="001A7D2C" w:rsidRPr="008660C3" w:rsidRDefault="001A7D2C" w:rsidP="0022061B">
            <w:pPr>
              <w:rPr>
                <w:rFonts w:eastAsia="ＭＳ Ｐゴシック" w:cs="ＭＳ Ｐゴシック"/>
                <w:sz w:val="18"/>
                <w:szCs w:val="18"/>
                <w:lang w:val="es-ES_tradnl" w:bidi="ta-IN"/>
              </w:rPr>
            </w:pPr>
          </w:p>
        </w:tc>
        <w:tc>
          <w:tcPr>
            <w:tcW w:w="71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1C54B2A" w14:textId="77777777" w:rsidR="001A7D2C" w:rsidRPr="008660C3" w:rsidRDefault="001A7D2C" w:rsidP="0022061B">
            <w:pPr>
              <w:rPr>
                <w:rFonts w:eastAsia="ＭＳ Ｐゴシック" w:cs="ＭＳ Ｐゴシック"/>
                <w:sz w:val="18"/>
                <w:szCs w:val="18"/>
                <w:lang w:val="es-ES_tradnl" w:bidi="ta-IN"/>
              </w:rPr>
            </w:pPr>
          </w:p>
        </w:tc>
        <w:tc>
          <w:tcPr>
            <w:tcW w:w="757" w:type="dxa"/>
            <w:tcBorders>
              <w:left w:val="single" w:sz="4" w:space="0" w:color="auto"/>
              <w:bottom w:val="single" w:sz="4" w:space="0" w:color="auto"/>
              <w:right w:val="single" w:sz="4" w:space="0" w:color="auto"/>
            </w:tcBorders>
            <w:shd w:val="clear" w:color="auto" w:fill="auto"/>
            <w:tcMar>
              <w:left w:w="57" w:type="dxa"/>
              <w:right w:w="57" w:type="dxa"/>
            </w:tcMar>
            <w:vAlign w:val="bottom"/>
          </w:tcPr>
          <w:p w14:paraId="08E138CB" w14:textId="77777777" w:rsidR="001A7D2C" w:rsidRPr="008660C3" w:rsidRDefault="001A7D2C" w:rsidP="0022061B">
            <w:pPr>
              <w:rPr>
                <w:rFonts w:eastAsia="ＭＳ Ｐゴシック" w:cs="ＭＳ Ｐゴシック"/>
                <w:sz w:val="18"/>
                <w:szCs w:val="18"/>
                <w:lang w:val="es-ES_tradnl" w:bidi="ta-IN"/>
              </w:rPr>
            </w:pPr>
          </w:p>
        </w:tc>
        <w:tc>
          <w:tcPr>
            <w:tcW w:w="1272"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434C6F82" w14:textId="77777777" w:rsidR="001A7D2C" w:rsidRPr="008660C3" w:rsidRDefault="001A7D2C" w:rsidP="0022061B">
            <w:pPr>
              <w:jc w:val="center"/>
              <w:rPr>
                <w:rFonts w:eastAsia="ＭＳ Ｐゴシック" w:cs="ＭＳ Ｐゴシック"/>
                <w:sz w:val="18"/>
                <w:szCs w:val="18"/>
                <w:lang w:val="es-ES_tradnl" w:bidi="ta-IN"/>
              </w:rPr>
            </w:pPr>
          </w:p>
        </w:tc>
        <w:tc>
          <w:tcPr>
            <w:tcW w:w="1411" w:type="dxa"/>
            <w:tcBorders>
              <w:top w:val="nil"/>
              <w:left w:val="single" w:sz="4" w:space="0" w:color="auto"/>
              <w:bottom w:val="single" w:sz="4" w:space="0" w:color="auto"/>
              <w:right w:val="single" w:sz="4" w:space="0" w:color="auto"/>
            </w:tcBorders>
            <w:shd w:val="clear" w:color="auto" w:fill="auto"/>
            <w:noWrap/>
            <w:tcMar>
              <w:left w:w="57" w:type="dxa"/>
              <w:right w:w="57" w:type="dxa"/>
            </w:tcMar>
          </w:tcPr>
          <w:p w14:paraId="665E9BB1" w14:textId="77777777" w:rsidR="001A7D2C" w:rsidRPr="008660C3" w:rsidRDefault="001A7D2C" w:rsidP="0022061B">
            <w:pPr>
              <w:rPr>
                <w:rFonts w:eastAsia="ＭＳ Ｐゴシック" w:cs="ＭＳ Ｐゴシック"/>
                <w:sz w:val="18"/>
                <w:szCs w:val="18"/>
                <w:lang w:val="es-ES_tradnl" w:bidi="ta-IN"/>
              </w:rPr>
            </w:pPr>
          </w:p>
        </w:tc>
        <w:tc>
          <w:tcPr>
            <w:tcW w:w="900" w:type="dxa"/>
            <w:tcBorders>
              <w:top w:val="dotted" w:sz="4" w:space="0" w:color="auto"/>
              <w:left w:val="nil"/>
              <w:bottom w:val="single" w:sz="4" w:space="0" w:color="auto"/>
              <w:right w:val="single" w:sz="4" w:space="0" w:color="auto"/>
            </w:tcBorders>
            <w:shd w:val="clear" w:color="auto" w:fill="auto"/>
            <w:noWrap/>
            <w:tcMar>
              <w:left w:w="57" w:type="dxa"/>
              <w:right w:w="57" w:type="dxa"/>
            </w:tcMar>
          </w:tcPr>
          <w:p w14:paraId="5687BF2C" w14:textId="77777777" w:rsidR="001A7D2C" w:rsidRPr="008660C3" w:rsidRDefault="001A7D2C" w:rsidP="0022061B">
            <w:pPr>
              <w:rPr>
                <w:rFonts w:eastAsia="ＭＳ Ｐゴシック" w:cs="ＭＳ Ｐゴシック"/>
                <w:sz w:val="18"/>
                <w:szCs w:val="18"/>
                <w:lang w:val="es-ES_tradnl" w:bidi="ta-IN"/>
              </w:rPr>
            </w:pPr>
          </w:p>
        </w:tc>
        <w:tc>
          <w:tcPr>
            <w:tcW w:w="898" w:type="dxa"/>
            <w:tcBorders>
              <w:top w:val="dotted" w:sz="4" w:space="0" w:color="auto"/>
              <w:left w:val="nil"/>
              <w:bottom w:val="single" w:sz="4" w:space="0" w:color="auto"/>
              <w:right w:val="single" w:sz="4" w:space="0" w:color="auto"/>
            </w:tcBorders>
            <w:shd w:val="clear" w:color="auto" w:fill="auto"/>
            <w:noWrap/>
            <w:tcMar>
              <w:left w:w="57" w:type="dxa"/>
              <w:right w:w="57" w:type="dxa"/>
            </w:tcMar>
          </w:tcPr>
          <w:p w14:paraId="30BDEE13" w14:textId="77777777" w:rsidR="001A7D2C" w:rsidRPr="008660C3" w:rsidRDefault="001A7D2C" w:rsidP="0022061B">
            <w:pPr>
              <w:rPr>
                <w:rFonts w:eastAsia="ＭＳ Ｐゴシック" w:cs="ＭＳ Ｐゴシック"/>
                <w:sz w:val="18"/>
                <w:szCs w:val="18"/>
                <w:lang w:val="es-ES_tradnl" w:bidi="ta-IN"/>
              </w:rPr>
            </w:pPr>
          </w:p>
        </w:tc>
        <w:tc>
          <w:tcPr>
            <w:tcW w:w="1026" w:type="dxa"/>
            <w:tcBorders>
              <w:left w:val="nil"/>
              <w:bottom w:val="single" w:sz="4" w:space="0" w:color="auto"/>
              <w:right w:val="single" w:sz="4" w:space="0" w:color="auto"/>
            </w:tcBorders>
            <w:shd w:val="clear" w:color="auto" w:fill="auto"/>
            <w:noWrap/>
            <w:tcMar>
              <w:left w:w="57" w:type="dxa"/>
              <w:right w:w="57" w:type="dxa"/>
            </w:tcMar>
          </w:tcPr>
          <w:p w14:paraId="016328BF" w14:textId="77777777" w:rsidR="001A7D2C" w:rsidRPr="008660C3" w:rsidRDefault="001A7D2C" w:rsidP="0022061B">
            <w:pPr>
              <w:rPr>
                <w:rFonts w:eastAsia="ＭＳ Ｐゴシック" w:cs="ＭＳ Ｐゴシック"/>
                <w:sz w:val="18"/>
                <w:szCs w:val="18"/>
                <w:lang w:val="es-ES_tradnl" w:bidi="ta-IN"/>
              </w:rPr>
            </w:pPr>
          </w:p>
        </w:tc>
        <w:tc>
          <w:tcPr>
            <w:tcW w:w="882" w:type="dxa"/>
            <w:tcBorders>
              <w:top w:val="dotted" w:sz="4" w:space="0" w:color="auto"/>
              <w:left w:val="nil"/>
              <w:bottom w:val="single" w:sz="4" w:space="0" w:color="auto"/>
              <w:right w:val="single" w:sz="4" w:space="0" w:color="auto"/>
            </w:tcBorders>
            <w:shd w:val="clear" w:color="auto" w:fill="auto"/>
            <w:noWrap/>
            <w:tcMar>
              <w:left w:w="57" w:type="dxa"/>
              <w:right w:w="57" w:type="dxa"/>
            </w:tcMar>
          </w:tcPr>
          <w:p w14:paraId="541ED2B2" w14:textId="77777777" w:rsidR="001A7D2C" w:rsidRPr="008660C3" w:rsidRDefault="001A7D2C" w:rsidP="0022061B">
            <w:pPr>
              <w:rPr>
                <w:rFonts w:eastAsia="ＭＳ Ｐゴシック" w:cs="ＭＳ Ｐゴシック"/>
                <w:sz w:val="18"/>
                <w:szCs w:val="18"/>
                <w:lang w:val="es-ES_tradnl" w:bidi="ta-IN"/>
              </w:rPr>
            </w:pPr>
          </w:p>
        </w:tc>
        <w:tc>
          <w:tcPr>
            <w:tcW w:w="1207" w:type="dxa"/>
            <w:tcBorders>
              <w:left w:val="nil"/>
              <w:bottom w:val="single" w:sz="4" w:space="0" w:color="auto"/>
              <w:right w:val="single" w:sz="4" w:space="0" w:color="auto"/>
            </w:tcBorders>
            <w:shd w:val="clear" w:color="auto" w:fill="auto"/>
            <w:noWrap/>
            <w:tcMar>
              <w:left w:w="57" w:type="dxa"/>
              <w:right w:w="57" w:type="dxa"/>
            </w:tcMar>
          </w:tcPr>
          <w:p w14:paraId="3D85D00E" w14:textId="77777777" w:rsidR="001A7D2C" w:rsidRPr="008660C3" w:rsidRDefault="001A7D2C" w:rsidP="0022061B">
            <w:pPr>
              <w:rPr>
                <w:rFonts w:eastAsia="ＭＳ Ｐゴシック" w:cs="ＭＳ Ｐゴシック"/>
                <w:sz w:val="18"/>
                <w:szCs w:val="18"/>
                <w:lang w:val="es-ES_tradnl" w:bidi="ta-IN"/>
              </w:rPr>
            </w:pPr>
          </w:p>
        </w:tc>
        <w:tc>
          <w:tcPr>
            <w:tcW w:w="952" w:type="dxa"/>
            <w:tcBorders>
              <w:top w:val="dotted" w:sz="4" w:space="0" w:color="auto"/>
              <w:left w:val="nil"/>
              <w:bottom w:val="single" w:sz="4" w:space="0" w:color="auto"/>
              <w:right w:val="single" w:sz="4" w:space="0" w:color="auto"/>
            </w:tcBorders>
            <w:shd w:val="clear" w:color="auto" w:fill="auto"/>
            <w:noWrap/>
            <w:tcMar>
              <w:left w:w="57" w:type="dxa"/>
              <w:right w:w="57" w:type="dxa"/>
            </w:tcMar>
          </w:tcPr>
          <w:p w14:paraId="518B82C6" w14:textId="77777777" w:rsidR="001A7D2C" w:rsidRPr="008660C3" w:rsidRDefault="001A7D2C" w:rsidP="0022061B">
            <w:pPr>
              <w:rPr>
                <w:rFonts w:eastAsia="ＭＳ Ｐゴシック" w:cs="ＭＳ Ｐゴシック"/>
                <w:sz w:val="18"/>
                <w:szCs w:val="18"/>
                <w:lang w:val="es-ES_tradnl" w:bidi="ta-IN"/>
              </w:rPr>
            </w:pPr>
          </w:p>
        </w:tc>
        <w:tc>
          <w:tcPr>
            <w:tcW w:w="1054" w:type="dxa"/>
            <w:tcBorders>
              <w:left w:val="nil"/>
              <w:bottom w:val="single" w:sz="4" w:space="0" w:color="auto"/>
              <w:right w:val="single" w:sz="4" w:space="0" w:color="auto"/>
            </w:tcBorders>
            <w:shd w:val="clear" w:color="auto" w:fill="auto"/>
            <w:noWrap/>
            <w:tcMar>
              <w:left w:w="57" w:type="dxa"/>
              <w:right w:w="57" w:type="dxa"/>
            </w:tcMar>
            <w:vAlign w:val="bottom"/>
          </w:tcPr>
          <w:p w14:paraId="7024D007" w14:textId="77777777" w:rsidR="001A7D2C" w:rsidRPr="008660C3" w:rsidRDefault="001A7D2C" w:rsidP="0022061B">
            <w:pPr>
              <w:rPr>
                <w:rFonts w:eastAsia="ＭＳ Ｐゴシック" w:cs="ＭＳ Ｐゴシック"/>
                <w:sz w:val="18"/>
                <w:szCs w:val="18"/>
                <w:lang w:val="es-ES_tradnl" w:bidi="ta-IN"/>
              </w:rPr>
            </w:pPr>
          </w:p>
        </w:tc>
        <w:tc>
          <w:tcPr>
            <w:tcW w:w="1037" w:type="dxa"/>
            <w:tcBorders>
              <w:left w:val="nil"/>
              <w:bottom w:val="single" w:sz="4" w:space="0" w:color="auto"/>
              <w:right w:val="single" w:sz="4" w:space="0" w:color="auto"/>
            </w:tcBorders>
            <w:shd w:val="clear" w:color="auto" w:fill="auto"/>
            <w:noWrap/>
            <w:tcMar>
              <w:left w:w="57" w:type="dxa"/>
              <w:right w:w="57" w:type="dxa"/>
            </w:tcMar>
          </w:tcPr>
          <w:p w14:paraId="4F4D7E2D" w14:textId="77777777" w:rsidR="001A7D2C" w:rsidRPr="008660C3" w:rsidRDefault="001A7D2C" w:rsidP="0022061B">
            <w:pPr>
              <w:rPr>
                <w:rFonts w:eastAsia="ＭＳ Ｐゴシック" w:cs="ＭＳ Ｐゴシック"/>
                <w:sz w:val="18"/>
                <w:szCs w:val="18"/>
                <w:lang w:val="es-ES_tradnl" w:bidi="ta-IN"/>
              </w:rPr>
            </w:pPr>
          </w:p>
        </w:tc>
        <w:tc>
          <w:tcPr>
            <w:tcW w:w="1138" w:type="dxa"/>
            <w:tcBorders>
              <w:left w:val="nil"/>
              <w:bottom w:val="single" w:sz="4" w:space="0" w:color="auto"/>
              <w:right w:val="single" w:sz="4" w:space="0" w:color="auto"/>
            </w:tcBorders>
            <w:shd w:val="clear" w:color="auto" w:fill="auto"/>
            <w:noWrap/>
            <w:tcMar>
              <w:left w:w="57" w:type="dxa"/>
              <w:right w:w="57" w:type="dxa"/>
            </w:tcMar>
            <w:vAlign w:val="bottom"/>
          </w:tcPr>
          <w:p w14:paraId="6AEE51E5" w14:textId="77777777" w:rsidR="001A7D2C" w:rsidRPr="008660C3" w:rsidRDefault="001A7D2C" w:rsidP="0022061B">
            <w:pPr>
              <w:rPr>
                <w:rFonts w:eastAsia="ＭＳ Ｐゴシック" w:cs="ＭＳ Ｐゴシック"/>
                <w:sz w:val="18"/>
                <w:szCs w:val="18"/>
                <w:lang w:val="es-ES_tradnl" w:bidi="ta-IN"/>
              </w:rPr>
            </w:pPr>
          </w:p>
        </w:tc>
      </w:tr>
      <w:tr w:rsidR="001A7D2C" w:rsidRPr="008660C3" w14:paraId="68D3B765" w14:textId="77777777" w:rsidTr="00E03C41">
        <w:trPr>
          <w:trHeight w:val="315"/>
        </w:trPr>
        <w:tc>
          <w:tcPr>
            <w:tcW w:w="1075"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bottom"/>
          </w:tcPr>
          <w:p w14:paraId="573A1AA4" w14:textId="77777777" w:rsidR="001A7D2C" w:rsidRPr="008660C3" w:rsidRDefault="001A7D2C" w:rsidP="0022061B">
            <w:pPr>
              <w:rPr>
                <w:rFonts w:eastAsia="ＭＳ Ｐゴシック" w:cs="ＭＳ Ｐゴシック"/>
                <w:sz w:val="18"/>
                <w:szCs w:val="18"/>
                <w:lang w:val="es-ES_tradnl" w:bidi="ta-IN"/>
              </w:rPr>
            </w:pPr>
          </w:p>
        </w:tc>
        <w:tc>
          <w:tcPr>
            <w:tcW w:w="718" w:type="dxa"/>
            <w:tcBorders>
              <w:top w:val="single" w:sz="4" w:space="0" w:color="auto"/>
              <w:left w:val="nil"/>
              <w:right w:val="single" w:sz="4" w:space="0" w:color="auto"/>
            </w:tcBorders>
            <w:shd w:val="clear" w:color="auto" w:fill="auto"/>
            <w:noWrap/>
            <w:tcMar>
              <w:left w:w="57" w:type="dxa"/>
              <w:right w:w="57" w:type="dxa"/>
            </w:tcMar>
            <w:vAlign w:val="bottom"/>
          </w:tcPr>
          <w:p w14:paraId="6B1CF106" w14:textId="77777777" w:rsidR="001A7D2C" w:rsidRPr="008660C3" w:rsidRDefault="001A7D2C" w:rsidP="0022061B">
            <w:pPr>
              <w:rPr>
                <w:rFonts w:eastAsia="ＭＳ Ｐゴシック" w:cs="ＭＳ Ｐゴシック"/>
                <w:sz w:val="18"/>
                <w:szCs w:val="18"/>
                <w:lang w:val="es-ES_tradnl" w:bidi="ta-IN"/>
              </w:rPr>
            </w:pPr>
          </w:p>
        </w:tc>
        <w:tc>
          <w:tcPr>
            <w:tcW w:w="757" w:type="dxa"/>
            <w:tcBorders>
              <w:top w:val="single" w:sz="4" w:space="0" w:color="auto"/>
              <w:left w:val="single" w:sz="4" w:space="0" w:color="auto"/>
              <w:right w:val="single" w:sz="4" w:space="0" w:color="auto"/>
            </w:tcBorders>
            <w:shd w:val="clear" w:color="auto" w:fill="auto"/>
            <w:tcMar>
              <w:left w:w="57" w:type="dxa"/>
              <w:right w:w="57" w:type="dxa"/>
            </w:tcMar>
            <w:vAlign w:val="bottom"/>
          </w:tcPr>
          <w:p w14:paraId="50575F27" w14:textId="77777777" w:rsidR="001A7D2C" w:rsidRPr="008660C3" w:rsidRDefault="001A7D2C" w:rsidP="0022061B">
            <w:pPr>
              <w:rPr>
                <w:rFonts w:eastAsia="ＭＳ Ｐゴシック" w:cs="ＭＳ Ｐゴシック"/>
                <w:sz w:val="18"/>
                <w:szCs w:val="18"/>
                <w:lang w:val="es-ES_tradnl" w:bidi="ta-IN"/>
              </w:rPr>
            </w:pPr>
          </w:p>
        </w:tc>
        <w:tc>
          <w:tcPr>
            <w:tcW w:w="1272" w:type="dxa"/>
            <w:tcBorders>
              <w:top w:val="single" w:sz="4" w:space="0" w:color="auto"/>
              <w:left w:val="single" w:sz="4" w:space="0" w:color="auto"/>
              <w:right w:val="single" w:sz="4" w:space="0" w:color="auto"/>
            </w:tcBorders>
            <w:shd w:val="clear" w:color="auto" w:fill="auto"/>
            <w:noWrap/>
            <w:tcMar>
              <w:left w:w="57" w:type="dxa"/>
              <w:right w:w="57" w:type="dxa"/>
            </w:tcMar>
            <w:vAlign w:val="bottom"/>
          </w:tcPr>
          <w:p w14:paraId="42EA2B44" w14:textId="77777777" w:rsidR="001A7D2C" w:rsidRPr="008660C3" w:rsidRDefault="001A7D2C" w:rsidP="0022061B">
            <w:pPr>
              <w:jc w:val="center"/>
              <w:rPr>
                <w:rFonts w:eastAsia="ＭＳ Ｐゴシック" w:cs="ＭＳ Ｐゴシック"/>
                <w:sz w:val="18"/>
                <w:szCs w:val="18"/>
                <w:lang w:val="es-ES_tradnl" w:bidi="ta-IN"/>
              </w:rPr>
            </w:pPr>
          </w:p>
        </w:tc>
        <w:tc>
          <w:tcPr>
            <w:tcW w:w="1411" w:type="dxa"/>
            <w:tcBorders>
              <w:top w:val="single" w:sz="4" w:space="0" w:color="auto"/>
              <w:left w:val="single" w:sz="4" w:space="0" w:color="auto"/>
              <w:right w:val="single" w:sz="4" w:space="0" w:color="auto"/>
            </w:tcBorders>
            <w:shd w:val="clear" w:color="auto" w:fill="auto"/>
            <w:noWrap/>
            <w:tcMar>
              <w:left w:w="57" w:type="dxa"/>
              <w:right w:w="57" w:type="dxa"/>
            </w:tcMar>
          </w:tcPr>
          <w:p w14:paraId="2C8AB036" w14:textId="77777777" w:rsidR="001A7D2C" w:rsidRPr="008660C3" w:rsidRDefault="001A7D2C" w:rsidP="0022061B">
            <w:pPr>
              <w:rPr>
                <w:rFonts w:eastAsia="ＭＳ Ｐゴシック" w:cs="ＭＳ Ｐゴシック"/>
                <w:sz w:val="18"/>
                <w:szCs w:val="18"/>
                <w:lang w:val="es-ES_tradnl" w:bidi="ta-IN"/>
              </w:rPr>
            </w:pPr>
          </w:p>
        </w:tc>
        <w:tc>
          <w:tcPr>
            <w:tcW w:w="900" w:type="dxa"/>
            <w:tcBorders>
              <w:top w:val="single" w:sz="4" w:space="0" w:color="auto"/>
              <w:left w:val="nil"/>
              <w:bottom w:val="dotted" w:sz="4" w:space="0" w:color="auto"/>
              <w:right w:val="single" w:sz="4" w:space="0" w:color="auto"/>
            </w:tcBorders>
            <w:shd w:val="clear" w:color="auto" w:fill="auto"/>
            <w:noWrap/>
            <w:tcMar>
              <w:left w:w="57" w:type="dxa"/>
              <w:right w:w="57" w:type="dxa"/>
            </w:tcMar>
          </w:tcPr>
          <w:p w14:paraId="5F96DFA8" w14:textId="77777777" w:rsidR="001A7D2C" w:rsidRPr="008660C3" w:rsidRDefault="001A7D2C" w:rsidP="0022061B">
            <w:pPr>
              <w:rPr>
                <w:rFonts w:eastAsia="ＭＳ Ｐゴシック" w:cs="ＭＳ Ｐゴシック"/>
                <w:sz w:val="18"/>
                <w:szCs w:val="18"/>
                <w:lang w:val="es-ES_tradnl" w:bidi="ta-IN"/>
              </w:rPr>
            </w:pPr>
          </w:p>
        </w:tc>
        <w:tc>
          <w:tcPr>
            <w:tcW w:w="898" w:type="dxa"/>
            <w:tcBorders>
              <w:top w:val="single" w:sz="4" w:space="0" w:color="auto"/>
              <w:left w:val="nil"/>
              <w:bottom w:val="dotted" w:sz="4" w:space="0" w:color="auto"/>
              <w:right w:val="single" w:sz="4" w:space="0" w:color="auto"/>
            </w:tcBorders>
            <w:shd w:val="clear" w:color="auto" w:fill="auto"/>
            <w:noWrap/>
            <w:tcMar>
              <w:left w:w="57" w:type="dxa"/>
              <w:right w:w="57" w:type="dxa"/>
            </w:tcMar>
          </w:tcPr>
          <w:p w14:paraId="3A0F1A48" w14:textId="77777777" w:rsidR="001A7D2C" w:rsidRPr="008660C3" w:rsidRDefault="001A7D2C" w:rsidP="0022061B">
            <w:pPr>
              <w:rPr>
                <w:rFonts w:eastAsia="ＭＳ Ｐゴシック" w:cs="ＭＳ Ｐゴシック"/>
                <w:sz w:val="18"/>
                <w:szCs w:val="18"/>
                <w:lang w:val="es-ES_tradnl" w:bidi="ta-IN"/>
              </w:rPr>
            </w:pPr>
          </w:p>
        </w:tc>
        <w:tc>
          <w:tcPr>
            <w:tcW w:w="1026" w:type="dxa"/>
            <w:tcBorders>
              <w:top w:val="single" w:sz="4" w:space="0" w:color="auto"/>
              <w:left w:val="nil"/>
              <w:right w:val="single" w:sz="4" w:space="0" w:color="auto"/>
            </w:tcBorders>
            <w:shd w:val="clear" w:color="auto" w:fill="auto"/>
            <w:noWrap/>
            <w:tcMar>
              <w:left w:w="57" w:type="dxa"/>
              <w:right w:w="57" w:type="dxa"/>
            </w:tcMar>
          </w:tcPr>
          <w:p w14:paraId="7070055C" w14:textId="77777777" w:rsidR="001A7D2C" w:rsidRPr="008660C3" w:rsidRDefault="001A7D2C" w:rsidP="0022061B">
            <w:pPr>
              <w:rPr>
                <w:rFonts w:eastAsia="ＭＳ Ｐゴシック" w:cs="ＭＳ Ｐゴシック"/>
                <w:sz w:val="18"/>
                <w:szCs w:val="18"/>
                <w:lang w:val="es-ES_tradnl" w:bidi="ta-IN"/>
              </w:rPr>
            </w:pPr>
          </w:p>
        </w:tc>
        <w:tc>
          <w:tcPr>
            <w:tcW w:w="882" w:type="dxa"/>
            <w:tcBorders>
              <w:top w:val="single" w:sz="4" w:space="0" w:color="auto"/>
              <w:left w:val="nil"/>
              <w:bottom w:val="dotted" w:sz="4" w:space="0" w:color="auto"/>
              <w:right w:val="single" w:sz="4" w:space="0" w:color="auto"/>
            </w:tcBorders>
            <w:shd w:val="clear" w:color="auto" w:fill="auto"/>
            <w:noWrap/>
            <w:tcMar>
              <w:left w:w="57" w:type="dxa"/>
              <w:right w:w="57" w:type="dxa"/>
            </w:tcMar>
          </w:tcPr>
          <w:p w14:paraId="148A8606" w14:textId="77777777" w:rsidR="001A7D2C" w:rsidRPr="008660C3" w:rsidRDefault="001A7D2C" w:rsidP="0022061B">
            <w:pPr>
              <w:rPr>
                <w:rFonts w:eastAsia="ＭＳ Ｐゴシック" w:cs="ＭＳ Ｐゴシック"/>
                <w:sz w:val="18"/>
                <w:szCs w:val="18"/>
                <w:lang w:val="es-ES_tradnl" w:bidi="ta-IN"/>
              </w:rPr>
            </w:pPr>
          </w:p>
        </w:tc>
        <w:tc>
          <w:tcPr>
            <w:tcW w:w="1207" w:type="dxa"/>
            <w:tcBorders>
              <w:top w:val="single" w:sz="4" w:space="0" w:color="auto"/>
              <w:left w:val="nil"/>
              <w:right w:val="single" w:sz="4" w:space="0" w:color="auto"/>
            </w:tcBorders>
            <w:shd w:val="clear" w:color="auto" w:fill="auto"/>
            <w:noWrap/>
            <w:tcMar>
              <w:left w:w="57" w:type="dxa"/>
              <w:right w:w="57" w:type="dxa"/>
            </w:tcMar>
          </w:tcPr>
          <w:p w14:paraId="2144415D" w14:textId="77777777" w:rsidR="001A7D2C" w:rsidRPr="008660C3" w:rsidRDefault="001A7D2C" w:rsidP="0022061B">
            <w:pPr>
              <w:rPr>
                <w:rFonts w:eastAsia="ＭＳ Ｐゴシック" w:cs="ＭＳ Ｐゴシック"/>
                <w:sz w:val="18"/>
                <w:szCs w:val="18"/>
                <w:lang w:val="es-ES_tradnl" w:bidi="ta-IN"/>
              </w:rPr>
            </w:pPr>
          </w:p>
        </w:tc>
        <w:tc>
          <w:tcPr>
            <w:tcW w:w="952" w:type="dxa"/>
            <w:tcBorders>
              <w:top w:val="single" w:sz="4" w:space="0" w:color="auto"/>
              <w:left w:val="nil"/>
              <w:bottom w:val="dotted" w:sz="4" w:space="0" w:color="auto"/>
              <w:right w:val="single" w:sz="4" w:space="0" w:color="auto"/>
            </w:tcBorders>
            <w:shd w:val="clear" w:color="auto" w:fill="auto"/>
            <w:noWrap/>
            <w:tcMar>
              <w:left w:w="57" w:type="dxa"/>
              <w:right w:w="57" w:type="dxa"/>
            </w:tcMar>
          </w:tcPr>
          <w:p w14:paraId="528C5491" w14:textId="77777777" w:rsidR="001A7D2C" w:rsidRPr="008660C3" w:rsidRDefault="001A7D2C" w:rsidP="0022061B">
            <w:pPr>
              <w:rPr>
                <w:rFonts w:eastAsia="ＭＳ Ｐゴシック" w:cs="ＭＳ Ｐゴシック"/>
                <w:sz w:val="18"/>
                <w:szCs w:val="18"/>
                <w:lang w:val="es-ES_tradnl" w:bidi="ta-IN"/>
              </w:rPr>
            </w:pPr>
          </w:p>
        </w:tc>
        <w:tc>
          <w:tcPr>
            <w:tcW w:w="1054" w:type="dxa"/>
            <w:tcBorders>
              <w:top w:val="single" w:sz="4" w:space="0" w:color="auto"/>
              <w:left w:val="nil"/>
              <w:right w:val="single" w:sz="4" w:space="0" w:color="auto"/>
            </w:tcBorders>
            <w:shd w:val="clear" w:color="auto" w:fill="auto"/>
            <w:noWrap/>
            <w:tcMar>
              <w:left w:w="57" w:type="dxa"/>
              <w:right w:w="57" w:type="dxa"/>
            </w:tcMar>
            <w:vAlign w:val="bottom"/>
          </w:tcPr>
          <w:p w14:paraId="6C9518F6" w14:textId="77777777" w:rsidR="001A7D2C" w:rsidRPr="008660C3" w:rsidRDefault="001A7D2C" w:rsidP="0022061B">
            <w:pPr>
              <w:rPr>
                <w:rFonts w:eastAsia="ＭＳ Ｐゴシック" w:cs="ＭＳ Ｐゴシック"/>
                <w:sz w:val="18"/>
                <w:szCs w:val="18"/>
                <w:lang w:val="es-ES_tradnl" w:bidi="ta-IN"/>
              </w:rPr>
            </w:pPr>
          </w:p>
        </w:tc>
        <w:tc>
          <w:tcPr>
            <w:tcW w:w="1037" w:type="dxa"/>
            <w:tcBorders>
              <w:top w:val="single" w:sz="4" w:space="0" w:color="auto"/>
              <w:left w:val="nil"/>
              <w:right w:val="single" w:sz="4" w:space="0" w:color="auto"/>
            </w:tcBorders>
            <w:shd w:val="clear" w:color="auto" w:fill="auto"/>
            <w:noWrap/>
            <w:tcMar>
              <w:left w:w="57" w:type="dxa"/>
              <w:right w:w="57" w:type="dxa"/>
            </w:tcMar>
          </w:tcPr>
          <w:p w14:paraId="2EEB90DA" w14:textId="77777777" w:rsidR="001A7D2C" w:rsidRPr="008660C3" w:rsidRDefault="001A7D2C" w:rsidP="0022061B">
            <w:pPr>
              <w:rPr>
                <w:rFonts w:eastAsia="ＭＳ Ｐゴシック" w:cs="ＭＳ Ｐゴシック"/>
                <w:sz w:val="18"/>
                <w:szCs w:val="18"/>
                <w:lang w:val="es-ES_tradnl" w:bidi="ta-IN"/>
              </w:rPr>
            </w:pPr>
          </w:p>
        </w:tc>
        <w:tc>
          <w:tcPr>
            <w:tcW w:w="1138" w:type="dxa"/>
            <w:tcBorders>
              <w:top w:val="single" w:sz="4" w:space="0" w:color="auto"/>
              <w:left w:val="nil"/>
              <w:right w:val="single" w:sz="4" w:space="0" w:color="auto"/>
            </w:tcBorders>
            <w:shd w:val="clear" w:color="auto" w:fill="auto"/>
            <w:noWrap/>
            <w:tcMar>
              <w:left w:w="57" w:type="dxa"/>
              <w:right w:w="57" w:type="dxa"/>
            </w:tcMar>
            <w:vAlign w:val="bottom"/>
          </w:tcPr>
          <w:p w14:paraId="1E20BBDC" w14:textId="77777777" w:rsidR="001A7D2C" w:rsidRPr="008660C3" w:rsidRDefault="001A7D2C" w:rsidP="0022061B">
            <w:pPr>
              <w:rPr>
                <w:rFonts w:eastAsia="ＭＳ Ｐゴシック" w:cs="ＭＳ Ｐゴシック"/>
                <w:sz w:val="18"/>
                <w:szCs w:val="18"/>
                <w:lang w:val="es-ES_tradnl" w:bidi="ta-IN"/>
              </w:rPr>
            </w:pPr>
          </w:p>
        </w:tc>
      </w:tr>
      <w:tr w:rsidR="001A7D2C" w:rsidRPr="008660C3" w14:paraId="01B04E6B" w14:textId="77777777" w:rsidTr="00E03C41">
        <w:trPr>
          <w:trHeight w:val="315"/>
        </w:trPr>
        <w:tc>
          <w:tcPr>
            <w:tcW w:w="1075"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14:paraId="1D2F7AAE" w14:textId="77777777" w:rsidR="001A7D2C" w:rsidRPr="008660C3" w:rsidRDefault="001A7D2C" w:rsidP="0022061B">
            <w:pPr>
              <w:rPr>
                <w:rFonts w:eastAsia="ＭＳ Ｐゴシック" w:cs="ＭＳ Ｐゴシック"/>
                <w:sz w:val="18"/>
                <w:szCs w:val="18"/>
                <w:lang w:val="es-ES_tradnl" w:bidi="ta-IN"/>
              </w:rPr>
            </w:pPr>
          </w:p>
        </w:tc>
        <w:tc>
          <w:tcPr>
            <w:tcW w:w="71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18228A6" w14:textId="77777777" w:rsidR="001A7D2C" w:rsidRPr="008660C3" w:rsidRDefault="001A7D2C" w:rsidP="0022061B">
            <w:pPr>
              <w:rPr>
                <w:rFonts w:eastAsia="ＭＳ Ｐゴシック" w:cs="ＭＳ Ｐゴシック"/>
                <w:sz w:val="18"/>
                <w:szCs w:val="18"/>
                <w:lang w:val="es-ES_tradnl" w:bidi="ta-IN"/>
              </w:rPr>
            </w:pPr>
          </w:p>
        </w:tc>
        <w:tc>
          <w:tcPr>
            <w:tcW w:w="757" w:type="dxa"/>
            <w:tcBorders>
              <w:left w:val="single" w:sz="4" w:space="0" w:color="auto"/>
              <w:bottom w:val="single" w:sz="4" w:space="0" w:color="auto"/>
              <w:right w:val="single" w:sz="4" w:space="0" w:color="auto"/>
            </w:tcBorders>
            <w:shd w:val="clear" w:color="auto" w:fill="auto"/>
            <w:tcMar>
              <w:left w:w="57" w:type="dxa"/>
              <w:right w:w="57" w:type="dxa"/>
            </w:tcMar>
            <w:vAlign w:val="bottom"/>
          </w:tcPr>
          <w:p w14:paraId="395E2E10" w14:textId="77777777" w:rsidR="001A7D2C" w:rsidRPr="008660C3" w:rsidRDefault="001A7D2C" w:rsidP="0022061B">
            <w:pPr>
              <w:rPr>
                <w:rFonts w:eastAsia="ＭＳ Ｐゴシック" w:cs="ＭＳ Ｐゴシック"/>
                <w:sz w:val="18"/>
                <w:szCs w:val="18"/>
                <w:lang w:val="es-ES_tradnl" w:bidi="ta-IN"/>
              </w:rPr>
            </w:pPr>
          </w:p>
        </w:tc>
        <w:tc>
          <w:tcPr>
            <w:tcW w:w="1272"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6D19F9C5" w14:textId="77777777" w:rsidR="001A7D2C" w:rsidRPr="008660C3" w:rsidRDefault="001A7D2C" w:rsidP="0022061B">
            <w:pPr>
              <w:jc w:val="center"/>
              <w:rPr>
                <w:rFonts w:eastAsia="ＭＳ Ｐゴシック" w:cs="ＭＳ Ｐゴシック"/>
                <w:sz w:val="18"/>
                <w:szCs w:val="18"/>
                <w:lang w:val="es-ES_tradnl" w:bidi="ta-IN"/>
              </w:rPr>
            </w:pPr>
          </w:p>
        </w:tc>
        <w:tc>
          <w:tcPr>
            <w:tcW w:w="1411" w:type="dxa"/>
            <w:tcBorders>
              <w:top w:val="nil"/>
              <w:left w:val="single" w:sz="4" w:space="0" w:color="auto"/>
              <w:bottom w:val="single" w:sz="4" w:space="0" w:color="auto"/>
              <w:right w:val="single" w:sz="4" w:space="0" w:color="auto"/>
            </w:tcBorders>
            <w:shd w:val="clear" w:color="auto" w:fill="auto"/>
            <w:noWrap/>
            <w:tcMar>
              <w:left w:w="57" w:type="dxa"/>
              <w:right w:w="57" w:type="dxa"/>
            </w:tcMar>
          </w:tcPr>
          <w:p w14:paraId="188FF23B" w14:textId="77777777" w:rsidR="001A7D2C" w:rsidRPr="008660C3" w:rsidRDefault="001A7D2C" w:rsidP="0022061B">
            <w:pPr>
              <w:rPr>
                <w:rFonts w:eastAsia="ＭＳ Ｐゴシック" w:cs="ＭＳ Ｐゴシック"/>
                <w:sz w:val="18"/>
                <w:szCs w:val="18"/>
                <w:lang w:val="es-ES_tradnl" w:bidi="ta-IN"/>
              </w:rPr>
            </w:pPr>
          </w:p>
        </w:tc>
        <w:tc>
          <w:tcPr>
            <w:tcW w:w="900" w:type="dxa"/>
            <w:tcBorders>
              <w:top w:val="dotted" w:sz="4" w:space="0" w:color="auto"/>
              <w:left w:val="nil"/>
              <w:bottom w:val="single" w:sz="4" w:space="0" w:color="auto"/>
              <w:right w:val="single" w:sz="4" w:space="0" w:color="auto"/>
            </w:tcBorders>
            <w:shd w:val="clear" w:color="auto" w:fill="auto"/>
            <w:noWrap/>
            <w:tcMar>
              <w:left w:w="57" w:type="dxa"/>
              <w:right w:w="57" w:type="dxa"/>
            </w:tcMar>
          </w:tcPr>
          <w:p w14:paraId="654C780E" w14:textId="77777777" w:rsidR="001A7D2C" w:rsidRPr="008660C3" w:rsidRDefault="001A7D2C" w:rsidP="0022061B">
            <w:pPr>
              <w:rPr>
                <w:rFonts w:eastAsia="ＭＳ Ｐゴシック" w:cs="ＭＳ Ｐゴシック"/>
                <w:sz w:val="18"/>
                <w:szCs w:val="18"/>
                <w:lang w:val="es-ES_tradnl" w:bidi="ta-IN"/>
              </w:rPr>
            </w:pPr>
          </w:p>
        </w:tc>
        <w:tc>
          <w:tcPr>
            <w:tcW w:w="898" w:type="dxa"/>
            <w:tcBorders>
              <w:top w:val="dotted" w:sz="4" w:space="0" w:color="auto"/>
              <w:left w:val="nil"/>
              <w:bottom w:val="single" w:sz="4" w:space="0" w:color="auto"/>
              <w:right w:val="single" w:sz="4" w:space="0" w:color="auto"/>
            </w:tcBorders>
            <w:shd w:val="clear" w:color="auto" w:fill="auto"/>
            <w:noWrap/>
            <w:tcMar>
              <w:left w:w="57" w:type="dxa"/>
              <w:right w:w="57" w:type="dxa"/>
            </w:tcMar>
          </w:tcPr>
          <w:p w14:paraId="41A69AE3" w14:textId="77777777" w:rsidR="001A7D2C" w:rsidRPr="008660C3" w:rsidRDefault="001A7D2C" w:rsidP="0022061B">
            <w:pPr>
              <w:rPr>
                <w:rFonts w:eastAsia="ＭＳ Ｐゴシック" w:cs="ＭＳ Ｐゴシック"/>
                <w:sz w:val="18"/>
                <w:szCs w:val="18"/>
                <w:lang w:val="es-ES_tradnl" w:bidi="ta-IN"/>
              </w:rPr>
            </w:pPr>
          </w:p>
        </w:tc>
        <w:tc>
          <w:tcPr>
            <w:tcW w:w="1026" w:type="dxa"/>
            <w:tcBorders>
              <w:left w:val="nil"/>
              <w:bottom w:val="single" w:sz="4" w:space="0" w:color="auto"/>
              <w:right w:val="single" w:sz="4" w:space="0" w:color="auto"/>
            </w:tcBorders>
            <w:shd w:val="clear" w:color="auto" w:fill="auto"/>
            <w:noWrap/>
            <w:tcMar>
              <w:left w:w="57" w:type="dxa"/>
              <w:right w:w="57" w:type="dxa"/>
            </w:tcMar>
          </w:tcPr>
          <w:p w14:paraId="2F90BC39" w14:textId="77777777" w:rsidR="001A7D2C" w:rsidRPr="008660C3" w:rsidRDefault="001A7D2C" w:rsidP="0022061B">
            <w:pPr>
              <w:rPr>
                <w:rFonts w:eastAsia="ＭＳ Ｐゴシック" w:cs="ＭＳ Ｐゴシック"/>
                <w:sz w:val="18"/>
                <w:szCs w:val="18"/>
                <w:lang w:val="es-ES_tradnl" w:bidi="ta-IN"/>
              </w:rPr>
            </w:pPr>
          </w:p>
        </w:tc>
        <w:tc>
          <w:tcPr>
            <w:tcW w:w="882" w:type="dxa"/>
            <w:tcBorders>
              <w:top w:val="dotted" w:sz="4" w:space="0" w:color="auto"/>
              <w:left w:val="nil"/>
              <w:bottom w:val="single" w:sz="4" w:space="0" w:color="auto"/>
              <w:right w:val="single" w:sz="4" w:space="0" w:color="auto"/>
            </w:tcBorders>
            <w:shd w:val="clear" w:color="auto" w:fill="auto"/>
            <w:noWrap/>
            <w:tcMar>
              <w:left w:w="57" w:type="dxa"/>
              <w:right w:w="57" w:type="dxa"/>
            </w:tcMar>
          </w:tcPr>
          <w:p w14:paraId="5E91B4AA" w14:textId="77777777" w:rsidR="001A7D2C" w:rsidRPr="008660C3" w:rsidRDefault="001A7D2C" w:rsidP="0022061B">
            <w:pPr>
              <w:rPr>
                <w:rFonts w:eastAsia="ＭＳ Ｐゴシック" w:cs="ＭＳ Ｐゴシック"/>
                <w:sz w:val="18"/>
                <w:szCs w:val="18"/>
                <w:lang w:val="es-ES_tradnl" w:bidi="ta-IN"/>
              </w:rPr>
            </w:pPr>
          </w:p>
        </w:tc>
        <w:tc>
          <w:tcPr>
            <w:tcW w:w="1207" w:type="dxa"/>
            <w:tcBorders>
              <w:left w:val="nil"/>
              <w:bottom w:val="single" w:sz="4" w:space="0" w:color="auto"/>
              <w:right w:val="single" w:sz="4" w:space="0" w:color="auto"/>
            </w:tcBorders>
            <w:shd w:val="clear" w:color="auto" w:fill="auto"/>
            <w:noWrap/>
            <w:tcMar>
              <w:left w:w="57" w:type="dxa"/>
              <w:right w:w="57" w:type="dxa"/>
            </w:tcMar>
          </w:tcPr>
          <w:p w14:paraId="16CCD56C" w14:textId="77777777" w:rsidR="001A7D2C" w:rsidRPr="008660C3" w:rsidRDefault="001A7D2C" w:rsidP="0022061B">
            <w:pPr>
              <w:rPr>
                <w:rFonts w:eastAsia="ＭＳ Ｐゴシック" w:cs="ＭＳ Ｐゴシック"/>
                <w:sz w:val="18"/>
                <w:szCs w:val="18"/>
                <w:lang w:val="es-ES_tradnl" w:bidi="ta-IN"/>
              </w:rPr>
            </w:pPr>
          </w:p>
        </w:tc>
        <w:tc>
          <w:tcPr>
            <w:tcW w:w="952" w:type="dxa"/>
            <w:tcBorders>
              <w:top w:val="dotted" w:sz="4" w:space="0" w:color="auto"/>
              <w:left w:val="nil"/>
              <w:bottom w:val="single" w:sz="4" w:space="0" w:color="auto"/>
              <w:right w:val="single" w:sz="4" w:space="0" w:color="auto"/>
            </w:tcBorders>
            <w:shd w:val="clear" w:color="auto" w:fill="auto"/>
            <w:noWrap/>
            <w:tcMar>
              <w:left w:w="57" w:type="dxa"/>
              <w:right w:w="57" w:type="dxa"/>
            </w:tcMar>
          </w:tcPr>
          <w:p w14:paraId="4B2446C8" w14:textId="77777777" w:rsidR="001A7D2C" w:rsidRPr="008660C3" w:rsidRDefault="001A7D2C" w:rsidP="0022061B">
            <w:pPr>
              <w:rPr>
                <w:rFonts w:eastAsia="ＭＳ Ｐゴシック" w:cs="ＭＳ Ｐゴシック"/>
                <w:sz w:val="18"/>
                <w:szCs w:val="18"/>
                <w:lang w:val="es-ES_tradnl" w:bidi="ta-IN"/>
              </w:rPr>
            </w:pPr>
          </w:p>
        </w:tc>
        <w:tc>
          <w:tcPr>
            <w:tcW w:w="1054" w:type="dxa"/>
            <w:tcBorders>
              <w:left w:val="nil"/>
              <w:bottom w:val="single" w:sz="4" w:space="0" w:color="auto"/>
              <w:right w:val="single" w:sz="4" w:space="0" w:color="auto"/>
            </w:tcBorders>
            <w:shd w:val="clear" w:color="auto" w:fill="auto"/>
            <w:noWrap/>
            <w:tcMar>
              <w:left w:w="57" w:type="dxa"/>
              <w:right w:w="57" w:type="dxa"/>
            </w:tcMar>
            <w:vAlign w:val="bottom"/>
          </w:tcPr>
          <w:p w14:paraId="49BC497D" w14:textId="77777777" w:rsidR="001A7D2C" w:rsidRPr="008660C3" w:rsidRDefault="001A7D2C" w:rsidP="0022061B">
            <w:pPr>
              <w:rPr>
                <w:rFonts w:eastAsia="ＭＳ Ｐゴシック" w:cs="ＭＳ Ｐゴシック"/>
                <w:sz w:val="18"/>
                <w:szCs w:val="18"/>
                <w:lang w:val="es-ES_tradnl" w:bidi="ta-IN"/>
              </w:rPr>
            </w:pPr>
          </w:p>
        </w:tc>
        <w:tc>
          <w:tcPr>
            <w:tcW w:w="1037" w:type="dxa"/>
            <w:tcBorders>
              <w:left w:val="nil"/>
              <w:bottom w:val="single" w:sz="4" w:space="0" w:color="auto"/>
              <w:right w:val="single" w:sz="4" w:space="0" w:color="auto"/>
            </w:tcBorders>
            <w:shd w:val="clear" w:color="auto" w:fill="auto"/>
            <w:noWrap/>
            <w:tcMar>
              <w:left w:w="57" w:type="dxa"/>
              <w:right w:w="57" w:type="dxa"/>
            </w:tcMar>
          </w:tcPr>
          <w:p w14:paraId="575C0A4A" w14:textId="77777777" w:rsidR="001A7D2C" w:rsidRPr="008660C3" w:rsidRDefault="001A7D2C" w:rsidP="0022061B">
            <w:pPr>
              <w:rPr>
                <w:rFonts w:eastAsia="ＭＳ Ｐゴシック" w:cs="ＭＳ Ｐゴシック"/>
                <w:sz w:val="18"/>
                <w:szCs w:val="18"/>
                <w:lang w:val="es-ES_tradnl" w:bidi="ta-IN"/>
              </w:rPr>
            </w:pPr>
          </w:p>
        </w:tc>
        <w:tc>
          <w:tcPr>
            <w:tcW w:w="1138" w:type="dxa"/>
            <w:tcBorders>
              <w:left w:val="nil"/>
              <w:bottom w:val="single" w:sz="4" w:space="0" w:color="auto"/>
              <w:right w:val="single" w:sz="4" w:space="0" w:color="auto"/>
            </w:tcBorders>
            <w:shd w:val="clear" w:color="auto" w:fill="auto"/>
            <w:noWrap/>
            <w:tcMar>
              <w:left w:w="57" w:type="dxa"/>
              <w:right w:w="57" w:type="dxa"/>
            </w:tcMar>
            <w:vAlign w:val="bottom"/>
          </w:tcPr>
          <w:p w14:paraId="01039679" w14:textId="77777777" w:rsidR="001A7D2C" w:rsidRPr="008660C3" w:rsidRDefault="001A7D2C" w:rsidP="0022061B">
            <w:pPr>
              <w:rPr>
                <w:rFonts w:eastAsia="ＭＳ Ｐゴシック" w:cs="ＭＳ Ｐゴシック"/>
                <w:sz w:val="18"/>
                <w:szCs w:val="18"/>
                <w:lang w:val="es-ES_tradnl" w:bidi="ta-IN"/>
              </w:rPr>
            </w:pPr>
          </w:p>
        </w:tc>
      </w:tr>
      <w:tr w:rsidR="001A7D2C" w:rsidRPr="008660C3" w14:paraId="62D23606" w14:textId="77777777" w:rsidTr="00E03C41">
        <w:trPr>
          <w:trHeight w:val="315"/>
        </w:trPr>
        <w:tc>
          <w:tcPr>
            <w:tcW w:w="1075"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bottom"/>
          </w:tcPr>
          <w:p w14:paraId="63BD03A9" w14:textId="77777777" w:rsidR="001A7D2C" w:rsidRPr="008660C3" w:rsidRDefault="001A7D2C" w:rsidP="0022061B">
            <w:pPr>
              <w:rPr>
                <w:rFonts w:eastAsia="ＭＳ Ｐゴシック" w:cs="ＭＳ Ｐゴシック"/>
                <w:sz w:val="18"/>
                <w:szCs w:val="18"/>
                <w:lang w:val="es-ES_tradnl" w:bidi="ta-IN"/>
              </w:rPr>
            </w:pPr>
          </w:p>
        </w:tc>
        <w:tc>
          <w:tcPr>
            <w:tcW w:w="718" w:type="dxa"/>
            <w:tcBorders>
              <w:top w:val="single" w:sz="4" w:space="0" w:color="auto"/>
              <w:left w:val="nil"/>
              <w:right w:val="single" w:sz="4" w:space="0" w:color="auto"/>
            </w:tcBorders>
            <w:shd w:val="clear" w:color="auto" w:fill="auto"/>
            <w:noWrap/>
            <w:tcMar>
              <w:left w:w="57" w:type="dxa"/>
              <w:right w:w="57" w:type="dxa"/>
            </w:tcMar>
            <w:vAlign w:val="bottom"/>
          </w:tcPr>
          <w:p w14:paraId="654256D9" w14:textId="77777777" w:rsidR="001A7D2C" w:rsidRPr="008660C3" w:rsidRDefault="001A7D2C" w:rsidP="0022061B">
            <w:pPr>
              <w:rPr>
                <w:rFonts w:eastAsia="ＭＳ Ｐゴシック" w:cs="ＭＳ Ｐゴシック"/>
                <w:sz w:val="18"/>
                <w:szCs w:val="18"/>
                <w:lang w:val="es-ES_tradnl" w:bidi="ta-IN"/>
              </w:rPr>
            </w:pPr>
          </w:p>
        </w:tc>
        <w:tc>
          <w:tcPr>
            <w:tcW w:w="757" w:type="dxa"/>
            <w:tcBorders>
              <w:top w:val="single" w:sz="4" w:space="0" w:color="auto"/>
              <w:left w:val="single" w:sz="4" w:space="0" w:color="auto"/>
              <w:right w:val="single" w:sz="4" w:space="0" w:color="auto"/>
            </w:tcBorders>
            <w:shd w:val="clear" w:color="auto" w:fill="auto"/>
            <w:tcMar>
              <w:left w:w="57" w:type="dxa"/>
              <w:right w:w="57" w:type="dxa"/>
            </w:tcMar>
            <w:vAlign w:val="bottom"/>
          </w:tcPr>
          <w:p w14:paraId="3D0ABC5E" w14:textId="77777777" w:rsidR="001A7D2C" w:rsidRPr="008660C3" w:rsidRDefault="001A7D2C" w:rsidP="0022061B">
            <w:pPr>
              <w:rPr>
                <w:rFonts w:eastAsia="ＭＳ Ｐゴシック" w:cs="ＭＳ Ｐゴシック"/>
                <w:sz w:val="18"/>
                <w:szCs w:val="18"/>
                <w:lang w:val="es-ES_tradnl" w:bidi="ta-IN"/>
              </w:rPr>
            </w:pPr>
          </w:p>
        </w:tc>
        <w:tc>
          <w:tcPr>
            <w:tcW w:w="1272" w:type="dxa"/>
            <w:tcBorders>
              <w:top w:val="single" w:sz="4" w:space="0" w:color="auto"/>
              <w:left w:val="single" w:sz="4" w:space="0" w:color="auto"/>
              <w:right w:val="single" w:sz="4" w:space="0" w:color="auto"/>
            </w:tcBorders>
            <w:shd w:val="clear" w:color="auto" w:fill="auto"/>
            <w:noWrap/>
            <w:tcMar>
              <w:left w:w="57" w:type="dxa"/>
              <w:right w:w="57" w:type="dxa"/>
            </w:tcMar>
            <w:vAlign w:val="bottom"/>
          </w:tcPr>
          <w:p w14:paraId="5FE92D73" w14:textId="77777777" w:rsidR="001A7D2C" w:rsidRPr="008660C3" w:rsidRDefault="001A7D2C" w:rsidP="0022061B">
            <w:pPr>
              <w:jc w:val="center"/>
              <w:rPr>
                <w:rFonts w:eastAsia="ＭＳ Ｐゴシック" w:cs="ＭＳ Ｐゴシック"/>
                <w:sz w:val="18"/>
                <w:szCs w:val="18"/>
                <w:lang w:val="es-ES_tradnl" w:bidi="ta-IN"/>
              </w:rPr>
            </w:pPr>
          </w:p>
        </w:tc>
        <w:tc>
          <w:tcPr>
            <w:tcW w:w="1411" w:type="dxa"/>
            <w:tcBorders>
              <w:top w:val="single" w:sz="4" w:space="0" w:color="auto"/>
              <w:left w:val="single" w:sz="4" w:space="0" w:color="auto"/>
              <w:right w:val="single" w:sz="4" w:space="0" w:color="auto"/>
            </w:tcBorders>
            <w:shd w:val="clear" w:color="auto" w:fill="auto"/>
            <w:noWrap/>
            <w:tcMar>
              <w:left w:w="57" w:type="dxa"/>
              <w:right w:w="57" w:type="dxa"/>
            </w:tcMar>
          </w:tcPr>
          <w:p w14:paraId="0F8183AD" w14:textId="77777777" w:rsidR="001A7D2C" w:rsidRPr="008660C3" w:rsidRDefault="001A7D2C" w:rsidP="0022061B">
            <w:pPr>
              <w:rPr>
                <w:rFonts w:eastAsia="ＭＳ Ｐゴシック" w:cs="ＭＳ Ｐゴシック"/>
                <w:sz w:val="18"/>
                <w:szCs w:val="18"/>
                <w:lang w:val="es-ES_tradnl" w:bidi="ta-IN"/>
              </w:rPr>
            </w:pPr>
          </w:p>
        </w:tc>
        <w:tc>
          <w:tcPr>
            <w:tcW w:w="900" w:type="dxa"/>
            <w:tcBorders>
              <w:top w:val="single" w:sz="4" w:space="0" w:color="auto"/>
              <w:left w:val="nil"/>
              <w:bottom w:val="dotted" w:sz="4" w:space="0" w:color="auto"/>
              <w:right w:val="single" w:sz="4" w:space="0" w:color="auto"/>
            </w:tcBorders>
            <w:shd w:val="clear" w:color="auto" w:fill="auto"/>
            <w:noWrap/>
            <w:tcMar>
              <w:left w:w="57" w:type="dxa"/>
              <w:right w:w="57" w:type="dxa"/>
            </w:tcMar>
          </w:tcPr>
          <w:p w14:paraId="76A530BA" w14:textId="77777777" w:rsidR="001A7D2C" w:rsidRPr="008660C3" w:rsidRDefault="001A7D2C" w:rsidP="0022061B">
            <w:pPr>
              <w:rPr>
                <w:rFonts w:eastAsia="ＭＳ Ｐゴシック" w:cs="ＭＳ Ｐゴシック"/>
                <w:sz w:val="18"/>
                <w:szCs w:val="18"/>
                <w:lang w:val="es-ES_tradnl" w:bidi="ta-IN"/>
              </w:rPr>
            </w:pPr>
          </w:p>
        </w:tc>
        <w:tc>
          <w:tcPr>
            <w:tcW w:w="898" w:type="dxa"/>
            <w:tcBorders>
              <w:top w:val="single" w:sz="4" w:space="0" w:color="auto"/>
              <w:left w:val="nil"/>
              <w:bottom w:val="dotted" w:sz="4" w:space="0" w:color="auto"/>
              <w:right w:val="single" w:sz="4" w:space="0" w:color="auto"/>
            </w:tcBorders>
            <w:shd w:val="clear" w:color="auto" w:fill="auto"/>
            <w:noWrap/>
            <w:tcMar>
              <w:left w:w="57" w:type="dxa"/>
              <w:right w:w="57" w:type="dxa"/>
            </w:tcMar>
          </w:tcPr>
          <w:p w14:paraId="3A4B4835" w14:textId="77777777" w:rsidR="001A7D2C" w:rsidRPr="008660C3" w:rsidRDefault="001A7D2C" w:rsidP="0022061B">
            <w:pPr>
              <w:rPr>
                <w:rFonts w:eastAsia="ＭＳ Ｐゴシック" w:cs="ＭＳ Ｐゴシック"/>
                <w:sz w:val="18"/>
                <w:szCs w:val="18"/>
                <w:lang w:val="es-ES_tradnl" w:bidi="ta-IN"/>
              </w:rPr>
            </w:pPr>
          </w:p>
        </w:tc>
        <w:tc>
          <w:tcPr>
            <w:tcW w:w="1026" w:type="dxa"/>
            <w:tcBorders>
              <w:top w:val="single" w:sz="4" w:space="0" w:color="auto"/>
              <w:left w:val="nil"/>
              <w:right w:val="single" w:sz="4" w:space="0" w:color="auto"/>
            </w:tcBorders>
            <w:shd w:val="clear" w:color="auto" w:fill="auto"/>
            <w:noWrap/>
            <w:tcMar>
              <w:left w:w="57" w:type="dxa"/>
              <w:right w:w="57" w:type="dxa"/>
            </w:tcMar>
          </w:tcPr>
          <w:p w14:paraId="751DDDCF" w14:textId="77777777" w:rsidR="001A7D2C" w:rsidRPr="008660C3" w:rsidRDefault="001A7D2C" w:rsidP="0022061B">
            <w:pPr>
              <w:rPr>
                <w:rFonts w:eastAsia="ＭＳ Ｐゴシック" w:cs="ＭＳ Ｐゴシック"/>
                <w:sz w:val="18"/>
                <w:szCs w:val="18"/>
                <w:lang w:val="es-ES_tradnl" w:bidi="ta-IN"/>
              </w:rPr>
            </w:pPr>
          </w:p>
        </w:tc>
        <w:tc>
          <w:tcPr>
            <w:tcW w:w="882" w:type="dxa"/>
            <w:tcBorders>
              <w:top w:val="single" w:sz="4" w:space="0" w:color="auto"/>
              <w:left w:val="nil"/>
              <w:bottom w:val="dotted" w:sz="4" w:space="0" w:color="auto"/>
              <w:right w:val="single" w:sz="4" w:space="0" w:color="auto"/>
            </w:tcBorders>
            <w:shd w:val="clear" w:color="auto" w:fill="auto"/>
            <w:noWrap/>
            <w:tcMar>
              <w:left w:w="57" w:type="dxa"/>
              <w:right w:w="57" w:type="dxa"/>
            </w:tcMar>
          </w:tcPr>
          <w:p w14:paraId="15D3561F" w14:textId="77777777" w:rsidR="001A7D2C" w:rsidRPr="008660C3" w:rsidRDefault="001A7D2C" w:rsidP="0022061B">
            <w:pPr>
              <w:rPr>
                <w:rFonts w:eastAsia="ＭＳ Ｐゴシック" w:cs="ＭＳ Ｐゴシック"/>
                <w:sz w:val="18"/>
                <w:szCs w:val="18"/>
                <w:lang w:val="es-ES_tradnl" w:bidi="ta-IN"/>
              </w:rPr>
            </w:pPr>
          </w:p>
        </w:tc>
        <w:tc>
          <w:tcPr>
            <w:tcW w:w="1207" w:type="dxa"/>
            <w:tcBorders>
              <w:top w:val="single" w:sz="4" w:space="0" w:color="auto"/>
              <w:left w:val="nil"/>
              <w:right w:val="single" w:sz="4" w:space="0" w:color="auto"/>
            </w:tcBorders>
            <w:shd w:val="clear" w:color="auto" w:fill="auto"/>
            <w:noWrap/>
            <w:tcMar>
              <w:left w:w="57" w:type="dxa"/>
              <w:right w:w="57" w:type="dxa"/>
            </w:tcMar>
          </w:tcPr>
          <w:p w14:paraId="679BA9EB" w14:textId="77777777" w:rsidR="001A7D2C" w:rsidRPr="008660C3" w:rsidRDefault="001A7D2C" w:rsidP="0022061B">
            <w:pPr>
              <w:rPr>
                <w:rFonts w:eastAsia="ＭＳ Ｐゴシック" w:cs="ＭＳ Ｐゴシック"/>
                <w:sz w:val="18"/>
                <w:szCs w:val="18"/>
                <w:lang w:val="es-ES_tradnl" w:bidi="ta-IN"/>
              </w:rPr>
            </w:pPr>
          </w:p>
        </w:tc>
        <w:tc>
          <w:tcPr>
            <w:tcW w:w="952" w:type="dxa"/>
            <w:tcBorders>
              <w:top w:val="single" w:sz="4" w:space="0" w:color="auto"/>
              <w:left w:val="nil"/>
              <w:bottom w:val="dotted" w:sz="4" w:space="0" w:color="auto"/>
              <w:right w:val="single" w:sz="4" w:space="0" w:color="auto"/>
            </w:tcBorders>
            <w:shd w:val="clear" w:color="auto" w:fill="auto"/>
            <w:noWrap/>
            <w:tcMar>
              <w:left w:w="57" w:type="dxa"/>
              <w:right w:w="57" w:type="dxa"/>
            </w:tcMar>
          </w:tcPr>
          <w:p w14:paraId="59D28139" w14:textId="77777777" w:rsidR="001A7D2C" w:rsidRPr="008660C3" w:rsidRDefault="001A7D2C" w:rsidP="0022061B">
            <w:pPr>
              <w:rPr>
                <w:rFonts w:eastAsia="ＭＳ Ｐゴシック" w:cs="ＭＳ Ｐゴシック"/>
                <w:sz w:val="18"/>
                <w:szCs w:val="18"/>
                <w:lang w:val="es-ES_tradnl" w:bidi="ta-IN"/>
              </w:rPr>
            </w:pPr>
          </w:p>
        </w:tc>
        <w:tc>
          <w:tcPr>
            <w:tcW w:w="1054" w:type="dxa"/>
            <w:tcBorders>
              <w:top w:val="single" w:sz="4" w:space="0" w:color="auto"/>
              <w:left w:val="nil"/>
              <w:right w:val="single" w:sz="4" w:space="0" w:color="auto"/>
            </w:tcBorders>
            <w:shd w:val="clear" w:color="auto" w:fill="auto"/>
            <w:noWrap/>
            <w:tcMar>
              <w:left w:w="57" w:type="dxa"/>
              <w:right w:w="57" w:type="dxa"/>
            </w:tcMar>
            <w:vAlign w:val="bottom"/>
          </w:tcPr>
          <w:p w14:paraId="7BB45446" w14:textId="77777777" w:rsidR="001A7D2C" w:rsidRPr="008660C3" w:rsidRDefault="001A7D2C" w:rsidP="0022061B">
            <w:pPr>
              <w:rPr>
                <w:rFonts w:eastAsia="ＭＳ Ｐゴシック" w:cs="ＭＳ Ｐゴシック"/>
                <w:sz w:val="18"/>
                <w:szCs w:val="18"/>
                <w:lang w:val="es-ES_tradnl" w:bidi="ta-IN"/>
              </w:rPr>
            </w:pPr>
          </w:p>
        </w:tc>
        <w:tc>
          <w:tcPr>
            <w:tcW w:w="1037" w:type="dxa"/>
            <w:tcBorders>
              <w:top w:val="single" w:sz="4" w:space="0" w:color="auto"/>
              <w:left w:val="nil"/>
              <w:right w:val="single" w:sz="4" w:space="0" w:color="auto"/>
            </w:tcBorders>
            <w:shd w:val="clear" w:color="auto" w:fill="auto"/>
            <w:noWrap/>
            <w:tcMar>
              <w:left w:w="57" w:type="dxa"/>
              <w:right w:w="57" w:type="dxa"/>
            </w:tcMar>
          </w:tcPr>
          <w:p w14:paraId="50120933" w14:textId="77777777" w:rsidR="001A7D2C" w:rsidRPr="008660C3" w:rsidRDefault="001A7D2C" w:rsidP="0022061B">
            <w:pPr>
              <w:rPr>
                <w:rFonts w:eastAsia="ＭＳ Ｐゴシック" w:cs="ＭＳ Ｐゴシック"/>
                <w:sz w:val="18"/>
                <w:szCs w:val="18"/>
                <w:lang w:val="es-ES_tradnl" w:bidi="ta-IN"/>
              </w:rPr>
            </w:pPr>
          </w:p>
        </w:tc>
        <w:tc>
          <w:tcPr>
            <w:tcW w:w="1138" w:type="dxa"/>
            <w:tcBorders>
              <w:top w:val="single" w:sz="4" w:space="0" w:color="auto"/>
              <w:left w:val="nil"/>
              <w:right w:val="single" w:sz="4" w:space="0" w:color="auto"/>
            </w:tcBorders>
            <w:shd w:val="clear" w:color="auto" w:fill="auto"/>
            <w:noWrap/>
            <w:tcMar>
              <w:left w:w="57" w:type="dxa"/>
              <w:right w:w="57" w:type="dxa"/>
            </w:tcMar>
            <w:vAlign w:val="bottom"/>
          </w:tcPr>
          <w:p w14:paraId="5EF7C876" w14:textId="77777777" w:rsidR="001A7D2C" w:rsidRPr="008660C3" w:rsidRDefault="001A7D2C" w:rsidP="0022061B">
            <w:pPr>
              <w:rPr>
                <w:rFonts w:eastAsia="ＭＳ Ｐゴシック" w:cs="ＭＳ Ｐゴシック"/>
                <w:sz w:val="18"/>
                <w:szCs w:val="18"/>
                <w:lang w:val="es-ES_tradnl" w:bidi="ta-IN"/>
              </w:rPr>
            </w:pPr>
          </w:p>
        </w:tc>
      </w:tr>
      <w:tr w:rsidR="001A7D2C" w:rsidRPr="008660C3" w14:paraId="66F8237B" w14:textId="77777777" w:rsidTr="00E03C41">
        <w:trPr>
          <w:trHeight w:val="315"/>
        </w:trPr>
        <w:tc>
          <w:tcPr>
            <w:tcW w:w="1075"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14:paraId="356F783F" w14:textId="77777777" w:rsidR="001A7D2C" w:rsidRPr="008660C3" w:rsidRDefault="001A7D2C" w:rsidP="0022061B">
            <w:pPr>
              <w:rPr>
                <w:rFonts w:eastAsia="ＭＳ Ｐゴシック" w:cs="ＭＳ Ｐゴシック"/>
                <w:sz w:val="18"/>
                <w:szCs w:val="18"/>
                <w:lang w:val="es-ES_tradnl" w:bidi="ta-IN"/>
              </w:rPr>
            </w:pPr>
          </w:p>
        </w:tc>
        <w:tc>
          <w:tcPr>
            <w:tcW w:w="71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064CA3A" w14:textId="77777777" w:rsidR="001A7D2C" w:rsidRPr="008660C3" w:rsidRDefault="001A7D2C" w:rsidP="0022061B">
            <w:pPr>
              <w:rPr>
                <w:rFonts w:eastAsia="ＭＳ Ｐゴシック" w:cs="ＭＳ Ｐゴシック"/>
                <w:sz w:val="18"/>
                <w:szCs w:val="18"/>
                <w:lang w:val="es-ES_tradnl" w:bidi="ta-IN"/>
              </w:rPr>
            </w:pPr>
          </w:p>
        </w:tc>
        <w:tc>
          <w:tcPr>
            <w:tcW w:w="757" w:type="dxa"/>
            <w:tcBorders>
              <w:left w:val="single" w:sz="4" w:space="0" w:color="auto"/>
              <w:bottom w:val="single" w:sz="4" w:space="0" w:color="auto"/>
              <w:right w:val="single" w:sz="4" w:space="0" w:color="auto"/>
            </w:tcBorders>
            <w:shd w:val="clear" w:color="auto" w:fill="auto"/>
            <w:tcMar>
              <w:left w:w="57" w:type="dxa"/>
              <w:right w:w="57" w:type="dxa"/>
            </w:tcMar>
            <w:vAlign w:val="bottom"/>
          </w:tcPr>
          <w:p w14:paraId="05AED589" w14:textId="77777777" w:rsidR="001A7D2C" w:rsidRPr="008660C3" w:rsidRDefault="001A7D2C" w:rsidP="0022061B">
            <w:pPr>
              <w:rPr>
                <w:rFonts w:eastAsia="ＭＳ Ｐゴシック" w:cs="ＭＳ Ｐゴシック"/>
                <w:sz w:val="18"/>
                <w:szCs w:val="18"/>
                <w:lang w:val="es-ES_tradnl" w:bidi="ta-IN"/>
              </w:rPr>
            </w:pPr>
          </w:p>
        </w:tc>
        <w:tc>
          <w:tcPr>
            <w:tcW w:w="1272"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1F42A0AB" w14:textId="77777777" w:rsidR="001A7D2C" w:rsidRPr="008660C3" w:rsidRDefault="001A7D2C" w:rsidP="0022061B">
            <w:pPr>
              <w:jc w:val="center"/>
              <w:rPr>
                <w:rFonts w:eastAsia="ＭＳ Ｐゴシック" w:cs="ＭＳ Ｐゴシック"/>
                <w:sz w:val="18"/>
                <w:szCs w:val="18"/>
                <w:lang w:val="es-ES_tradnl" w:bidi="ta-IN"/>
              </w:rPr>
            </w:pPr>
          </w:p>
        </w:tc>
        <w:tc>
          <w:tcPr>
            <w:tcW w:w="1411" w:type="dxa"/>
            <w:tcBorders>
              <w:top w:val="nil"/>
              <w:left w:val="single" w:sz="4" w:space="0" w:color="auto"/>
              <w:bottom w:val="single" w:sz="4" w:space="0" w:color="auto"/>
              <w:right w:val="single" w:sz="4" w:space="0" w:color="auto"/>
            </w:tcBorders>
            <w:shd w:val="clear" w:color="auto" w:fill="auto"/>
            <w:noWrap/>
            <w:tcMar>
              <w:left w:w="57" w:type="dxa"/>
              <w:right w:w="57" w:type="dxa"/>
            </w:tcMar>
          </w:tcPr>
          <w:p w14:paraId="5A1A86ED" w14:textId="77777777" w:rsidR="001A7D2C" w:rsidRPr="008660C3" w:rsidRDefault="001A7D2C" w:rsidP="0022061B">
            <w:pPr>
              <w:rPr>
                <w:rFonts w:eastAsia="ＭＳ Ｐゴシック" w:cs="ＭＳ Ｐゴシック"/>
                <w:sz w:val="18"/>
                <w:szCs w:val="18"/>
                <w:lang w:val="es-ES_tradnl" w:bidi="ta-IN"/>
              </w:rPr>
            </w:pPr>
          </w:p>
        </w:tc>
        <w:tc>
          <w:tcPr>
            <w:tcW w:w="900" w:type="dxa"/>
            <w:tcBorders>
              <w:top w:val="dotted" w:sz="4" w:space="0" w:color="auto"/>
              <w:left w:val="nil"/>
              <w:bottom w:val="single" w:sz="4" w:space="0" w:color="auto"/>
              <w:right w:val="single" w:sz="4" w:space="0" w:color="auto"/>
            </w:tcBorders>
            <w:shd w:val="clear" w:color="auto" w:fill="auto"/>
            <w:noWrap/>
            <w:tcMar>
              <w:left w:w="57" w:type="dxa"/>
              <w:right w:w="57" w:type="dxa"/>
            </w:tcMar>
          </w:tcPr>
          <w:p w14:paraId="46B724E3" w14:textId="77777777" w:rsidR="001A7D2C" w:rsidRPr="008660C3" w:rsidRDefault="001A7D2C" w:rsidP="0022061B">
            <w:pPr>
              <w:rPr>
                <w:rFonts w:eastAsia="ＭＳ Ｐゴシック" w:cs="ＭＳ Ｐゴシック"/>
                <w:sz w:val="18"/>
                <w:szCs w:val="18"/>
                <w:lang w:val="es-ES_tradnl" w:bidi="ta-IN"/>
              </w:rPr>
            </w:pPr>
          </w:p>
        </w:tc>
        <w:tc>
          <w:tcPr>
            <w:tcW w:w="898" w:type="dxa"/>
            <w:tcBorders>
              <w:top w:val="dotted" w:sz="4" w:space="0" w:color="auto"/>
              <w:left w:val="nil"/>
              <w:bottom w:val="single" w:sz="4" w:space="0" w:color="auto"/>
              <w:right w:val="single" w:sz="4" w:space="0" w:color="auto"/>
            </w:tcBorders>
            <w:shd w:val="clear" w:color="auto" w:fill="auto"/>
            <w:noWrap/>
            <w:tcMar>
              <w:left w:w="57" w:type="dxa"/>
              <w:right w:w="57" w:type="dxa"/>
            </w:tcMar>
          </w:tcPr>
          <w:p w14:paraId="7B0EFCCA" w14:textId="77777777" w:rsidR="001A7D2C" w:rsidRPr="008660C3" w:rsidRDefault="001A7D2C" w:rsidP="0022061B">
            <w:pPr>
              <w:rPr>
                <w:rFonts w:eastAsia="ＭＳ Ｐゴシック" w:cs="ＭＳ Ｐゴシック"/>
                <w:sz w:val="18"/>
                <w:szCs w:val="18"/>
                <w:lang w:val="es-ES_tradnl" w:bidi="ta-IN"/>
              </w:rPr>
            </w:pPr>
          </w:p>
        </w:tc>
        <w:tc>
          <w:tcPr>
            <w:tcW w:w="1026" w:type="dxa"/>
            <w:tcBorders>
              <w:left w:val="nil"/>
              <w:bottom w:val="single" w:sz="4" w:space="0" w:color="auto"/>
              <w:right w:val="single" w:sz="4" w:space="0" w:color="auto"/>
            </w:tcBorders>
            <w:shd w:val="clear" w:color="auto" w:fill="auto"/>
            <w:noWrap/>
            <w:tcMar>
              <w:left w:w="57" w:type="dxa"/>
              <w:right w:w="57" w:type="dxa"/>
            </w:tcMar>
          </w:tcPr>
          <w:p w14:paraId="0904D9E8" w14:textId="77777777" w:rsidR="001A7D2C" w:rsidRPr="008660C3" w:rsidRDefault="001A7D2C" w:rsidP="0022061B">
            <w:pPr>
              <w:rPr>
                <w:rFonts w:eastAsia="ＭＳ Ｐゴシック" w:cs="ＭＳ Ｐゴシック"/>
                <w:sz w:val="18"/>
                <w:szCs w:val="18"/>
                <w:lang w:val="es-ES_tradnl" w:bidi="ta-IN"/>
              </w:rPr>
            </w:pPr>
          </w:p>
        </w:tc>
        <w:tc>
          <w:tcPr>
            <w:tcW w:w="882" w:type="dxa"/>
            <w:tcBorders>
              <w:top w:val="dotted" w:sz="4" w:space="0" w:color="auto"/>
              <w:left w:val="nil"/>
              <w:bottom w:val="single" w:sz="4" w:space="0" w:color="auto"/>
              <w:right w:val="single" w:sz="4" w:space="0" w:color="auto"/>
            </w:tcBorders>
            <w:shd w:val="clear" w:color="auto" w:fill="auto"/>
            <w:noWrap/>
            <w:tcMar>
              <w:left w:w="57" w:type="dxa"/>
              <w:right w:w="57" w:type="dxa"/>
            </w:tcMar>
          </w:tcPr>
          <w:p w14:paraId="1A284AF6" w14:textId="77777777" w:rsidR="001A7D2C" w:rsidRPr="008660C3" w:rsidRDefault="001A7D2C" w:rsidP="0022061B">
            <w:pPr>
              <w:rPr>
                <w:rFonts w:eastAsia="ＭＳ Ｐゴシック" w:cs="ＭＳ Ｐゴシック"/>
                <w:sz w:val="18"/>
                <w:szCs w:val="18"/>
                <w:lang w:val="es-ES_tradnl" w:bidi="ta-IN"/>
              </w:rPr>
            </w:pPr>
          </w:p>
        </w:tc>
        <w:tc>
          <w:tcPr>
            <w:tcW w:w="1207" w:type="dxa"/>
            <w:tcBorders>
              <w:left w:val="nil"/>
              <w:bottom w:val="single" w:sz="4" w:space="0" w:color="auto"/>
              <w:right w:val="single" w:sz="4" w:space="0" w:color="auto"/>
            </w:tcBorders>
            <w:shd w:val="clear" w:color="auto" w:fill="auto"/>
            <w:noWrap/>
            <w:tcMar>
              <w:left w:w="57" w:type="dxa"/>
              <w:right w:w="57" w:type="dxa"/>
            </w:tcMar>
          </w:tcPr>
          <w:p w14:paraId="16D08341" w14:textId="77777777" w:rsidR="001A7D2C" w:rsidRPr="008660C3" w:rsidRDefault="001A7D2C" w:rsidP="0022061B">
            <w:pPr>
              <w:rPr>
                <w:rFonts w:eastAsia="ＭＳ Ｐゴシック" w:cs="ＭＳ Ｐゴシック"/>
                <w:sz w:val="18"/>
                <w:szCs w:val="18"/>
                <w:lang w:val="es-ES_tradnl" w:bidi="ta-IN"/>
              </w:rPr>
            </w:pPr>
          </w:p>
        </w:tc>
        <w:tc>
          <w:tcPr>
            <w:tcW w:w="952" w:type="dxa"/>
            <w:tcBorders>
              <w:top w:val="dotted" w:sz="4" w:space="0" w:color="auto"/>
              <w:left w:val="nil"/>
              <w:bottom w:val="single" w:sz="4" w:space="0" w:color="auto"/>
              <w:right w:val="single" w:sz="4" w:space="0" w:color="auto"/>
            </w:tcBorders>
            <w:shd w:val="clear" w:color="auto" w:fill="auto"/>
            <w:noWrap/>
            <w:tcMar>
              <w:left w:w="57" w:type="dxa"/>
              <w:right w:w="57" w:type="dxa"/>
            </w:tcMar>
          </w:tcPr>
          <w:p w14:paraId="58481DD1" w14:textId="77777777" w:rsidR="001A7D2C" w:rsidRPr="008660C3" w:rsidRDefault="001A7D2C" w:rsidP="0022061B">
            <w:pPr>
              <w:rPr>
                <w:rFonts w:eastAsia="ＭＳ Ｐゴシック" w:cs="ＭＳ Ｐゴシック"/>
                <w:sz w:val="18"/>
                <w:szCs w:val="18"/>
                <w:lang w:val="es-ES_tradnl" w:bidi="ta-IN"/>
              </w:rPr>
            </w:pPr>
          </w:p>
        </w:tc>
        <w:tc>
          <w:tcPr>
            <w:tcW w:w="1054" w:type="dxa"/>
            <w:tcBorders>
              <w:left w:val="nil"/>
              <w:bottom w:val="single" w:sz="4" w:space="0" w:color="auto"/>
              <w:right w:val="single" w:sz="4" w:space="0" w:color="auto"/>
            </w:tcBorders>
            <w:shd w:val="clear" w:color="auto" w:fill="auto"/>
            <w:noWrap/>
            <w:tcMar>
              <w:left w:w="57" w:type="dxa"/>
              <w:right w:w="57" w:type="dxa"/>
            </w:tcMar>
            <w:vAlign w:val="bottom"/>
          </w:tcPr>
          <w:p w14:paraId="61ACC685" w14:textId="77777777" w:rsidR="001A7D2C" w:rsidRPr="008660C3" w:rsidRDefault="001A7D2C" w:rsidP="0022061B">
            <w:pPr>
              <w:rPr>
                <w:rFonts w:eastAsia="ＭＳ Ｐゴシック" w:cs="ＭＳ Ｐゴシック"/>
                <w:sz w:val="18"/>
                <w:szCs w:val="18"/>
                <w:lang w:val="es-ES_tradnl" w:bidi="ta-IN"/>
              </w:rPr>
            </w:pPr>
          </w:p>
        </w:tc>
        <w:tc>
          <w:tcPr>
            <w:tcW w:w="1037" w:type="dxa"/>
            <w:tcBorders>
              <w:left w:val="nil"/>
              <w:bottom w:val="single" w:sz="4" w:space="0" w:color="auto"/>
              <w:right w:val="single" w:sz="4" w:space="0" w:color="auto"/>
            </w:tcBorders>
            <w:shd w:val="clear" w:color="auto" w:fill="auto"/>
            <w:noWrap/>
            <w:tcMar>
              <w:left w:w="57" w:type="dxa"/>
              <w:right w:w="57" w:type="dxa"/>
            </w:tcMar>
          </w:tcPr>
          <w:p w14:paraId="3C48D63A" w14:textId="77777777" w:rsidR="001A7D2C" w:rsidRPr="008660C3" w:rsidRDefault="001A7D2C" w:rsidP="0022061B">
            <w:pPr>
              <w:rPr>
                <w:rFonts w:eastAsia="ＭＳ Ｐゴシック" w:cs="ＭＳ Ｐゴシック"/>
                <w:sz w:val="18"/>
                <w:szCs w:val="18"/>
                <w:lang w:val="es-ES_tradnl" w:bidi="ta-IN"/>
              </w:rPr>
            </w:pPr>
          </w:p>
        </w:tc>
        <w:tc>
          <w:tcPr>
            <w:tcW w:w="1138" w:type="dxa"/>
            <w:tcBorders>
              <w:left w:val="nil"/>
              <w:bottom w:val="single" w:sz="4" w:space="0" w:color="auto"/>
              <w:right w:val="single" w:sz="4" w:space="0" w:color="auto"/>
            </w:tcBorders>
            <w:shd w:val="clear" w:color="auto" w:fill="auto"/>
            <w:noWrap/>
            <w:tcMar>
              <w:left w:w="57" w:type="dxa"/>
              <w:right w:w="57" w:type="dxa"/>
            </w:tcMar>
            <w:vAlign w:val="bottom"/>
          </w:tcPr>
          <w:p w14:paraId="514F36DA" w14:textId="77777777" w:rsidR="001A7D2C" w:rsidRPr="008660C3" w:rsidRDefault="001A7D2C" w:rsidP="0022061B">
            <w:pPr>
              <w:rPr>
                <w:rFonts w:eastAsia="ＭＳ Ｐゴシック" w:cs="ＭＳ Ｐゴシック"/>
                <w:sz w:val="18"/>
                <w:szCs w:val="18"/>
                <w:lang w:val="es-ES_tradnl" w:bidi="ta-IN"/>
              </w:rPr>
            </w:pPr>
          </w:p>
        </w:tc>
      </w:tr>
    </w:tbl>
    <w:p w14:paraId="0B93A93C" w14:textId="77777777" w:rsidR="001A7D2C" w:rsidRPr="008660C3" w:rsidRDefault="001A7D2C" w:rsidP="00E03C41">
      <w:pPr>
        <w:rPr>
          <w:sz w:val="20"/>
          <w:szCs w:val="20"/>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2553"/>
        <w:gridCol w:w="1882"/>
        <w:gridCol w:w="935"/>
        <w:gridCol w:w="1810"/>
        <w:gridCol w:w="4670"/>
      </w:tblGrid>
      <w:tr w:rsidR="001A7D2C" w:rsidRPr="008660C3" w14:paraId="16B858D1" w14:textId="77777777" w:rsidTr="00E03C41">
        <w:tc>
          <w:tcPr>
            <w:tcW w:w="851" w:type="dxa"/>
            <w:shd w:val="clear" w:color="auto" w:fill="auto"/>
            <w:vAlign w:val="center"/>
          </w:tcPr>
          <w:p w14:paraId="3AD018AC" w14:textId="77777777" w:rsidR="001A7D2C" w:rsidRPr="008660C3" w:rsidRDefault="001A7D2C" w:rsidP="00E03C41">
            <w:pPr>
              <w:jc w:val="center"/>
              <w:rPr>
                <w:sz w:val="16"/>
                <w:szCs w:val="16"/>
                <w:lang w:eastAsia="ja-JP"/>
              </w:rPr>
            </w:pPr>
            <w:r w:rsidRPr="008660C3">
              <w:rPr>
                <w:sz w:val="16"/>
                <w:szCs w:val="16"/>
                <w:lang w:eastAsia="ja-JP"/>
              </w:rPr>
              <w:t>INICIALES</w:t>
            </w:r>
          </w:p>
        </w:tc>
        <w:tc>
          <w:tcPr>
            <w:tcW w:w="2665" w:type="dxa"/>
            <w:tcBorders>
              <w:right w:val="single" w:sz="4" w:space="0" w:color="auto"/>
            </w:tcBorders>
            <w:shd w:val="clear" w:color="auto" w:fill="auto"/>
            <w:vAlign w:val="center"/>
          </w:tcPr>
          <w:p w14:paraId="5C4F48F6" w14:textId="77777777" w:rsidR="001A7D2C" w:rsidRPr="008660C3" w:rsidRDefault="001A7D2C" w:rsidP="00E03C41">
            <w:pPr>
              <w:jc w:val="center"/>
              <w:rPr>
                <w:sz w:val="16"/>
                <w:szCs w:val="16"/>
                <w:lang w:eastAsia="ja-JP"/>
              </w:rPr>
            </w:pPr>
            <w:r w:rsidRPr="008660C3">
              <w:rPr>
                <w:sz w:val="16"/>
                <w:szCs w:val="16"/>
                <w:lang w:eastAsia="ja-JP"/>
              </w:rPr>
              <w:t>NOMBRE DE LA FIRMA</w:t>
            </w:r>
          </w:p>
        </w:tc>
        <w:tc>
          <w:tcPr>
            <w:tcW w:w="1994" w:type="dxa"/>
            <w:tcBorders>
              <w:top w:val="nil"/>
              <w:left w:val="single" w:sz="4" w:space="0" w:color="auto"/>
              <w:bottom w:val="nil"/>
              <w:right w:val="nil"/>
            </w:tcBorders>
            <w:shd w:val="clear" w:color="auto" w:fill="auto"/>
          </w:tcPr>
          <w:p w14:paraId="68AEF455" w14:textId="77777777" w:rsidR="001A7D2C" w:rsidRPr="008660C3" w:rsidRDefault="001A7D2C" w:rsidP="00E03C41">
            <w:pPr>
              <w:jc w:val="both"/>
              <w:rPr>
                <w:sz w:val="16"/>
                <w:szCs w:val="16"/>
                <w:lang w:eastAsia="ja-JP"/>
              </w:rPr>
            </w:pPr>
          </w:p>
        </w:tc>
        <w:tc>
          <w:tcPr>
            <w:tcW w:w="983" w:type="dxa"/>
            <w:tcBorders>
              <w:top w:val="nil"/>
              <w:left w:val="nil"/>
              <w:bottom w:val="nil"/>
              <w:right w:val="nil"/>
            </w:tcBorders>
            <w:shd w:val="clear" w:color="auto" w:fill="auto"/>
          </w:tcPr>
          <w:p w14:paraId="1AE06175" w14:textId="77777777" w:rsidR="001A7D2C" w:rsidRPr="008660C3" w:rsidRDefault="001A7D2C" w:rsidP="00E03C41">
            <w:pPr>
              <w:jc w:val="both"/>
              <w:rPr>
                <w:sz w:val="16"/>
                <w:szCs w:val="16"/>
                <w:lang w:eastAsia="ja-JP"/>
              </w:rPr>
            </w:pPr>
          </w:p>
        </w:tc>
        <w:tc>
          <w:tcPr>
            <w:tcW w:w="6549" w:type="dxa"/>
            <w:gridSpan w:val="2"/>
            <w:tcBorders>
              <w:top w:val="nil"/>
              <w:left w:val="nil"/>
              <w:bottom w:val="nil"/>
              <w:right w:val="nil"/>
            </w:tcBorders>
            <w:shd w:val="clear" w:color="auto" w:fill="auto"/>
          </w:tcPr>
          <w:p w14:paraId="2D0793A8" w14:textId="77777777" w:rsidR="001A7D2C" w:rsidRPr="008660C3" w:rsidRDefault="001A7D2C" w:rsidP="00E03C41">
            <w:pPr>
              <w:jc w:val="both"/>
              <w:rPr>
                <w:sz w:val="16"/>
                <w:szCs w:val="16"/>
                <w:lang w:eastAsia="ja-JP"/>
              </w:rPr>
            </w:pPr>
            <w:r w:rsidRPr="008660C3">
              <w:rPr>
                <w:sz w:val="16"/>
                <w:szCs w:val="16"/>
                <w:lang w:eastAsia="ja-JP"/>
              </w:rPr>
              <w:t>CERTIFICADO COMO CORRECTO</w:t>
            </w:r>
          </w:p>
        </w:tc>
      </w:tr>
      <w:tr w:rsidR="001A7D2C" w:rsidRPr="008660C3" w14:paraId="6344324E" w14:textId="77777777" w:rsidTr="00E03C41">
        <w:tc>
          <w:tcPr>
            <w:tcW w:w="851" w:type="dxa"/>
            <w:vMerge w:val="restart"/>
            <w:shd w:val="clear" w:color="auto" w:fill="auto"/>
          </w:tcPr>
          <w:p w14:paraId="39341A06" w14:textId="77777777" w:rsidR="001A7D2C" w:rsidRPr="008660C3" w:rsidRDefault="001A7D2C" w:rsidP="00E03C41">
            <w:pPr>
              <w:jc w:val="both"/>
              <w:rPr>
                <w:sz w:val="16"/>
                <w:szCs w:val="16"/>
                <w:lang w:eastAsia="ja-JP"/>
              </w:rPr>
            </w:pPr>
          </w:p>
        </w:tc>
        <w:tc>
          <w:tcPr>
            <w:tcW w:w="2665" w:type="dxa"/>
            <w:vMerge w:val="restart"/>
            <w:tcBorders>
              <w:right w:val="single" w:sz="4" w:space="0" w:color="auto"/>
            </w:tcBorders>
            <w:shd w:val="clear" w:color="auto" w:fill="auto"/>
          </w:tcPr>
          <w:p w14:paraId="1ED738B1" w14:textId="77777777" w:rsidR="001A7D2C" w:rsidRPr="008660C3" w:rsidRDefault="001A7D2C" w:rsidP="00E03C41">
            <w:pPr>
              <w:jc w:val="both"/>
              <w:rPr>
                <w:sz w:val="16"/>
                <w:szCs w:val="16"/>
                <w:lang w:eastAsia="ja-JP"/>
              </w:rPr>
            </w:pPr>
          </w:p>
        </w:tc>
        <w:tc>
          <w:tcPr>
            <w:tcW w:w="1994" w:type="dxa"/>
            <w:tcBorders>
              <w:top w:val="nil"/>
              <w:left w:val="single" w:sz="4" w:space="0" w:color="auto"/>
              <w:bottom w:val="nil"/>
              <w:right w:val="nil"/>
            </w:tcBorders>
            <w:shd w:val="clear" w:color="auto" w:fill="auto"/>
          </w:tcPr>
          <w:p w14:paraId="41A68FFA" w14:textId="77777777" w:rsidR="001A7D2C" w:rsidRPr="008660C3" w:rsidRDefault="001A7D2C" w:rsidP="00E03C41">
            <w:pPr>
              <w:jc w:val="both"/>
              <w:rPr>
                <w:sz w:val="16"/>
                <w:szCs w:val="16"/>
                <w:lang w:eastAsia="ja-JP"/>
              </w:rPr>
            </w:pPr>
          </w:p>
        </w:tc>
        <w:tc>
          <w:tcPr>
            <w:tcW w:w="983" w:type="dxa"/>
            <w:tcBorders>
              <w:top w:val="nil"/>
              <w:left w:val="nil"/>
              <w:bottom w:val="nil"/>
              <w:right w:val="nil"/>
            </w:tcBorders>
            <w:shd w:val="clear" w:color="auto" w:fill="auto"/>
          </w:tcPr>
          <w:p w14:paraId="2DEE5412" w14:textId="77777777" w:rsidR="001A7D2C" w:rsidRPr="008660C3" w:rsidRDefault="001A7D2C" w:rsidP="00E03C41">
            <w:pPr>
              <w:jc w:val="both"/>
              <w:rPr>
                <w:sz w:val="16"/>
                <w:szCs w:val="16"/>
                <w:lang w:eastAsia="ja-JP"/>
              </w:rPr>
            </w:pPr>
          </w:p>
        </w:tc>
        <w:tc>
          <w:tcPr>
            <w:tcW w:w="1843" w:type="dxa"/>
            <w:tcBorders>
              <w:top w:val="nil"/>
              <w:left w:val="nil"/>
              <w:bottom w:val="nil"/>
              <w:right w:val="nil"/>
            </w:tcBorders>
            <w:shd w:val="clear" w:color="auto" w:fill="auto"/>
          </w:tcPr>
          <w:p w14:paraId="2B1BFFBF" w14:textId="77777777" w:rsidR="001A7D2C" w:rsidRPr="008660C3" w:rsidRDefault="001A7D2C" w:rsidP="00E03C41">
            <w:pPr>
              <w:tabs>
                <w:tab w:val="left" w:pos="1449"/>
              </w:tabs>
              <w:jc w:val="both"/>
              <w:rPr>
                <w:sz w:val="16"/>
                <w:szCs w:val="16"/>
                <w:lang w:eastAsia="ja-JP"/>
              </w:rPr>
            </w:pPr>
            <w:r w:rsidRPr="008660C3">
              <w:rPr>
                <w:sz w:val="16"/>
                <w:szCs w:val="16"/>
                <w:lang w:eastAsia="ja-JP"/>
              </w:rPr>
              <w:t>Nombre</w:t>
            </w:r>
            <w:r w:rsidRPr="008660C3">
              <w:rPr>
                <w:sz w:val="16"/>
                <w:szCs w:val="16"/>
                <w:lang w:eastAsia="ja-JP"/>
              </w:rPr>
              <w:tab/>
              <w:t>:</w:t>
            </w:r>
          </w:p>
        </w:tc>
        <w:tc>
          <w:tcPr>
            <w:tcW w:w="4706" w:type="dxa"/>
            <w:vMerge w:val="restart"/>
            <w:tcBorders>
              <w:top w:val="nil"/>
              <w:left w:val="nil"/>
              <w:bottom w:val="nil"/>
              <w:right w:val="nil"/>
            </w:tcBorders>
            <w:shd w:val="clear" w:color="auto" w:fill="auto"/>
          </w:tcPr>
          <w:p w14:paraId="6C2F079E" w14:textId="77777777" w:rsidR="001A7D2C" w:rsidRPr="008660C3" w:rsidRDefault="001A7D2C" w:rsidP="00E03C41">
            <w:pPr>
              <w:jc w:val="both"/>
              <w:rPr>
                <w:rFonts w:ascii="Arial" w:hAnsi="Arial" w:cs="Arial"/>
                <w:sz w:val="16"/>
                <w:szCs w:val="16"/>
                <w:lang w:eastAsia="ja-JP"/>
              </w:rPr>
            </w:pPr>
            <w:r w:rsidRPr="008660C3">
              <w:rPr>
                <w:rFonts w:ascii="Arial" w:hAnsi="Arial" w:cs="Arial"/>
                <w:sz w:val="16"/>
                <w:szCs w:val="16"/>
                <w:lang w:eastAsia="ja-JP"/>
              </w:rPr>
              <w:t>____________________________________________</w:t>
            </w:r>
          </w:p>
        </w:tc>
      </w:tr>
      <w:tr w:rsidR="001A7D2C" w:rsidRPr="008660C3" w14:paraId="5CF05AA7" w14:textId="77777777" w:rsidTr="00E03C41">
        <w:tc>
          <w:tcPr>
            <w:tcW w:w="851" w:type="dxa"/>
            <w:vMerge/>
            <w:shd w:val="clear" w:color="auto" w:fill="auto"/>
          </w:tcPr>
          <w:p w14:paraId="4A4AC88E" w14:textId="77777777" w:rsidR="001A7D2C" w:rsidRPr="008660C3" w:rsidRDefault="001A7D2C" w:rsidP="00E03C41">
            <w:pPr>
              <w:jc w:val="both"/>
              <w:rPr>
                <w:sz w:val="16"/>
                <w:szCs w:val="16"/>
                <w:lang w:eastAsia="ja-JP"/>
              </w:rPr>
            </w:pPr>
          </w:p>
        </w:tc>
        <w:tc>
          <w:tcPr>
            <w:tcW w:w="2665" w:type="dxa"/>
            <w:vMerge/>
            <w:tcBorders>
              <w:right w:val="single" w:sz="4" w:space="0" w:color="auto"/>
            </w:tcBorders>
            <w:shd w:val="clear" w:color="auto" w:fill="auto"/>
          </w:tcPr>
          <w:p w14:paraId="31FCD0D8" w14:textId="77777777" w:rsidR="001A7D2C" w:rsidRPr="008660C3" w:rsidRDefault="001A7D2C" w:rsidP="00E03C41">
            <w:pPr>
              <w:jc w:val="both"/>
              <w:rPr>
                <w:sz w:val="16"/>
                <w:szCs w:val="16"/>
                <w:lang w:eastAsia="ja-JP"/>
              </w:rPr>
            </w:pPr>
          </w:p>
        </w:tc>
        <w:tc>
          <w:tcPr>
            <w:tcW w:w="1994" w:type="dxa"/>
            <w:tcBorders>
              <w:top w:val="nil"/>
              <w:left w:val="single" w:sz="4" w:space="0" w:color="auto"/>
              <w:bottom w:val="nil"/>
              <w:right w:val="nil"/>
            </w:tcBorders>
            <w:shd w:val="clear" w:color="auto" w:fill="auto"/>
          </w:tcPr>
          <w:p w14:paraId="4AE4BF77" w14:textId="77777777" w:rsidR="001A7D2C" w:rsidRPr="008660C3" w:rsidRDefault="001A7D2C" w:rsidP="00E03C41">
            <w:pPr>
              <w:jc w:val="both"/>
              <w:rPr>
                <w:sz w:val="16"/>
                <w:szCs w:val="16"/>
                <w:lang w:eastAsia="ja-JP"/>
              </w:rPr>
            </w:pPr>
          </w:p>
        </w:tc>
        <w:tc>
          <w:tcPr>
            <w:tcW w:w="983" w:type="dxa"/>
            <w:tcBorders>
              <w:top w:val="nil"/>
              <w:left w:val="nil"/>
              <w:bottom w:val="nil"/>
              <w:right w:val="nil"/>
            </w:tcBorders>
            <w:shd w:val="clear" w:color="auto" w:fill="auto"/>
          </w:tcPr>
          <w:p w14:paraId="44921FA2" w14:textId="77777777" w:rsidR="001A7D2C" w:rsidRPr="008660C3" w:rsidRDefault="001A7D2C" w:rsidP="00E03C41">
            <w:pPr>
              <w:jc w:val="both"/>
              <w:rPr>
                <w:sz w:val="16"/>
                <w:szCs w:val="16"/>
                <w:lang w:eastAsia="ja-JP"/>
              </w:rPr>
            </w:pPr>
          </w:p>
        </w:tc>
        <w:tc>
          <w:tcPr>
            <w:tcW w:w="1843" w:type="dxa"/>
            <w:tcBorders>
              <w:top w:val="nil"/>
              <w:left w:val="nil"/>
              <w:bottom w:val="nil"/>
              <w:right w:val="nil"/>
            </w:tcBorders>
            <w:shd w:val="clear" w:color="auto" w:fill="auto"/>
          </w:tcPr>
          <w:p w14:paraId="34D456CE" w14:textId="77777777" w:rsidR="001A7D2C" w:rsidRPr="008660C3" w:rsidRDefault="001A7D2C" w:rsidP="00E03C41">
            <w:pPr>
              <w:jc w:val="both"/>
              <w:rPr>
                <w:sz w:val="16"/>
                <w:szCs w:val="16"/>
                <w:lang w:eastAsia="ja-JP"/>
              </w:rPr>
            </w:pPr>
          </w:p>
        </w:tc>
        <w:tc>
          <w:tcPr>
            <w:tcW w:w="4706" w:type="dxa"/>
            <w:vMerge/>
            <w:tcBorders>
              <w:top w:val="nil"/>
              <w:left w:val="nil"/>
              <w:bottom w:val="nil"/>
              <w:right w:val="nil"/>
            </w:tcBorders>
            <w:shd w:val="clear" w:color="auto" w:fill="auto"/>
          </w:tcPr>
          <w:p w14:paraId="5112E537" w14:textId="77777777" w:rsidR="001A7D2C" w:rsidRPr="008660C3" w:rsidRDefault="001A7D2C" w:rsidP="00E03C41">
            <w:pPr>
              <w:jc w:val="both"/>
              <w:rPr>
                <w:rFonts w:ascii="Arial" w:hAnsi="Arial" w:cs="Arial"/>
                <w:sz w:val="16"/>
                <w:szCs w:val="16"/>
                <w:lang w:eastAsia="ja-JP"/>
              </w:rPr>
            </w:pPr>
          </w:p>
        </w:tc>
      </w:tr>
      <w:tr w:rsidR="001A7D2C" w:rsidRPr="008660C3" w14:paraId="73B1B867" w14:textId="77777777" w:rsidTr="00E03C41">
        <w:tc>
          <w:tcPr>
            <w:tcW w:w="851" w:type="dxa"/>
            <w:vMerge w:val="restart"/>
            <w:shd w:val="clear" w:color="auto" w:fill="auto"/>
          </w:tcPr>
          <w:p w14:paraId="0BD2932F" w14:textId="77777777" w:rsidR="001A7D2C" w:rsidRPr="008660C3" w:rsidRDefault="001A7D2C" w:rsidP="00E03C41">
            <w:pPr>
              <w:jc w:val="both"/>
              <w:rPr>
                <w:sz w:val="16"/>
                <w:szCs w:val="16"/>
                <w:lang w:eastAsia="ja-JP"/>
              </w:rPr>
            </w:pPr>
          </w:p>
        </w:tc>
        <w:tc>
          <w:tcPr>
            <w:tcW w:w="2665" w:type="dxa"/>
            <w:vMerge w:val="restart"/>
            <w:tcBorders>
              <w:right w:val="single" w:sz="4" w:space="0" w:color="auto"/>
            </w:tcBorders>
            <w:shd w:val="clear" w:color="auto" w:fill="auto"/>
          </w:tcPr>
          <w:p w14:paraId="286535BC" w14:textId="77777777" w:rsidR="001A7D2C" w:rsidRPr="008660C3" w:rsidRDefault="001A7D2C" w:rsidP="00E03C41">
            <w:pPr>
              <w:jc w:val="both"/>
              <w:rPr>
                <w:sz w:val="16"/>
                <w:szCs w:val="16"/>
                <w:lang w:eastAsia="ja-JP"/>
              </w:rPr>
            </w:pPr>
          </w:p>
        </w:tc>
        <w:tc>
          <w:tcPr>
            <w:tcW w:w="1994" w:type="dxa"/>
            <w:tcBorders>
              <w:top w:val="nil"/>
              <w:left w:val="single" w:sz="4" w:space="0" w:color="auto"/>
              <w:bottom w:val="nil"/>
              <w:right w:val="nil"/>
            </w:tcBorders>
            <w:shd w:val="clear" w:color="auto" w:fill="auto"/>
          </w:tcPr>
          <w:p w14:paraId="4DCB47F6" w14:textId="77777777" w:rsidR="001A7D2C" w:rsidRPr="008660C3" w:rsidRDefault="001A7D2C" w:rsidP="00E03C41">
            <w:pPr>
              <w:jc w:val="both"/>
              <w:rPr>
                <w:sz w:val="16"/>
                <w:szCs w:val="16"/>
                <w:lang w:eastAsia="ja-JP"/>
              </w:rPr>
            </w:pPr>
          </w:p>
        </w:tc>
        <w:tc>
          <w:tcPr>
            <w:tcW w:w="983" w:type="dxa"/>
            <w:tcBorders>
              <w:top w:val="nil"/>
              <w:left w:val="nil"/>
              <w:bottom w:val="nil"/>
              <w:right w:val="nil"/>
            </w:tcBorders>
            <w:shd w:val="clear" w:color="auto" w:fill="auto"/>
          </w:tcPr>
          <w:p w14:paraId="0A9479F8" w14:textId="77777777" w:rsidR="001A7D2C" w:rsidRPr="008660C3" w:rsidRDefault="001A7D2C" w:rsidP="00E03C41">
            <w:pPr>
              <w:jc w:val="both"/>
              <w:rPr>
                <w:sz w:val="16"/>
                <w:szCs w:val="16"/>
                <w:lang w:eastAsia="ja-JP"/>
              </w:rPr>
            </w:pPr>
          </w:p>
        </w:tc>
        <w:tc>
          <w:tcPr>
            <w:tcW w:w="1843" w:type="dxa"/>
            <w:tcBorders>
              <w:top w:val="nil"/>
              <w:left w:val="nil"/>
              <w:bottom w:val="nil"/>
              <w:right w:val="nil"/>
            </w:tcBorders>
            <w:shd w:val="clear" w:color="auto" w:fill="auto"/>
          </w:tcPr>
          <w:p w14:paraId="7D17CB26" w14:textId="63D8B0BC" w:rsidR="001A7D2C" w:rsidRPr="008660C3" w:rsidRDefault="001A7D2C" w:rsidP="00113542">
            <w:pPr>
              <w:tabs>
                <w:tab w:val="left" w:pos="1449"/>
              </w:tabs>
              <w:jc w:val="both"/>
              <w:rPr>
                <w:sz w:val="16"/>
                <w:szCs w:val="16"/>
                <w:lang w:eastAsia="ja-JP"/>
              </w:rPr>
            </w:pPr>
            <w:r w:rsidRPr="008660C3">
              <w:rPr>
                <w:sz w:val="16"/>
                <w:szCs w:val="16"/>
                <w:lang w:eastAsia="ja-JP"/>
              </w:rPr>
              <w:t xml:space="preserve">Cargo en la </w:t>
            </w:r>
            <w:r w:rsidR="00113542" w:rsidRPr="008660C3">
              <w:rPr>
                <w:sz w:val="16"/>
                <w:szCs w:val="16"/>
                <w:lang w:eastAsia="ja-JP"/>
              </w:rPr>
              <w:t>f</w:t>
            </w:r>
            <w:r w:rsidRPr="008660C3">
              <w:rPr>
                <w:sz w:val="16"/>
                <w:szCs w:val="16"/>
                <w:lang w:eastAsia="ja-JP"/>
              </w:rPr>
              <w:t>irma</w:t>
            </w:r>
            <w:r w:rsidRPr="008660C3">
              <w:rPr>
                <w:sz w:val="16"/>
                <w:szCs w:val="16"/>
                <w:lang w:eastAsia="ja-JP"/>
              </w:rPr>
              <w:tab/>
              <w:t>:</w:t>
            </w:r>
          </w:p>
        </w:tc>
        <w:tc>
          <w:tcPr>
            <w:tcW w:w="4706" w:type="dxa"/>
            <w:vMerge w:val="restart"/>
            <w:tcBorders>
              <w:top w:val="nil"/>
              <w:left w:val="nil"/>
              <w:right w:val="nil"/>
            </w:tcBorders>
            <w:shd w:val="clear" w:color="auto" w:fill="auto"/>
          </w:tcPr>
          <w:p w14:paraId="14D96984" w14:textId="77777777" w:rsidR="001A7D2C" w:rsidRPr="008660C3" w:rsidRDefault="001A7D2C" w:rsidP="00E03C41">
            <w:pPr>
              <w:jc w:val="both"/>
              <w:rPr>
                <w:rFonts w:ascii="Arial" w:hAnsi="Arial" w:cs="Arial"/>
                <w:sz w:val="16"/>
                <w:szCs w:val="16"/>
                <w:lang w:eastAsia="ja-JP"/>
              </w:rPr>
            </w:pPr>
            <w:r w:rsidRPr="008660C3">
              <w:rPr>
                <w:rFonts w:ascii="Arial" w:hAnsi="Arial" w:cs="Arial"/>
                <w:sz w:val="16"/>
                <w:szCs w:val="16"/>
                <w:lang w:eastAsia="ja-JP"/>
              </w:rPr>
              <w:t>____________________________________________</w:t>
            </w:r>
          </w:p>
        </w:tc>
      </w:tr>
      <w:tr w:rsidR="001A7D2C" w:rsidRPr="008660C3" w14:paraId="6801960A" w14:textId="77777777" w:rsidTr="00E03C41">
        <w:tc>
          <w:tcPr>
            <w:tcW w:w="851" w:type="dxa"/>
            <w:vMerge/>
            <w:shd w:val="clear" w:color="auto" w:fill="auto"/>
          </w:tcPr>
          <w:p w14:paraId="03FC4441" w14:textId="77777777" w:rsidR="001A7D2C" w:rsidRPr="008660C3" w:rsidRDefault="001A7D2C" w:rsidP="00E03C41">
            <w:pPr>
              <w:jc w:val="both"/>
              <w:rPr>
                <w:sz w:val="16"/>
                <w:szCs w:val="16"/>
                <w:lang w:eastAsia="ja-JP"/>
              </w:rPr>
            </w:pPr>
          </w:p>
        </w:tc>
        <w:tc>
          <w:tcPr>
            <w:tcW w:w="2665" w:type="dxa"/>
            <w:vMerge/>
            <w:tcBorders>
              <w:right w:val="single" w:sz="4" w:space="0" w:color="auto"/>
            </w:tcBorders>
            <w:shd w:val="clear" w:color="auto" w:fill="auto"/>
          </w:tcPr>
          <w:p w14:paraId="7FD31666" w14:textId="77777777" w:rsidR="001A7D2C" w:rsidRPr="008660C3" w:rsidRDefault="001A7D2C" w:rsidP="00E03C41">
            <w:pPr>
              <w:jc w:val="both"/>
              <w:rPr>
                <w:sz w:val="16"/>
                <w:szCs w:val="16"/>
                <w:lang w:eastAsia="ja-JP"/>
              </w:rPr>
            </w:pPr>
          </w:p>
        </w:tc>
        <w:tc>
          <w:tcPr>
            <w:tcW w:w="1994" w:type="dxa"/>
            <w:tcBorders>
              <w:top w:val="nil"/>
              <w:left w:val="single" w:sz="4" w:space="0" w:color="auto"/>
              <w:bottom w:val="nil"/>
              <w:right w:val="nil"/>
            </w:tcBorders>
            <w:shd w:val="clear" w:color="auto" w:fill="auto"/>
          </w:tcPr>
          <w:p w14:paraId="600F4E60" w14:textId="77777777" w:rsidR="001A7D2C" w:rsidRPr="008660C3" w:rsidRDefault="001A7D2C" w:rsidP="00E03C41">
            <w:pPr>
              <w:jc w:val="both"/>
              <w:rPr>
                <w:sz w:val="16"/>
                <w:szCs w:val="16"/>
                <w:lang w:eastAsia="ja-JP"/>
              </w:rPr>
            </w:pPr>
          </w:p>
        </w:tc>
        <w:tc>
          <w:tcPr>
            <w:tcW w:w="983" w:type="dxa"/>
            <w:tcBorders>
              <w:top w:val="nil"/>
              <w:left w:val="nil"/>
              <w:bottom w:val="nil"/>
              <w:right w:val="nil"/>
            </w:tcBorders>
            <w:shd w:val="clear" w:color="auto" w:fill="auto"/>
          </w:tcPr>
          <w:p w14:paraId="463E9483" w14:textId="77777777" w:rsidR="001A7D2C" w:rsidRPr="008660C3" w:rsidRDefault="001A7D2C" w:rsidP="00E03C41">
            <w:pPr>
              <w:jc w:val="both"/>
              <w:rPr>
                <w:sz w:val="16"/>
                <w:szCs w:val="16"/>
                <w:lang w:eastAsia="ja-JP"/>
              </w:rPr>
            </w:pPr>
          </w:p>
        </w:tc>
        <w:tc>
          <w:tcPr>
            <w:tcW w:w="1843" w:type="dxa"/>
            <w:tcBorders>
              <w:top w:val="nil"/>
              <w:left w:val="nil"/>
              <w:bottom w:val="nil"/>
              <w:right w:val="nil"/>
            </w:tcBorders>
            <w:shd w:val="clear" w:color="auto" w:fill="auto"/>
          </w:tcPr>
          <w:p w14:paraId="69D4450C" w14:textId="77777777" w:rsidR="001A7D2C" w:rsidRPr="008660C3" w:rsidRDefault="001A7D2C" w:rsidP="00E03C41">
            <w:pPr>
              <w:jc w:val="both"/>
              <w:rPr>
                <w:sz w:val="16"/>
                <w:szCs w:val="16"/>
                <w:lang w:eastAsia="ja-JP"/>
              </w:rPr>
            </w:pPr>
          </w:p>
        </w:tc>
        <w:tc>
          <w:tcPr>
            <w:tcW w:w="4706" w:type="dxa"/>
            <w:vMerge/>
            <w:tcBorders>
              <w:left w:val="nil"/>
              <w:bottom w:val="nil"/>
              <w:right w:val="nil"/>
            </w:tcBorders>
            <w:shd w:val="clear" w:color="auto" w:fill="auto"/>
          </w:tcPr>
          <w:p w14:paraId="0F69C6F0" w14:textId="77777777" w:rsidR="001A7D2C" w:rsidRPr="008660C3" w:rsidRDefault="001A7D2C" w:rsidP="00E03C41">
            <w:pPr>
              <w:jc w:val="both"/>
              <w:rPr>
                <w:rFonts w:ascii="Arial" w:hAnsi="Arial" w:cs="Arial"/>
                <w:sz w:val="16"/>
                <w:szCs w:val="16"/>
                <w:lang w:eastAsia="ja-JP"/>
              </w:rPr>
            </w:pPr>
          </w:p>
        </w:tc>
      </w:tr>
      <w:tr w:rsidR="001A7D2C" w:rsidRPr="008660C3" w14:paraId="2C09850B" w14:textId="77777777" w:rsidTr="00E03C41">
        <w:tc>
          <w:tcPr>
            <w:tcW w:w="851" w:type="dxa"/>
            <w:vMerge w:val="restart"/>
            <w:shd w:val="clear" w:color="auto" w:fill="auto"/>
          </w:tcPr>
          <w:p w14:paraId="1FE5E7F5" w14:textId="77777777" w:rsidR="001A7D2C" w:rsidRPr="008660C3" w:rsidRDefault="001A7D2C" w:rsidP="00E03C41">
            <w:pPr>
              <w:jc w:val="both"/>
              <w:rPr>
                <w:sz w:val="16"/>
                <w:szCs w:val="16"/>
                <w:lang w:eastAsia="ja-JP"/>
              </w:rPr>
            </w:pPr>
          </w:p>
        </w:tc>
        <w:tc>
          <w:tcPr>
            <w:tcW w:w="2665" w:type="dxa"/>
            <w:vMerge w:val="restart"/>
            <w:tcBorders>
              <w:right w:val="single" w:sz="4" w:space="0" w:color="auto"/>
            </w:tcBorders>
            <w:shd w:val="clear" w:color="auto" w:fill="auto"/>
          </w:tcPr>
          <w:p w14:paraId="5200722D" w14:textId="77777777" w:rsidR="001A7D2C" w:rsidRPr="008660C3" w:rsidRDefault="001A7D2C" w:rsidP="00E03C41">
            <w:pPr>
              <w:jc w:val="both"/>
              <w:rPr>
                <w:sz w:val="16"/>
                <w:szCs w:val="16"/>
                <w:lang w:eastAsia="ja-JP"/>
              </w:rPr>
            </w:pPr>
          </w:p>
        </w:tc>
        <w:tc>
          <w:tcPr>
            <w:tcW w:w="1994" w:type="dxa"/>
            <w:tcBorders>
              <w:top w:val="nil"/>
              <w:left w:val="single" w:sz="4" w:space="0" w:color="auto"/>
              <w:bottom w:val="nil"/>
              <w:right w:val="nil"/>
            </w:tcBorders>
            <w:shd w:val="clear" w:color="auto" w:fill="auto"/>
          </w:tcPr>
          <w:p w14:paraId="76290FD2" w14:textId="77777777" w:rsidR="001A7D2C" w:rsidRPr="008660C3" w:rsidRDefault="001A7D2C" w:rsidP="00E03C41">
            <w:pPr>
              <w:jc w:val="both"/>
              <w:rPr>
                <w:sz w:val="16"/>
                <w:szCs w:val="16"/>
                <w:lang w:eastAsia="ja-JP"/>
              </w:rPr>
            </w:pPr>
          </w:p>
        </w:tc>
        <w:tc>
          <w:tcPr>
            <w:tcW w:w="983" w:type="dxa"/>
            <w:tcBorders>
              <w:top w:val="nil"/>
              <w:left w:val="nil"/>
              <w:bottom w:val="nil"/>
              <w:right w:val="nil"/>
            </w:tcBorders>
            <w:shd w:val="clear" w:color="auto" w:fill="auto"/>
          </w:tcPr>
          <w:p w14:paraId="2050E593" w14:textId="77777777" w:rsidR="001A7D2C" w:rsidRPr="008660C3" w:rsidRDefault="001A7D2C" w:rsidP="00E03C41">
            <w:pPr>
              <w:jc w:val="both"/>
              <w:rPr>
                <w:sz w:val="16"/>
                <w:szCs w:val="16"/>
                <w:lang w:eastAsia="ja-JP"/>
              </w:rPr>
            </w:pPr>
          </w:p>
        </w:tc>
        <w:tc>
          <w:tcPr>
            <w:tcW w:w="1843" w:type="dxa"/>
            <w:tcBorders>
              <w:top w:val="nil"/>
              <w:left w:val="nil"/>
              <w:bottom w:val="nil"/>
              <w:right w:val="nil"/>
            </w:tcBorders>
            <w:shd w:val="clear" w:color="auto" w:fill="auto"/>
          </w:tcPr>
          <w:p w14:paraId="5A83FCA9" w14:textId="77777777" w:rsidR="001A7D2C" w:rsidRPr="008660C3" w:rsidRDefault="001A7D2C" w:rsidP="00E03C41">
            <w:pPr>
              <w:tabs>
                <w:tab w:val="left" w:pos="1449"/>
              </w:tabs>
              <w:jc w:val="both"/>
              <w:rPr>
                <w:sz w:val="16"/>
                <w:szCs w:val="16"/>
                <w:lang w:eastAsia="ja-JP"/>
              </w:rPr>
            </w:pPr>
            <w:r w:rsidRPr="008660C3">
              <w:rPr>
                <w:sz w:val="16"/>
                <w:szCs w:val="16"/>
                <w:lang w:eastAsia="ja-JP"/>
              </w:rPr>
              <w:t>Fecha</w:t>
            </w:r>
            <w:r w:rsidRPr="008660C3">
              <w:rPr>
                <w:sz w:val="16"/>
                <w:szCs w:val="16"/>
                <w:lang w:eastAsia="ja-JP"/>
              </w:rPr>
              <w:tab/>
              <w:t>:</w:t>
            </w:r>
          </w:p>
        </w:tc>
        <w:tc>
          <w:tcPr>
            <w:tcW w:w="4706" w:type="dxa"/>
            <w:vMerge w:val="restart"/>
            <w:tcBorders>
              <w:top w:val="nil"/>
              <w:left w:val="nil"/>
              <w:right w:val="nil"/>
            </w:tcBorders>
            <w:shd w:val="clear" w:color="auto" w:fill="auto"/>
          </w:tcPr>
          <w:p w14:paraId="1480CB72" w14:textId="77777777" w:rsidR="001A7D2C" w:rsidRPr="008660C3" w:rsidRDefault="001A7D2C" w:rsidP="00E03C41">
            <w:pPr>
              <w:jc w:val="both"/>
              <w:rPr>
                <w:rFonts w:ascii="Arial" w:hAnsi="Arial" w:cs="Arial"/>
                <w:sz w:val="16"/>
                <w:szCs w:val="16"/>
                <w:lang w:eastAsia="ja-JP"/>
              </w:rPr>
            </w:pPr>
            <w:r w:rsidRPr="008660C3">
              <w:rPr>
                <w:rFonts w:ascii="Arial" w:hAnsi="Arial" w:cs="Arial"/>
                <w:sz w:val="16"/>
                <w:szCs w:val="16"/>
                <w:lang w:eastAsia="ja-JP"/>
              </w:rPr>
              <w:t>____________________________________________</w:t>
            </w:r>
          </w:p>
        </w:tc>
      </w:tr>
      <w:tr w:rsidR="001A7D2C" w:rsidRPr="008660C3" w14:paraId="3FECA470" w14:textId="77777777" w:rsidTr="00E03C41">
        <w:tc>
          <w:tcPr>
            <w:tcW w:w="851" w:type="dxa"/>
            <w:vMerge/>
            <w:shd w:val="clear" w:color="auto" w:fill="auto"/>
          </w:tcPr>
          <w:p w14:paraId="0441CC6B" w14:textId="77777777" w:rsidR="001A7D2C" w:rsidRPr="008660C3" w:rsidRDefault="001A7D2C" w:rsidP="00E03C41">
            <w:pPr>
              <w:jc w:val="both"/>
              <w:rPr>
                <w:sz w:val="20"/>
                <w:szCs w:val="20"/>
                <w:lang w:eastAsia="ja-JP"/>
              </w:rPr>
            </w:pPr>
          </w:p>
        </w:tc>
        <w:tc>
          <w:tcPr>
            <w:tcW w:w="2665" w:type="dxa"/>
            <w:vMerge/>
            <w:tcBorders>
              <w:right w:val="single" w:sz="4" w:space="0" w:color="auto"/>
            </w:tcBorders>
            <w:shd w:val="clear" w:color="auto" w:fill="auto"/>
          </w:tcPr>
          <w:p w14:paraId="6B4BDB0B" w14:textId="77777777" w:rsidR="001A7D2C" w:rsidRPr="008660C3" w:rsidRDefault="001A7D2C" w:rsidP="00E03C41">
            <w:pPr>
              <w:jc w:val="both"/>
              <w:rPr>
                <w:sz w:val="20"/>
                <w:szCs w:val="20"/>
                <w:lang w:eastAsia="ja-JP"/>
              </w:rPr>
            </w:pPr>
          </w:p>
        </w:tc>
        <w:tc>
          <w:tcPr>
            <w:tcW w:w="1994" w:type="dxa"/>
            <w:tcBorders>
              <w:top w:val="nil"/>
              <w:left w:val="single" w:sz="4" w:space="0" w:color="auto"/>
              <w:bottom w:val="nil"/>
              <w:right w:val="nil"/>
            </w:tcBorders>
            <w:shd w:val="clear" w:color="auto" w:fill="auto"/>
          </w:tcPr>
          <w:p w14:paraId="581F1B59" w14:textId="77777777" w:rsidR="001A7D2C" w:rsidRPr="008660C3" w:rsidRDefault="001A7D2C" w:rsidP="00E03C41">
            <w:pPr>
              <w:jc w:val="both"/>
              <w:rPr>
                <w:sz w:val="20"/>
                <w:szCs w:val="20"/>
                <w:lang w:eastAsia="ja-JP"/>
              </w:rPr>
            </w:pPr>
          </w:p>
        </w:tc>
        <w:tc>
          <w:tcPr>
            <w:tcW w:w="983" w:type="dxa"/>
            <w:tcBorders>
              <w:top w:val="nil"/>
              <w:left w:val="nil"/>
              <w:bottom w:val="nil"/>
              <w:right w:val="nil"/>
            </w:tcBorders>
            <w:shd w:val="clear" w:color="auto" w:fill="auto"/>
          </w:tcPr>
          <w:p w14:paraId="3C6903F8" w14:textId="77777777" w:rsidR="001A7D2C" w:rsidRPr="008660C3" w:rsidRDefault="001A7D2C" w:rsidP="00E03C41">
            <w:pPr>
              <w:jc w:val="both"/>
              <w:rPr>
                <w:sz w:val="20"/>
                <w:szCs w:val="20"/>
                <w:lang w:eastAsia="ja-JP"/>
              </w:rPr>
            </w:pPr>
          </w:p>
        </w:tc>
        <w:tc>
          <w:tcPr>
            <w:tcW w:w="1843" w:type="dxa"/>
            <w:tcBorders>
              <w:top w:val="nil"/>
              <w:left w:val="nil"/>
              <w:bottom w:val="nil"/>
              <w:right w:val="nil"/>
            </w:tcBorders>
            <w:shd w:val="clear" w:color="auto" w:fill="auto"/>
          </w:tcPr>
          <w:p w14:paraId="23CA0462" w14:textId="77777777" w:rsidR="001A7D2C" w:rsidRPr="008660C3" w:rsidRDefault="001A7D2C" w:rsidP="00E03C41">
            <w:pPr>
              <w:jc w:val="both"/>
              <w:rPr>
                <w:sz w:val="20"/>
                <w:szCs w:val="20"/>
                <w:lang w:eastAsia="ja-JP"/>
              </w:rPr>
            </w:pPr>
          </w:p>
        </w:tc>
        <w:tc>
          <w:tcPr>
            <w:tcW w:w="4706" w:type="dxa"/>
            <w:vMerge/>
            <w:tcBorders>
              <w:left w:val="nil"/>
              <w:bottom w:val="nil"/>
              <w:right w:val="nil"/>
            </w:tcBorders>
            <w:shd w:val="clear" w:color="auto" w:fill="auto"/>
          </w:tcPr>
          <w:p w14:paraId="1816DB6D" w14:textId="77777777" w:rsidR="001A7D2C" w:rsidRPr="008660C3" w:rsidRDefault="001A7D2C" w:rsidP="00E03C41">
            <w:pPr>
              <w:jc w:val="both"/>
              <w:rPr>
                <w:sz w:val="20"/>
                <w:szCs w:val="20"/>
                <w:lang w:eastAsia="ja-JP"/>
              </w:rPr>
            </w:pPr>
          </w:p>
        </w:tc>
      </w:tr>
    </w:tbl>
    <w:p w14:paraId="746D2D3C" w14:textId="77777777" w:rsidR="001A7D2C" w:rsidRPr="008660C3" w:rsidRDefault="001A7D2C" w:rsidP="00E03C41">
      <w:pPr>
        <w:rPr>
          <w:sz w:val="20"/>
          <w:szCs w:val="20"/>
          <w:lang w:eastAsia="ja-JP"/>
        </w:rPr>
      </w:pPr>
    </w:p>
    <w:p w14:paraId="1B6D3AC1" w14:textId="77777777" w:rsidR="001A7D2C" w:rsidRPr="008660C3" w:rsidRDefault="001A7D2C" w:rsidP="00E03C41">
      <w:pPr>
        <w:rPr>
          <w:u w:val="single"/>
          <w:lang w:val="es-ES" w:eastAsia="ja-JP"/>
        </w:rPr>
      </w:pPr>
      <w:r w:rsidRPr="008660C3">
        <w:rPr>
          <w:u w:val="single"/>
          <w:lang w:val="es-ES" w:eastAsia="ja-JP"/>
        </w:rPr>
        <w:t>Notas para los Consultores</w:t>
      </w:r>
    </w:p>
    <w:p w14:paraId="4873BD94" w14:textId="77777777" w:rsidR="001A7D2C" w:rsidRPr="008660C3" w:rsidRDefault="001A7D2C" w:rsidP="00E03C41">
      <w:pPr>
        <w:tabs>
          <w:tab w:val="left" w:pos="426"/>
        </w:tabs>
        <w:ind w:left="425" w:hanging="425"/>
        <w:rPr>
          <w:lang w:val="es-ES" w:eastAsia="ja-JP"/>
        </w:rPr>
      </w:pPr>
      <w:r w:rsidRPr="008660C3">
        <w:rPr>
          <w:lang w:val="es-ES" w:eastAsia="ja-JP"/>
        </w:rPr>
        <w:t xml:space="preserve">1. </w:t>
      </w:r>
      <w:r w:rsidRPr="008660C3">
        <w:rPr>
          <w:lang w:val="es-ES" w:eastAsia="ja-JP"/>
        </w:rPr>
        <w:tab/>
        <w:t>Iniciales de la firma, integrantes del JV o firma Subconsultora (Indicar en el cuadro, la firma representada por iniciales);</w:t>
      </w:r>
    </w:p>
    <w:p w14:paraId="1B3CAAD6" w14:textId="77777777" w:rsidR="001A7D2C" w:rsidRPr="008660C3" w:rsidRDefault="001A7D2C" w:rsidP="00E03C41">
      <w:pPr>
        <w:tabs>
          <w:tab w:val="left" w:pos="426"/>
        </w:tabs>
        <w:ind w:left="425" w:hanging="425"/>
        <w:rPr>
          <w:lang w:val="es-ES" w:eastAsia="ja-JP"/>
        </w:rPr>
      </w:pPr>
      <w:r w:rsidRPr="008660C3">
        <w:rPr>
          <w:rFonts w:hint="eastAsia"/>
          <w:lang w:val="es-ES" w:eastAsia="ja-JP"/>
        </w:rPr>
        <w:t>2</w:t>
      </w:r>
      <w:r w:rsidRPr="008660C3">
        <w:rPr>
          <w:lang w:val="es-ES"/>
        </w:rPr>
        <w:t xml:space="preserve">. </w:t>
      </w:r>
      <w:r w:rsidRPr="008660C3">
        <w:rPr>
          <w:lang w:val="es-ES"/>
        </w:rPr>
        <w:tab/>
      </w:r>
      <w:r w:rsidRPr="008660C3">
        <w:rPr>
          <w:lang w:val="es-ES" w:eastAsia="ja-JP"/>
        </w:rPr>
        <w:t>C</w:t>
      </w:r>
      <w:r w:rsidRPr="008660C3">
        <w:rPr>
          <w:rFonts w:hint="eastAsia"/>
          <w:lang w:val="es-ES" w:eastAsia="ja-JP"/>
        </w:rPr>
        <w:t>= Expert</w:t>
      </w:r>
      <w:r w:rsidRPr="008660C3">
        <w:rPr>
          <w:lang w:val="es-ES" w:eastAsia="ja-JP"/>
        </w:rPr>
        <w:t>o Clave</w:t>
      </w:r>
      <w:r w:rsidRPr="008660C3">
        <w:rPr>
          <w:rFonts w:hint="eastAsia"/>
          <w:lang w:val="es-ES" w:eastAsia="ja-JP"/>
        </w:rPr>
        <w:t>, N</w:t>
      </w:r>
      <w:r w:rsidRPr="008660C3">
        <w:rPr>
          <w:lang w:val="es-ES" w:eastAsia="ja-JP"/>
        </w:rPr>
        <w:t>C</w:t>
      </w:r>
      <w:r w:rsidRPr="008660C3">
        <w:rPr>
          <w:rFonts w:hint="eastAsia"/>
          <w:lang w:val="es-ES" w:eastAsia="ja-JP"/>
        </w:rPr>
        <w:t>= Expert</w:t>
      </w:r>
      <w:r w:rsidRPr="008660C3">
        <w:rPr>
          <w:lang w:val="es-ES" w:eastAsia="ja-JP"/>
        </w:rPr>
        <w:t>o No Clave</w:t>
      </w:r>
    </w:p>
    <w:p w14:paraId="0172A5F1" w14:textId="2C7D5B0A" w:rsidR="001A7D2C" w:rsidRPr="008660C3" w:rsidRDefault="001A7D2C" w:rsidP="00E03C41">
      <w:pPr>
        <w:tabs>
          <w:tab w:val="left" w:pos="426"/>
        </w:tabs>
        <w:ind w:left="425" w:hanging="425"/>
        <w:rPr>
          <w:lang w:val="es-ES" w:eastAsia="ja-JP"/>
        </w:rPr>
      </w:pPr>
      <w:r w:rsidRPr="008660C3">
        <w:rPr>
          <w:lang w:val="es-ES" w:eastAsia="ja-JP"/>
        </w:rPr>
        <w:t xml:space="preserve">3. </w:t>
      </w:r>
      <w:r w:rsidRPr="008660C3">
        <w:rPr>
          <w:lang w:val="es-ES" w:eastAsia="ja-JP"/>
        </w:rPr>
        <w:tab/>
      </w:r>
      <w:r w:rsidRPr="008660C3">
        <w:rPr>
          <w:lang w:val="es-ES"/>
        </w:rPr>
        <w:t>TC - Empleado del Consultor o de la Firma principal o de una firma integrante del JV o de una firma Subconsultora.</w:t>
      </w:r>
      <w:r w:rsidRPr="008660C3">
        <w:rPr>
          <w:rFonts w:cs="Arial"/>
          <w:lang w:val="es-ES" w:eastAsia="it-IT"/>
        </w:rPr>
        <w:t xml:space="preserve">  </w:t>
      </w:r>
    </w:p>
    <w:p w14:paraId="2654CBFE" w14:textId="667CFDD1" w:rsidR="001A7D2C" w:rsidRPr="008660C3" w:rsidRDefault="001A7D2C" w:rsidP="00E03C41">
      <w:pPr>
        <w:tabs>
          <w:tab w:val="left" w:pos="426"/>
        </w:tabs>
        <w:ind w:left="425" w:hanging="425"/>
        <w:rPr>
          <w:lang w:val="es-ES"/>
        </w:rPr>
      </w:pPr>
      <w:r w:rsidRPr="008660C3">
        <w:rPr>
          <w:lang w:val="es-ES"/>
        </w:rPr>
        <w:tab/>
        <w:t xml:space="preserve">OF - </w:t>
      </w:r>
      <w:r w:rsidRPr="008660C3">
        <w:rPr>
          <w:rFonts w:hint="eastAsia"/>
          <w:lang w:val="es-ES" w:eastAsia="ja-JP"/>
        </w:rPr>
        <w:t>Expert</w:t>
      </w:r>
      <w:r w:rsidRPr="008660C3">
        <w:rPr>
          <w:lang w:val="es-ES" w:eastAsia="ja-JP"/>
        </w:rPr>
        <w:t>o</w:t>
      </w:r>
      <w:r w:rsidRPr="008660C3">
        <w:rPr>
          <w:rFonts w:hint="eastAsia"/>
          <w:lang w:val="es-ES" w:eastAsia="ja-JP"/>
        </w:rPr>
        <w:t xml:space="preserve"> pro</w:t>
      </w:r>
      <w:r w:rsidRPr="008660C3">
        <w:rPr>
          <w:lang w:val="es-ES" w:eastAsia="ja-JP"/>
        </w:rPr>
        <w:t>porcionado por otra fuente</w:t>
      </w:r>
      <w:r w:rsidRPr="008660C3">
        <w:rPr>
          <w:lang w:val="es-ES"/>
        </w:rPr>
        <w:t xml:space="preserve"> (que no </w:t>
      </w:r>
      <w:r w:rsidR="00383375" w:rsidRPr="008660C3">
        <w:rPr>
          <w:lang w:val="es-ES"/>
        </w:rPr>
        <w:t>sea</w:t>
      </w:r>
      <w:r w:rsidRPr="008660C3">
        <w:rPr>
          <w:lang w:val="es-ES"/>
        </w:rPr>
        <w:t xml:space="preserve"> el Consultor o la firma principal o </w:t>
      </w:r>
      <w:r w:rsidR="00383375" w:rsidRPr="008660C3">
        <w:rPr>
          <w:lang w:val="es-ES"/>
        </w:rPr>
        <w:t>un</w:t>
      </w:r>
      <w:r w:rsidRPr="008660C3">
        <w:rPr>
          <w:lang w:val="es-ES"/>
        </w:rPr>
        <w:t>a firma integrante de</w:t>
      </w:r>
      <w:r w:rsidR="00383375" w:rsidRPr="008660C3">
        <w:rPr>
          <w:lang w:val="es-ES"/>
        </w:rPr>
        <w:t xml:space="preserve"> un</w:t>
      </w:r>
      <w:r w:rsidRPr="008660C3">
        <w:rPr>
          <w:lang w:val="es-ES" w:eastAsia="ja-JP"/>
        </w:rPr>
        <w:t xml:space="preserve"> JV</w:t>
      </w:r>
      <w:r w:rsidRPr="008660C3">
        <w:rPr>
          <w:rFonts w:hint="eastAsia"/>
          <w:lang w:val="es-ES" w:eastAsia="ja-JP"/>
        </w:rPr>
        <w:t xml:space="preserve"> o</w:t>
      </w:r>
      <w:r w:rsidRPr="008660C3">
        <w:rPr>
          <w:lang w:val="es-ES" w:eastAsia="ja-JP"/>
        </w:rPr>
        <w:t xml:space="preserve"> </w:t>
      </w:r>
      <w:r w:rsidR="00383375" w:rsidRPr="008660C3">
        <w:rPr>
          <w:lang w:val="es-ES" w:eastAsia="ja-JP"/>
        </w:rPr>
        <w:t>un</w:t>
      </w:r>
      <w:r w:rsidRPr="008660C3">
        <w:rPr>
          <w:lang w:val="es-ES" w:eastAsia="ja-JP"/>
        </w:rPr>
        <w:t>a firma Subconsultora</w:t>
      </w:r>
      <w:r w:rsidRPr="008660C3">
        <w:rPr>
          <w:lang w:val="es-ES"/>
        </w:rPr>
        <w:t>)</w:t>
      </w:r>
    </w:p>
    <w:p w14:paraId="1E22A705" w14:textId="77777777" w:rsidR="001A7D2C" w:rsidRPr="008660C3" w:rsidRDefault="001A7D2C" w:rsidP="00E03C41">
      <w:pPr>
        <w:tabs>
          <w:tab w:val="left" w:pos="426"/>
        </w:tabs>
        <w:ind w:left="425" w:hanging="425"/>
        <w:rPr>
          <w:lang w:val="es-ES" w:eastAsia="ja-JP"/>
        </w:rPr>
      </w:pPr>
      <w:r w:rsidRPr="008660C3">
        <w:rPr>
          <w:lang w:val="es-ES"/>
        </w:rPr>
        <w:tab/>
        <w:t>IN   - Experto Independiente</w:t>
      </w:r>
      <w:r w:rsidRPr="008660C3">
        <w:rPr>
          <w:rFonts w:hint="eastAsia"/>
          <w:lang w:val="es-ES" w:eastAsia="ja-JP"/>
        </w:rPr>
        <w:t xml:space="preserve">/ </w:t>
      </w:r>
      <w:r w:rsidRPr="008660C3">
        <w:rPr>
          <w:lang w:val="es-ES" w:eastAsia="ja-JP"/>
        </w:rPr>
        <w:t>empleado por cuenta propia</w:t>
      </w:r>
    </w:p>
    <w:p w14:paraId="326E1E55" w14:textId="77777777" w:rsidR="001A7D2C" w:rsidRPr="008660C3" w:rsidRDefault="001A7D2C" w:rsidP="00E03C41">
      <w:pPr>
        <w:tabs>
          <w:tab w:val="left" w:pos="426"/>
        </w:tabs>
        <w:ind w:left="425" w:hanging="425"/>
        <w:rPr>
          <w:lang w:val="es-ES"/>
        </w:rPr>
      </w:pPr>
      <w:r w:rsidRPr="008660C3">
        <w:rPr>
          <w:rFonts w:hint="eastAsia"/>
          <w:lang w:val="es-ES" w:eastAsia="ja-JP"/>
        </w:rPr>
        <w:t>4</w:t>
      </w:r>
      <w:r w:rsidRPr="008660C3">
        <w:rPr>
          <w:lang w:val="es-ES"/>
        </w:rPr>
        <w:t xml:space="preserve">. </w:t>
      </w:r>
      <w:r w:rsidRPr="008660C3">
        <w:rPr>
          <w:lang w:val="es-ES"/>
        </w:rPr>
        <w:tab/>
        <w:t>Moneda del país de la firma.</w:t>
      </w:r>
    </w:p>
    <w:p w14:paraId="458E64DA" w14:textId="77777777" w:rsidR="001A7D2C" w:rsidRPr="008660C3" w:rsidRDefault="001A7D2C" w:rsidP="00E03C41">
      <w:pPr>
        <w:tabs>
          <w:tab w:val="left" w:pos="426"/>
        </w:tabs>
        <w:ind w:left="425" w:hanging="425"/>
        <w:rPr>
          <w:sz w:val="18"/>
          <w:szCs w:val="18"/>
          <w:lang w:val="es-ES" w:eastAsia="ja-JP"/>
        </w:rPr>
      </w:pPr>
      <w:r w:rsidRPr="008660C3">
        <w:rPr>
          <w:lang w:val="es-ES" w:eastAsia="ja-JP"/>
        </w:rPr>
        <w:t>5</w:t>
      </w:r>
      <w:r w:rsidRPr="008660C3">
        <w:rPr>
          <w:lang w:val="es-ES"/>
        </w:rPr>
        <w:t xml:space="preserve">. </w:t>
      </w:r>
      <w:r w:rsidRPr="008660C3">
        <w:rPr>
          <w:lang w:val="es-ES"/>
        </w:rPr>
        <w:tab/>
        <w:t>Si corresponde, proporcionar explicación.</w:t>
      </w:r>
    </w:p>
    <w:p w14:paraId="17759322" w14:textId="77777777" w:rsidR="001A7D2C" w:rsidRPr="008660C3" w:rsidRDefault="001A7D2C" w:rsidP="0022061B">
      <w:pPr>
        <w:spacing w:line="240" w:lineRule="exact"/>
        <w:ind w:leftChars="-375" w:left="-900"/>
        <w:rPr>
          <w:sz w:val="18"/>
          <w:szCs w:val="18"/>
          <w:lang w:val="es-ES_tradnl" w:eastAsia="ja-JP"/>
        </w:rPr>
        <w:sectPr w:rsidR="001A7D2C" w:rsidRPr="008660C3" w:rsidSect="00E42FDF">
          <w:headerReference w:type="even" r:id="rId70"/>
          <w:headerReference w:type="default" r:id="rId71"/>
          <w:pgSz w:w="15842" w:h="12242" w:orient="landscape" w:code="1"/>
          <w:pgMar w:top="1440" w:right="1440" w:bottom="1440" w:left="1440" w:header="720" w:footer="720" w:gutter="0"/>
          <w:cols w:space="708"/>
          <w:docGrid w:linePitch="360"/>
        </w:sectPr>
      </w:pPr>
    </w:p>
    <w:p w14:paraId="149A32AF" w14:textId="5FEC5972" w:rsidR="001A7D2C" w:rsidRPr="008660C3" w:rsidRDefault="001A7D2C" w:rsidP="009F4228">
      <w:pPr>
        <w:pStyle w:val="Section4-Heading1"/>
        <w:rPr>
          <w:rFonts w:ascii="Times New Roman" w:hAnsi="Times New Roman"/>
          <w:szCs w:val="32"/>
          <w:lang w:val="es-ES_tradnl" w:eastAsia="ja-JP"/>
        </w:rPr>
      </w:pPr>
      <w:bookmarkStart w:id="315" w:name="_Toc343251718"/>
      <w:r w:rsidRPr="008660C3">
        <w:rPr>
          <w:rFonts w:ascii="Times New Roman" w:hAnsi="Times New Roman"/>
          <w:szCs w:val="32"/>
          <w:lang w:val="es-ES_tradnl"/>
        </w:rPr>
        <w:t>Formulario FIN-4: Gastos Reembolsables</w:t>
      </w:r>
      <w:bookmarkEnd w:id="3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1A7D2C" w:rsidRPr="008660C3" w14:paraId="417A35EB" w14:textId="77777777" w:rsidTr="00E03C41">
        <w:trPr>
          <w:trHeight w:val="1332"/>
        </w:trPr>
        <w:tc>
          <w:tcPr>
            <w:tcW w:w="9464" w:type="dxa"/>
            <w:shd w:val="clear" w:color="auto" w:fill="auto"/>
          </w:tcPr>
          <w:p w14:paraId="7A9717F2" w14:textId="77777777" w:rsidR="001A7D2C" w:rsidRPr="008660C3" w:rsidRDefault="001A7D2C" w:rsidP="00E03C41">
            <w:pPr>
              <w:spacing w:after="120"/>
              <w:jc w:val="center"/>
              <w:rPr>
                <w:b/>
                <w:lang w:val="es-ES"/>
              </w:rPr>
            </w:pPr>
            <w:r w:rsidRPr="008660C3">
              <w:rPr>
                <w:b/>
                <w:lang w:val="es-ES"/>
              </w:rPr>
              <w:t>Notas para el Contratante</w:t>
            </w:r>
          </w:p>
          <w:p w14:paraId="117E9DD9" w14:textId="0B00FA56" w:rsidR="001A7D2C" w:rsidRPr="008660C3" w:rsidRDefault="001A7D2C" w:rsidP="009837ED">
            <w:pPr>
              <w:jc w:val="both"/>
              <w:rPr>
                <w:rFonts w:eastAsia="Arial Unicode MS"/>
                <w:lang w:val="es-ES" w:eastAsia="ja-JP"/>
              </w:rPr>
            </w:pPr>
            <w:r w:rsidRPr="008660C3">
              <w:rPr>
                <w:rFonts w:eastAsia="Arial Unicode MS"/>
                <w:lang w:val="es-ES" w:eastAsia="ja-JP"/>
              </w:rPr>
              <w:t>El Contratante indicará “</w:t>
            </w:r>
            <w:r w:rsidRPr="008660C3">
              <w:rPr>
                <w:rFonts w:eastAsia="Arial Unicode MS"/>
                <w:i/>
                <w:lang w:val="es-ES" w:eastAsia="ja-JP"/>
              </w:rPr>
              <w:t>No Aplicable</w:t>
            </w:r>
            <w:r w:rsidRPr="008660C3">
              <w:rPr>
                <w:rFonts w:eastAsia="Arial Unicode MS"/>
                <w:lang w:val="es-ES" w:eastAsia="ja-JP"/>
              </w:rPr>
              <w:t xml:space="preserve">” en la columna de “Tipo”, si el monto de los Gastos Reembolsables no es ajustable en el contrato de suma global de conformidad con la cláusula 6.2(b) </w:t>
            </w:r>
            <w:r w:rsidR="009837ED" w:rsidRPr="008660C3">
              <w:rPr>
                <w:rFonts w:eastAsia="Arial Unicode MS"/>
                <w:lang w:val="es-ES" w:eastAsia="ja-JP"/>
              </w:rPr>
              <w:t xml:space="preserve">de las CEC </w:t>
            </w:r>
            <w:r w:rsidRPr="008660C3">
              <w:rPr>
                <w:rFonts w:eastAsia="Arial Unicode MS"/>
                <w:lang w:val="es-ES" w:eastAsia="ja-JP"/>
              </w:rPr>
              <w:t>de la Sección IX. (Opción B: Contrato de Suma Global).</w:t>
            </w:r>
          </w:p>
        </w:tc>
      </w:tr>
    </w:tbl>
    <w:p w14:paraId="08735908" w14:textId="77777777" w:rsidR="001A7D2C" w:rsidRPr="008660C3" w:rsidRDefault="001A7D2C" w:rsidP="000409D7">
      <w:pPr>
        <w:widowControl w:val="0"/>
        <w:pBdr>
          <w:bottom w:val="single" w:sz="4" w:space="1" w:color="auto"/>
        </w:pBdr>
        <w:tabs>
          <w:tab w:val="left" w:pos="120"/>
        </w:tabs>
        <w:rPr>
          <w:rFonts w:cs="Arial"/>
          <w:snapToGrid w:val="0"/>
          <w:color w:val="000000"/>
          <w:sz w:val="22"/>
          <w:szCs w:val="22"/>
          <w:lang w:val="es-ES" w:eastAsia="ja-JP"/>
        </w:rPr>
      </w:pPr>
    </w:p>
    <w:p w14:paraId="0F4A891C" w14:textId="1C54CB89" w:rsidR="001A7D2C" w:rsidRPr="008660C3" w:rsidRDefault="001A7D2C" w:rsidP="00E03C41">
      <w:pPr>
        <w:widowControl w:val="0"/>
        <w:pBdr>
          <w:bottom w:val="single" w:sz="4" w:space="1" w:color="auto"/>
        </w:pBdr>
        <w:tabs>
          <w:tab w:val="left" w:pos="120"/>
          <w:tab w:val="center" w:pos="3960"/>
          <w:tab w:val="center" w:pos="5040"/>
          <w:tab w:val="center" w:pos="6120"/>
          <w:tab w:val="center" w:pos="7200"/>
          <w:tab w:val="center" w:pos="7920"/>
          <w:tab w:val="right" w:pos="9000"/>
        </w:tabs>
        <w:spacing w:after="120"/>
        <w:rPr>
          <w:rFonts w:cs="Arial"/>
          <w:snapToGrid w:val="0"/>
          <w:color w:val="000000"/>
          <w:sz w:val="22"/>
          <w:szCs w:val="22"/>
          <w:lang w:val="es-ES" w:eastAsia="ja-JP"/>
        </w:rPr>
      </w:pPr>
      <w:r w:rsidRPr="008660C3">
        <w:rPr>
          <w:rFonts w:cs="Arial"/>
          <w:b/>
          <w:bCs/>
          <w:i/>
          <w:iCs/>
          <w:snapToGrid w:val="0"/>
          <w:color w:val="000000"/>
          <w:lang w:val="es-ES_tradnl"/>
        </w:rPr>
        <w:t>Gastos - Extranjero</w:t>
      </w:r>
      <w:r w:rsidRPr="008660C3">
        <w:rPr>
          <w:rFonts w:cs="Arial"/>
          <w:b/>
          <w:bCs/>
          <w:i/>
          <w:iCs/>
          <w:snapToGrid w:val="0"/>
          <w:color w:val="000000"/>
          <w:vertAlign w:val="superscript"/>
          <w:lang w:val="es-ES_tradnl"/>
        </w:rPr>
        <w:t>1</w:t>
      </w:r>
      <w:r w:rsidRPr="008660C3">
        <w:rPr>
          <w:rFonts w:cs="Arial"/>
          <w:snapToGrid w:val="0"/>
          <w:lang w:val="es-ES_tradnl"/>
        </w:rPr>
        <w:tab/>
      </w:r>
      <w:r w:rsidRPr="008660C3">
        <w:rPr>
          <w:rFonts w:cs="Arial"/>
          <w:b/>
          <w:bCs/>
          <w:snapToGrid w:val="0"/>
          <w:color w:val="000000"/>
          <w:sz w:val="22"/>
          <w:szCs w:val="22"/>
          <w:lang w:val="es-ES_tradnl"/>
        </w:rPr>
        <w:t>Unidad</w:t>
      </w:r>
      <w:r w:rsidRPr="008660C3">
        <w:rPr>
          <w:rFonts w:cs="Arial"/>
          <w:b/>
          <w:bCs/>
          <w:snapToGrid w:val="0"/>
          <w:color w:val="000000"/>
          <w:sz w:val="22"/>
          <w:szCs w:val="22"/>
          <w:vertAlign w:val="superscript"/>
          <w:lang w:val="es-ES_tradnl"/>
        </w:rPr>
        <w:t>2</w:t>
      </w:r>
      <w:r w:rsidRPr="008660C3">
        <w:rPr>
          <w:rFonts w:cs="Arial"/>
          <w:snapToGrid w:val="0"/>
          <w:sz w:val="22"/>
          <w:szCs w:val="22"/>
          <w:lang w:val="es-ES_tradnl"/>
        </w:rPr>
        <w:tab/>
      </w:r>
      <w:r w:rsidRPr="008660C3">
        <w:rPr>
          <w:rFonts w:cs="Arial"/>
          <w:b/>
          <w:bCs/>
          <w:snapToGrid w:val="0"/>
          <w:color w:val="000000"/>
          <w:sz w:val="22"/>
          <w:szCs w:val="22"/>
          <w:lang w:val="es-ES_tradnl"/>
        </w:rPr>
        <w:t>Moneda</w:t>
      </w:r>
      <w:r w:rsidRPr="008660C3">
        <w:rPr>
          <w:rFonts w:cs="Arial"/>
          <w:b/>
          <w:bCs/>
          <w:snapToGrid w:val="0"/>
          <w:color w:val="000000"/>
          <w:sz w:val="22"/>
          <w:szCs w:val="22"/>
          <w:vertAlign w:val="superscript"/>
          <w:lang w:val="es-ES_tradnl"/>
        </w:rPr>
        <w:t>3</w:t>
      </w:r>
      <w:r w:rsidRPr="008660C3">
        <w:rPr>
          <w:rFonts w:cs="Arial"/>
          <w:snapToGrid w:val="0"/>
          <w:sz w:val="22"/>
          <w:szCs w:val="22"/>
          <w:lang w:val="es-ES_tradnl"/>
        </w:rPr>
        <w:tab/>
      </w:r>
      <w:r w:rsidRPr="008660C3">
        <w:rPr>
          <w:rFonts w:cs="Arial"/>
          <w:b/>
          <w:bCs/>
          <w:snapToGrid w:val="0"/>
          <w:color w:val="000000"/>
          <w:sz w:val="22"/>
          <w:szCs w:val="22"/>
          <w:lang w:val="es-ES_tradnl"/>
        </w:rPr>
        <w:t>Costo Unit.</w:t>
      </w:r>
      <w:r w:rsidRPr="008660C3">
        <w:rPr>
          <w:rFonts w:cs="Arial"/>
          <w:b/>
          <w:bCs/>
          <w:snapToGrid w:val="0"/>
          <w:color w:val="000000"/>
          <w:sz w:val="22"/>
          <w:szCs w:val="22"/>
          <w:vertAlign w:val="superscript"/>
          <w:lang w:val="es-ES_tradnl"/>
        </w:rPr>
        <w:t>4</w:t>
      </w:r>
      <w:r w:rsidRPr="008660C3">
        <w:rPr>
          <w:rFonts w:cs="Arial"/>
          <w:snapToGrid w:val="0"/>
          <w:sz w:val="22"/>
          <w:szCs w:val="22"/>
          <w:lang w:val="es-ES_tradnl"/>
        </w:rPr>
        <w:tab/>
      </w:r>
      <w:r w:rsidRPr="008660C3">
        <w:rPr>
          <w:rFonts w:cs="Arial"/>
          <w:b/>
          <w:bCs/>
          <w:snapToGrid w:val="0"/>
          <w:color w:val="000000"/>
          <w:sz w:val="22"/>
          <w:szCs w:val="22"/>
          <w:lang w:val="es-ES_tradnl"/>
        </w:rPr>
        <w:t>Cant.</w:t>
      </w:r>
      <w:r w:rsidRPr="008660C3">
        <w:rPr>
          <w:rFonts w:cs="Arial"/>
          <w:b/>
          <w:bCs/>
          <w:snapToGrid w:val="0"/>
          <w:color w:val="000000"/>
          <w:sz w:val="22"/>
          <w:szCs w:val="22"/>
          <w:vertAlign w:val="superscript"/>
          <w:lang w:val="es-ES_tradnl"/>
        </w:rPr>
        <w:t>5</w:t>
      </w:r>
      <w:r w:rsidRPr="008660C3">
        <w:rPr>
          <w:rFonts w:cs="Arial"/>
          <w:snapToGrid w:val="0"/>
          <w:sz w:val="22"/>
          <w:szCs w:val="22"/>
          <w:lang w:val="es-ES_tradnl"/>
        </w:rPr>
        <w:tab/>
      </w:r>
      <w:r w:rsidRPr="008660C3">
        <w:rPr>
          <w:rFonts w:cs="Arial"/>
          <w:b/>
          <w:bCs/>
          <w:snapToGrid w:val="0"/>
          <w:color w:val="000000"/>
          <w:sz w:val="22"/>
          <w:szCs w:val="22"/>
          <w:lang w:val="es-ES_tradnl"/>
        </w:rPr>
        <w:t>Costo</w:t>
      </w:r>
      <w:r w:rsidRPr="008660C3">
        <w:rPr>
          <w:rFonts w:cs="Arial"/>
          <w:b/>
          <w:bCs/>
          <w:snapToGrid w:val="0"/>
          <w:color w:val="000000"/>
          <w:sz w:val="22"/>
          <w:szCs w:val="22"/>
          <w:vertAlign w:val="superscript"/>
          <w:lang w:val="es-ES_tradnl"/>
        </w:rPr>
        <w:t>6</w:t>
      </w:r>
      <w:r w:rsidRPr="008660C3">
        <w:rPr>
          <w:rFonts w:cs="Arial"/>
          <w:b/>
          <w:bCs/>
          <w:snapToGrid w:val="0"/>
          <w:color w:val="000000"/>
          <w:sz w:val="22"/>
          <w:szCs w:val="22"/>
          <w:lang w:val="es-ES_tradnl"/>
        </w:rPr>
        <w:tab/>
        <w:t>Tipo</w:t>
      </w:r>
      <w:r w:rsidRPr="008660C3">
        <w:rPr>
          <w:rFonts w:cs="Arial"/>
          <w:b/>
          <w:bCs/>
          <w:snapToGrid w:val="0"/>
          <w:color w:val="000000"/>
          <w:sz w:val="22"/>
          <w:szCs w:val="22"/>
          <w:vertAlign w:val="superscript"/>
          <w:lang w:val="es-ES_tradnl"/>
        </w:rPr>
        <w:t>7</w:t>
      </w:r>
    </w:p>
    <w:p w14:paraId="397AB55D" w14:textId="7C10F6FC" w:rsidR="001A7D2C" w:rsidRPr="008660C3" w:rsidRDefault="001A7D2C" w:rsidP="00E03C41">
      <w:pPr>
        <w:widowControl w:val="0"/>
        <w:tabs>
          <w:tab w:val="left" w:pos="90"/>
          <w:tab w:val="center" w:pos="4620"/>
          <w:tab w:val="center" w:pos="6210"/>
          <w:tab w:val="center" w:pos="7020"/>
          <w:tab w:val="center" w:pos="7770"/>
        </w:tabs>
        <w:spacing w:before="118"/>
        <w:rPr>
          <w:rFonts w:cs="Arial"/>
          <w:i/>
          <w:iCs/>
          <w:snapToGrid w:val="0"/>
          <w:color w:val="000000"/>
          <w:sz w:val="22"/>
          <w:szCs w:val="22"/>
          <w:lang w:val="es-ES"/>
        </w:rPr>
      </w:pPr>
      <w:r w:rsidRPr="008660C3">
        <w:rPr>
          <w:rFonts w:cs="Arial"/>
          <w:i/>
          <w:iCs/>
          <w:snapToGrid w:val="0"/>
          <w:color w:val="000000"/>
          <w:sz w:val="22"/>
          <w:szCs w:val="22"/>
          <w:lang w:val="es-ES"/>
        </w:rPr>
        <w:t>Viáticos</w:t>
      </w:r>
      <w:r w:rsidRPr="008660C3">
        <w:rPr>
          <w:rFonts w:cs="Arial"/>
          <w:i/>
          <w:iCs/>
          <w:snapToGrid w:val="0"/>
          <w:color w:val="000000"/>
          <w:sz w:val="22"/>
          <w:szCs w:val="22"/>
          <w:lang w:val="es-ES"/>
        </w:rPr>
        <w:tab/>
      </w:r>
    </w:p>
    <w:p w14:paraId="338C817C" w14:textId="77777777" w:rsidR="001A7D2C" w:rsidRPr="008660C3" w:rsidRDefault="001A7D2C" w:rsidP="004028CA">
      <w:pPr>
        <w:widowControl w:val="0"/>
        <w:tabs>
          <w:tab w:val="left" w:pos="90"/>
          <w:tab w:val="center" w:pos="4620"/>
          <w:tab w:val="center" w:pos="6210"/>
          <w:tab w:val="center" w:pos="7020"/>
          <w:tab w:val="center" w:pos="7770"/>
        </w:tabs>
        <w:spacing w:before="118"/>
        <w:rPr>
          <w:rFonts w:cs="Arial"/>
          <w:i/>
          <w:iCs/>
          <w:snapToGrid w:val="0"/>
          <w:color w:val="000000"/>
          <w:sz w:val="22"/>
          <w:szCs w:val="22"/>
          <w:lang w:val="es-ES"/>
        </w:rPr>
      </w:pPr>
      <w:r w:rsidRPr="008660C3">
        <w:rPr>
          <w:rFonts w:cs="Arial"/>
          <w:i/>
          <w:iCs/>
          <w:snapToGrid w:val="0"/>
          <w:color w:val="000000"/>
          <w:sz w:val="22"/>
          <w:szCs w:val="22"/>
          <w:lang w:val="es-ES"/>
        </w:rPr>
        <w:t>Viajes aéreos internacionales</w:t>
      </w:r>
    </w:p>
    <w:p w14:paraId="3D31384E" w14:textId="31E00A2F" w:rsidR="001A7D2C" w:rsidRPr="008660C3" w:rsidRDefault="001A7D2C" w:rsidP="00E03C41">
      <w:pPr>
        <w:widowControl w:val="0"/>
        <w:tabs>
          <w:tab w:val="left" w:pos="90"/>
          <w:tab w:val="center" w:pos="4620"/>
          <w:tab w:val="center" w:pos="6210"/>
          <w:tab w:val="center" w:pos="7020"/>
          <w:tab w:val="center" w:pos="7770"/>
        </w:tabs>
        <w:spacing w:before="118"/>
        <w:rPr>
          <w:rFonts w:cs="Arial"/>
          <w:i/>
          <w:iCs/>
          <w:snapToGrid w:val="0"/>
          <w:color w:val="000000"/>
          <w:sz w:val="22"/>
          <w:szCs w:val="22"/>
          <w:lang w:val="es-ES"/>
        </w:rPr>
      </w:pPr>
      <w:r w:rsidRPr="008660C3">
        <w:rPr>
          <w:rFonts w:cs="Arial"/>
          <w:i/>
          <w:iCs/>
          <w:snapToGrid w:val="0"/>
          <w:color w:val="000000"/>
          <w:sz w:val="22"/>
          <w:szCs w:val="22"/>
          <w:lang w:val="es-ES"/>
        </w:rPr>
        <w:t>Comunicaciones</w:t>
      </w:r>
      <w:r w:rsidRPr="008660C3">
        <w:rPr>
          <w:rFonts w:cs="Arial"/>
          <w:i/>
          <w:iCs/>
          <w:snapToGrid w:val="0"/>
          <w:color w:val="000000"/>
          <w:sz w:val="22"/>
          <w:szCs w:val="22"/>
          <w:lang w:val="es-ES"/>
        </w:rPr>
        <w:tab/>
      </w:r>
    </w:p>
    <w:p w14:paraId="2449E88C" w14:textId="3F906725" w:rsidR="001A7D2C" w:rsidRPr="008660C3" w:rsidRDefault="001A7D2C" w:rsidP="00E03C41">
      <w:pPr>
        <w:widowControl w:val="0"/>
        <w:tabs>
          <w:tab w:val="left" w:pos="90"/>
          <w:tab w:val="center" w:pos="4620"/>
          <w:tab w:val="center" w:pos="6210"/>
          <w:tab w:val="center" w:pos="7020"/>
          <w:tab w:val="center" w:pos="7770"/>
        </w:tabs>
        <w:spacing w:before="118"/>
        <w:rPr>
          <w:rFonts w:cs="Arial"/>
          <w:i/>
          <w:iCs/>
          <w:snapToGrid w:val="0"/>
          <w:color w:val="000000"/>
          <w:sz w:val="22"/>
          <w:szCs w:val="22"/>
          <w:lang w:val="es-ES"/>
        </w:rPr>
      </w:pPr>
      <w:r w:rsidRPr="008660C3">
        <w:rPr>
          <w:rFonts w:cs="Arial"/>
          <w:i/>
          <w:iCs/>
          <w:snapToGrid w:val="0"/>
          <w:color w:val="000000"/>
          <w:sz w:val="22"/>
          <w:szCs w:val="22"/>
          <w:lang w:val="es-ES"/>
        </w:rPr>
        <w:t xml:space="preserve">Preparación de </w:t>
      </w:r>
      <w:r w:rsidR="00831162" w:rsidRPr="008660C3">
        <w:rPr>
          <w:rFonts w:cs="Arial"/>
          <w:i/>
          <w:iCs/>
          <w:snapToGrid w:val="0"/>
          <w:color w:val="000000"/>
          <w:sz w:val="22"/>
          <w:szCs w:val="22"/>
          <w:lang w:val="es-ES"/>
        </w:rPr>
        <w:t>i</w:t>
      </w:r>
      <w:r w:rsidRPr="008660C3">
        <w:rPr>
          <w:rFonts w:cs="Arial"/>
          <w:i/>
          <w:iCs/>
          <w:snapToGrid w:val="0"/>
          <w:color w:val="000000"/>
          <w:sz w:val="22"/>
          <w:szCs w:val="22"/>
          <w:lang w:val="es-ES"/>
        </w:rPr>
        <w:t>nformes</w:t>
      </w:r>
      <w:r w:rsidRPr="008660C3">
        <w:rPr>
          <w:rFonts w:cs="Arial"/>
          <w:i/>
          <w:iCs/>
          <w:snapToGrid w:val="0"/>
          <w:color w:val="000000"/>
          <w:sz w:val="22"/>
          <w:szCs w:val="22"/>
          <w:lang w:val="es-ES"/>
        </w:rPr>
        <w:tab/>
      </w:r>
    </w:p>
    <w:p w14:paraId="426AFF07" w14:textId="1354FB92" w:rsidR="001A7D2C" w:rsidRPr="008660C3" w:rsidRDefault="001A7D2C" w:rsidP="00E03C41">
      <w:pPr>
        <w:widowControl w:val="0"/>
        <w:tabs>
          <w:tab w:val="left" w:pos="90"/>
          <w:tab w:val="center" w:pos="4620"/>
          <w:tab w:val="center" w:pos="6210"/>
          <w:tab w:val="center" w:pos="7020"/>
          <w:tab w:val="center" w:pos="7770"/>
        </w:tabs>
        <w:spacing w:before="118"/>
        <w:rPr>
          <w:rFonts w:cs="Arial"/>
          <w:i/>
          <w:iCs/>
          <w:snapToGrid w:val="0"/>
          <w:color w:val="000000"/>
          <w:sz w:val="22"/>
          <w:szCs w:val="22"/>
          <w:lang w:val="es-ES"/>
        </w:rPr>
      </w:pPr>
      <w:r w:rsidRPr="008660C3">
        <w:rPr>
          <w:rFonts w:cs="Arial"/>
          <w:i/>
          <w:iCs/>
          <w:snapToGrid w:val="0"/>
          <w:color w:val="000000"/>
          <w:sz w:val="22"/>
          <w:szCs w:val="22"/>
          <w:lang w:val="es-ES"/>
        </w:rPr>
        <w:t>Producción</w:t>
      </w:r>
    </w:p>
    <w:p w14:paraId="1DC683EA" w14:textId="44A26809" w:rsidR="001A7D2C" w:rsidRPr="008660C3" w:rsidRDefault="001A7D2C" w:rsidP="00E03C41">
      <w:pPr>
        <w:widowControl w:val="0"/>
        <w:tabs>
          <w:tab w:val="left" w:pos="90"/>
          <w:tab w:val="center" w:pos="4140"/>
          <w:tab w:val="center" w:pos="5040"/>
          <w:tab w:val="center" w:pos="6120"/>
          <w:tab w:val="center" w:pos="6930"/>
          <w:tab w:val="center" w:pos="7920"/>
        </w:tabs>
        <w:spacing w:before="118"/>
        <w:rPr>
          <w:rFonts w:cs="Arial"/>
          <w:snapToGrid w:val="0"/>
          <w:color w:val="000000"/>
          <w:sz w:val="22"/>
          <w:szCs w:val="22"/>
          <w:lang w:val="es-ES_tradnl"/>
        </w:rPr>
      </w:pPr>
      <w:r w:rsidRPr="008660C3">
        <w:rPr>
          <w:rFonts w:cs="Arial"/>
          <w:snapToGrid w:val="0"/>
          <w:color w:val="000000"/>
          <w:sz w:val="22"/>
          <w:szCs w:val="22"/>
          <w:lang w:val="es-ES" w:eastAsia="ja-JP"/>
        </w:rPr>
        <w:t>Etc.</w:t>
      </w:r>
      <w:r w:rsidRPr="008660C3">
        <w:rPr>
          <w:rFonts w:cs="Arial"/>
          <w:snapToGrid w:val="0"/>
          <w:color w:val="000000"/>
          <w:sz w:val="22"/>
          <w:szCs w:val="22"/>
          <w:vertAlign w:val="superscript"/>
          <w:lang w:val="es-ES" w:eastAsia="ja-JP"/>
        </w:rPr>
        <w:t>8</w:t>
      </w:r>
      <w:r w:rsidRPr="008660C3">
        <w:rPr>
          <w:rFonts w:cs="Arial"/>
          <w:snapToGrid w:val="0"/>
          <w:sz w:val="22"/>
          <w:szCs w:val="22"/>
          <w:lang w:val="es-ES_tradnl"/>
        </w:rPr>
        <w:tab/>
      </w:r>
    </w:p>
    <w:p w14:paraId="63BF6FB6" w14:textId="77777777" w:rsidR="001A7D2C" w:rsidRPr="008660C3" w:rsidRDefault="001A7D2C" w:rsidP="00E03C41">
      <w:pPr>
        <w:widowControl w:val="0"/>
        <w:pBdr>
          <w:top w:val="single" w:sz="4" w:space="9" w:color="auto"/>
          <w:bottom w:val="single" w:sz="4" w:space="9" w:color="auto"/>
        </w:pBdr>
        <w:tabs>
          <w:tab w:val="left" w:pos="90"/>
          <w:tab w:val="center" w:pos="3960"/>
          <w:tab w:val="center" w:pos="5040"/>
          <w:tab w:val="right" w:pos="6660"/>
          <w:tab w:val="center" w:pos="7200"/>
          <w:tab w:val="center" w:pos="7920"/>
          <w:tab w:val="right" w:pos="9000"/>
        </w:tabs>
        <w:spacing w:before="282"/>
        <w:rPr>
          <w:rFonts w:cs="Arial"/>
          <w:b/>
          <w:bCs/>
          <w:snapToGrid w:val="0"/>
          <w:color w:val="000000"/>
          <w:sz w:val="22"/>
          <w:szCs w:val="22"/>
          <w:vertAlign w:val="superscript"/>
          <w:lang w:val="es-ES_tradnl"/>
        </w:rPr>
      </w:pPr>
      <w:r w:rsidRPr="008660C3">
        <w:rPr>
          <w:rFonts w:cs="Arial"/>
          <w:b/>
          <w:bCs/>
          <w:i/>
          <w:iCs/>
          <w:snapToGrid w:val="0"/>
          <w:color w:val="000000"/>
          <w:lang w:val="es-ES_tradnl"/>
        </w:rPr>
        <w:t>Gastos – Local</w:t>
      </w:r>
      <w:r w:rsidRPr="008660C3">
        <w:rPr>
          <w:rFonts w:cs="Arial"/>
          <w:b/>
          <w:bCs/>
          <w:i/>
          <w:iCs/>
          <w:snapToGrid w:val="0"/>
          <w:color w:val="000000"/>
          <w:vertAlign w:val="superscript"/>
          <w:lang w:val="es-ES_tradnl"/>
        </w:rPr>
        <w:t>1</w:t>
      </w:r>
      <w:r w:rsidRPr="008660C3">
        <w:rPr>
          <w:rFonts w:cs="Arial"/>
          <w:snapToGrid w:val="0"/>
          <w:lang w:val="es-ES_tradnl"/>
        </w:rPr>
        <w:tab/>
      </w:r>
      <w:r w:rsidRPr="008660C3">
        <w:rPr>
          <w:rFonts w:cs="Arial"/>
          <w:b/>
          <w:bCs/>
          <w:snapToGrid w:val="0"/>
          <w:color w:val="000000"/>
          <w:sz w:val="22"/>
          <w:szCs w:val="22"/>
          <w:lang w:val="es-ES_tradnl"/>
        </w:rPr>
        <w:t>Unidad</w:t>
      </w:r>
      <w:r w:rsidRPr="008660C3">
        <w:rPr>
          <w:rFonts w:cs="Arial"/>
          <w:b/>
          <w:bCs/>
          <w:snapToGrid w:val="0"/>
          <w:color w:val="000000"/>
          <w:sz w:val="22"/>
          <w:szCs w:val="22"/>
          <w:vertAlign w:val="superscript"/>
          <w:lang w:val="es-ES_tradnl"/>
        </w:rPr>
        <w:t>2</w:t>
      </w:r>
      <w:r w:rsidRPr="008660C3">
        <w:rPr>
          <w:rFonts w:cs="Arial"/>
          <w:snapToGrid w:val="0"/>
          <w:sz w:val="22"/>
          <w:szCs w:val="22"/>
          <w:lang w:val="es-ES_tradnl"/>
        </w:rPr>
        <w:tab/>
      </w:r>
      <w:r w:rsidRPr="008660C3">
        <w:rPr>
          <w:rFonts w:cs="Arial"/>
          <w:b/>
          <w:bCs/>
          <w:snapToGrid w:val="0"/>
          <w:color w:val="000000"/>
          <w:sz w:val="22"/>
          <w:szCs w:val="22"/>
          <w:lang w:val="es-ES_tradnl"/>
        </w:rPr>
        <w:t>Moneda</w:t>
      </w:r>
      <w:r w:rsidRPr="008660C3">
        <w:rPr>
          <w:rFonts w:cs="Arial"/>
          <w:b/>
          <w:bCs/>
          <w:snapToGrid w:val="0"/>
          <w:color w:val="000000"/>
          <w:sz w:val="22"/>
          <w:szCs w:val="22"/>
          <w:vertAlign w:val="superscript"/>
          <w:lang w:val="es-ES_tradnl"/>
        </w:rPr>
        <w:t>3</w:t>
      </w:r>
      <w:r w:rsidRPr="008660C3">
        <w:rPr>
          <w:rFonts w:cs="Arial"/>
          <w:snapToGrid w:val="0"/>
          <w:sz w:val="22"/>
          <w:szCs w:val="22"/>
          <w:lang w:val="es-ES_tradnl"/>
        </w:rPr>
        <w:tab/>
      </w:r>
      <w:r w:rsidRPr="008660C3">
        <w:rPr>
          <w:rFonts w:cs="Arial"/>
          <w:b/>
          <w:bCs/>
          <w:snapToGrid w:val="0"/>
          <w:color w:val="000000"/>
          <w:sz w:val="22"/>
          <w:szCs w:val="22"/>
          <w:lang w:val="es-ES_tradnl"/>
        </w:rPr>
        <w:t>Costo Unit.</w:t>
      </w:r>
      <w:r w:rsidRPr="008660C3">
        <w:rPr>
          <w:rFonts w:cs="Arial"/>
          <w:b/>
          <w:bCs/>
          <w:snapToGrid w:val="0"/>
          <w:color w:val="000000"/>
          <w:sz w:val="22"/>
          <w:szCs w:val="22"/>
          <w:vertAlign w:val="superscript"/>
          <w:lang w:val="es-ES_tradnl"/>
        </w:rPr>
        <w:t>4</w:t>
      </w:r>
      <w:r w:rsidRPr="008660C3">
        <w:rPr>
          <w:rFonts w:cs="Arial"/>
          <w:snapToGrid w:val="0"/>
          <w:sz w:val="22"/>
          <w:szCs w:val="22"/>
          <w:lang w:val="es-ES_tradnl"/>
        </w:rPr>
        <w:tab/>
      </w:r>
      <w:r w:rsidRPr="008660C3">
        <w:rPr>
          <w:rFonts w:cs="Arial"/>
          <w:b/>
          <w:bCs/>
          <w:snapToGrid w:val="0"/>
          <w:color w:val="000000"/>
          <w:sz w:val="22"/>
          <w:szCs w:val="22"/>
          <w:lang w:val="es-ES_tradnl"/>
        </w:rPr>
        <w:t>Cant.</w:t>
      </w:r>
      <w:r w:rsidRPr="008660C3">
        <w:rPr>
          <w:rFonts w:cs="Arial"/>
          <w:b/>
          <w:bCs/>
          <w:snapToGrid w:val="0"/>
          <w:color w:val="000000"/>
          <w:sz w:val="22"/>
          <w:szCs w:val="22"/>
          <w:vertAlign w:val="superscript"/>
          <w:lang w:val="es-ES_tradnl"/>
        </w:rPr>
        <w:t>5</w:t>
      </w:r>
      <w:r w:rsidRPr="008660C3">
        <w:rPr>
          <w:rFonts w:cs="Arial"/>
          <w:snapToGrid w:val="0"/>
          <w:sz w:val="22"/>
          <w:szCs w:val="22"/>
          <w:lang w:val="es-ES_tradnl"/>
        </w:rPr>
        <w:tab/>
      </w:r>
      <w:r w:rsidRPr="008660C3">
        <w:rPr>
          <w:rFonts w:cs="Arial"/>
          <w:b/>
          <w:bCs/>
          <w:snapToGrid w:val="0"/>
          <w:color w:val="000000"/>
          <w:sz w:val="22"/>
          <w:szCs w:val="22"/>
          <w:lang w:val="es-ES_tradnl"/>
        </w:rPr>
        <w:t>Costo</w:t>
      </w:r>
      <w:r w:rsidRPr="008660C3">
        <w:rPr>
          <w:rFonts w:cs="Arial"/>
          <w:b/>
          <w:bCs/>
          <w:snapToGrid w:val="0"/>
          <w:color w:val="000000"/>
          <w:sz w:val="22"/>
          <w:szCs w:val="22"/>
          <w:vertAlign w:val="superscript"/>
          <w:lang w:val="es-ES_tradnl"/>
        </w:rPr>
        <w:t>6</w:t>
      </w:r>
      <w:r w:rsidRPr="008660C3">
        <w:rPr>
          <w:rFonts w:cs="Arial"/>
          <w:b/>
          <w:bCs/>
          <w:snapToGrid w:val="0"/>
          <w:color w:val="000000"/>
          <w:sz w:val="22"/>
          <w:szCs w:val="22"/>
          <w:lang w:val="es-ES_tradnl"/>
        </w:rPr>
        <w:tab/>
        <w:t>Tipo</w:t>
      </w:r>
      <w:r w:rsidRPr="008660C3">
        <w:rPr>
          <w:rFonts w:cs="Arial"/>
          <w:b/>
          <w:bCs/>
          <w:snapToGrid w:val="0"/>
          <w:color w:val="000000"/>
          <w:sz w:val="22"/>
          <w:szCs w:val="22"/>
          <w:vertAlign w:val="superscript"/>
          <w:lang w:val="es-ES_tradnl"/>
        </w:rPr>
        <w:t>7</w:t>
      </w:r>
    </w:p>
    <w:p w14:paraId="422D92CD" w14:textId="77777777" w:rsidR="001A7D2C" w:rsidRPr="008660C3" w:rsidRDefault="001A7D2C" w:rsidP="00E03C41">
      <w:pPr>
        <w:widowControl w:val="0"/>
        <w:tabs>
          <w:tab w:val="left" w:pos="90"/>
          <w:tab w:val="center" w:pos="4620"/>
          <w:tab w:val="center" w:pos="6210"/>
          <w:tab w:val="center" w:pos="7020"/>
          <w:tab w:val="center" w:pos="7770"/>
        </w:tabs>
        <w:spacing w:before="118"/>
        <w:rPr>
          <w:rFonts w:cs="Arial"/>
          <w:i/>
          <w:iCs/>
          <w:snapToGrid w:val="0"/>
          <w:color w:val="000000"/>
          <w:sz w:val="22"/>
          <w:szCs w:val="22"/>
          <w:lang w:val="es-ES"/>
        </w:rPr>
      </w:pPr>
      <w:r w:rsidRPr="008660C3">
        <w:rPr>
          <w:rFonts w:cs="Arial"/>
          <w:i/>
          <w:iCs/>
          <w:snapToGrid w:val="0"/>
          <w:color w:val="000000"/>
          <w:sz w:val="22"/>
          <w:szCs w:val="22"/>
          <w:lang w:val="es-ES"/>
        </w:rPr>
        <w:t>Viáticos</w:t>
      </w:r>
    </w:p>
    <w:p w14:paraId="69659BB6" w14:textId="257E0214" w:rsidR="001A7D2C" w:rsidRPr="008660C3" w:rsidRDefault="001A7D2C" w:rsidP="00E03C41">
      <w:pPr>
        <w:widowControl w:val="0"/>
        <w:tabs>
          <w:tab w:val="left" w:pos="90"/>
          <w:tab w:val="center" w:pos="4620"/>
          <w:tab w:val="center" w:pos="6210"/>
          <w:tab w:val="center" w:pos="7020"/>
          <w:tab w:val="center" w:pos="7770"/>
        </w:tabs>
        <w:spacing w:before="118"/>
        <w:rPr>
          <w:rFonts w:cs="Arial"/>
          <w:i/>
          <w:iCs/>
          <w:snapToGrid w:val="0"/>
          <w:color w:val="000000"/>
          <w:sz w:val="22"/>
          <w:szCs w:val="22"/>
          <w:lang w:val="es-ES"/>
        </w:rPr>
      </w:pPr>
      <w:r w:rsidRPr="008660C3">
        <w:rPr>
          <w:rFonts w:cs="Arial"/>
          <w:i/>
          <w:iCs/>
          <w:snapToGrid w:val="0"/>
          <w:color w:val="000000"/>
          <w:sz w:val="22"/>
          <w:szCs w:val="22"/>
          <w:lang w:val="es-ES"/>
        </w:rPr>
        <w:t>Viajes aéreos nacionales</w:t>
      </w:r>
      <w:r w:rsidRPr="008660C3">
        <w:rPr>
          <w:rFonts w:cs="Arial"/>
          <w:i/>
          <w:iCs/>
          <w:snapToGrid w:val="0"/>
          <w:color w:val="000000"/>
          <w:sz w:val="22"/>
          <w:szCs w:val="22"/>
          <w:lang w:val="es-ES"/>
        </w:rPr>
        <w:tab/>
      </w:r>
    </w:p>
    <w:p w14:paraId="7A137BC4" w14:textId="77777777" w:rsidR="001A7D2C" w:rsidRPr="008660C3" w:rsidRDefault="001A7D2C" w:rsidP="00E03C41">
      <w:pPr>
        <w:widowControl w:val="0"/>
        <w:tabs>
          <w:tab w:val="left" w:pos="90"/>
          <w:tab w:val="center" w:pos="4620"/>
          <w:tab w:val="center" w:pos="6210"/>
          <w:tab w:val="center" w:pos="7020"/>
          <w:tab w:val="center" w:pos="7770"/>
        </w:tabs>
        <w:spacing w:before="118"/>
        <w:rPr>
          <w:rFonts w:cs="Arial"/>
          <w:i/>
          <w:iCs/>
          <w:snapToGrid w:val="0"/>
          <w:color w:val="000000"/>
          <w:sz w:val="22"/>
          <w:szCs w:val="22"/>
          <w:lang w:val="es-ES"/>
        </w:rPr>
      </w:pPr>
      <w:r w:rsidRPr="008660C3">
        <w:rPr>
          <w:rFonts w:cs="Arial"/>
          <w:i/>
          <w:iCs/>
          <w:snapToGrid w:val="0"/>
          <w:color w:val="000000"/>
          <w:sz w:val="22"/>
          <w:szCs w:val="22"/>
          <w:lang w:val="es-ES"/>
        </w:rPr>
        <w:t>Operaciones de oficina</w:t>
      </w:r>
    </w:p>
    <w:p w14:paraId="5880088F" w14:textId="789E2627" w:rsidR="001A7D2C" w:rsidRPr="008660C3" w:rsidRDefault="001A7D2C" w:rsidP="00E03C41">
      <w:pPr>
        <w:widowControl w:val="0"/>
        <w:tabs>
          <w:tab w:val="left" w:pos="90"/>
          <w:tab w:val="center" w:pos="4620"/>
          <w:tab w:val="center" w:pos="6210"/>
          <w:tab w:val="center" w:pos="7020"/>
          <w:tab w:val="center" w:pos="7770"/>
        </w:tabs>
        <w:spacing w:before="118"/>
        <w:rPr>
          <w:rFonts w:cs="Arial"/>
          <w:i/>
          <w:iCs/>
          <w:snapToGrid w:val="0"/>
          <w:color w:val="000000"/>
          <w:sz w:val="22"/>
          <w:szCs w:val="22"/>
          <w:lang w:val="es-ES"/>
        </w:rPr>
      </w:pPr>
      <w:r w:rsidRPr="008660C3">
        <w:rPr>
          <w:rFonts w:cs="Arial"/>
          <w:i/>
          <w:iCs/>
          <w:snapToGrid w:val="0"/>
          <w:color w:val="000000"/>
          <w:sz w:val="22"/>
          <w:szCs w:val="22"/>
          <w:lang w:val="es-ES"/>
        </w:rPr>
        <w:t>Artículos de oficina</w:t>
      </w:r>
      <w:r w:rsidRPr="008660C3">
        <w:rPr>
          <w:rFonts w:cs="Arial"/>
          <w:i/>
          <w:iCs/>
          <w:snapToGrid w:val="0"/>
          <w:color w:val="000000"/>
          <w:sz w:val="22"/>
          <w:szCs w:val="22"/>
          <w:lang w:val="es-ES"/>
        </w:rPr>
        <w:tab/>
      </w:r>
    </w:p>
    <w:p w14:paraId="42D5479E" w14:textId="662A919D" w:rsidR="001A7D2C" w:rsidRPr="008660C3" w:rsidRDefault="001A7D2C" w:rsidP="00E03C41">
      <w:pPr>
        <w:widowControl w:val="0"/>
        <w:tabs>
          <w:tab w:val="left" w:pos="90"/>
          <w:tab w:val="center" w:pos="4620"/>
          <w:tab w:val="center" w:pos="6210"/>
          <w:tab w:val="center" w:pos="7020"/>
          <w:tab w:val="center" w:pos="7770"/>
        </w:tabs>
        <w:spacing w:before="118"/>
        <w:rPr>
          <w:rFonts w:cs="Arial"/>
          <w:i/>
          <w:iCs/>
          <w:snapToGrid w:val="0"/>
          <w:color w:val="000000"/>
          <w:sz w:val="22"/>
          <w:szCs w:val="22"/>
          <w:lang w:val="es-ES"/>
        </w:rPr>
      </w:pPr>
      <w:r w:rsidRPr="008660C3">
        <w:rPr>
          <w:rFonts w:cs="Arial"/>
          <w:i/>
          <w:iCs/>
          <w:snapToGrid w:val="0"/>
          <w:color w:val="000000"/>
          <w:sz w:val="22"/>
          <w:szCs w:val="22"/>
          <w:lang w:val="es-ES"/>
        </w:rPr>
        <w:t>Personal de apoyo</w:t>
      </w:r>
      <w:r w:rsidRPr="008660C3">
        <w:rPr>
          <w:rFonts w:cs="Arial"/>
          <w:i/>
          <w:iCs/>
          <w:snapToGrid w:val="0"/>
          <w:color w:val="000000"/>
          <w:sz w:val="22"/>
          <w:szCs w:val="22"/>
          <w:lang w:val="es-ES"/>
        </w:rPr>
        <w:tab/>
      </w:r>
    </w:p>
    <w:p w14:paraId="00A61FF5" w14:textId="7005F273" w:rsidR="001A7D2C" w:rsidRPr="008660C3" w:rsidRDefault="001A7D2C" w:rsidP="000912FB">
      <w:pPr>
        <w:widowControl w:val="0"/>
        <w:tabs>
          <w:tab w:val="left" w:pos="120"/>
        </w:tabs>
        <w:spacing w:before="118"/>
        <w:rPr>
          <w:rFonts w:cs="Arial"/>
          <w:snapToGrid w:val="0"/>
          <w:color w:val="000000"/>
          <w:sz w:val="22"/>
          <w:szCs w:val="22"/>
          <w:lang w:val="es-ES" w:eastAsia="ja-JP"/>
        </w:rPr>
      </w:pPr>
      <w:r w:rsidRPr="008660C3">
        <w:rPr>
          <w:rFonts w:cs="Arial"/>
          <w:iCs/>
          <w:snapToGrid w:val="0"/>
          <w:color w:val="000000"/>
          <w:sz w:val="22"/>
          <w:szCs w:val="22"/>
          <w:lang w:val="es-ES"/>
        </w:rPr>
        <w:t>Etc</w:t>
      </w:r>
      <w:r w:rsidRPr="008660C3">
        <w:rPr>
          <w:rFonts w:cs="Arial"/>
          <w:iCs/>
          <w:snapToGrid w:val="0"/>
          <w:color w:val="000000"/>
          <w:sz w:val="22"/>
          <w:szCs w:val="22"/>
          <w:vertAlign w:val="superscript"/>
          <w:lang w:val="es-ES"/>
        </w:rPr>
        <w:t>8</w:t>
      </w:r>
    </w:p>
    <w:p w14:paraId="0024A744" w14:textId="77777777" w:rsidR="001A7D2C" w:rsidRPr="008660C3" w:rsidRDefault="001A7D2C" w:rsidP="00E03C41">
      <w:pPr>
        <w:rPr>
          <w:rFonts w:cs="Arial"/>
          <w:u w:val="single"/>
          <w:lang w:val="es-ES" w:eastAsia="ja-JP"/>
        </w:rPr>
      </w:pPr>
    </w:p>
    <w:p w14:paraId="19318418" w14:textId="77777777" w:rsidR="001A7D2C" w:rsidRPr="008660C3" w:rsidRDefault="001A7D2C" w:rsidP="00E03C41">
      <w:pPr>
        <w:rPr>
          <w:rFonts w:cs="Arial"/>
          <w:u w:val="single"/>
          <w:lang w:val="es-ES" w:eastAsia="ja-JP"/>
        </w:rPr>
      </w:pPr>
      <w:r w:rsidRPr="008660C3">
        <w:rPr>
          <w:rFonts w:cs="Arial"/>
          <w:u w:val="single"/>
          <w:lang w:val="es-ES" w:eastAsia="ja-JP"/>
        </w:rPr>
        <w:t>Notas para los Consultores</w:t>
      </w:r>
    </w:p>
    <w:p w14:paraId="1BA54806" w14:textId="3CA3BF79" w:rsidR="001A7D2C" w:rsidRPr="008660C3" w:rsidRDefault="001A7D2C" w:rsidP="00E03C41">
      <w:pPr>
        <w:ind w:left="357" w:hanging="357"/>
        <w:jc w:val="both"/>
        <w:rPr>
          <w:rFonts w:cs="Arial"/>
          <w:lang w:val="es-ES" w:eastAsia="it-IT"/>
        </w:rPr>
      </w:pPr>
      <w:r w:rsidRPr="008660C3">
        <w:rPr>
          <w:rFonts w:cs="Arial"/>
          <w:lang w:val="es-ES" w:eastAsia="it-IT"/>
        </w:rPr>
        <w:t xml:space="preserve">1. </w:t>
      </w:r>
      <w:r w:rsidRPr="008660C3">
        <w:rPr>
          <w:rFonts w:cs="Arial"/>
          <w:lang w:val="es-ES" w:eastAsia="it-IT"/>
        </w:rPr>
        <w:tab/>
        <w:t xml:space="preserve">El Consultor completará este formulario con los detalles de los rubros de gastos reembolsables, de conformidad con lo estipulado en la cláusula </w:t>
      </w:r>
      <w:r w:rsidRPr="008660C3">
        <w:rPr>
          <w:lang w:val="es-ES" w:eastAsia="ja-JP"/>
        </w:rPr>
        <w:t>11.1(a)(ii) de la HD</w:t>
      </w:r>
      <w:r w:rsidRPr="008660C3">
        <w:rPr>
          <w:rFonts w:cs="Arial"/>
          <w:lang w:val="es-ES" w:eastAsia="it-IT"/>
        </w:rPr>
        <w:t>.</w:t>
      </w:r>
    </w:p>
    <w:p w14:paraId="2EC8DE34" w14:textId="77777777" w:rsidR="001A7D2C" w:rsidRPr="008660C3" w:rsidRDefault="001A7D2C" w:rsidP="00E03C41">
      <w:pPr>
        <w:ind w:left="351" w:hanging="357"/>
        <w:jc w:val="both"/>
        <w:rPr>
          <w:rFonts w:cs="Arial"/>
          <w:lang w:val="es-ES" w:eastAsia="it-IT"/>
        </w:rPr>
      </w:pPr>
      <w:r w:rsidRPr="008660C3">
        <w:rPr>
          <w:rFonts w:cs="Arial"/>
          <w:lang w:val="es-ES" w:eastAsia="it-IT"/>
        </w:rPr>
        <w:t xml:space="preserve">2. </w:t>
      </w:r>
      <w:r w:rsidRPr="008660C3">
        <w:rPr>
          <w:rFonts w:cs="Arial"/>
          <w:lang w:val="es-ES" w:eastAsia="it-IT"/>
        </w:rPr>
        <w:tab/>
        <w:t xml:space="preserve">El Consultor indicará en esta columna las unidades del gasto (mes, día, </w:t>
      </w:r>
      <w:r w:rsidRPr="008660C3">
        <w:rPr>
          <w:rFonts w:cs="Arial" w:hint="eastAsia"/>
          <w:lang w:val="es-ES" w:eastAsia="it-IT"/>
        </w:rPr>
        <w:t>veces</w:t>
      </w:r>
      <w:r w:rsidRPr="008660C3">
        <w:rPr>
          <w:rFonts w:cs="Arial"/>
          <w:lang w:val="es-ES" w:eastAsia="it-IT"/>
        </w:rPr>
        <w:t>, suma global, etc.).</w:t>
      </w:r>
    </w:p>
    <w:p w14:paraId="6B014A6D" w14:textId="77777777" w:rsidR="001A7D2C" w:rsidRPr="008660C3" w:rsidRDefault="001A7D2C" w:rsidP="00E03C41">
      <w:pPr>
        <w:ind w:left="351" w:hanging="357"/>
        <w:jc w:val="both"/>
        <w:rPr>
          <w:rFonts w:cs="Arial"/>
          <w:lang w:val="es-ES" w:eastAsia="it-IT"/>
        </w:rPr>
      </w:pPr>
      <w:r w:rsidRPr="008660C3">
        <w:rPr>
          <w:rFonts w:cs="Arial"/>
          <w:lang w:val="es-ES" w:eastAsia="it-IT"/>
        </w:rPr>
        <w:t xml:space="preserve">3. </w:t>
      </w:r>
      <w:r w:rsidRPr="008660C3">
        <w:rPr>
          <w:rFonts w:cs="Arial"/>
          <w:lang w:val="es-ES" w:eastAsia="it-IT"/>
        </w:rPr>
        <w:tab/>
        <w:t>El Consultor indicará en esta columna la moneda del gasto (USD, JPY, etc.).</w:t>
      </w:r>
    </w:p>
    <w:p w14:paraId="2B913A20" w14:textId="77777777" w:rsidR="001A7D2C" w:rsidRPr="008660C3" w:rsidRDefault="001A7D2C" w:rsidP="00E03C41">
      <w:pPr>
        <w:ind w:left="351" w:hanging="357"/>
        <w:jc w:val="both"/>
        <w:rPr>
          <w:rFonts w:cs="Arial"/>
          <w:lang w:val="es-ES" w:eastAsia="it-IT"/>
        </w:rPr>
      </w:pPr>
      <w:r w:rsidRPr="008660C3">
        <w:rPr>
          <w:rFonts w:cs="Arial"/>
          <w:lang w:val="es-ES" w:eastAsia="it-IT"/>
        </w:rPr>
        <w:t xml:space="preserve">4. </w:t>
      </w:r>
      <w:r w:rsidRPr="008660C3">
        <w:rPr>
          <w:rFonts w:cs="Arial"/>
          <w:lang w:val="es-ES" w:eastAsia="it-IT"/>
        </w:rPr>
        <w:tab/>
        <w:t>El Consultor especificará en esta columna el costo por la unidad de gasto (costo por mes, costo por día, costo por una sola vez, etc.).</w:t>
      </w:r>
    </w:p>
    <w:p w14:paraId="7D6FA148" w14:textId="77777777" w:rsidR="001A7D2C" w:rsidRPr="008660C3" w:rsidRDefault="001A7D2C" w:rsidP="00E03C41">
      <w:pPr>
        <w:ind w:left="351" w:hanging="357"/>
        <w:jc w:val="both"/>
        <w:rPr>
          <w:rFonts w:cs="Arial"/>
          <w:lang w:val="es-ES" w:eastAsia="it-IT"/>
        </w:rPr>
      </w:pPr>
      <w:r w:rsidRPr="008660C3">
        <w:rPr>
          <w:rFonts w:cs="Arial"/>
          <w:lang w:val="es-ES" w:eastAsia="it-IT"/>
        </w:rPr>
        <w:t xml:space="preserve">5. </w:t>
      </w:r>
      <w:r w:rsidRPr="008660C3">
        <w:rPr>
          <w:rFonts w:cs="Arial"/>
          <w:lang w:val="es-ES" w:eastAsia="it-IT"/>
        </w:rPr>
        <w:tab/>
        <w:t>El Consultor indicará en esta columna la cantidad (número de meses, número de días, número de veces, etc.).</w:t>
      </w:r>
    </w:p>
    <w:p w14:paraId="3E8B482F" w14:textId="77777777" w:rsidR="001A7D2C" w:rsidRPr="008660C3" w:rsidRDefault="001A7D2C" w:rsidP="00E03C41">
      <w:pPr>
        <w:ind w:left="351" w:hanging="357"/>
        <w:jc w:val="both"/>
        <w:rPr>
          <w:rFonts w:cs="Arial"/>
          <w:lang w:val="es-ES" w:eastAsia="it-IT"/>
        </w:rPr>
      </w:pPr>
      <w:r w:rsidRPr="008660C3">
        <w:rPr>
          <w:rFonts w:cs="Arial"/>
          <w:lang w:val="es-ES" w:eastAsia="it-IT"/>
        </w:rPr>
        <w:t xml:space="preserve">6. </w:t>
      </w:r>
      <w:r w:rsidRPr="008660C3">
        <w:rPr>
          <w:rFonts w:cs="Arial"/>
          <w:lang w:val="es-ES" w:eastAsia="it-IT"/>
        </w:rPr>
        <w:tab/>
        <w:t>El Consultor indicará en esta columna el total de los costos del gasto (es decir, Costo por Unidad x Cantidad).</w:t>
      </w:r>
    </w:p>
    <w:p w14:paraId="005D04D3" w14:textId="70F55F18" w:rsidR="001A7D2C" w:rsidRPr="008660C3" w:rsidRDefault="001A7D2C" w:rsidP="00E03C41">
      <w:pPr>
        <w:ind w:left="351" w:hanging="357"/>
        <w:jc w:val="both"/>
        <w:rPr>
          <w:rFonts w:cs="Arial"/>
          <w:lang w:val="es-ES" w:eastAsia="it-IT"/>
        </w:rPr>
      </w:pPr>
      <w:r w:rsidRPr="008660C3">
        <w:rPr>
          <w:rFonts w:cs="Arial"/>
          <w:lang w:val="es-ES" w:eastAsia="it-IT"/>
        </w:rPr>
        <w:t>7.</w:t>
      </w:r>
      <w:r w:rsidRPr="008660C3">
        <w:rPr>
          <w:rFonts w:cs="Arial"/>
          <w:lang w:val="es-ES" w:eastAsia="it-IT"/>
        </w:rPr>
        <w:tab/>
        <w:t>El Consultor indicará el Tipo de gasto [ya sea “RTU” (Reembolso de Tarifas Unitarias) o RCR (Reembolso de Costos Reales)</w:t>
      </w:r>
      <w:r w:rsidRPr="008660C3">
        <w:rPr>
          <w:lang w:val="es-ES"/>
        </w:rPr>
        <w:t>]</w:t>
      </w:r>
      <w:r w:rsidRPr="008660C3">
        <w:rPr>
          <w:rFonts w:cs="Arial"/>
          <w:lang w:val="es-ES" w:eastAsia="it-IT"/>
        </w:rPr>
        <w:t xml:space="preserve">. Remítase al inciso </w:t>
      </w:r>
      <w:r w:rsidRPr="008660C3">
        <w:rPr>
          <w:rFonts w:cs="Arial" w:hint="eastAsia"/>
          <w:lang w:val="es-ES" w:eastAsia="ja-JP"/>
        </w:rPr>
        <w:t>6</w:t>
      </w:r>
      <w:r w:rsidRPr="008660C3">
        <w:rPr>
          <w:rFonts w:cs="Arial"/>
          <w:lang w:val="es-ES" w:eastAsia="it-IT"/>
        </w:rPr>
        <w:t xml:space="preserve"> de las Instrucciones para Preparar los Formularios de la Propuesta Financiera en el Apéndice de las Propuestas Financieras.</w:t>
      </w:r>
    </w:p>
    <w:p w14:paraId="0B8ECCA6" w14:textId="77777777" w:rsidR="001A7D2C" w:rsidRPr="008660C3" w:rsidRDefault="001A7D2C" w:rsidP="00E03C41">
      <w:pPr>
        <w:ind w:left="351" w:hanging="357"/>
        <w:jc w:val="both"/>
        <w:rPr>
          <w:rFonts w:cs="Arial"/>
          <w:lang w:val="es-ES" w:eastAsia="it-IT"/>
        </w:rPr>
      </w:pPr>
      <w:r w:rsidRPr="008660C3">
        <w:rPr>
          <w:rFonts w:cs="Arial"/>
          <w:lang w:val="es-ES" w:eastAsia="it-IT"/>
        </w:rPr>
        <w:t xml:space="preserve">8. </w:t>
      </w:r>
      <w:r w:rsidRPr="008660C3">
        <w:rPr>
          <w:rFonts w:cs="Arial"/>
          <w:lang w:val="es-ES" w:eastAsia="it-IT"/>
        </w:rPr>
        <w:tab/>
        <w:t xml:space="preserve">El Consultor no incluirá </w:t>
      </w:r>
      <w:r w:rsidRPr="008660C3">
        <w:rPr>
          <w:rFonts w:cs="Arial" w:hint="eastAsia"/>
          <w:lang w:val="es-ES" w:eastAsia="ja-JP"/>
        </w:rPr>
        <w:t>e</w:t>
      </w:r>
      <w:r w:rsidRPr="008660C3">
        <w:rPr>
          <w:rFonts w:cs="Arial"/>
          <w:lang w:val="es-ES" w:eastAsia="ja-JP"/>
        </w:rPr>
        <w:t>n este formulario,</w:t>
      </w:r>
      <w:r w:rsidRPr="008660C3">
        <w:rPr>
          <w:rFonts w:cs="Arial"/>
          <w:lang w:val="es-ES" w:eastAsia="it-IT"/>
        </w:rPr>
        <w:t xml:space="preserve"> ninguno de los rubros de gastos indicados como Montos Provisionales Específicos en la SP.</w:t>
      </w:r>
    </w:p>
    <w:p w14:paraId="004DC66A" w14:textId="77777777" w:rsidR="001A7D2C" w:rsidRPr="008660C3" w:rsidRDefault="001A7D2C">
      <w:pPr>
        <w:rPr>
          <w:rFonts w:cs="Arial"/>
          <w:snapToGrid w:val="0"/>
          <w:color w:val="000000"/>
          <w:sz w:val="22"/>
          <w:szCs w:val="22"/>
          <w:lang w:val="es-ES" w:eastAsia="ja-JP"/>
        </w:rPr>
      </w:pPr>
      <w:r w:rsidRPr="008660C3">
        <w:rPr>
          <w:rFonts w:cs="Arial"/>
          <w:snapToGrid w:val="0"/>
          <w:color w:val="000000"/>
          <w:sz w:val="22"/>
          <w:szCs w:val="22"/>
          <w:lang w:val="es-ES" w:eastAsia="ja-JP"/>
        </w:rPr>
        <w:br w:type="page"/>
      </w:r>
    </w:p>
    <w:p w14:paraId="42C184A6" w14:textId="359BD47E" w:rsidR="001A7D2C" w:rsidRPr="008660C3" w:rsidRDefault="001A7D2C" w:rsidP="00E03C41">
      <w:pPr>
        <w:pStyle w:val="Section4-Heading1"/>
        <w:rPr>
          <w:rFonts w:ascii="Times New Roman" w:hAnsi="Times New Roman"/>
          <w:szCs w:val="32"/>
          <w:lang w:val="es-ES"/>
        </w:rPr>
      </w:pPr>
      <w:bookmarkStart w:id="316" w:name="_Toc528226437"/>
      <w:r w:rsidRPr="008660C3">
        <w:rPr>
          <w:rFonts w:ascii="Times New Roman" w:hAnsi="Times New Roman"/>
          <w:szCs w:val="32"/>
          <w:lang w:val="es-ES"/>
        </w:rPr>
        <w:t>Formulario FIN-5: Tabla de Datos de Ajuste</w:t>
      </w:r>
      <w:bookmarkEnd w:id="316"/>
    </w:p>
    <w:p w14:paraId="150AAF13" w14:textId="77777777" w:rsidR="001A7D2C" w:rsidRPr="008660C3" w:rsidRDefault="001A7D2C" w:rsidP="00E03C41">
      <w:pPr>
        <w:jc w:val="center"/>
        <w:rPr>
          <w:rFonts w:eastAsia="Arial Unicode MS"/>
          <w:sz w:val="28"/>
          <w:szCs w:val="28"/>
          <w:lang w:val="es-ES"/>
        </w:rPr>
      </w:pPr>
    </w:p>
    <w:p w14:paraId="55EB33E8" w14:textId="77777777" w:rsidR="001A7D2C" w:rsidRPr="008660C3" w:rsidRDefault="001A7D2C" w:rsidP="00E03C41">
      <w:pPr>
        <w:jc w:val="center"/>
        <w:rPr>
          <w:rFonts w:eastAsia="Arial Unicode MS"/>
          <w:sz w:val="28"/>
          <w:szCs w:val="28"/>
        </w:rPr>
      </w:pPr>
      <w:r w:rsidRPr="008660C3">
        <w:rPr>
          <w:rFonts w:eastAsia="Arial Unicode MS"/>
          <w:sz w:val="28"/>
          <w:szCs w:val="28"/>
        </w:rPr>
        <w:t>Tabla A.  Moneda Local</w:t>
      </w:r>
    </w:p>
    <w:p w14:paraId="3B333A7A" w14:textId="77777777" w:rsidR="001A7D2C" w:rsidRPr="008660C3" w:rsidRDefault="001A7D2C" w:rsidP="00E03C41">
      <w:pPr>
        <w:ind w:leftChars="-375" w:left="-900"/>
        <w:rPr>
          <w:sz w:val="20"/>
          <w:szCs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1A7D2C" w:rsidRPr="00BD6A8C" w14:paraId="6EE29309" w14:textId="77777777" w:rsidTr="00E03C41">
        <w:tc>
          <w:tcPr>
            <w:tcW w:w="9464" w:type="dxa"/>
            <w:shd w:val="clear" w:color="auto" w:fill="auto"/>
          </w:tcPr>
          <w:p w14:paraId="37572314" w14:textId="77777777" w:rsidR="001A7D2C" w:rsidRPr="008660C3" w:rsidRDefault="001A7D2C" w:rsidP="00E03C41">
            <w:pPr>
              <w:spacing w:after="120"/>
              <w:jc w:val="center"/>
              <w:rPr>
                <w:b/>
                <w:lang w:val="es-ES"/>
              </w:rPr>
            </w:pPr>
            <w:bookmarkStart w:id="317" w:name="_Hlk521139947"/>
            <w:r w:rsidRPr="008660C3">
              <w:rPr>
                <w:b/>
                <w:lang w:val="es-ES"/>
              </w:rPr>
              <w:t>Notas para el Contratante</w:t>
            </w:r>
          </w:p>
          <w:p w14:paraId="24E9780E" w14:textId="1CC63EC3" w:rsidR="001A7D2C" w:rsidRPr="008660C3" w:rsidRDefault="001A7D2C" w:rsidP="00E03C41">
            <w:pPr>
              <w:jc w:val="both"/>
              <w:rPr>
                <w:lang w:val="es-ES" w:eastAsia="ja-JP"/>
              </w:rPr>
            </w:pPr>
            <w:r w:rsidRPr="008660C3">
              <w:rPr>
                <w:rFonts w:eastAsia="Arial Unicode MS"/>
                <w:lang w:val="es-ES" w:eastAsia="ja-JP"/>
              </w:rPr>
              <w:t>El Contratante indicará la información necesaria para Remuneración en la columna (iii) y también proporcionará un valor fijo en</w:t>
            </w:r>
            <w:r w:rsidRPr="008660C3">
              <w:rPr>
                <w:lang w:val="es-ES" w:eastAsia="ja-JP"/>
              </w:rPr>
              <w:t xml:space="preserve"> “a” and “b” en la columna (v) de tal forma que a + b = 1,00. (normalmente “a” será entre 0 a 0,1).</w:t>
            </w:r>
          </w:p>
          <w:p w14:paraId="2BAF76FF" w14:textId="77777777" w:rsidR="001A7D2C" w:rsidRPr="008660C3" w:rsidRDefault="001A7D2C" w:rsidP="00E03C41">
            <w:pPr>
              <w:jc w:val="both"/>
              <w:rPr>
                <w:lang w:val="es-ES" w:eastAsia="ja-JP"/>
              </w:rPr>
            </w:pPr>
          </w:p>
          <w:p w14:paraId="0574DA2D" w14:textId="09049724" w:rsidR="001A7D2C" w:rsidRPr="008660C3" w:rsidRDefault="001A7D2C" w:rsidP="00255BD4">
            <w:pPr>
              <w:spacing w:after="120"/>
              <w:jc w:val="both"/>
              <w:rPr>
                <w:rFonts w:eastAsia="Arial Unicode MS"/>
                <w:lang w:val="es-ES" w:eastAsia="ja-JP"/>
              </w:rPr>
            </w:pPr>
            <w:r w:rsidRPr="008660C3">
              <w:rPr>
                <w:rFonts w:eastAsia="Arial Unicode MS"/>
                <w:lang w:val="es-ES" w:eastAsia="ja-JP"/>
              </w:rPr>
              <w:t xml:space="preserve">La columna (iv) debe dejarse vacía en la SP, pero se llenará con los </w:t>
            </w:r>
            <w:r w:rsidR="00255BD4" w:rsidRPr="008660C3">
              <w:rPr>
                <w:rFonts w:eastAsia="Arial Unicode MS"/>
                <w:lang w:val="es-ES" w:eastAsia="ja-JP"/>
              </w:rPr>
              <w:t>valores de base</w:t>
            </w:r>
            <w:r w:rsidRPr="008660C3">
              <w:rPr>
                <w:rFonts w:eastAsia="Arial Unicode MS"/>
                <w:lang w:val="es-ES" w:eastAsia="ja-JP"/>
              </w:rPr>
              <w:t xml:space="preserve"> correspondientes, previo a la firma del contrato como se indica en la nota 3 de abajo. </w:t>
            </w:r>
          </w:p>
        </w:tc>
      </w:tr>
      <w:bookmarkEnd w:id="317"/>
    </w:tbl>
    <w:p w14:paraId="052FC44C" w14:textId="77777777" w:rsidR="001A7D2C" w:rsidRPr="008660C3" w:rsidRDefault="001A7D2C" w:rsidP="00E03C41">
      <w:pPr>
        <w:rPr>
          <w:lang w:val="es-ES" w:eastAsia="ja-JP"/>
        </w:rPr>
      </w:pPr>
    </w:p>
    <w:tbl>
      <w:tblPr>
        <w:tblW w:w="9306" w:type="dxa"/>
        <w:tblInd w:w="72" w:type="dxa"/>
        <w:tblLayout w:type="fixed"/>
        <w:tblCellMar>
          <w:left w:w="72" w:type="dxa"/>
          <w:right w:w="72" w:type="dxa"/>
        </w:tblCellMar>
        <w:tblLook w:val="0000" w:firstRow="0" w:lastRow="0" w:firstColumn="0" w:lastColumn="0" w:noHBand="0" w:noVBand="0"/>
      </w:tblPr>
      <w:tblGrid>
        <w:gridCol w:w="1701"/>
        <w:gridCol w:w="1985"/>
        <w:gridCol w:w="850"/>
        <w:gridCol w:w="1710"/>
        <w:gridCol w:w="1620"/>
        <w:gridCol w:w="1440"/>
      </w:tblGrid>
      <w:tr w:rsidR="001A7D2C" w:rsidRPr="008660C3" w14:paraId="7AAAF1C0" w14:textId="77777777" w:rsidTr="00E03C41">
        <w:trPr>
          <w:cantSplit/>
          <w:trHeight w:val="144"/>
        </w:trPr>
        <w:tc>
          <w:tcPr>
            <w:tcW w:w="1701" w:type="dxa"/>
            <w:tcBorders>
              <w:top w:val="single" w:sz="18" w:space="0" w:color="auto"/>
              <w:left w:val="single" w:sz="18" w:space="0" w:color="auto"/>
              <w:bottom w:val="single" w:sz="18" w:space="0" w:color="auto"/>
              <w:right w:val="single" w:sz="18" w:space="0" w:color="auto"/>
            </w:tcBorders>
          </w:tcPr>
          <w:p w14:paraId="148A4D30" w14:textId="77777777" w:rsidR="001A7D2C" w:rsidRPr="008660C3" w:rsidRDefault="001A7D2C" w:rsidP="00E03C41">
            <w:pPr>
              <w:suppressAutoHyphens/>
              <w:jc w:val="center"/>
              <w:rPr>
                <w:b/>
                <w:bCs/>
                <w:iCs/>
              </w:rPr>
            </w:pPr>
            <w:bookmarkStart w:id="318" w:name="_Hlk506309600"/>
            <w:r w:rsidRPr="008660C3">
              <w:rPr>
                <w:b/>
                <w:bCs/>
                <w:iCs/>
              </w:rPr>
              <w:t>(i)</w:t>
            </w:r>
          </w:p>
        </w:tc>
        <w:tc>
          <w:tcPr>
            <w:tcW w:w="2835" w:type="dxa"/>
            <w:gridSpan w:val="2"/>
            <w:tcBorders>
              <w:top w:val="single" w:sz="18" w:space="0" w:color="auto"/>
              <w:left w:val="single" w:sz="18" w:space="0" w:color="auto"/>
              <w:bottom w:val="single" w:sz="18" w:space="0" w:color="auto"/>
              <w:right w:val="single" w:sz="18" w:space="0" w:color="auto"/>
            </w:tcBorders>
          </w:tcPr>
          <w:p w14:paraId="18BFD90C" w14:textId="77777777" w:rsidR="001A7D2C" w:rsidRPr="008660C3" w:rsidRDefault="001A7D2C" w:rsidP="00E03C41">
            <w:pPr>
              <w:suppressAutoHyphens/>
              <w:jc w:val="center"/>
              <w:rPr>
                <w:b/>
                <w:bCs/>
                <w:iCs/>
              </w:rPr>
            </w:pPr>
            <w:r w:rsidRPr="008660C3">
              <w:rPr>
                <w:rFonts w:hint="eastAsia"/>
                <w:b/>
                <w:bCs/>
                <w:iCs/>
              </w:rPr>
              <w:t>(ii)</w:t>
            </w:r>
          </w:p>
        </w:tc>
        <w:tc>
          <w:tcPr>
            <w:tcW w:w="1710" w:type="dxa"/>
            <w:tcBorders>
              <w:top w:val="single" w:sz="18" w:space="0" w:color="auto"/>
              <w:left w:val="single" w:sz="18" w:space="0" w:color="auto"/>
              <w:bottom w:val="single" w:sz="18" w:space="0" w:color="auto"/>
              <w:right w:val="single" w:sz="18" w:space="0" w:color="auto"/>
            </w:tcBorders>
          </w:tcPr>
          <w:p w14:paraId="12F65417" w14:textId="77777777" w:rsidR="001A7D2C" w:rsidRPr="008660C3" w:rsidRDefault="001A7D2C" w:rsidP="00E03C41">
            <w:pPr>
              <w:suppressAutoHyphens/>
              <w:jc w:val="center"/>
              <w:rPr>
                <w:b/>
                <w:bCs/>
                <w:iCs/>
              </w:rPr>
            </w:pPr>
            <w:r w:rsidRPr="008660C3">
              <w:rPr>
                <w:rFonts w:hint="eastAsia"/>
                <w:b/>
                <w:bCs/>
                <w:iCs/>
              </w:rPr>
              <w:t>(iii)</w:t>
            </w:r>
          </w:p>
        </w:tc>
        <w:tc>
          <w:tcPr>
            <w:tcW w:w="1620" w:type="dxa"/>
            <w:tcBorders>
              <w:top w:val="single" w:sz="18" w:space="0" w:color="auto"/>
              <w:left w:val="single" w:sz="18" w:space="0" w:color="auto"/>
              <w:bottom w:val="single" w:sz="18" w:space="0" w:color="auto"/>
              <w:right w:val="single" w:sz="18" w:space="0" w:color="auto"/>
            </w:tcBorders>
          </w:tcPr>
          <w:p w14:paraId="0F04A8B6" w14:textId="77777777" w:rsidR="001A7D2C" w:rsidRPr="008660C3" w:rsidRDefault="001A7D2C" w:rsidP="00E03C41">
            <w:pPr>
              <w:suppressAutoHyphens/>
              <w:jc w:val="center"/>
              <w:rPr>
                <w:b/>
                <w:bCs/>
                <w:iCs/>
              </w:rPr>
            </w:pPr>
            <w:r w:rsidRPr="008660C3">
              <w:rPr>
                <w:rFonts w:hint="eastAsia"/>
                <w:b/>
                <w:bCs/>
                <w:iCs/>
              </w:rPr>
              <w:t>(iv)</w:t>
            </w:r>
          </w:p>
        </w:tc>
        <w:tc>
          <w:tcPr>
            <w:tcW w:w="1440" w:type="dxa"/>
            <w:tcBorders>
              <w:top w:val="single" w:sz="18" w:space="0" w:color="auto"/>
              <w:left w:val="single" w:sz="18" w:space="0" w:color="auto"/>
              <w:bottom w:val="single" w:sz="18" w:space="0" w:color="auto"/>
              <w:right w:val="single" w:sz="18" w:space="0" w:color="auto"/>
            </w:tcBorders>
          </w:tcPr>
          <w:p w14:paraId="40C903FE" w14:textId="77777777" w:rsidR="001A7D2C" w:rsidRPr="008660C3" w:rsidRDefault="001A7D2C" w:rsidP="00E03C41">
            <w:pPr>
              <w:suppressAutoHyphens/>
              <w:jc w:val="center"/>
              <w:rPr>
                <w:b/>
                <w:bCs/>
                <w:iCs/>
              </w:rPr>
            </w:pPr>
            <w:r w:rsidRPr="008660C3">
              <w:rPr>
                <w:rFonts w:hint="eastAsia"/>
                <w:b/>
                <w:bCs/>
                <w:iCs/>
              </w:rPr>
              <w:t>(v)</w:t>
            </w:r>
          </w:p>
        </w:tc>
      </w:tr>
      <w:tr w:rsidR="001A7D2C" w:rsidRPr="008660C3" w14:paraId="7DEE6B58" w14:textId="77777777" w:rsidTr="00E03C41">
        <w:trPr>
          <w:cantSplit/>
          <w:trHeight w:val="144"/>
        </w:trPr>
        <w:tc>
          <w:tcPr>
            <w:tcW w:w="1701" w:type="dxa"/>
            <w:tcBorders>
              <w:top w:val="single" w:sz="18" w:space="0" w:color="auto"/>
              <w:left w:val="single" w:sz="18" w:space="0" w:color="auto"/>
              <w:bottom w:val="single" w:sz="18" w:space="0" w:color="auto"/>
              <w:right w:val="single" w:sz="18" w:space="0" w:color="auto"/>
            </w:tcBorders>
          </w:tcPr>
          <w:p w14:paraId="0B0941B9" w14:textId="06AEF08A" w:rsidR="001A7D2C" w:rsidRPr="008660C3" w:rsidRDefault="001A7D2C" w:rsidP="00831162">
            <w:pPr>
              <w:suppressAutoHyphens/>
              <w:jc w:val="center"/>
              <w:rPr>
                <w:b/>
                <w:bCs/>
                <w:iCs/>
              </w:rPr>
            </w:pPr>
            <w:r w:rsidRPr="008660C3">
              <w:rPr>
                <w:b/>
                <w:bCs/>
                <w:iCs/>
              </w:rPr>
              <w:t xml:space="preserve">Componente de </w:t>
            </w:r>
            <w:r w:rsidR="00831162" w:rsidRPr="008660C3">
              <w:rPr>
                <w:b/>
                <w:bCs/>
                <w:iCs/>
              </w:rPr>
              <w:t>p</w:t>
            </w:r>
            <w:r w:rsidRPr="008660C3">
              <w:rPr>
                <w:b/>
                <w:bCs/>
                <w:iCs/>
              </w:rPr>
              <w:t>ago</w:t>
            </w:r>
          </w:p>
        </w:tc>
        <w:tc>
          <w:tcPr>
            <w:tcW w:w="2835" w:type="dxa"/>
            <w:gridSpan w:val="2"/>
            <w:tcBorders>
              <w:top w:val="single" w:sz="18" w:space="0" w:color="auto"/>
              <w:left w:val="single" w:sz="18" w:space="0" w:color="auto"/>
              <w:bottom w:val="single" w:sz="18" w:space="0" w:color="auto"/>
              <w:right w:val="single" w:sz="18" w:space="0" w:color="auto"/>
            </w:tcBorders>
          </w:tcPr>
          <w:p w14:paraId="7D2B0A21" w14:textId="77777777" w:rsidR="001A7D2C" w:rsidRPr="008660C3" w:rsidRDefault="001A7D2C" w:rsidP="00E03C41">
            <w:pPr>
              <w:suppressAutoHyphens/>
              <w:jc w:val="center"/>
              <w:rPr>
                <w:b/>
                <w:bCs/>
                <w:iCs/>
              </w:rPr>
            </w:pPr>
            <w:r w:rsidRPr="008660C3">
              <w:rPr>
                <w:b/>
                <w:bCs/>
                <w:iCs/>
              </w:rPr>
              <w:t>Descripción del índice</w:t>
            </w:r>
          </w:p>
        </w:tc>
        <w:tc>
          <w:tcPr>
            <w:tcW w:w="1710" w:type="dxa"/>
            <w:tcBorders>
              <w:top w:val="single" w:sz="18" w:space="0" w:color="auto"/>
              <w:left w:val="single" w:sz="18" w:space="0" w:color="auto"/>
              <w:bottom w:val="single" w:sz="18" w:space="0" w:color="auto"/>
              <w:right w:val="single" w:sz="18" w:space="0" w:color="auto"/>
            </w:tcBorders>
          </w:tcPr>
          <w:p w14:paraId="77308F78" w14:textId="77777777" w:rsidR="001A7D2C" w:rsidRPr="008660C3" w:rsidRDefault="001A7D2C" w:rsidP="00E03C41">
            <w:pPr>
              <w:suppressAutoHyphens/>
              <w:jc w:val="center"/>
              <w:rPr>
                <w:b/>
                <w:bCs/>
                <w:iCs/>
              </w:rPr>
            </w:pPr>
            <w:r w:rsidRPr="008660C3">
              <w:rPr>
                <w:b/>
                <w:bCs/>
                <w:iCs/>
              </w:rPr>
              <w:t>Fuente del índice</w:t>
            </w:r>
          </w:p>
        </w:tc>
        <w:tc>
          <w:tcPr>
            <w:tcW w:w="1620" w:type="dxa"/>
            <w:tcBorders>
              <w:top w:val="single" w:sz="18" w:space="0" w:color="auto"/>
              <w:left w:val="single" w:sz="18" w:space="0" w:color="auto"/>
              <w:bottom w:val="single" w:sz="18" w:space="0" w:color="auto"/>
              <w:right w:val="single" w:sz="18" w:space="0" w:color="auto"/>
            </w:tcBorders>
          </w:tcPr>
          <w:p w14:paraId="1CFCD59F" w14:textId="1026F548" w:rsidR="001A7D2C" w:rsidRPr="008660C3" w:rsidRDefault="001A7D2C" w:rsidP="00E03C41">
            <w:pPr>
              <w:suppressAutoHyphens/>
              <w:jc w:val="center"/>
              <w:rPr>
                <w:b/>
                <w:bCs/>
                <w:iCs/>
              </w:rPr>
            </w:pPr>
            <w:r w:rsidRPr="008660C3">
              <w:rPr>
                <w:b/>
                <w:bCs/>
                <w:iCs/>
              </w:rPr>
              <w:t xml:space="preserve">Valor de </w:t>
            </w:r>
            <w:r w:rsidR="00255BD4" w:rsidRPr="008660C3">
              <w:rPr>
                <w:b/>
                <w:bCs/>
                <w:iCs/>
              </w:rPr>
              <w:t>b</w:t>
            </w:r>
            <w:r w:rsidRPr="008660C3">
              <w:rPr>
                <w:b/>
                <w:bCs/>
                <w:iCs/>
              </w:rPr>
              <w:t>ase</w:t>
            </w:r>
            <w:r w:rsidRPr="008660C3">
              <w:rPr>
                <w:b/>
                <w:bCs/>
                <w:iCs/>
                <w:vertAlign w:val="superscript"/>
              </w:rPr>
              <w:t>3</w:t>
            </w:r>
          </w:p>
          <w:p w14:paraId="2A9C0550" w14:textId="77777777" w:rsidR="001A7D2C" w:rsidRPr="008660C3" w:rsidRDefault="001A7D2C" w:rsidP="00E03C41">
            <w:pPr>
              <w:suppressAutoHyphens/>
              <w:jc w:val="center"/>
              <w:rPr>
                <w:b/>
                <w:bCs/>
                <w:iCs/>
              </w:rPr>
            </w:pPr>
          </w:p>
        </w:tc>
        <w:tc>
          <w:tcPr>
            <w:tcW w:w="1440" w:type="dxa"/>
            <w:tcBorders>
              <w:top w:val="single" w:sz="18" w:space="0" w:color="auto"/>
              <w:left w:val="single" w:sz="18" w:space="0" w:color="auto"/>
              <w:bottom w:val="single" w:sz="18" w:space="0" w:color="auto"/>
              <w:right w:val="single" w:sz="18" w:space="0" w:color="auto"/>
            </w:tcBorders>
          </w:tcPr>
          <w:p w14:paraId="3E848BA7" w14:textId="77777777" w:rsidR="001A7D2C" w:rsidRPr="008660C3" w:rsidRDefault="001A7D2C" w:rsidP="00E03C41">
            <w:pPr>
              <w:suppressAutoHyphens/>
              <w:jc w:val="center"/>
              <w:rPr>
                <w:b/>
                <w:bCs/>
                <w:iCs/>
              </w:rPr>
            </w:pPr>
            <w:r w:rsidRPr="008660C3">
              <w:rPr>
                <w:b/>
                <w:bCs/>
                <w:iCs/>
              </w:rPr>
              <w:t>Coeficiente</w:t>
            </w:r>
            <w:r w:rsidRPr="008660C3">
              <w:rPr>
                <w:b/>
                <w:bCs/>
                <w:iCs/>
                <w:vertAlign w:val="superscript"/>
              </w:rPr>
              <w:t>4</w:t>
            </w:r>
          </w:p>
        </w:tc>
      </w:tr>
      <w:tr w:rsidR="001A7D2C" w:rsidRPr="008660C3" w14:paraId="3D12593D" w14:textId="77777777" w:rsidTr="00E03C41">
        <w:trPr>
          <w:cantSplit/>
          <w:trHeight w:val="144"/>
        </w:trPr>
        <w:tc>
          <w:tcPr>
            <w:tcW w:w="1701" w:type="dxa"/>
            <w:vMerge w:val="restart"/>
            <w:tcBorders>
              <w:top w:val="single" w:sz="18" w:space="0" w:color="auto"/>
              <w:left w:val="single" w:sz="18" w:space="0" w:color="auto"/>
              <w:right w:val="single" w:sz="2" w:space="0" w:color="auto"/>
            </w:tcBorders>
          </w:tcPr>
          <w:p w14:paraId="3E98FB77" w14:textId="77777777" w:rsidR="001A7D2C" w:rsidRPr="008660C3" w:rsidRDefault="001A7D2C" w:rsidP="00E03C41">
            <w:pPr>
              <w:pStyle w:val="aff9"/>
              <w:tabs>
                <w:tab w:val="clear" w:pos="9000"/>
                <w:tab w:val="clear" w:pos="9360"/>
              </w:tabs>
              <w:spacing w:before="60" w:after="60"/>
              <w:rPr>
                <w:b/>
                <w:sz w:val="18"/>
              </w:rPr>
            </w:pPr>
            <w:r w:rsidRPr="008660C3">
              <w:rPr>
                <w:b/>
              </w:rPr>
              <w:t xml:space="preserve">Remuneración </w:t>
            </w:r>
          </w:p>
        </w:tc>
        <w:tc>
          <w:tcPr>
            <w:tcW w:w="2835" w:type="dxa"/>
            <w:gridSpan w:val="2"/>
            <w:tcBorders>
              <w:top w:val="single" w:sz="18" w:space="0" w:color="auto"/>
              <w:left w:val="single" w:sz="2" w:space="0" w:color="auto"/>
              <w:right w:val="single" w:sz="2" w:space="0" w:color="auto"/>
            </w:tcBorders>
          </w:tcPr>
          <w:p w14:paraId="0DF3DEAC" w14:textId="77777777" w:rsidR="001A7D2C" w:rsidRPr="008660C3" w:rsidRDefault="001A7D2C" w:rsidP="00E03C41">
            <w:pPr>
              <w:pStyle w:val="aff9"/>
              <w:tabs>
                <w:tab w:val="clear" w:pos="9000"/>
                <w:tab w:val="clear" w:pos="9360"/>
              </w:tabs>
              <w:spacing w:before="60" w:after="60"/>
            </w:pPr>
            <w:r w:rsidRPr="008660C3">
              <w:t>No ajustable</w:t>
            </w:r>
          </w:p>
        </w:tc>
        <w:tc>
          <w:tcPr>
            <w:tcW w:w="1710" w:type="dxa"/>
            <w:tcBorders>
              <w:top w:val="single" w:sz="18" w:space="0" w:color="auto"/>
              <w:left w:val="single" w:sz="2" w:space="0" w:color="auto"/>
              <w:right w:val="single" w:sz="2" w:space="0" w:color="auto"/>
            </w:tcBorders>
          </w:tcPr>
          <w:p w14:paraId="5FB2292D" w14:textId="77777777" w:rsidR="001A7D2C" w:rsidRPr="008660C3" w:rsidRDefault="001A7D2C" w:rsidP="00E03C41">
            <w:pPr>
              <w:suppressAutoHyphens/>
              <w:spacing w:before="60" w:after="60"/>
              <w:jc w:val="center"/>
              <w:rPr>
                <w:sz w:val="18"/>
              </w:rPr>
            </w:pPr>
            <w:r w:rsidRPr="008660C3">
              <w:rPr>
                <w:sz w:val="18"/>
              </w:rPr>
              <w:t>N/A</w:t>
            </w:r>
          </w:p>
          <w:p w14:paraId="50E28222" w14:textId="77777777" w:rsidR="001A7D2C" w:rsidRPr="008660C3" w:rsidRDefault="001A7D2C" w:rsidP="00E03C41">
            <w:pPr>
              <w:suppressAutoHyphens/>
              <w:spacing w:before="60" w:after="60"/>
              <w:jc w:val="center"/>
              <w:rPr>
                <w:sz w:val="18"/>
              </w:rPr>
            </w:pPr>
          </w:p>
        </w:tc>
        <w:tc>
          <w:tcPr>
            <w:tcW w:w="1620" w:type="dxa"/>
            <w:tcBorders>
              <w:top w:val="single" w:sz="18" w:space="0" w:color="auto"/>
              <w:left w:val="single" w:sz="2" w:space="0" w:color="auto"/>
              <w:right w:val="single" w:sz="2" w:space="0" w:color="auto"/>
            </w:tcBorders>
          </w:tcPr>
          <w:p w14:paraId="1CA72394" w14:textId="77777777" w:rsidR="001A7D2C" w:rsidRPr="008660C3" w:rsidRDefault="001A7D2C" w:rsidP="00E03C41">
            <w:pPr>
              <w:suppressAutoHyphens/>
              <w:spacing w:before="60" w:after="60"/>
              <w:jc w:val="center"/>
              <w:rPr>
                <w:sz w:val="18"/>
              </w:rPr>
            </w:pPr>
            <w:r w:rsidRPr="008660C3">
              <w:rPr>
                <w:sz w:val="18"/>
              </w:rPr>
              <w:t>N/A</w:t>
            </w:r>
          </w:p>
          <w:p w14:paraId="530C9458" w14:textId="77777777" w:rsidR="001A7D2C" w:rsidRPr="008660C3" w:rsidRDefault="001A7D2C" w:rsidP="00E03C41">
            <w:pPr>
              <w:suppressAutoHyphens/>
              <w:spacing w:before="60" w:after="60"/>
              <w:rPr>
                <w:sz w:val="18"/>
              </w:rPr>
            </w:pPr>
          </w:p>
        </w:tc>
        <w:tc>
          <w:tcPr>
            <w:tcW w:w="1440" w:type="dxa"/>
            <w:tcBorders>
              <w:top w:val="single" w:sz="18" w:space="0" w:color="auto"/>
              <w:left w:val="single" w:sz="2" w:space="0" w:color="auto"/>
              <w:right w:val="single" w:sz="18" w:space="0" w:color="auto"/>
            </w:tcBorders>
          </w:tcPr>
          <w:p w14:paraId="24A3DAEC" w14:textId="77777777" w:rsidR="001A7D2C" w:rsidRPr="008660C3" w:rsidRDefault="001A7D2C" w:rsidP="00E03C41">
            <w:pPr>
              <w:tabs>
                <w:tab w:val="left" w:pos="1055"/>
              </w:tabs>
              <w:suppressAutoHyphens/>
              <w:spacing w:before="60" w:after="240"/>
            </w:pPr>
            <w:r w:rsidRPr="008660C3">
              <w:t xml:space="preserve">a:  </w:t>
            </w:r>
            <w:r w:rsidRPr="008660C3">
              <w:rPr>
                <w:u w:val="single"/>
              </w:rPr>
              <w:tab/>
            </w:r>
          </w:p>
        </w:tc>
      </w:tr>
      <w:tr w:rsidR="001A7D2C" w:rsidRPr="008660C3" w14:paraId="461A3CEC" w14:textId="77777777" w:rsidTr="00E03C41">
        <w:trPr>
          <w:cantSplit/>
          <w:trHeight w:val="144"/>
        </w:trPr>
        <w:tc>
          <w:tcPr>
            <w:tcW w:w="1701" w:type="dxa"/>
            <w:vMerge/>
            <w:tcBorders>
              <w:top w:val="single" w:sz="18" w:space="0" w:color="auto"/>
              <w:left w:val="single" w:sz="18" w:space="0" w:color="auto"/>
              <w:right w:val="single" w:sz="2" w:space="0" w:color="auto"/>
            </w:tcBorders>
          </w:tcPr>
          <w:p w14:paraId="03F65A45" w14:textId="77777777" w:rsidR="001A7D2C" w:rsidRPr="008660C3" w:rsidRDefault="001A7D2C" w:rsidP="00E03C41">
            <w:pPr>
              <w:pStyle w:val="aff9"/>
              <w:tabs>
                <w:tab w:val="clear" w:pos="9000"/>
                <w:tab w:val="clear" w:pos="9360"/>
              </w:tabs>
              <w:spacing w:before="60" w:after="60"/>
              <w:rPr>
                <w:b/>
              </w:rPr>
            </w:pPr>
          </w:p>
        </w:tc>
        <w:tc>
          <w:tcPr>
            <w:tcW w:w="2835" w:type="dxa"/>
            <w:gridSpan w:val="2"/>
            <w:tcBorders>
              <w:left w:val="single" w:sz="2" w:space="0" w:color="auto"/>
              <w:bottom w:val="single" w:sz="2" w:space="0" w:color="auto"/>
              <w:right w:val="single" w:sz="2" w:space="0" w:color="auto"/>
            </w:tcBorders>
          </w:tcPr>
          <w:p w14:paraId="1CF1CC21" w14:textId="77777777" w:rsidR="001A7D2C" w:rsidRPr="008660C3" w:rsidRDefault="001A7D2C" w:rsidP="00E03C41">
            <w:pPr>
              <w:pStyle w:val="aff9"/>
              <w:tabs>
                <w:tab w:val="clear" w:pos="9000"/>
                <w:tab w:val="clear" w:pos="9360"/>
              </w:tabs>
              <w:spacing w:before="60" w:after="60"/>
            </w:pPr>
            <w:r w:rsidRPr="008660C3">
              <w:t>Remuneración – Local</w:t>
            </w:r>
          </w:p>
        </w:tc>
        <w:tc>
          <w:tcPr>
            <w:tcW w:w="1710" w:type="dxa"/>
            <w:tcBorders>
              <w:left w:val="single" w:sz="2" w:space="0" w:color="auto"/>
              <w:bottom w:val="single" w:sz="2" w:space="0" w:color="auto"/>
              <w:right w:val="single" w:sz="2" w:space="0" w:color="auto"/>
            </w:tcBorders>
          </w:tcPr>
          <w:p w14:paraId="0330D746" w14:textId="77777777" w:rsidR="001A7D2C" w:rsidRPr="008660C3" w:rsidRDefault="001A7D2C" w:rsidP="00E03C41">
            <w:pPr>
              <w:suppressAutoHyphens/>
              <w:spacing w:before="60" w:after="60"/>
              <w:jc w:val="center"/>
              <w:rPr>
                <w:sz w:val="18"/>
                <w:lang w:val="es-ES"/>
              </w:rPr>
            </w:pPr>
            <w:r w:rsidRPr="008660C3">
              <w:rPr>
                <w:sz w:val="18"/>
                <w:lang w:val="es-ES"/>
              </w:rPr>
              <w:t>[</w:t>
            </w:r>
            <w:r w:rsidRPr="008660C3">
              <w:rPr>
                <w:i/>
                <w:iCs/>
                <w:lang w:val="es-ES" w:eastAsia="ja-JP"/>
              </w:rPr>
              <w:t>i</w:t>
            </w:r>
            <w:r w:rsidRPr="008660C3">
              <w:rPr>
                <w:i/>
                <w:sz w:val="18"/>
                <w:lang w:val="es-ES"/>
              </w:rPr>
              <w:t>ndicar la fuente del índice</w:t>
            </w:r>
            <w:r w:rsidRPr="008660C3">
              <w:rPr>
                <w:sz w:val="18"/>
                <w:lang w:val="es-ES"/>
              </w:rPr>
              <w:t>]</w:t>
            </w:r>
          </w:p>
        </w:tc>
        <w:tc>
          <w:tcPr>
            <w:tcW w:w="1620" w:type="dxa"/>
            <w:tcBorders>
              <w:left w:val="single" w:sz="2" w:space="0" w:color="auto"/>
              <w:bottom w:val="single" w:sz="2" w:space="0" w:color="auto"/>
              <w:right w:val="single" w:sz="2" w:space="0" w:color="auto"/>
            </w:tcBorders>
          </w:tcPr>
          <w:p w14:paraId="03BF3E46" w14:textId="419C7D49" w:rsidR="001A7D2C" w:rsidRPr="008660C3" w:rsidRDefault="001A7D2C" w:rsidP="00255BD4">
            <w:pPr>
              <w:suppressAutoHyphens/>
              <w:spacing w:before="60" w:after="60"/>
              <w:jc w:val="center"/>
              <w:rPr>
                <w:sz w:val="18"/>
                <w:lang w:val="es-ES"/>
              </w:rPr>
            </w:pPr>
            <w:r w:rsidRPr="008660C3">
              <w:rPr>
                <w:sz w:val="18"/>
                <w:lang w:val="es-ES"/>
              </w:rPr>
              <w:t>[</w:t>
            </w:r>
            <w:r w:rsidRPr="008660C3">
              <w:rPr>
                <w:i/>
                <w:iCs/>
                <w:lang w:val="es-ES" w:eastAsia="ja-JP"/>
              </w:rPr>
              <w:t>i</w:t>
            </w:r>
            <w:r w:rsidRPr="008660C3">
              <w:rPr>
                <w:i/>
                <w:sz w:val="18"/>
                <w:lang w:val="es-ES"/>
              </w:rPr>
              <w:t xml:space="preserve">ndicar el </w:t>
            </w:r>
            <w:r w:rsidR="00831162" w:rsidRPr="008660C3">
              <w:rPr>
                <w:i/>
                <w:sz w:val="18"/>
                <w:lang w:val="es-ES"/>
              </w:rPr>
              <w:t>v</w:t>
            </w:r>
            <w:r w:rsidRPr="008660C3">
              <w:rPr>
                <w:i/>
                <w:sz w:val="18"/>
                <w:lang w:val="es-ES"/>
              </w:rPr>
              <w:t xml:space="preserve">alor de </w:t>
            </w:r>
            <w:r w:rsidR="00255BD4" w:rsidRPr="008660C3">
              <w:rPr>
                <w:i/>
                <w:sz w:val="18"/>
                <w:lang w:val="es-ES"/>
              </w:rPr>
              <w:t>b</w:t>
            </w:r>
            <w:r w:rsidRPr="008660C3">
              <w:rPr>
                <w:i/>
                <w:sz w:val="18"/>
                <w:lang w:val="es-ES"/>
              </w:rPr>
              <w:t>ase</w:t>
            </w:r>
            <w:r w:rsidRPr="008660C3">
              <w:rPr>
                <w:sz w:val="18"/>
                <w:lang w:val="es-ES"/>
              </w:rPr>
              <w:t>]</w:t>
            </w:r>
          </w:p>
        </w:tc>
        <w:tc>
          <w:tcPr>
            <w:tcW w:w="1440" w:type="dxa"/>
            <w:tcBorders>
              <w:left w:val="single" w:sz="2" w:space="0" w:color="auto"/>
              <w:bottom w:val="single" w:sz="18" w:space="0" w:color="auto"/>
              <w:right w:val="single" w:sz="18" w:space="0" w:color="auto"/>
            </w:tcBorders>
          </w:tcPr>
          <w:p w14:paraId="5AC4AC7E" w14:textId="77777777" w:rsidR="001A7D2C" w:rsidRPr="008660C3" w:rsidRDefault="001A7D2C" w:rsidP="00E03C41">
            <w:pPr>
              <w:tabs>
                <w:tab w:val="left" w:pos="1055"/>
              </w:tabs>
              <w:suppressAutoHyphens/>
              <w:spacing w:before="60" w:after="120"/>
            </w:pPr>
            <w:r w:rsidRPr="008660C3">
              <w:t xml:space="preserve">b:  </w:t>
            </w:r>
            <w:r w:rsidRPr="008660C3">
              <w:rPr>
                <w:u w:val="single"/>
              </w:rPr>
              <w:tab/>
            </w:r>
          </w:p>
        </w:tc>
      </w:tr>
      <w:tr w:rsidR="001A7D2C" w:rsidRPr="008660C3" w14:paraId="2A5B6070" w14:textId="77777777" w:rsidTr="00E03C41">
        <w:trPr>
          <w:cantSplit/>
          <w:trHeight w:val="144"/>
        </w:trPr>
        <w:tc>
          <w:tcPr>
            <w:tcW w:w="1701" w:type="dxa"/>
            <w:vMerge/>
            <w:tcBorders>
              <w:left w:val="single" w:sz="18" w:space="0" w:color="auto"/>
              <w:bottom w:val="single" w:sz="18" w:space="0" w:color="auto"/>
              <w:right w:val="single" w:sz="2" w:space="0" w:color="auto"/>
            </w:tcBorders>
          </w:tcPr>
          <w:p w14:paraId="77A00E83" w14:textId="77777777" w:rsidR="001A7D2C" w:rsidRPr="008660C3" w:rsidRDefault="001A7D2C" w:rsidP="00E03C41">
            <w:pPr>
              <w:suppressAutoHyphens/>
              <w:rPr>
                <w:b/>
                <w:bCs/>
                <w:sz w:val="20"/>
              </w:rPr>
            </w:pPr>
          </w:p>
        </w:tc>
        <w:tc>
          <w:tcPr>
            <w:tcW w:w="2835" w:type="dxa"/>
            <w:gridSpan w:val="2"/>
            <w:tcBorders>
              <w:top w:val="single" w:sz="2" w:space="0" w:color="auto"/>
              <w:bottom w:val="single" w:sz="18" w:space="0" w:color="auto"/>
            </w:tcBorders>
          </w:tcPr>
          <w:p w14:paraId="52599D31" w14:textId="77777777" w:rsidR="001A7D2C" w:rsidRPr="008660C3" w:rsidRDefault="001A7D2C" w:rsidP="00E03C41">
            <w:pPr>
              <w:suppressAutoHyphens/>
              <w:rPr>
                <w:b/>
                <w:bCs/>
                <w:sz w:val="20"/>
              </w:rPr>
            </w:pPr>
          </w:p>
        </w:tc>
        <w:tc>
          <w:tcPr>
            <w:tcW w:w="1710" w:type="dxa"/>
            <w:tcBorders>
              <w:top w:val="single" w:sz="2" w:space="0" w:color="auto"/>
              <w:bottom w:val="single" w:sz="18" w:space="0" w:color="auto"/>
            </w:tcBorders>
          </w:tcPr>
          <w:p w14:paraId="52F04654" w14:textId="77777777" w:rsidR="001A7D2C" w:rsidRPr="008660C3" w:rsidRDefault="001A7D2C" w:rsidP="00E03C41">
            <w:pPr>
              <w:suppressAutoHyphens/>
              <w:rPr>
                <w:b/>
                <w:bCs/>
                <w:sz w:val="20"/>
              </w:rPr>
            </w:pPr>
          </w:p>
        </w:tc>
        <w:tc>
          <w:tcPr>
            <w:tcW w:w="1620" w:type="dxa"/>
            <w:tcBorders>
              <w:top w:val="single" w:sz="2" w:space="0" w:color="auto"/>
              <w:bottom w:val="single" w:sz="18" w:space="0" w:color="auto"/>
              <w:right w:val="single" w:sz="18" w:space="0" w:color="auto"/>
            </w:tcBorders>
          </w:tcPr>
          <w:p w14:paraId="66C6E313" w14:textId="77777777" w:rsidR="001A7D2C" w:rsidRPr="008660C3" w:rsidRDefault="001A7D2C" w:rsidP="00E03C41">
            <w:pPr>
              <w:suppressAutoHyphens/>
              <w:rPr>
                <w:b/>
                <w:bCs/>
              </w:rPr>
            </w:pPr>
            <w:r w:rsidRPr="008660C3">
              <w:rPr>
                <w:b/>
                <w:bCs/>
              </w:rPr>
              <w:t>Total</w:t>
            </w:r>
          </w:p>
        </w:tc>
        <w:tc>
          <w:tcPr>
            <w:tcW w:w="1440" w:type="dxa"/>
            <w:tcBorders>
              <w:top w:val="single" w:sz="18" w:space="0" w:color="auto"/>
              <w:left w:val="single" w:sz="18" w:space="0" w:color="auto"/>
              <w:bottom w:val="single" w:sz="18" w:space="0" w:color="auto"/>
              <w:right w:val="single" w:sz="18" w:space="0" w:color="auto"/>
            </w:tcBorders>
          </w:tcPr>
          <w:p w14:paraId="77023294" w14:textId="60692FB7" w:rsidR="001A7D2C" w:rsidRPr="008660C3" w:rsidRDefault="001A7D2C" w:rsidP="00E03C41">
            <w:pPr>
              <w:tabs>
                <w:tab w:val="decimal" w:pos="695"/>
              </w:tabs>
              <w:suppressAutoHyphens/>
              <w:rPr>
                <w:b/>
                <w:bCs/>
              </w:rPr>
            </w:pPr>
            <w:r w:rsidRPr="008660C3">
              <w:rPr>
                <w:b/>
                <w:bCs/>
              </w:rPr>
              <w:t>1,00</w:t>
            </w:r>
          </w:p>
        </w:tc>
      </w:tr>
      <w:tr w:rsidR="001A7D2C" w:rsidRPr="008660C3" w14:paraId="597F410F" w14:textId="77777777" w:rsidTr="00E03C41">
        <w:trPr>
          <w:cantSplit/>
          <w:trHeight w:val="342"/>
        </w:trPr>
        <w:tc>
          <w:tcPr>
            <w:tcW w:w="1701" w:type="dxa"/>
            <w:vMerge w:val="restart"/>
            <w:tcBorders>
              <w:top w:val="single" w:sz="18" w:space="0" w:color="auto"/>
              <w:left w:val="single" w:sz="18" w:space="0" w:color="auto"/>
              <w:right w:val="single" w:sz="2" w:space="0" w:color="auto"/>
            </w:tcBorders>
          </w:tcPr>
          <w:p w14:paraId="0E8F6828" w14:textId="77777777" w:rsidR="001A7D2C" w:rsidRPr="008660C3" w:rsidRDefault="001A7D2C" w:rsidP="00E03C41">
            <w:pPr>
              <w:pStyle w:val="aff9"/>
              <w:tabs>
                <w:tab w:val="clear" w:pos="9000"/>
                <w:tab w:val="clear" w:pos="9360"/>
              </w:tabs>
              <w:spacing w:before="60" w:after="60"/>
              <w:rPr>
                <w:b/>
                <w:sz w:val="18"/>
              </w:rPr>
            </w:pPr>
            <w:r w:rsidRPr="008660C3">
              <w:rPr>
                <w:b/>
              </w:rPr>
              <w:t>Gastos Reembolsables</w:t>
            </w:r>
          </w:p>
        </w:tc>
        <w:tc>
          <w:tcPr>
            <w:tcW w:w="1985" w:type="dxa"/>
            <w:vMerge w:val="restart"/>
            <w:tcBorders>
              <w:top w:val="single" w:sz="18" w:space="0" w:color="auto"/>
              <w:left w:val="single" w:sz="2" w:space="0" w:color="auto"/>
              <w:right w:val="single" w:sz="2" w:space="0" w:color="auto"/>
            </w:tcBorders>
          </w:tcPr>
          <w:p w14:paraId="2E9B743D" w14:textId="77777777" w:rsidR="001A7D2C" w:rsidRPr="008660C3" w:rsidRDefault="001A7D2C" w:rsidP="00E03C41">
            <w:pPr>
              <w:pStyle w:val="aff9"/>
              <w:tabs>
                <w:tab w:val="clear" w:pos="9000"/>
                <w:tab w:val="clear" w:pos="9360"/>
              </w:tabs>
              <w:spacing w:before="60" w:after="60"/>
              <w:jc w:val="center"/>
            </w:pPr>
            <w:r w:rsidRPr="008660C3">
              <w:rPr>
                <w:sz w:val="18"/>
                <w:szCs w:val="18"/>
              </w:rPr>
              <w:t>[</w:t>
            </w:r>
            <w:r w:rsidRPr="008660C3">
              <w:rPr>
                <w:i/>
                <w:sz w:val="18"/>
                <w:szCs w:val="18"/>
              </w:rPr>
              <w:t>Gastos Reembolsables - Local</w:t>
            </w:r>
            <w:r w:rsidRPr="008660C3">
              <w:rPr>
                <w:sz w:val="18"/>
                <w:szCs w:val="18"/>
              </w:rPr>
              <w:t>]</w:t>
            </w:r>
            <w:r w:rsidRPr="008660C3">
              <w:rPr>
                <w:b/>
                <w:bCs/>
                <w:iCs/>
                <w:vertAlign w:val="superscript"/>
              </w:rPr>
              <w:t xml:space="preserve"> 1</w:t>
            </w:r>
          </w:p>
        </w:tc>
        <w:tc>
          <w:tcPr>
            <w:tcW w:w="850" w:type="dxa"/>
            <w:vMerge w:val="restart"/>
            <w:tcBorders>
              <w:top w:val="single" w:sz="18" w:space="0" w:color="auto"/>
              <w:left w:val="single" w:sz="2" w:space="0" w:color="auto"/>
              <w:right w:val="single" w:sz="2" w:space="0" w:color="auto"/>
            </w:tcBorders>
          </w:tcPr>
          <w:p w14:paraId="1CC71A5C" w14:textId="77777777" w:rsidR="001A7D2C" w:rsidRPr="008660C3" w:rsidRDefault="001A7D2C" w:rsidP="00E03C41">
            <w:pPr>
              <w:pStyle w:val="aff9"/>
              <w:tabs>
                <w:tab w:val="clear" w:pos="9000"/>
                <w:tab w:val="clear" w:pos="9360"/>
              </w:tabs>
              <w:spacing w:before="60" w:after="60"/>
              <w:jc w:val="center"/>
              <w:rPr>
                <w:i/>
                <w:sz w:val="18"/>
                <w:szCs w:val="18"/>
              </w:rPr>
            </w:pPr>
            <w:r w:rsidRPr="008660C3">
              <w:rPr>
                <w:sz w:val="18"/>
                <w:szCs w:val="18"/>
              </w:rPr>
              <w:t>[</w:t>
            </w:r>
            <w:r w:rsidRPr="008660C3">
              <w:rPr>
                <w:i/>
                <w:sz w:val="18"/>
                <w:szCs w:val="18"/>
              </w:rPr>
              <w:t>Unidad</w:t>
            </w:r>
            <w:r w:rsidRPr="008660C3">
              <w:rPr>
                <w:sz w:val="18"/>
                <w:szCs w:val="18"/>
              </w:rPr>
              <w:t>]</w:t>
            </w:r>
          </w:p>
        </w:tc>
        <w:tc>
          <w:tcPr>
            <w:tcW w:w="1710" w:type="dxa"/>
            <w:vMerge w:val="restart"/>
            <w:tcBorders>
              <w:top w:val="single" w:sz="18" w:space="0" w:color="auto"/>
              <w:left w:val="single" w:sz="2" w:space="0" w:color="auto"/>
              <w:right w:val="single" w:sz="2" w:space="0" w:color="auto"/>
            </w:tcBorders>
          </w:tcPr>
          <w:p w14:paraId="1D4AF8DE" w14:textId="77777777" w:rsidR="001A7D2C" w:rsidRPr="008660C3" w:rsidRDefault="001A7D2C" w:rsidP="00E03C41">
            <w:pPr>
              <w:suppressAutoHyphens/>
              <w:spacing w:before="60" w:after="60"/>
              <w:jc w:val="center"/>
              <w:rPr>
                <w:sz w:val="18"/>
                <w:lang w:val="es-ES"/>
              </w:rPr>
            </w:pPr>
            <w:r w:rsidRPr="008660C3">
              <w:rPr>
                <w:sz w:val="18"/>
                <w:lang w:val="es-ES"/>
              </w:rPr>
              <w:t>[</w:t>
            </w:r>
            <w:r w:rsidRPr="008660C3">
              <w:rPr>
                <w:i/>
                <w:iCs/>
                <w:lang w:val="es-ES" w:eastAsia="ja-JP"/>
              </w:rPr>
              <w:t>i</w:t>
            </w:r>
            <w:r w:rsidRPr="008660C3">
              <w:rPr>
                <w:i/>
                <w:sz w:val="18"/>
                <w:lang w:val="es-ES"/>
              </w:rPr>
              <w:t>ndicar la fuente del índice</w:t>
            </w:r>
            <w:r w:rsidRPr="008660C3">
              <w:rPr>
                <w:sz w:val="18"/>
                <w:lang w:val="es-ES"/>
              </w:rPr>
              <w:t>]</w:t>
            </w:r>
            <w:r w:rsidRPr="008660C3">
              <w:rPr>
                <w:b/>
                <w:bCs/>
                <w:iCs/>
                <w:vertAlign w:val="superscript"/>
                <w:lang w:val="es-ES"/>
              </w:rPr>
              <w:t xml:space="preserve"> 2</w:t>
            </w:r>
          </w:p>
        </w:tc>
        <w:tc>
          <w:tcPr>
            <w:tcW w:w="1620" w:type="dxa"/>
            <w:vMerge w:val="restart"/>
            <w:tcBorders>
              <w:top w:val="single" w:sz="18" w:space="0" w:color="auto"/>
              <w:left w:val="single" w:sz="2" w:space="0" w:color="auto"/>
              <w:right w:val="single" w:sz="2" w:space="0" w:color="auto"/>
            </w:tcBorders>
          </w:tcPr>
          <w:p w14:paraId="603A0E06" w14:textId="2B7F20DA" w:rsidR="001A7D2C" w:rsidRPr="008660C3" w:rsidRDefault="001A7D2C" w:rsidP="00255BD4">
            <w:pPr>
              <w:suppressAutoHyphens/>
              <w:spacing w:before="60" w:after="60"/>
              <w:jc w:val="center"/>
              <w:rPr>
                <w:sz w:val="18"/>
                <w:lang w:val="es-ES"/>
              </w:rPr>
            </w:pPr>
            <w:r w:rsidRPr="008660C3">
              <w:rPr>
                <w:sz w:val="18"/>
                <w:lang w:val="es-ES"/>
              </w:rPr>
              <w:t>[</w:t>
            </w:r>
            <w:r w:rsidRPr="008660C3">
              <w:rPr>
                <w:i/>
                <w:iCs/>
                <w:lang w:val="es-ES" w:eastAsia="ja-JP"/>
              </w:rPr>
              <w:t>i</w:t>
            </w:r>
            <w:r w:rsidRPr="008660C3">
              <w:rPr>
                <w:i/>
                <w:sz w:val="18"/>
                <w:lang w:val="es-ES"/>
              </w:rPr>
              <w:t xml:space="preserve">ndicar el </w:t>
            </w:r>
            <w:r w:rsidR="00831162" w:rsidRPr="008660C3">
              <w:rPr>
                <w:i/>
                <w:sz w:val="18"/>
                <w:lang w:val="es-ES"/>
              </w:rPr>
              <w:t>v</w:t>
            </w:r>
            <w:r w:rsidRPr="008660C3">
              <w:rPr>
                <w:i/>
                <w:sz w:val="18"/>
                <w:lang w:val="es-ES"/>
              </w:rPr>
              <w:t xml:space="preserve">alor de </w:t>
            </w:r>
            <w:r w:rsidR="00255BD4" w:rsidRPr="008660C3">
              <w:rPr>
                <w:i/>
                <w:sz w:val="18"/>
                <w:lang w:val="es-ES"/>
              </w:rPr>
              <w:t>b</w:t>
            </w:r>
            <w:r w:rsidRPr="008660C3">
              <w:rPr>
                <w:i/>
                <w:sz w:val="18"/>
                <w:lang w:val="es-ES"/>
              </w:rPr>
              <w:t>ase</w:t>
            </w:r>
            <w:r w:rsidRPr="008660C3">
              <w:rPr>
                <w:sz w:val="18"/>
                <w:lang w:val="es-ES"/>
              </w:rPr>
              <w:t>]</w:t>
            </w:r>
          </w:p>
        </w:tc>
        <w:tc>
          <w:tcPr>
            <w:tcW w:w="1440" w:type="dxa"/>
            <w:tcBorders>
              <w:top w:val="single" w:sz="18" w:space="0" w:color="auto"/>
              <w:left w:val="single" w:sz="2" w:space="0" w:color="auto"/>
              <w:right w:val="single" w:sz="18" w:space="0" w:color="auto"/>
            </w:tcBorders>
          </w:tcPr>
          <w:p w14:paraId="2E38F0EB" w14:textId="77777777" w:rsidR="001A7D2C" w:rsidRPr="008660C3" w:rsidRDefault="001A7D2C" w:rsidP="00E03C41">
            <w:pPr>
              <w:tabs>
                <w:tab w:val="left" w:pos="1055"/>
              </w:tabs>
              <w:suppressAutoHyphens/>
              <w:spacing w:before="60" w:after="60"/>
            </w:pPr>
            <w:r w:rsidRPr="008660C3">
              <w:t>a: 0</w:t>
            </w:r>
          </w:p>
        </w:tc>
      </w:tr>
      <w:tr w:rsidR="001A7D2C" w:rsidRPr="008660C3" w14:paraId="15E5053E" w14:textId="77777777" w:rsidTr="00E03C41">
        <w:trPr>
          <w:cantSplit/>
          <w:trHeight w:val="304"/>
        </w:trPr>
        <w:tc>
          <w:tcPr>
            <w:tcW w:w="1701" w:type="dxa"/>
            <w:vMerge/>
            <w:tcBorders>
              <w:left w:val="single" w:sz="18" w:space="0" w:color="auto"/>
              <w:right w:val="single" w:sz="2" w:space="0" w:color="auto"/>
            </w:tcBorders>
          </w:tcPr>
          <w:p w14:paraId="01EFC68D" w14:textId="77777777" w:rsidR="001A7D2C" w:rsidRPr="008660C3" w:rsidRDefault="001A7D2C" w:rsidP="00E03C41">
            <w:pPr>
              <w:pStyle w:val="aff9"/>
              <w:tabs>
                <w:tab w:val="clear" w:pos="9000"/>
                <w:tab w:val="clear" w:pos="9360"/>
              </w:tabs>
              <w:spacing w:before="60" w:after="60"/>
              <w:rPr>
                <w:b/>
              </w:rPr>
            </w:pPr>
          </w:p>
        </w:tc>
        <w:tc>
          <w:tcPr>
            <w:tcW w:w="1985" w:type="dxa"/>
            <w:vMerge/>
            <w:tcBorders>
              <w:left w:val="single" w:sz="2" w:space="0" w:color="auto"/>
              <w:bottom w:val="single" w:sz="8" w:space="0" w:color="auto"/>
              <w:right w:val="single" w:sz="2" w:space="0" w:color="auto"/>
            </w:tcBorders>
          </w:tcPr>
          <w:p w14:paraId="66A0CA7D" w14:textId="77777777" w:rsidR="001A7D2C" w:rsidRPr="008660C3" w:rsidRDefault="001A7D2C" w:rsidP="00E03C41">
            <w:pPr>
              <w:pStyle w:val="aff9"/>
              <w:tabs>
                <w:tab w:val="clear" w:pos="9000"/>
                <w:tab w:val="clear" w:pos="9360"/>
              </w:tabs>
              <w:spacing w:before="60" w:after="60"/>
              <w:jc w:val="center"/>
              <w:rPr>
                <w:sz w:val="18"/>
                <w:szCs w:val="18"/>
              </w:rPr>
            </w:pPr>
          </w:p>
        </w:tc>
        <w:tc>
          <w:tcPr>
            <w:tcW w:w="850" w:type="dxa"/>
            <w:vMerge/>
            <w:tcBorders>
              <w:left w:val="single" w:sz="2" w:space="0" w:color="auto"/>
              <w:bottom w:val="single" w:sz="8" w:space="0" w:color="auto"/>
              <w:right w:val="single" w:sz="2" w:space="0" w:color="auto"/>
            </w:tcBorders>
          </w:tcPr>
          <w:p w14:paraId="41851140" w14:textId="77777777" w:rsidR="001A7D2C" w:rsidRPr="008660C3" w:rsidRDefault="001A7D2C" w:rsidP="00E03C41">
            <w:pPr>
              <w:pStyle w:val="aff9"/>
              <w:tabs>
                <w:tab w:val="clear" w:pos="9000"/>
                <w:tab w:val="clear" w:pos="9360"/>
              </w:tabs>
              <w:spacing w:before="60" w:after="60"/>
              <w:jc w:val="center"/>
              <w:rPr>
                <w:sz w:val="18"/>
                <w:szCs w:val="18"/>
              </w:rPr>
            </w:pPr>
          </w:p>
        </w:tc>
        <w:tc>
          <w:tcPr>
            <w:tcW w:w="1710" w:type="dxa"/>
            <w:vMerge/>
            <w:tcBorders>
              <w:left w:val="single" w:sz="2" w:space="0" w:color="auto"/>
              <w:bottom w:val="single" w:sz="8" w:space="0" w:color="auto"/>
              <w:right w:val="single" w:sz="2" w:space="0" w:color="auto"/>
            </w:tcBorders>
          </w:tcPr>
          <w:p w14:paraId="28F3AE0D" w14:textId="77777777" w:rsidR="001A7D2C" w:rsidRPr="008660C3" w:rsidRDefault="001A7D2C" w:rsidP="00E03C41">
            <w:pPr>
              <w:suppressAutoHyphens/>
              <w:spacing w:before="60" w:after="60"/>
              <w:jc w:val="center"/>
              <w:rPr>
                <w:sz w:val="18"/>
              </w:rPr>
            </w:pPr>
          </w:p>
        </w:tc>
        <w:tc>
          <w:tcPr>
            <w:tcW w:w="1620" w:type="dxa"/>
            <w:vMerge/>
            <w:tcBorders>
              <w:left w:val="single" w:sz="2" w:space="0" w:color="auto"/>
              <w:bottom w:val="single" w:sz="8" w:space="0" w:color="auto"/>
              <w:right w:val="single" w:sz="2" w:space="0" w:color="auto"/>
            </w:tcBorders>
          </w:tcPr>
          <w:p w14:paraId="2768EE7C" w14:textId="77777777" w:rsidR="001A7D2C" w:rsidRPr="008660C3" w:rsidRDefault="001A7D2C" w:rsidP="00E03C41">
            <w:pPr>
              <w:suppressAutoHyphens/>
              <w:spacing w:before="60" w:after="60"/>
              <w:jc w:val="center"/>
              <w:rPr>
                <w:sz w:val="18"/>
              </w:rPr>
            </w:pPr>
          </w:p>
        </w:tc>
        <w:tc>
          <w:tcPr>
            <w:tcW w:w="1440" w:type="dxa"/>
            <w:tcBorders>
              <w:left w:val="single" w:sz="2" w:space="0" w:color="auto"/>
              <w:bottom w:val="single" w:sz="8" w:space="0" w:color="auto"/>
              <w:right w:val="single" w:sz="18" w:space="0" w:color="auto"/>
            </w:tcBorders>
          </w:tcPr>
          <w:p w14:paraId="7F91C2A4" w14:textId="77777777" w:rsidR="001A7D2C" w:rsidRPr="008660C3" w:rsidRDefault="001A7D2C" w:rsidP="00E03C41">
            <w:pPr>
              <w:tabs>
                <w:tab w:val="left" w:pos="1055"/>
              </w:tabs>
              <w:suppressAutoHyphens/>
              <w:spacing w:before="60" w:after="60"/>
            </w:pPr>
            <w:r w:rsidRPr="008660C3">
              <w:t>b: 1</w:t>
            </w:r>
          </w:p>
        </w:tc>
      </w:tr>
      <w:tr w:rsidR="001A7D2C" w:rsidRPr="008660C3" w14:paraId="4F14C5BB" w14:textId="77777777" w:rsidTr="00E03C41">
        <w:trPr>
          <w:cantSplit/>
          <w:trHeight w:val="167"/>
        </w:trPr>
        <w:tc>
          <w:tcPr>
            <w:tcW w:w="1701" w:type="dxa"/>
            <w:vMerge/>
            <w:tcBorders>
              <w:left w:val="single" w:sz="18" w:space="0" w:color="auto"/>
              <w:right w:val="single" w:sz="2" w:space="0" w:color="auto"/>
            </w:tcBorders>
          </w:tcPr>
          <w:p w14:paraId="0E06D226" w14:textId="77777777" w:rsidR="001A7D2C" w:rsidRPr="008660C3" w:rsidRDefault="001A7D2C" w:rsidP="00E03C41">
            <w:pPr>
              <w:pStyle w:val="aff9"/>
              <w:tabs>
                <w:tab w:val="clear" w:pos="9000"/>
                <w:tab w:val="clear" w:pos="9360"/>
              </w:tabs>
              <w:spacing w:before="60" w:after="60"/>
              <w:rPr>
                <w:b/>
              </w:rPr>
            </w:pPr>
          </w:p>
        </w:tc>
        <w:tc>
          <w:tcPr>
            <w:tcW w:w="1985" w:type="dxa"/>
            <w:vMerge w:val="restart"/>
            <w:tcBorders>
              <w:top w:val="single" w:sz="8" w:space="0" w:color="auto"/>
              <w:left w:val="single" w:sz="2" w:space="0" w:color="auto"/>
              <w:right w:val="single" w:sz="2" w:space="0" w:color="auto"/>
            </w:tcBorders>
          </w:tcPr>
          <w:p w14:paraId="36B8BF3E" w14:textId="77777777" w:rsidR="001A7D2C" w:rsidRPr="008660C3" w:rsidRDefault="001A7D2C" w:rsidP="00E03C41">
            <w:pPr>
              <w:pStyle w:val="aff9"/>
              <w:tabs>
                <w:tab w:val="clear" w:pos="9000"/>
                <w:tab w:val="clear" w:pos="9360"/>
              </w:tabs>
              <w:spacing w:before="60" w:after="60"/>
            </w:pPr>
          </w:p>
        </w:tc>
        <w:tc>
          <w:tcPr>
            <w:tcW w:w="850" w:type="dxa"/>
            <w:vMerge w:val="restart"/>
            <w:tcBorders>
              <w:top w:val="single" w:sz="8" w:space="0" w:color="auto"/>
              <w:left w:val="single" w:sz="2" w:space="0" w:color="auto"/>
              <w:right w:val="single" w:sz="2" w:space="0" w:color="auto"/>
            </w:tcBorders>
          </w:tcPr>
          <w:p w14:paraId="688D7348" w14:textId="77777777" w:rsidR="001A7D2C" w:rsidRPr="008660C3" w:rsidRDefault="001A7D2C" w:rsidP="00E03C41">
            <w:pPr>
              <w:pStyle w:val="aff9"/>
              <w:tabs>
                <w:tab w:val="clear" w:pos="9000"/>
                <w:tab w:val="clear" w:pos="9360"/>
              </w:tabs>
              <w:spacing w:before="60" w:after="60"/>
            </w:pPr>
          </w:p>
        </w:tc>
        <w:tc>
          <w:tcPr>
            <w:tcW w:w="1710" w:type="dxa"/>
            <w:vMerge w:val="restart"/>
            <w:tcBorders>
              <w:top w:val="single" w:sz="8" w:space="0" w:color="auto"/>
              <w:left w:val="single" w:sz="2" w:space="0" w:color="auto"/>
              <w:right w:val="single" w:sz="2" w:space="0" w:color="auto"/>
            </w:tcBorders>
          </w:tcPr>
          <w:p w14:paraId="158C6F1F" w14:textId="77777777" w:rsidR="001A7D2C" w:rsidRPr="008660C3" w:rsidRDefault="001A7D2C" w:rsidP="00E03C41">
            <w:pPr>
              <w:suppressAutoHyphens/>
              <w:spacing w:before="60" w:after="60"/>
              <w:jc w:val="center"/>
              <w:rPr>
                <w:i/>
                <w:sz w:val="18"/>
              </w:rPr>
            </w:pPr>
          </w:p>
        </w:tc>
        <w:tc>
          <w:tcPr>
            <w:tcW w:w="1620" w:type="dxa"/>
            <w:vMerge w:val="restart"/>
            <w:tcBorders>
              <w:top w:val="single" w:sz="8" w:space="0" w:color="auto"/>
              <w:left w:val="single" w:sz="2" w:space="0" w:color="auto"/>
              <w:right w:val="single" w:sz="2" w:space="0" w:color="auto"/>
            </w:tcBorders>
          </w:tcPr>
          <w:p w14:paraId="478FA332" w14:textId="77777777" w:rsidR="001A7D2C" w:rsidRPr="008660C3" w:rsidRDefault="001A7D2C" w:rsidP="00E03C41">
            <w:pPr>
              <w:suppressAutoHyphens/>
              <w:spacing w:before="60" w:after="60"/>
              <w:jc w:val="center"/>
              <w:rPr>
                <w:i/>
                <w:sz w:val="18"/>
              </w:rPr>
            </w:pPr>
          </w:p>
        </w:tc>
        <w:tc>
          <w:tcPr>
            <w:tcW w:w="1440" w:type="dxa"/>
            <w:tcBorders>
              <w:top w:val="single" w:sz="8" w:space="0" w:color="auto"/>
              <w:left w:val="single" w:sz="2" w:space="0" w:color="auto"/>
              <w:right w:val="single" w:sz="18" w:space="0" w:color="auto"/>
            </w:tcBorders>
          </w:tcPr>
          <w:p w14:paraId="6C749213" w14:textId="77777777" w:rsidR="001A7D2C" w:rsidRPr="008660C3" w:rsidRDefault="001A7D2C" w:rsidP="00E03C41">
            <w:pPr>
              <w:tabs>
                <w:tab w:val="left" w:pos="1055"/>
              </w:tabs>
              <w:suppressAutoHyphens/>
              <w:spacing w:before="60" w:after="60"/>
            </w:pPr>
            <w:r w:rsidRPr="008660C3">
              <w:t>a: 0</w:t>
            </w:r>
          </w:p>
        </w:tc>
      </w:tr>
      <w:tr w:rsidR="001A7D2C" w:rsidRPr="008660C3" w14:paraId="44E3D89A" w14:textId="77777777" w:rsidTr="00E03C41">
        <w:trPr>
          <w:cantSplit/>
          <w:trHeight w:val="166"/>
        </w:trPr>
        <w:tc>
          <w:tcPr>
            <w:tcW w:w="1701" w:type="dxa"/>
            <w:vMerge/>
            <w:tcBorders>
              <w:left w:val="single" w:sz="18" w:space="0" w:color="auto"/>
              <w:right w:val="single" w:sz="2" w:space="0" w:color="auto"/>
            </w:tcBorders>
          </w:tcPr>
          <w:p w14:paraId="6AF28740" w14:textId="77777777" w:rsidR="001A7D2C" w:rsidRPr="008660C3" w:rsidRDefault="001A7D2C" w:rsidP="00E03C41">
            <w:pPr>
              <w:pStyle w:val="aff9"/>
              <w:tabs>
                <w:tab w:val="clear" w:pos="9000"/>
                <w:tab w:val="clear" w:pos="9360"/>
              </w:tabs>
              <w:spacing w:before="60" w:after="60"/>
              <w:rPr>
                <w:b/>
              </w:rPr>
            </w:pPr>
          </w:p>
        </w:tc>
        <w:tc>
          <w:tcPr>
            <w:tcW w:w="1985" w:type="dxa"/>
            <w:vMerge/>
            <w:tcBorders>
              <w:left w:val="single" w:sz="2" w:space="0" w:color="auto"/>
              <w:bottom w:val="single" w:sz="8" w:space="0" w:color="auto"/>
              <w:right w:val="single" w:sz="2" w:space="0" w:color="auto"/>
            </w:tcBorders>
          </w:tcPr>
          <w:p w14:paraId="753B86CD" w14:textId="77777777" w:rsidR="001A7D2C" w:rsidRPr="008660C3" w:rsidRDefault="001A7D2C" w:rsidP="00E03C41">
            <w:pPr>
              <w:pStyle w:val="aff9"/>
              <w:tabs>
                <w:tab w:val="clear" w:pos="9000"/>
                <w:tab w:val="clear" w:pos="9360"/>
              </w:tabs>
              <w:spacing w:before="60" w:after="60"/>
            </w:pPr>
          </w:p>
        </w:tc>
        <w:tc>
          <w:tcPr>
            <w:tcW w:w="850" w:type="dxa"/>
            <w:vMerge/>
            <w:tcBorders>
              <w:left w:val="single" w:sz="2" w:space="0" w:color="auto"/>
              <w:bottom w:val="single" w:sz="8" w:space="0" w:color="auto"/>
              <w:right w:val="single" w:sz="2" w:space="0" w:color="auto"/>
            </w:tcBorders>
          </w:tcPr>
          <w:p w14:paraId="07AF5DB0" w14:textId="77777777" w:rsidR="001A7D2C" w:rsidRPr="008660C3" w:rsidRDefault="001A7D2C" w:rsidP="00E03C41">
            <w:pPr>
              <w:pStyle w:val="aff9"/>
              <w:tabs>
                <w:tab w:val="clear" w:pos="9000"/>
                <w:tab w:val="clear" w:pos="9360"/>
              </w:tabs>
              <w:spacing w:before="60" w:after="60"/>
            </w:pPr>
          </w:p>
        </w:tc>
        <w:tc>
          <w:tcPr>
            <w:tcW w:w="1710" w:type="dxa"/>
            <w:vMerge/>
            <w:tcBorders>
              <w:left w:val="single" w:sz="2" w:space="0" w:color="auto"/>
              <w:bottom w:val="single" w:sz="8" w:space="0" w:color="auto"/>
              <w:right w:val="single" w:sz="2" w:space="0" w:color="auto"/>
            </w:tcBorders>
          </w:tcPr>
          <w:p w14:paraId="6DA9DC1C" w14:textId="77777777" w:rsidR="001A7D2C" w:rsidRPr="008660C3" w:rsidRDefault="001A7D2C" w:rsidP="00E03C41">
            <w:pPr>
              <w:suppressAutoHyphens/>
              <w:spacing w:before="60" w:after="60"/>
              <w:jc w:val="center"/>
              <w:rPr>
                <w:i/>
                <w:sz w:val="18"/>
              </w:rPr>
            </w:pPr>
          </w:p>
        </w:tc>
        <w:tc>
          <w:tcPr>
            <w:tcW w:w="1620" w:type="dxa"/>
            <w:vMerge/>
            <w:tcBorders>
              <w:left w:val="single" w:sz="2" w:space="0" w:color="auto"/>
              <w:bottom w:val="single" w:sz="8" w:space="0" w:color="auto"/>
              <w:right w:val="single" w:sz="2" w:space="0" w:color="auto"/>
            </w:tcBorders>
          </w:tcPr>
          <w:p w14:paraId="286E20B3" w14:textId="77777777" w:rsidR="001A7D2C" w:rsidRPr="008660C3" w:rsidRDefault="001A7D2C" w:rsidP="00E03C41">
            <w:pPr>
              <w:suppressAutoHyphens/>
              <w:spacing w:before="60" w:after="60"/>
              <w:jc w:val="center"/>
              <w:rPr>
                <w:i/>
                <w:sz w:val="18"/>
              </w:rPr>
            </w:pPr>
          </w:p>
        </w:tc>
        <w:tc>
          <w:tcPr>
            <w:tcW w:w="1440" w:type="dxa"/>
            <w:tcBorders>
              <w:left w:val="single" w:sz="2" w:space="0" w:color="auto"/>
              <w:bottom w:val="single" w:sz="8" w:space="0" w:color="auto"/>
              <w:right w:val="single" w:sz="18" w:space="0" w:color="auto"/>
            </w:tcBorders>
          </w:tcPr>
          <w:p w14:paraId="23E936B1" w14:textId="77777777" w:rsidR="001A7D2C" w:rsidRPr="008660C3" w:rsidRDefault="001A7D2C" w:rsidP="00E03C41">
            <w:pPr>
              <w:tabs>
                <w:tab w:val="left" w:pos="1055"/>
              </w:tabs>
              <w:suppressAutoHyphens/>
              <w:spacing w:before="60" w:after="60"/>
            </w:pPr>
            <w:r w:rsidRPr="008660C3">
              <w:t>b: 1</w:t>
            </w:r>
          </w:p>
        </w:tc>
      </w:tr>
      <w:tr w:rsidR="001A7D2C" w:rsidRPr="008660C3" w14:paraId="4E1B8419" w14:textId="77777777" w:rsidTr="00E03C41">
        <w:trPr>
          <w:cantSplit/>
          <w:trHeight w:val="167"/>
        </w:trPr>
        <w:tc>
          <w:tcPr>
            <w:tcW w:w="1701" w:type="dxa"/>
            <w:vMerge/>
            <w:tcBorders>
              <w:left w:val="single" w:sz="18" w:space="0" w:color="auto"/>
              <w:right w:val="single" w:sz="2" w:space="0" w:color="auto"/>
            </w:tcBorders>
          </w:tcPr>
          <w:p w14:paraId="73F95D8A" w14:textId="77777777" w:rsidR="001A7D2C" w:rsidRPr="008660C3" w:rsidRDefault="001A7D2C" w:rsidP="00E03C41">
            <w:pPr>
              <w:pStyle w:val="aff9"/>
              <w:tabs>
                <w:tab w:val="clear" w:pos="9000"/>
                <w:tab w:val="clear" w:pos="9360"/>
              </w:tabs>
              <w:spacing w:before="60" w:after="60"/>
              <w:rPr>
                <w:b/>
              </w:rPr>
            </w:pPr>
          </w:p>
        </w:tc>
        <w:tc>
          <w:tcPr>
            <w:tcW w:w="1985" w:type="dxa"/>
            <w:vMerge w:val="restart"/>
            <w:tcBorders>
              <w:top w:val="single" w:sz="8" w:space="0" w:color="auto"/>
              <w:left w:val="single" w:sz="2" w:space="0" w:color="auto"/>
              <w:right w:val="single" w:sz="2" w:space="0" w:color="auto"/>
            </w:tcBorders>
          </w:tcPr>
          <w:p w14:paraId="40866FEB" w14:textId="77777777" w:rsidR="001A7D2C" w:rsidRPr="008660C3" w:rsidRDefault="001A7D2C" w:rsidP="00E03C41">
            <w:pPr>
              <w:pStyle w:val="aff9"/>
              <w:tabs>
                <w:tab w:val="clear" w:pos="9000"/>
                <w:tab w:val="clear" w:pos="9360"/>
              </w:tabs>
              <w:spacing w:before="60" w:after="60"/>
            </w:pPr>
          </w:p>
        </w:tc>
        <w:tc>
          <w:tcPr>
            <w:tcW w:w="850" w:type="dxa"/>
            <w:vMerge w:val="restart"/>
            <w:tcBorders>
              <w:top w:val="single" w:sz="8" w:space="0" w:color="auto"/>
              <w:left w:val="single" w:sz="2" w:space="0" w:color="auto"/>
              <w:right w:val="single" w:sz="2" w:space="0" w:color="auto"/>
            </w:tcBorders>
          </w:tcPr>
          <w:p w14:paraId="00805CB9" w14:textId="77777777" w:rsidR="001A7D2C" w:rsidRPr="008660C3" w:rsidRDefault="001A7D2C" w:rsidP="00E03C41">
            <w:pPr>
              <w:pStyle w:val="aff9"/>
              <w:tabs>
                <w:tab w:val="clear" w:pos="9000"/>
                <w:tab w:val="clear" w:pos="9360"/>
              </w:tabs>
              <w:spacing w:before="60" w:after="60"/>
            </w:pPr>
          </w:p>
        </w:tc>
        <w:tc>
          <w:tcPr>
            <w:tcW w:w="1710" w:type="dxa"/>
            <w:vMerge w:val="restart"/>
            <w:tcBorders>
              <w:top w:val="single" w:sz="8" w:space="0" w:color="auto"/>
              <w:left w:val="single" w:sz="2" w:space="0" w:color="auto"/>
              <w:right w:val="single" w:sz="2" w:space="0" w:color="auto"/>
            </w:tcBorders>
          </w:tcPr>
          <w:p w14:paraId="5771CA38" w14:textId="77777777" w:rsidR="001A7D2C" w:rsidRPr="008660C3" w:rsidRDefault="001A7D2C" w:rsidP="00E03C41">
            <w:pPr>
              <w:suppressAutoHyphens/>
              <w:spacing w:before="60" w:after="60"/>
              <w:jc w:val="center"/>
              <w:rPr>
                <w:i/>
                <w:sz w:val="18"/>
              </w:rPr>
            </w:pPr>
          </w:p>
        </w:tc>
        <w:tc>
          <w:tcPr>
            <w:tcW w:w="1620" w:type="dxa"/>
            <w:vMerge w:val="restart"/>
            <w:tcBorders>
              <w:top w:val="single" w:sz="8" w:space="0" w:color="auto"/>
              <w:left w:val="single" w:sz="2" w:space="0" w:color="auto"/>
              <w:right w:val="single" w:sz="2" w:space="0" w:color="auto"/>
            </w:tcBorders>
          </w:tcPr>
          <w:p w14:paraId="4367BC35" w14:textId="77777777" w:rsidR="001A7D2C" w:rsidRPr="008660C3" w:rsidRDefault="001A7D2C" w:rsidP="00E03C41">
            <w:pPr>
              <w:suppressAutoHyphens/>
              <w:spacing w:before="60" w:after="60"/>
              <w:jc w:val="center"/>
              <w:rPr>
                <w:i/>
                <w:sz w:val="18"/>
              </w:rPr>
            </w:pPr>
          </w:p>
        </w:tc>
        <w:tc>
          <w:tcPr>
            <w:tcW w:w="1440" w:type="dxa"/>
            <w:tcBorders>
              <w:top w:val="single" w:sz="8" w:space="0" w:color="auto"/>
              <w:left w:val="single" w:sz="2" w:space="0" w:color="auto"/>
              <w:right w:val="single" w:sz="18" w:space="0" w:color="auto"/>
            </w:tcBorders>
          </w:tcPr>
          <w:p w14:paraId="7DAC17D7" w14:textId="77777777" w:rsidR="001A7D2C" w:rsidRPr="008660C3" w:rsidRDefault="001A7D2C" w:rsidP="00E03C41">
            <w:pPr>
              <w:tabs>
                <w:tab w:val="left" w:pos="1055"/>
              </w:tabs>
              <w:suppressAutoHyphens/>
              <w:spacing w:before="60" w:after="60"/>
            </w:pPr>
            <w:r w:rsidRPr="008660C3">
              <w:t>a: 0</w:t>
            </w:r>
          </w:p>
        </w:tc>
      </w:tr>
      <w:tr w:rsidR="001A7D2C" w:rsidRPr="008660C3" w14:paraId="0DBA8480" w14:textId="77777777" w:rsidTr="00E03C41">
        <w:trPr>
          <w:cantSplit/>
          <w:trHeight w:val="166"/>
        </w:trPr>
        <w:tc>
          <w:tcPr>
            <w:tcW w:w="1701" w:type="dxa"/>
            <w:vMerge/>
            <w:tcBorders>
              <w:left w:val="single" w:sz="18" w:space="0" w:color="auto"/>
              <w:right w:val="single" w:sz="2" w:space="0" w:color="auto"/>
            </w:tcBorders>
          </w:tcPr>
          <w:p w14:paraId="10A789A1" w14:textId="77777777" w:rsidR="001A7D2C" w:rsidRPr="008660C3" w:rsidRDefault="001A7D2C" w:rsidP="00E03C41">
            <w:pPr>
              <w:pStyle w:val="aff9"/>
              <w:tabs>
                <w:tab w:val="clear" w:pos="9000"/>
                <w:tab w:val="clear" w:pos="9360"/>
              </w:tabs>
              <w:spacing w:before="60" w:after="60"/>
              <w:rPr>
                <w:b/>
              </w:rPr>
            </w:pPr>
          </w:p>
        </w:tc>
        <w:tc>
          <w:tcPr>
            <w:tcW w:w="1985" w:type="dxa"/>
            <w:vMerge/>
            <w:tcBorders>
              <w:left w:val="single" w:sz="2" w:space="0" w:color="auto"/>
              <w:bottom w:val="single" w:sz="8" w:space="0" w:color="auto"/>
              <w:right w:val="single" w:sz="2" w:space="0" w:color="auto"/>
            </w:tcBorders>
          </w:tcPr>
          <w:p w14:paraId="0657911A" w14:textId="77777777" w:rsidR="001A7D2C" w:rsidRPr="008660C3" w:rsidRDefault="001A7D2C" w:rsidP="00E03C41">
            <w:pPr>
              <w:pStyle w:val="aff9"/>
              <w:tabs>
                <w:tab w:val="clear" w:pos="9000"/>
                <w:tab w:val="clear" w:pos="9360"/>
              </w:tabs>
              <w:spacing w:before="60" w:after="60"/>
            </w:pPr>
          </w:p>
        </w:tc>
        <w:tc>
          <w:tcPr>
            <w:tcW w:w="850" w:type="dxa"/>
            <w:vMerge/>
            <w:tcBorders>
              <w:left w:val="single" w:sz="2" w:space="0" w:color="auto"/>
              <w:bottom w:val="single" w:sz="8" w:space="0" w:color="auto"/>
              <w:right w:val="single" w:sz="2" w:space="0" w:color="auto"/>
            </w:tcBorders>
          </w:tcPr>
          <w:p w14:paraId="68663AFB" w14:textId="77777777" w:rsidR="001A7D2C" w:rsidRPr="008660C3" w:rsidRDefault="001A7D2C" w:rsidP="00E03C41">
            <w:pPr>
              <w:pStyle w:val="aff9"/>
              <w:tabs>
                <w:tab w:val="clear" w:pos="9000"/>
                <w:tab w:val="clear" w:pos="9360"/>
              </w:tabs>
              <w:spacing w:before="60" w:after="60"/>
            </w:pPr>
          </w:p>
        </w:tc>
        <w:tc>
          <w:tcPr>
            <w:tcW w:w="1710" w:type="dxa"/>
            <w:vMerge/>
            <w:tcBorders>
              <w:left w:val="single" w:sz="2" w:space="0" w:color="auto"/>
              <w:bottom w:val="single" w:sz="8" w:space="0" w:color="auto"/>
              <w:right w:val="single" w:sz="2" w:space="0" w:color="auto"/>
            </w:tcBorders>
          </w:tcPr>
          <w:p w14:paraId="34F1934A" w14:textId="77777777" w:rsidR="001A7D2C" w:rsidRPr="008660C3" w:rsidRDefault="001A7D2C" w:rsidP="00E03C41">
            <w:pPr>
              <w:suppressAutoHyphens/>
              <w:spacing w:before="60" w:after="60"/>
              <w:jc w:val="center"/>
              <w:rPr>
                <w:i/>
                <w:sz w:val="18"/>
              </w:rPr>
            </w:pPr>
          </w:p>
        </w:tc>
        <w:tc>
          <w:tcPr>
            <w:tcW w:w="1620" w:type="dxa"/>
            <w:vMerge/>
            <w:tcBorders>
              <w:left w:val="single" w:sz="2" w:space="0" w:color="auto"/>
              <w:bottom w:val="single" w:sz="8" w:space="0" w:color="auto"/>
              <w:right w:val="single" w:sz="2" w:space="0" w:color="auto"/>
            </w:tcBorders>
          </w:tcPr>
          <w:p w14:paraId="32AC4B23" w14:textId="77777777" w:rsidR="001A7D2C" w:rsidRPr="008660C3" w:rsidRDefault="001A7D2C" w:rsidP="00E03C41">
            <w:pPr>
              <w:suppressAutoHyphens/>
              <w:spacing w:before="60" w:after="60"/>
              <w:jc w:val="center"/>
              <w:rPr>
                <w:i/>
                <w:sz w:val="18"/>
              </w:rPr>
            </w:pPr>
          </w:p>
        </w:tc>
        <w:tc>
          <w:tcPr>
            <w:tcW w:w="1440" w:type="dxa"/>
            <w:tcBorders>
              <w:left w:val="single" w:sz="2" w:space="0" w:color="auto"/>
              <w:bottom w:val="single" w:sz="8" w:space="0" w:color="auto"/>
              <w:right w:val="single" w:sz="18" w:space="0" w:color="auto"/>
            </w:tcBorders>
          </w:tcPr>
          <w:p w14:paraId="16CB3B9C" w14:textId="77777777" w:rsidR="001A7D2C" w:rsidRPr="008660C3" w:rsidRDefault="001A7D2C" w:rsidP="00E03C41">
            <w:pPr>
              <w:tabs>
                <w:tab w:val="left" w:pos="1055"/>
              </w:tabs>
              <w:suppressAutoHyphens/>
              <w:spacing w:before="60" w:after="60"/>
            </w:pPr>
            <w:r w:rsidRPr="008660C3">
              <w:t>b: 1</w:t>
            </w:r>
          </w:p>
        </w:tc>
      </w:tr>
      <w:tr w:rsidR="001A7D2C" w:rsidRPr="008660C3" w14:paraId="67163C07" w14:textId="77777777" w:rsidTr="00E03C41">
        <w:trPr>
          <w:cantSplit/>
          <w:trHeight w:val="167"/>
        </w:trPr>
        <w:tc>
          <w:tcPr>
            <w:tcW w:w="1701" w:type="dxa"/>
            <w:vMerge/>
            <w:tcBorders>
              <w:left w:val="single" w:sz="18" w:space="0" w:color="auto"/>
              <w:right w:val="single" w:sz="2" w:space="0" w:color="auto"/>
            </w:tcBorders>
          </w:tcPr>
          <w:p w14:paraId="4779D826" w14:textId="77777777" w:rsidR="001A7D2C" w:rsidRPr="008660C3" w:rsidRDefault="001A7D2C" w:rsidP="00E03C41">
            <w:pPr>
              <w:pStyle w:val="aff9"/>
              <w:tabs>
                <w:tab w:val="clear" w:pos="9000"/>
                <w:tab w:val="clear" w:pos="9360"/>
              </w:tabs>
              <w:spacing w:before="60" w:after="60"/>
              <w:rPr>
                <w:b/>
              </w:rPr>
            </w:pPr>
          </w:p>
        </w:tc>
        <w:tc>
          <w:tcPr>
            <w:tcW w:w="1985" w:type="dxa"/>
            <w:vMerge w:val="restart"/>
            <w:tcBorders>
              <w:top w:val="single" w:sz="8" w:space="0" w:color="auto"/>
              <w:left w:val="single" w:sz="2" w:space="0" w:color="auto"/>
              <w:right w:val="single" w:sz="2" w:space="0" w:color="auto"/>
            </w:tcBorders>
          </w:tcPr>
          <w:p w14:paraId="286605BE" w14:textId="77777777" w:rsidR="001A7D2C" w:rsidRPr="008660C3" w:rsidRDefault="001A7D2C" w:rsidP="00E03C41">
            <w:pPr>
              <w:pStyle w:val="aff9"/>
              <w:tabs>
                <w:tab w:val="clear" w:pos="9000"/>
                <w:tab w:val="clear" w:pos="9360"/>
              </w:tabs>
              <w:spacing w:before="60" w:after="60"/>
            </w:pPr>
          </w:p>
        </w:tc>
        <w:tc>
          <w:tcPr>
            <w:tcW w:w="850" w:type="dxa"/>
            <w:vMerge w:val="restart"/>
            <w:tcBorders>
              <w:top w:val="single" w:sz="8" w:space="0" w:color="auto"/>
              <w:left w:val="single" w:sz="2" w:space="0" w:color="auto"/>
              <w:right w:val="single" w:sz="2" w:space="0" w:color="auto"/>
            </w:tcBorders>
          </w:tcPr>
          <w:p w14:paraId="6CF71EFD" w14:textId="77777777" w:rsidR="001A7D2C" w:rsidRPr="008660C3" w:rsidRDefault="001A7D2C" w:rsidP="00E03C41">
            <w:pPr>
              <w:pStyle w:val="aff9"/>
              <w:tabs>
                <w:tab w:val="clear" w:pos="9000"/>
                <w:tab w:val="clear" w:pos="9360"/>
              </w:tabs>
              <w:spacing w:before="60" w:after="60"/>
            </w:pPr>
          </w:p>
        </w:tc>
        <w:tc>
          <w:tcPr>
            <w:tcW w:w="1710" w:type="dxa"/>
            <w:vMerge w:val="restart"/>
            <w:tcBorders>
              <w:top w:val="single" w:sz="8" w:space="0" w:color="auto"/>
              <w:left w:val="single" w:sz="2" w:space="0" w:color="auto"/>
              <w:right w:val="single" w:sz="2" w:space="0" w:color="auto"/>
            </w:tcBorders>
          </w:tcPr>
          <w:p w14:paraId="5F6CCF5D" w14:textId="77777777" w:rsidR="001A7D2C" w:rsidRPr="008660C3" w:rsidRDefault="001A7D2C" w:rsidP="00E03C41">
            <w:pPr>
              <w:suppressAutoHyphens/>
              <w:spacing w:before="60" w:after="60"/>
              <w:jc w:val="center"/>
              <w:rPr>
                <w:i/>
                <w:sz w:val="18"/>
              </w:rPr>
            </w:pPr>
          </w:p>
        </w:tc>
        <w:tc>
          <w:tcPr>
            <w:tcW w:w="1620" w:type="dxa"/>
            <w:vMerge w:val="restart"/>
            <w:tcBorders>
              <w:top w:val="single" w:sz="8" w:space="0" w:color="auto"/>
              <w:left w:val="single" w:sz="2" w:space="0" w:color="auto"/>
              <w:right w:val="single" w:sz="2" w:space="0" w:color="auto"/>
            </w:tcBorders>
          </w:tcPr>
          <w:p w14:paraId="6C5BFB93" w14:textId="77777777" w:rsidR="001A7D2C" w:rsidRPr="008660C3" w:rsidRDefault="001A7D2C" w:rsidP="00E03C41">
            <w:pPr>
              <w:suppressAutoHyphens/>
              <w:spacing w:before="60" w:after="60"/>
              <w:jc w:val="center"/>
              <w:rPr>
                <w:i/>
                <w:sz w:val="18"/>
              </w:rPr>
            </w:pPr>
          </w:p>
        </w:tc>
        <w:tc>
          <w:tcPr>
            <w:tcW w:w="1440" w:type="dxa"/>
            <w:tcBorders>
              <w:top w:val="single" w:sz="8" w:space="0" w:color="auto"/>
              <w:left w:val="single" w:sz="2" w:space="0" w:color="auto"/>
              <w:right w:val="single" w:sz="18" w:space="0" w:color="auto"/>
            </w:tcBorders>
          </w:tcPr>
          <w:p w14:paraId="1FCF199C" w14:textId="77777777" w:rsidR="001A7D2C" w:rsidRPr="008660C3" w:rsidRDefault="001A7D2C" w:rsidP="00E03C41">
            <w:pPr>
              <w:tabs>
                <w:tab w:val="left" w:pos="1055"/>
              </w:tabs>
              <w:suppressAutoHyphens/>
              <w:spacing w:before="60" w:after="60"/>
            </w:pPr>
            <w:r w:rsidRPr="008660C3">
              <w:t>a: 0</w:t>
            </w:r>
          </w:p>
        </w:tc>
      </w:tr>
      <w:tr w:rsidR="001A7D2C" w:rsidRPr="008660C3" w14:paraId="31E29726" w14:textId="77777777" w:rsidTr="00E03C41">
        <w:trPr>
          <w:cantSplit/>
          <w:trHeight w:val="166"/>
        </w:trPr>
        <w:tc>
          <w:tcPr>
            <w:tcW w:w="1701" w:type="dxa"/>
            <w:vMerge/>
            <w:tcBorders>
              <w:left w:val="single" w:sz="18" w:space="0" w:color="auto"/>
              <w:right w:val="single" w:sz="2" w:space="0" w:color="auto"/>
            </w:tcBorders>
          </w:tcPr>
          <w:p w14:paraId="5B09C7E3" w14:textId="77777777" w:rsidR="001A7D2C" w:rsidRPr="008660C3" w:rsidRDefault="001A7D2C" w:rsidP="00E03C41">
            <w:pPr>
              <w:pStyle w:val="aff9"/>
              <w:tabs>
                <w:tab w:val="clear" w:pos="9000"/>
                <w:tab w:val="clear" w:pos="9360"/>
              </w:tabs>
              <w:spacing w:before="60" w:after="60"/>
              <w:rPr>
                <w:b/>
              </w:rPr>
            </w:pPr>
          </w:p>
        </w:tc>
        <w:tc>
          <w:tcPr>
            <w:tcW w:w="1985" w:type="dxa"/>
            <w:vMerge/>
            <w:tcBorders>
              <w:left w:val="single" w:sz="2" w:space="0" w:color="auto"/>
              <w:right w:val="single" w:sz="2" w:space="0" w:color="auto"/>
            </w:tcBorders>
          </w:tcPr>
          <w:p w14:paraId="21462629" w14:textId="77777777" w:rsidR="001A7D2C" w:rsidRPr="008660C3" w:rsidRDefault="001A7D2C" w:rsidP="00E03C41">
            <w:pPr>
              <w:pStyle w:val="aff9"/>
              <w:tabs>
                <w:tab w:val="clear" w:pos="9000"/>
                <w:tab w:val="clear" w:pos="9360"/>
              </w:tabs>
              <w:spacing w:before="60" w:after="60"/>
            </w:pPr>
          </w:p>
        </w:tc>
        <w:tc>
          <w:tcPr>
            <w:tcW w:w="850" w:type="dxa"/>
            <w:vMerge/>
            <w:tcBorders>
              <w:left w:val="single" w:sz="2" w:space="0" w:color="auto"/>
              <w:right w:val="single" w:sz="2" w:space="0" w:color="auto"/>
            </w:tcBorders>
          </w:tcPr>
          <w:p w14:paraId="1B32AC71" w14:textId="77777777" w:rsidR="001A7D2C" w:rsidRPr="008660C3" w:rsidRDefault="001A7D2C" w:rsidP="00E03C41">
            <w:pPr>
              <w:pStyle w:val="aff9"/>
              <w:tabs>
                <w:tab w:val="clear" w:pos="9000"/>
                <w:tab w:val="clear" w:pos="9360"/>
              </w:tabs>
              <w:spacing w:before="60" w:after="60"/>
            </w:pPr>
          </w:p>
        </w:tc>
        <w:tc>
          <w:tcPr>
            <w:tcW w:w="1710" w:type="dxa"/>
            <w:vMerge/>
            <w:tcBorders>
              <w:left w:val="single" w:sz="2" w:space="0" w:color="auto"/>
              <w:right w:val="single" w:sz="2" w:space="0" w:color="auto"/>
            </w:tcBorders>
          </w:tcPr>
          <w:p w14:paraId="020E31B6" w14:textId="77777777" w:rsidR="001A7D2C" w:rsidRPr="008660C3" w:rsidRDefault="001A7D2C" w:rsidP="00E03C41">
            <w:pPr>
              <w:suppressAutoHyphens/>
              <w:spacing w:before="60" w:after="60"/>
              <w:jc w:val="center"/>
              <w:rPr>
                <w:i/>
                <w:sz w:val="18"/>
              </w:rPr>
            </w:pPr>
          </w:p>
        </w:tc>
        <w:tc>
          <w:tcPr>
            <w:tcW w:w="1620" w:type="dxa"/>
            <w:vMerge/>
            <w:tcBorders>
              <w:left w:val="single" w:sz="2" w:space="0" w:color="auto"/>
              <w:right w:val="single" w:sz="2" w:space="0" w:color="auto"/>
            </w:tcBorders>
          </w:tcPr>
          <w:p w14:paraId="7595D19B" w14:textId="77777777" w:rsidR="001A7D2C" w:rsidRPr="008660C3" w:rsidRDefault="001A7D2C" w:rsidP="00E03C41">
            <w:pPr>
              <w:suppressAutoHyphens/>
              <w:spacing w:before="60" w:after="60"/>
              <w:jc w:val="center"/>
              <w:rPr>
                <w:i/>
                <w:sz w:val="18"/>
              </w:rPr>
            </w:pPr>
          </w:p>
        </w:tc>
        <w:tc>
          <w:tcPr>
            <w:tcW w:w="1440" w:type="dxa"/>
            <w:tcBorders>
              <w:left w:val="single" w:sz="2" w:space="0" w:color="auto"/>
              <w:bottom w:val="single" w:sz="8" w:space="0" w:color="auto"/>
              <w:right w:val="single" w:sz="18" w:space="0" w:color="auto"/>
            </w:tcBorders>
          </w:tcPr>
          <w:p w14:paraId="0F9713E3" w14:textId="77777777" w:rsidR="001A7D2C" w:rsidRPr="008660C3" w:rsidRDefault="001A7D2C" w:rsidP="00E03C41">
            <w:pPr>
              <w:tabs>
                <w:tab w:val="left" w:pos="1055"/>
              </w:tabs>
              <w:suppressAutoHyphens/>
              <w:spacing w:before="60" w:after="60"/>
            </w:pPr>
            <w:r w:rsidRPr="008660C3">
              <w:t>b: 1</w:t>
            </w:r>
          </w:p>
        </w:tc>
      </w:tr>
      <w:tr w:rsidR="001A7D2C" w:rsidRPr="008660C3" w14:paraId="73B5562B" w14:textId="77777777" w:rsidTr="00E03C41">
        <w:trPr>
          <w:cantSplit/>
          <w:trHeight w:val="117"/>
        </w:trPr>
        <w:tc>
          <w:tcPr>
            <w:tcW w:w="1701" w:type="dxa"/>
            <w:vMerge/>
            <w:tcBorders>
              <w:left w:val="single" w:sz="18" w:space="0" w:color="auto"/>
              <w:right w:val="single" w:sz="2" w:space="0" w:color="auto"/>
            </w:tcBorders>
          </w:tcPr>
          <w:p w14:paraId="5CCD62AC" w14:textId="77777777" w:rsidR="001A7D2C" w:rsidRPr="008660C3" w:rsidRDefault="001A7D2C" w:rsidP="00E03C41">
            <w:pPr>
              <w:suppressAutoHyphens/>
              <w:rPr>
                <w:b/>
                <w:bCs/>
                <w:sz w:val="20"/>
              </w:rPr>
            </w:pPr>
          </w:p>
        </w:tc>
        <w:tc>
          <w:tcPr>
            <w:tcW w:w="1985" w:type="dxa"/>
            <w:vMerge w:val="restart"/>
            <w:tcBorders>
              <w:top w:val="single" w:sz="2" w:space="0" w:color="auto"/>
              <w:right w:val="single" w:sz="2" w:space="0" w:color="auto"/>
            </w:tcBorders>
          </w:tcPr>
          <w:p w14:paraId="4E4F4078" w14:textId="77777777" w:rsidR="001A7D2C" w:rsidRPr="008660C3" w:rsidRDefault="001A7D2C" w:rsidP="00E03C41">
            <w:pPr>
              <w:suppressAutoHyphens/>
              <w:rPr>
                <w:b/>
                <w:bCs/>
                <w:sz w:val="20"/>
              </w:rPr>
            </w:pPr>
          </w:p>
        </w:tc>
        <w:tc>
          <w:tcPr>
            <w:tcW w:w="850" w:type="dxa"/>
            <w:vMerge w:val="restart"/>
            <w:tcBorders>
              <w:top w:val="single" w:sz="2" w:space="0" w:color="auto"/>
              <w:left w:val="single" w:sz="2" w:space="0" w:color="auto"/>
              <w:right w:val="single" w:sz="2" w:space="0" w:color="auto"/>
            </w:tcBorders>
          </w:tcPr>
          <w:p w14:paraId="51690938" w14:textId="77777777" w:rsidR="001A7D2C" w:rsidRPr="008660C3" w:rsidRDefault="001A7D2C" w:rsidP="00E03C41">
            <w:pPr>
              <w:suppressAutoHyphens/>
              <w:rPr>
                <w:b/>
                <w:bCs/>
                <w:sz w:val="20"/>
              </w:rPr>
            </w:pPr>
          </w:p>
        </w:tc>
        <w:tc>
          <w:tcPr>
            <w:tcW w:w="1710" w:type="dxa"/>
            <w:vMerge w:val="restart"/>
            <w:tcBorders>
              <w:top w:val="single" w:sz="2" w:space="0" w:color="auto"/>
              <w:left w:val="single" w:sz="2" w:space="0" w:color="auto"/>
              <w:right w:val="single" w:sz="2" w:space="0" w:color="auto"/>
            </w:tcBorders>
          </w:tcPr>
          <w:p w14:paraId="45938A13" w14:textId="77777777" w:rsidR="001A7D2C" w:rsidRPr="008660C3" w:rsidRDefault="001A7D2C" w:rsidP="00E03C41">
            <w:pPr>
              <w:suppressAutoHyphens/>
              <w:rPr>
                <w:b/>
                <w:bCs/>
                <w:sz w:val="20"/>
              </w:rPr>
            </w:pPr>
          </w:p>
        </w:tc>
        <w:tc>
          <w:tcPr>
            <w:tcW w:w="1620" w:type="dxa"/>
            <w:vMerge w:val="restart"/>
            <w:tcBorders>
              <w:top w:val="single" w:sz="2" w:space="0" w:color="auto"/>
              <w:left w:val="single" w:sz="2" w:space="0" w:color="auto"/>
              <w:right w:val="single" w:sz="2" w:space="0" w:color="auto"/>
            </w:tcBorders>
          </w:tcPr>
          <w:p w14:paraId="4824E7D9" w14:textId="77777777" w:rsidR="001A7D2C" w:rsidRPr="008660C3" w:rsidRDefault="001A7D2C" w:rsidP="00E03C41">
            <w:pPr>
              <w:suppressAutoHyphens/>
              <w:rPr>
                <w:b/>
                <w:bCs/>
              </w:rPr>
            </w:pPr>
          </w:p>
        </w:tc>
        <w:tc>
          <w:tcPr>
            <w:tcW w:w="1440" w:type="dxa"/>
            <w:tcBorders>
              <w:top w:val="single" w:sz="8" w:space="0" w:color="auto"/>
              <w:left w:val="single" w:sz="2" w:space="0" w:color="auto"/>
              <w:right w:val="single" w:sz="18" w:space="0" w:color="auto"/>
            </w:tcBorders>
          </w:tcPr>
          <w:p w14:paraId="4ADF4DB8" w14:textId="77777777" w:rsidR="001A7D2C" w:rsidRPr="008660C3" w:rsidRDefault="001A7D2C" w:rsidP="00E03C41">
            <w:pPr>
              <w:suppressAutoHyphens/>
              <w:jc w:val="both"/>
              <w:rPr>
                <w:b/>
                <w:bCs/>
              </w:rPr>
            </w:pPr>
            <w:r w:rsidRPr="008660C3">
              <w:t>a: 0</w:t>
            </w:r>
          </w:p>
        </w:tc>
      </w:tr>
      <w:tr w:rsidR="001A7D2C" w:rsidRPr="008660C3" w14:paraId="476BF596" w14:textId="77777777" w:rsidTr="00E03C41">
        <w:trPr>
          <w:cantSplit/>
          <w:trHeight w:val="116"/>
        </w:trPr>
        <w:tc>
          <w:tcPr>
            <w:tcW w:w="1701" w:type="dxa"/>
            <w:vMerge/>
            <w:tcBorders>
              <w:left w:val="single" w:sz="18" w:space="0" w:color="auto"/>
              <w:bottom w:val="single" w:sz="18" w:space="0" w:color="auto"/>
              <w:right w:val="single" w:sz="2" w:space="0" w:color="auto"/>
            </w:tcBorders>
          </w:tcPr>
          <w:p w14:paraId="0EB7B705" w14:textId="77777777" w:rsidR="001A7D2C" w:rsidRPr="008660C3" w:rsidRDefault="001A7D2C" w:rsidP="00E03C41">
            <w:pPr>
              <w:suppressAutoHyphens/>
              <w:rPr>
                <w:b/>
                <w:bCs/>
                <w:sz w:val="20"/>
              </w:rPr>
            </w:pPr>
          </w:p>
        </w:tc>
        <w:tc>
          <w:tcPr>
            <w:tcW w:w="1985" w:type="dxa"/>
            <w:vMerge/>
            <w:tcBorders>
              <w:bottom w:val="single" w:sz="18" w:space="0" w:color="auto"/>
              <w:right w:val="single" w:sz="2" w:space="0" w:color="auto"/>
            </w:tcBorders>
          </w:tcPr>
          <w:p w14:paraId="38F4F6FC" w14:textId="77777777" w:rsidR="001A7D2C" w:rsidRPr="008660C3" w:rsidRDefault="001A7D2C" w:rsidP="00E03C41">
            <w:pPr>
              <w:suppressAutoHyphens/>
              <w:rPr>
                <w:b/>
                <w:bCs/>
                <w:sz w:val="20"/>
              </w:rPr>
            </w:pPr>
          </w:p>
        </w:tc>
        <w:tc>
          <w:tcPr>
            <w:tcW w:w="850" w:type="dxa"/>
            <w:vMerge/>
            <w:tcBorders>
              <w:left w:val="single" w:sz="2" w:space="0" w:color="auto"/>
              <w:bottom w:val="single" w:sz="18" w:space="0" w:color="auto"/>
              <w:right w:val="single" w:sz="2" w:space="0" w:color="auto"/>
            </w:tcBorders>
          </w:tcPr>
          <w:p w14:paraId="28B3F5EB" w14:textId="77777777" w:rsidR="001A7D2C" w:rsidRPr="008660C3" w:rsidRDefault="001A7D2C" w:rsidP="00E03C41">
            <w:pPr>
              <w:suppressAutoHyphens/>
              <w:rPr>
                <w:b/>
                <w:bCs/>
                <w:sz w:val="20"/>
              </w:rPr>
            </w:pPr>
          </w:p>
        </w:tc>
        <w:tc>
          <w:tcPr>
            <w:tcW w:w="1710" w:type="dxa"/>
            <w:vMerge/>
            <w:tcBorders>
              <w:left w:val="single" w:sz="2" w:space="0" w:color="auto"/>
              <w:bottom w:val="single" w:sz="18" w:space="0" w:color="auto"/>
              <w:right w:val="single" w:sz="2" w:space="0" w:color="auto"/>
            </w:tcBorders>
          </w:tcPr>
          <w:p w14:paraId="1AEE0014" w14:textId="77777777" w:rsidR="001A7D2C" w:rsidRPr="008660C3" w:rsidRDefault="001A7D2C" w:rsidP="00E03C41">
            <w:pPr>
              <w:suppressAutoHyphens/>
              <w:rPr>
                <w:b/>
                <w:bCs/>
                <w:sz w:val="20"/>
              </w:rPr>
            </w:pPr>
          </w:p>
        </w:tc>
        <w:tc>
          <w:tcPr>
            <w:tcW w:w="1620" w:type="dxa"/>
            <w:vMerge/>
            <w:tcBorders>
              <w:left w:val="single" w:sz="2" w:space="0" w:color="auto"/>
              <w:bottom w:val="single" w:sz="18" w:space="0" w:color="auto"/>
              <w:right w:val="single" w:sz="2" w:space="0" w:color="auto"/>
            </w:tcBorders>
          </w:tcPr>
          <w:p w14:paraId="3785D296" w14:textId="77777777" w:rsidR="001A7D2C" w:rsidRPr="008660C3" w:rsidDel="00FE0552" w:rsidRDefault="001A7D2C" w:rsidP="00E03C41">
            <w:pPr>
              <w:suppressAutoHyphens/>
              <w:rPr>
                <w:b/>
                <w:bCs/>
              </w:rPr>
            </w:pPr>
          </w:p>
        </w:tc>
        <w:tc>
          <w:tcPr>
            <w:tcW w:w="1440" w:type="dxa"/>
            <w:tcBorders>
              <w:left w:val="single" w:sz="2" w:space="0" w:color="auto"/>
              <w:bottom w:val="single" w:sz="18" w:space="0" w:color="auto"/>
              <w:right w:val="single" w:sz="18" w:space="0" w:color="auto"/>
            </w:tcBorders>
          </w:tcPr>
          <w:p w14:paraId="23EC9DBC" w14:textId="77777777" w:rsidR="001A7D2C" w:rsidRPr="008660C3" w:rsidRDefault="001A7D2C" w:rsidP="00E03C41">
            <w:pPr>
              <w:suppressAutoHyphens/>
              <w:jc w:val="both"/>
            </w:pPr>
            <w:r w:rsidRPr="008660C3">
              <w:t>b: 1</w:t>
            </w:r>
          </w:p>
        </w:tc>
      </w:tr>
      <w:bookmarkEnd w:id="318"/>
    </w:tbl>
    <w:p w14:paraId="13B94F7D" w14:textId="77777777" w:rsidR="001A7D2C" w:rsidRPr="008660C3" w:rsidRDefault="001A7D2C" w:rsidP="00E03C41">
      <w:pPr>
        <w:tabs>
          <w:tab w:val="left" w:pos="674"/>
        </w:tabs>
        <w:jc w:val="both"/>
        <w:rPr>
          <w:rFonts w:eastAsia="Arial Unicode MS"/>
        </w:rPr>
      </w:pPr>
    </w:p>
    <w:p w14:paraId="472B39A3" w14:textId="77777777" w:rsidR="001A7D2C" w:rsidRPr="008660C3" w:rsidRDefault="001A7D2C" w:rsidP="00E03C41">
      <w:pPr>
        <w:spacing w:line="260" w:lineRule="exact"/>
        <w:rPr>
          <w:rFonts w:cs="Arial"/>
          <w:lang w:val="es-ES" w:eastAsia="ja-JP"/>
        </w:rPr>
      </w:pPr>
      <w:r w:rsidRPr="008660C3">
        <w:rPr>
          <w:rFonts w:cs="Arial"/>
          <w:u w:val="single"/>
          <w:lang w:val="es-ES" w:eastAsia="ja-JP"/>
        </w:rPr>
        <w:t>Notas para los Consultores</w:t>
      </w:r>
    </w:p>
    <w:p w14:paraId="604F0A24" w14:textId="77777777" w:rsidR="001A7D2C" w:rsidRPr="008660C3" w:rsidRDefault="001A7D2C" w:rsidP="00E03C41">
      <w:pPr>
        <w:tabs>
          <w:tab w:val="left" w:pos="284"/>
        </w:tabs>
        <w:ind w:left="284" w:hanging="284"/>
        <w:jc w:val="both"/>
        <w:rPr>
          <w:lang w:val="es-ES" w:eastAsia="ja-JP"/>
        </w:rPr>
      </w:pPr>
      <w:r w:rsidRPr="008660C3">
        <w:rPr>
          <w:rFonts w:eastAsia="Arial Unicode MS"/>
          <w:lang w:val="es-ES" w:eastAsia="ja-JP"/>
        </w:rPr>
        <w:t>1.</w:t>
      </w:r>
      <w:r w:rsidRPr="008660C3">
        <w:rPr>
          <w:rFonts w:eastAsia="Arial Unicode MS"/>
          <w:lang w:val="es-ES" w:eastAsia="ja-JP"/>
        </w:rPr>
        <w:tab/>
        <w:t xml:space="preserve">El Consultor indicará en la columna (ii) para Gastos Reembolsables, los gastos del Reembolso de Tarifas Unitarias (RTU) indicados en FIN-4 junto con la Unidad de dichos gastos. Remítase al inciso </w:t>
      </w:r>
      <w:r w:rsidRPr="008660C3">
        <w:rPr>
          <w:rFonts w:eastAsia="游明朝" w:hint="eastAsia"/>
          <w:lang w:val="es-ES" w:eastAsia="ja-JP"/>
        </w:rPr>
        <w:t>6</w:t>
      </w:r>
      <w:r w:rsidRPr="008660C3">
        <w:rPr>
          <w:rFonts w:eastAsia="Arial Unicode MS"/>
          <w:lang w:val="es-ES" w:eastAsia="ja-JP"/>
        </w:rPr>
        <w:t xml:space="preserve"> de las Instrucciones para Preparar los Formularios de la Propuesta Financiera en el Apéndice de las Propuestas Financieras.</w:t>
      </w:r>
    </w:p>
    <w:p w14:paraId="5344DE72" w14:textId="1D52A11E" w:rsidR="001A7D2C" w:rsidRPr="008660C3" w:rsidRDefault="001A7D2C" w:rsidP="00E03C41">
      <w:pPr>
        <w:tabs>
          <w:tab w:val="left" w:pos="284"/>
        </w:tabs>
        <w:ind w:left="284" w:hanging="284"/>
        <w:jc w:val="both"/>
        <w:rPr>
          <w:rFonts w:eastAsia="Arial Unicode MS"/>
          <w:lang w:val="es-ES" w:eastAsia="ja-JP"/>
        </w:rPr>
      </w:pPr>
      <w:r w:rsidRPr="008660C3">
        <w:rPr>
          <w:rFonts w:eastAsia="Arial Unicode MS"/>
          <w:lang w:val="es-ES" w:eastAsia="ja-JP"/>
        </w:rPr>
        <w:t xml:space="preserve">2. </w:t>
      </w:r>
      <w:r w:rsidRPr="008660C3">
        <w:rPr>
          <w:rFonts w:eastAsia="Arial Unicode MS"/>
          <w:lang w:val="es-ES" w:eastAsia="ja-JP"/>
        </w:rPr>
        <w:tab/>
        <w:t xml:space="preserve">El Consultor indicará la </w:t>
      </w:r>
      <w:r w:rsidR="00255BD4" w:rsidRPr="008660C3">
        <w:rPr>
          <w:rFonts w:eastAsia="Arial Unicode MS"/>
          <w:lang w:val="es-ES" w:eastAsia="ja-JP"/>
        </w:rPr>
        <w:t>f</w:t>
      </w:r>
      <w:r w:rsidRPr="008660C3">
        <w:rPr>
          <w:rFonts w:eastAsia="Arial Unicode MS"/>
          <w:lang w:val="es-ES" w:eastAsia="ja-JP"/>
        </w:rPr>
        <w:t xml:space="preserve">uente del </w:t>
      </w:r>
      <w:r w:rsidR="00255BD4" w:rsidRPr="008660C3">
        <w:rPr>
          <w:rFonts w:eastAsia="Arial Unicode MS"/>
          <w:lang w:val="es-ES" w:eastAsia="ja-JP"/>
        </w:rPr>
        <w:t>í</w:t>
      </w:r>
      <w:r w:rsidRPr="008660C3">
        <w:rPr>
          <w:rFonts w:eastAsia="Arial Unicode MS"/>
          <w:lang w:val="es-ES" w:eastAsia="ja-JP"/>
        </w:rPr>
        <w:t>ndice para Gastos Reembolsables en la columna (iii).</w:t>
      </w:r>
    </w:p>
    <w:p w14:paraId="14168D50" w14:textId="02C06615" w:rsidR="001A7D2C" w:rsidRPr="008660C3" w:rsidRDefault="001A7D2C" w:rsidP="00E03C41">
      <w:pPr>
        <w:tabs>
          <w:tab w:val="left" w:pos="284"/>
        </w:tabs>
        <w:ind w:left="284" w:hanging="284"/>
        <w:jc w:val="both"/>
        <w:rPr>
          <w:rFonts w:eastAsia="Arial Unicode MS"/>
          <w:lang w:val="es-ES" w:eastAsia="ja-JP"/>
        </w:rPr>
      </w:pPr>
      <w:r w:rsidRPr="008660C3">
        <w:rPr>
          <w:rFonts w:eastAsia="Arial Unicode MS"/>
          <w:lang w:val="es-ES" w:eastAsia="ja-JP"/>
        </w:rPr>
        <w:t xml:space="preserve">3. Los </w:t>
      </w:r>
      <w:r w:rsidR="00831162" w:rsidRPr="008660C3">
        <w:rPr>
          <w:rFonts w:eastAsia="Arial Unicode MS"/>
          <w:lang w:val="es-ES" w:eastAsia="ja-JP"/>
        </w:rPr>
        <w:t>v</w:t>
      </w:r>
      <w:r w:rsidRPr="008660C3">
        <w:rPr>
          <w:rFonts w:eastAsia="Arial Unicode MS"/>
          <w:lang w:val="es-ES" w:eastAsia="ja-JP"/>
        </w:rPr>
        <w:t xml:space="preserve">alores de </w:t>
      </w:r>
      <w:r w:rsidR="00255BD4" w:rsidRPr="008660C3">
        <w:rPr>
          <w:rFonts w:eastAsia="Arial Unicode MS"/>
          <w:lang w:val="es-ES" w:eastAsia="ja-JP"/>
        </w:rPr>
        <w:t>b</w:t>
      </w:r>
      <w:r w:rsidRPr="008660C3">
        <w:rPr>
          <w:rFonts w:eastAsia="Arial Unicode MS"/>
          <w:lang w:val="es-ES" w:eastAsia="ja-JP"/>
        </w:rPr>
        <w:t xml:space="preserve">ase (valores en la Fecha Base definida en la cláusula 1 de las CGC) para Remuneración en la columna (iv) serán proporcionados por el Contratante previo a la firma del contrato y los valores de </w:t>
      </w:r>
      <w:r w:rsidR="00255BD4" w:rsidRPr="008660C3">
        <w:rPr>
          <w:rFonts w:eastAsia="Arial Unicode MS"/>
          <w:lang w:val="es-ES" w:eastAsia="ja-JP"/>
        </w:rPr>
        <w:t>b</w:t>
      </w:r>
      <w:r w:rsidRPr="008660C3">
        <w:rPr>
          <w:rFonts w:eastAsia="Arial Unicode MS"/>
          <w:lang w:val="es-ES" w:eastAsia="ja-JP"/>
        </w:rPr>
        <w:t xml:space="preserve">ase para Gastos Reembolsables se podrán dejar vacíos por el Consultor si estos no se encuentran disponibles antes de la presentación de la Propuesta, debido a la ausencia de las publicaciones correspondientes. Sin embargo, el Consultor proporcionará dichos </w:t>
      </w:r>
      <w:r w:rsidR="00831162" w:rsidRPr="008660C3">
        <w:rPr>
          <w:rFonts w:eastAsia="Arial Unicode MS"/>
          <w:lang w:val="es-ES" w:eastAsia="ja-JP"/>
        </w:rPr>
        <w:t>v</w:t>
      </w:r>
      <w:r w:rsidRPr="008660C3">
        <w:rPr>
          <w:rFonts w:eastAsia="Arial Unicode MS"/>
          <w:lang w:val="es-ES" w:eastAsia="ja-JP"/>
        </w:rPr>
        <w:t xml:space="preserve">alores de </w:t>
      </w:r>
      <w:r w:rsidR="00255BD4" w:rsidRPr="008660C3">
        <w:rPr>
          <w:rFonts w:eastAsia="Arial Unicode MS"/>
          <w:lang w:val="es-ES" w:eastAsia="ja-JP"/>
        </w:rPr>
        <w:t>b</w:t>
      </w:r>
      <w:r w:rsidRPr="008660C3">
        <w:rPr>
          <w:rFonts w:eastAsia="Arial Unicode MS"/>
          <w:lang w:val="es-ES" w:eastAsia="ja-JP"/>
        </w:rPr>
        <w:t>ase antes de la firma del Contrato.</w:t>
      </w:r>
    </w:p>
    <w:p w14:paraId="4037FDFE" w14:textId="77777777" w:rsidR="001A7D2C" w:rsidRPr="008660C3" w:rsidRDefault="001A7D2C" w:rsidP="00E03C41">
      <w:pPr>
        <w:tabs>
          <w:tab w:val="left" w:pos="284"/>
        </w:tabs>
        <w:ind w:left="284" w:hanging="284"/>
        <w:jc w:val="both"/>
        <w:rPr>
          <w:lang w:val="es-ES" w:eastAsia="ja-JP"/>
        </w:rPr>
      </w:pPr>
      <w:r w:rsidRPr="008660C3">
        <w:rPr>
          <w:rFonts w:eastAsia="Arial Unicode MS"/>
          <w:lang w:val="es-ES" w:eastAsia="ja-JP"/>
        </w:rPr>
        <w:t>4. El valor del coeficiente fijo de la porción no ajustable de cada Gasto Reembolsable, denominado “a” en la tabla será igual a cero (</w:t>
      </w:r>
      <w:r w:rsidRPr="008660C3">
        <w:rPr>
          <w:rFonts w:eastAsia="Arial Unicode MS" w:hint="eastAsia"/>
          <w:lang w:val="es-ES" w:eastAsia="ja-JP"/>
        </w:rPr>
        <w:t>0</w:t>
      </w:r>
      <w:r w:rsidRPr="008660C3">
        <w:rPr>
          <w:rFonts w:eastAsia="Arial Unicode MS"/>
          <w:lang w:val="es-ES" w:eastAsia="ja-JP"/>
        </w:rPr>
        <w:t>), en tanto que el valor del coeficiente fijo de la porción ajustable de cada Gasto Reembolsable, denominado “b” en la tabla será igual a uno (1), como ya se indica en la tabla.</w:t>
      </w:r>
    </w:p>
    <w:p w14:paraId="3F17E180" w14:textId="77777777" w:rsidR="001A7D2C" w:rsidRPr="008660C3" w:rsidRDefault="001A7D2C" w:rsidP="00E03C41">
      <w:pPr>
        <w:tabs>
          <w:tab w:val="left" w:pos="674"/>
        </w:tabs>
        <w:jc w:val="both"/>
        <w:rPr>
          <w:rFonts w:eastAsia="Arial Unicode MS"/>
          <w:lang w:val="es-ES"/>
        </w:rPr>
      </w:pPr>
    </w:p>
    <w:p w14:paraId="1232B861" w14:textId="77777777" w:rsidR="001A7D2C" w:rsidRPr="008660C3" w:rsidRDefault="001A7D2C" w:rsidP="00E03C41">
      <w:pPr>
        <w:jc w:val="center"/>
        <w:rPr>
          <w:rFonts w:eastAsia="Arial Unicode MS"/>
          <w:sz w:val="28"/>
          <w:szCs w:val="28"/>
          <w:lang w:val="es-ES"/>
        </w:rPr>
      </w:pPr>
      <w:r w:rsidRPr="008660C3">
        <w:rPr>
          <w:rFonts w:eastAsia="Arial Unicode MS"/>
          <w:sz w:val="28"/>
          <w:szCs w:val="28"/>
          <w:lang w:val="es-ES"/>
        </w:rPr>
        <w:br w:type="page"/>
        <w:t>Tabla B.  Moneda Extranjera</w:t>
      </w:r>
      <w:r w:rsidRPr="008660C3">
        <w:rPr>
          <w:rFonts w:eastAsia="Arial Unicode MS"/>
          <w:sz w:val="28"/>
          <w:szCs w:val="28"/>
          <w:vertAlign w:val="superscript"/>
          <w:lang w:val="es-ES"/>
        </w:rPr>
        <w:t>1</w:t>
      </w:r>
    </w:p>
    <w:p w14:paraId="3ED822A7" w14:textId="77777777" w:rsidR="001A7D2C" w:rsidRPr="008660C3" w:rsidRDefault="001A7D2C" w:rsidP="00E03C41">
      <w:pPr>
        <w:rPr>
          <w:lang w:val="es-E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1A7D2C" w:rsidRPr="00BD6A8C" w14:paraId="4A4F53BC" w14:textId="77777777" w:rsidTr="00E03C41">
        <w:tc>
          <w:tcPr>
            <w:tcW w:w="9219" w:type="dxa"/>
            <w:shd w:val="clear" w:color="auto" w:fill="auto"/>
          </w:tcPr>
          <w:p w14:paraId="04B62A1A" w14:textId="77777777" w:rsidR="001A7D2C" w:rsidRPr="008660C3" w:rsidRDefault="001A7D2C" w:rsidP="00E03C41">
            <w:pPr>
              <w:spacing w:after="120"/>
              <w:jc w:val="center"/>
              <w:rPr>
                <w:b/>
                <w:lang w:val="es-ES"/>
              </w:rPr>
            </w:pPr>
            <w:bookmarkStart w:id="319" w:name="_Hlk525230497"/>
            <w:bookmarkStart w:id="320" w:name="_Hlk528312404"/>
            <w:r w:rsidRPr="008660C3">
              <w:rPr>
                <w:b/>
                <w:lang w:val="es-ES"/>
              </w:rPr>
              <w:t xml:space="preserve">Notas </w:t>
            </w:r>
            <w:bookmarkEnd w:id="319"/>
            <w:r w:rsidRPr="008660C3">
              <w:rPr>
                <w:b/>
                <w:lang w:val="es-ES"/>
              </w:rPr>
              <w:t>para el Contratante</w:t>
            </w:r>
          </w:p>
          <w:p w14:paraId="5B79DB38" w14:textId="5E1F93B1" w:rsidR="001A7D2C" w:rsidRPr="008660C3" w:rsidRDefault="001A7D2C" w:rsidP="00E03C41">
            <w:pPr>
              <w:jc w:val="both"/>
              <w:rPr>
                <w:lang w:val="es-ES" w:eastAsia="ja-JP"/>
              </w:rPr>
            </w:pPr>
            <w:r w:rsidRPr="008660C3">
              <w:rPr>
                <w:rFonts w:eastAsia="Arial Unicode MS"/>
                <w:lang w:val="es-ES" w:eastAsia="ja-JP"/>
              </w:rPr>
              <w:t xml:space="preserve">El Contratante proporcionará los valores fijos en </w:t>
            </w:r>
            <w:r w:rsidRPr="008660C3">
              <w:rPr>
                <w:lang w:val="es-ES" w:eastAsia="ja-JP"/>
              </w:rPr>
              <w:t>“a” y “b” para Remuneración en la columna (v) de tal forma que a + b = 1,00 (normalmente “a” será entre 0 a 0,1).</w:t>
            </w:r>
          </w:p>
          <w:p w14:paraId="6CDBE0E3" w14:textId="77777777" w:rsidR="001A7D2C" w:rsidRPr="008660C3" w:rsidRDefault="001A7D2C" w:rsidP="00E03C41">
            <w:pPr>
              <w:rPr>
                <w:lang w:val="es-ES" w:eastAsia="ja-JP"/>
              </w:rPr>
            </w:pPr>
          </w:p>
        </w:tc>
      </w:tr>
    </w:tbl>
    <w:bookmarkEnd w:id="320"/>
    <w:p w14:paraId="604C2318" w14:textId="77777777" w:rsidR="001A7D2C" w:rsidRPr="008660C3" w:rsidRDefault="001A7D2C" w:rsidP="00E03C41">
      <w:pPr>
        <w:tabs>
          <w:tab w:val="left" w:pos="7200"/>
        </w:tabs>
        <w:suppressAutoHyphens/>
        <w:spacing w:before="240" w:after="240"/>
        <w:rPr>
          <w:lang w:val="en-GB" w:eastAsia="ja-JP"/>
        </w:rPr>
      </w:pPr>
      <w:r w:rsidRPr="008660C3">
        <w:rPr>
          <w:b/>
        </w:rPr>
        <w:t>Moneda</w:t>
      </w:r>
      <w:r w:rsidRPr="008660C3">
        <w:rPr>
          <w:vertAlign w:val="superscript"/>
        </w:rPr>
        <w:t>2</w:t>
      </w:r>
      <w:r w:rsidRPr="008660C3">
        <w:rPr>
          <w:b/>
        </w:rPr>
        <w:t>: _________</w:t>
      </w:r>
    </w:p>
    <w:tbl>
      <w:tblPr>
        <w:tblW w:w="9249" w:type="dxa"/>
        <w:tblInd w:w="-70" w:type="dxa"/>
        <w:tblLayout w:type="fixed"/>
        <w:tblCellMar>
          <w:left w:w="72" w:type="dxa"/>
          <w:right w:w="72" w:type="dxa"/>
        </w:tblCellMar>
        <w:tblLook w:val="0000" w:firstRow="0" w:lastRow="0" w:firstColumn="0" w:lastColumn="0" w:noHBand="0" w:noVBand="0"/>
      </w:tblPr>
      <w:tblGrid>
        <w:gridCol w:w="1700"/>
        <w:gridCol w:w="1985"/>
        <w:gridCol w:w="977"/>
        <w:gridCol w:w="1527"/>
        <w:gridCol w:w="1620"/>
        <w:gridCol w:w="1440"/>
      </w:tblGrid>
      <w:tr w:rsidR="001A7D2C" w:rsidRPr="008660C3" w14:paraId="62424BF7" w14:textId="77777777" w:rsidTr="00C43671">
        <w:trPr>
          <w:cantSplit/>
          <w:trHeight w:val="144"/>
        </w:trPr>
        <w:tc>
          <w:tcPr>
            <w:tcW w:w="1700" w:type="dxa"/>
            <w:tcBorders>
              <w:top w:val="single" w:sz="18" w:space="0" w:color="auto"/>
              <w:left w:val="single" w:sz="18" w:space="0" w:color="auto"/>
              <w:bottom w:val="single" w:sz="18" w:space="0" w:color="auto"/>
              <w:right w:val="single" w:sz="18" w:space="0" w:color="auto"/>
            </w:tcBorders>
          </w:tcPr>
          <w:p w14:paraId="63EB3AB7" w14:textId="77777777" w:rsidR="001A7D2C" w:rsidRPr="008660C3" w:rsidRDefault="001A7D2C" w:rsidP="00E03C41">
            <w:pPr>
              <w:suppressAutoHyphens/>
              <w:jc w:val="center"/>
              <w:rPr>
                <w:b/>
                <w:bCs/>
                <w:iCs/>
              </w:rPr>
            </w:pPr>
            <w:r w:rsidRPr="008660C3">
              <w:rPr>
                <w:b/>
                <w:bCs/>
                <w:iCs/>
              </w:rPr>
              <w:t>(i)</w:t>
            </w:r>
          </w:p>
        </w:tc>
        <w:tc>
          <w:tcPr>
            <w:tcW w:w="2962" w:type="dxa"/>
            <w:gridSpan w:val="2"/>
            <w:tcBorders>
              <w:top w:val="single" w:sz="18" w:space="0" w:color="auto"/>
              <w:left w:val="single" w:sz="18" w:space="0" w:color="auto"/>
              <w:bottom w:val="single" w:sz="18" w:space="0" w:color="auto"/>
              <w:right w:val="single" w:sz="18" w:space="0" w:color="auto"/>
            </w:tcBorders>
          </w:tcPr>
          <w:p w14:paraId="52386701" w14:textId="77777777" w:rsidR="001A7D2C" w:rsidRPr="008660C3" w:rsidRDefault="001A7D2C" w:rsidP="00E03C41">
            <w:pPr>
              <w:suppressAutoHyphens/>
              <w:jc w:val="center"/>
              <w:rPr>
                <w:b/>
                <w:bCs/>
                <w:iCs/>
              </w:rPr>
            </w:pPr>
            <w:r w:rsidRPr="008660C3">
              <w:rPr>
                <w:rFonts w:hint="eastAsia"/>
                <w:b/>
                <w:bCs/>
                <w:iCs/>
              </w:rPr>
              <w:t>(ii)</w:t>
            </w:r>
          </w:p>
        </w:tc>
        <w:tc>
          <w:tcPr>
            <w:tcW w:w="1527" w:type="dxa"/>
            <w:tcBorders>
              <w:top w:val="single" w:sz="18" w:space="0" w:color="auto"/>
              <w:left w:val="single" w:sz="18" w:space="0" w:color="auto"/>
              <w:bottom w:val="single" w:sz="18" w:space="0" w:color="auto"/>
              <w:right w:val="single" w:sz="18" w:space="0" w:color="auto"/>
            </w:tcBorders>
          </w:tcPr>
          <w:p w14:paraId="58D47A1D" w14:textId="77777777" w:rsidR="001A7D2C" w:rsidRPr="008660C3" w:rsidRDefault="001A7D2C" w:rsidP="00E03C41">
            <w:pPr>
              <w:suppressAutoHyphens/>
              <w:jc w:val="center"/>
              <w:rPr>
                <w:b/>
                <w:bCs/>
                <w:iCs/>
              </w:rPr>
            </w:pPr>
            <w:r w:rsidRPr="008660C3">
              <w:rPr>
                <w:rFonts w:hint="eastAsia"/>
                <w:b/>
                <w:bCs/>
                <w:iCs/>
              </w:rPr>
              <w:t>(iii)</w:t>
            </w:r>
          </w:p>
        </w:tc>
        <w:tc>
          <w:tcPr>
            <w:tcW w:w="1620" w:type="dxa"/>
            <w:tcBorders>
              <w:top w:val="single" w:sz="18" w:space="0" w:color="auto"/>
              <w:left w:val="single" w:sz="18" w:space="0" w:color="auto"/>
              <w:bottom w:val="single" w:sz="18" w:space="0" w:color="auto"/>
              <w:right w:val="single" w:sz="18" w:space="0" w:color="auto"/>
            </w:tcBorders>
          </w:tcPr>
          <w:p w14:paraId="6A5D81D3" w14:textId="77777777" w:rsidR="001A7D2C" w:rsidRPr="008660C3" w:rsidRDefault="001A7D2C" w:rsidP="00E03C41">
            <w:pPr>
              <w:suppressAutoHyphens/>
              <w:jc w:val="center"/>
              <w:rPr>
                <w:b/>
                <w:bCs/>
                <w:iCs/>
              </w:rPr>
            </w:pPr>
            <w:r w:rsidRPr="008660C3">
              <w:rPr>
                <w:rFonts w:hint="eastAsia"/>
                <w:b/>
                <w:bCs/>
                <w:iCs/>
              </w:rPr>
              <w:t>(iv)</w:t>
            </w:r>
          </w:p>
        </w:tc>
        <w:tc>
          <w:tcPr>
            <w:tcW w:w="1440" w:type="dxa"/>
            <w:tcBorders>
              <w:top w:val="single" w:sz="18" w:space="0" w:color="auto"/>
              <w:left w:val="single" w:sz="18" w:space="0" w:color="auto"/>
              <w:bottom w:val="single" w:sz="18" w:space="0" w:color="auto"/>
              <w:right w:val="single" w:sz="18" w:space="0" w:color="auto"/>
            </w:tcBorders>
          </w:tcPr>
          <w:p w14:paraId="204A6CF2" w14:textId="77777777" w:rsidR="001A7D2C" w:rsidRPr="008660C3" w:rsidRDefault="001A7D2C" w:rsidP="00E03C41">
            <w:pPr>
              <w:suppressAutoHyphens/>
              <w:jc w:val="center"/>
              <w:rPr>
                <w:b/>
                <w:bCs/>
                <w:iCs/>
              </w:rPr>
            </w:pPr>
            <w:r w:rsidRPr="008660C3">
              <w:rPr>
                <w:rFonts w:hint="eastAsia"/>
                <w:b/>
                <w:bCs/>
                <w:iCs/>
              </w:rPr>
              <w:t>(v)</w:t>
            </w:r>
          </w:p>
        </w:tc>
      </w:tr>
      <w:tr w:rsidR="001A7D2C" w:rsidRPr="008660C3" w14:paraId="39558F21" w14:textId="77777777" w:rsidTr="00C43671">
        <w:trPr>
          <w:cantSplit/>
          <w:trHeight w:val="144"/>
        </w:trPr>
        <w:tc>
          <w:tcPr>
            <w:tcW w:w="1700" w:type="dxa"/>
            <w:tcBorders>
              <w:top w:val="single" w:sz="18" w:space="0" w:color="auto"/>
              <w:left w:val="single" w:sz="18" w:space="0" w:color="auto"/>
              <w:bottom w:val="single" w:sz="18" w:space="0" w:color="auto"/>
              <w:right w:val="single" w:sz="18" w:space="0" w:color="auto"/>
            </w:tcBorders>
          </w:tcPr>
          <w:p w14:paraId="24692A95" w14:textId="350E0DE3" w:rsidR="001A7D2C" w:rsidRPr="008660C3" w:rsidRDefault="001A7D2C" w:rsidP="00831162">
            <w:pPr>
              <w:suppressAutoHyphens/>
              <w:jc w:val="center"/>
              <w:rPr>
                <w:b/>
                <w:bCs/>
                <w:iCs/>
              </w:rPr>
            </w:pPr>
            <w:r w:rsidRPr="008660C3">
              <w:rPr>
                <w:b/>
                <w:bCs/>
                <w:iCs/>
              </w:rPr>
              <w:t xml:space="preserve">Componente de </w:t>
            </w:r>
            <w:r w:rsidR="00831162" w:rsidRPr="008660C3">
              <w:rPr>
                <w:b/>
                <w:bCs/>
                <w:iCs/>
              </w:rPr>
              <w:t>p</w:t>
            </w:r>
            <w:r w:rsidRPr="008660C3">
              <w:rPr>
                <w:b/>
                <w:bCs/>
                <w:iCs/>
              </w:rPr>
              <w:t>ago</w:t>
            </w:r>
          </w:p>
        </w:tc>
        <w:tc>
          <w:tcPr>
            <w:tcW w:w="2962" w:type="dxa"/>
            <w:gridSpan w:val="2"/>
            <w:tcBorders>
              <w:top w:val="single" w:sz="18" w:space="0" w:color="auto"/>
              <w:left w:val="single" w:sz="18" w:space="0" w:color="auto"/>
              <w:bottom w:val="single" w:sz="18" w:space="0" w:color="auto"/>
              <w:right w:val="single" w:sz="18" w:space="0" w:color="auto"/>
            </w:tcBorders>
          </w:tcPr>
          <w:p w14:paraId="71936686" w14:textId="77777777" w:rsidR="001A7D2C" w:rsidRPr="008660C3" w:rsidRDefault="001A7D2C" w:rsidP="00E03C41">
            <w:pPr>
              <w:suppressAutoHyphens/>
              <w:jc w:val="center"/>
              <w:rPr>
                <w:b/>
                <w:bCs/>
                <w:iCs/>
              </w:rPr>
            </w:pPr>
            <w:r w:rsidRPr="008660C3">
              <w:rPr>
                <w:b/>
                <w:bCs/>
                <w:iCs/>
              </w:rPr>
              <w:t>Descripción del índice</w:t>
            </w:r>
            <w:r w:rsidRPr="008660C3">
              <w:rPr>
                <w:b/>
                <w:bCs/>
                <w:iCs/>
                <w:vertAlign w:val="superscript"/>
              </w:rPr>
              <w:t>3</w:t>
            </w:r>
          </w:p>
        </w:tc>
        <w:tc>
          <w:tcPr>
            <w:tcW w:w="1527" w:type="dxa"/>
            <w:tcBorders>
              <w:top w:val="single" w:sz="18" w:space="0" w:color="auto"/>
              <w:left w:val="single" w:sz="18" w:space="0" w:color="auto"/>
              <w:bottom w:val="single" w:sz="18" w:space="0" w:color="auto"/>
              <w:right w:val="single" w:sz="18" w:space="0" w:color="auto"/>
            </w:tcBorders>
          </w:tcPr>
          <w:p w14:paraId="3ED11F10" w14:textId="77777777" w:rsidR="001A7D2C" w:rsidRPr="008660C3" w:rsidRDefault="001A7D2C" w:rsidP="00E03C41">
            <w:pPr>
              <w:suppressAutoHyphens/>
              <w:jc w:val="center"/>
              <w:rPr>
                <w:b/>
                <w:bCs/>
                <w:iCs/>
                <w:lang w:val="es-ES"/>
              </w:rPr>
            </w:pPr>
            <w:r w:rsidRPr="008660C3">
              <w:rPr>
                <w:b/>
                <w:bCs/>
                <w:iCs/>
                <w:lang w:val="es-ES"/>
              </w:rPr>
              <w:t>Fuente del índice</w:t>
            </w:r>
            <w:r w:rsidRPr="008660C3">
              <w:rPr>
                <w:bCs/>
                <w:iCs/>
                <w:vertAlign w:val="superscript"/>
                <w:lang w:val="es-ES"/>
              </w:rPr>
              <w:t>4</w:t>
            </w:r>
          </w:p>
        </w:tc>
        <w:tc>
          <w:tcPr>
            <w:tcW w:w="1620" w:type="dxa"/>
            <w:tcBorders>
              <w:top w:val="single" w:sz="18" w:space="0" w:color="auto"/>
              <w:left w:val="single" w:sz="18" w:space="0" w:color="auto"/>
              <w:bottom w:val="single" w:sz="18" w:space="0" w:color="auto"/>
              <w:right w:val="single" w:sz="18" w:space="0" w:color="auto"/>
            </w:tcBorders>
          </w:tcPr>
          <w:p w14:paraId="77A1705E" w14:textId="2A18F019" w:rsidR="001A7D2C" w:rsidRPr="008660C3" w:rsidRDefault="001A7D2C" w:rsidP="00E03C41">
            <w:pPr>
              <w:suppressAutoHyphens/>
              <w:jc w:val="center"/>
              <w:rPr>
                <w:b/>
                <w:bCs/>
                <w:iCs/>
              </w:rPr>
            </w:pPr>
            <w:r w:rsidRPr="008660C3">
              <w:rPr>
                <w:b/>
                <w:bCs/>
                <w:iCs/>
              </w:rPr>
              <w:t xml:space="preserve">Valor de </w:t>
            </w:r>
            <w:r w:rsidR="00E755B2" w:rsidRPr="008660C3">
              <w:rPr>
                <w:b/>
                <w:bCs/>
                <w:iCs/>
              </w:rPr>
              <w:t>b</w:t>
            </w:r>
            <w:r w:rsidRPr="008660C3">
              <w:rPr>
                <w:b/>
                <w:bCs/>
                <w:iCs/>
              </w:rPr>
              <w:t>ase</w:t>
            </w:r>
            <w:r w:rsidRPr="008660C3">
              <w:rPr>
                <w:bCs/>
                <w:iCs/>
                <w:vertAlign w:val="superscript"/>
              </w:rPr>
              <w:t>5</w:t>
            </w:r>
          </w:p>
          <w:p w14:paraId="0760B1E6" w14:textId="77777777" w:rsidR="001A7D2C" w:rsidRPr="008660C3" w:rsidRDefault="001A7D2C" w:rsidP="00E03C41">
            <w:pPr>
              <w:suppressAutoHyphens/>
              <w:jc w:val="center"/>
              <w:rPr>
                <w:b/>
                <w:bCs/>
                <w:iCs/>
              </w:rPr>
            </w:pPr>
          </w:p>
        </w:tc>
        <w:tc>
          <w:tcPr>
            <w:tcW w:w="1440" w:type="dxa"/>
            <w:tcBorders>
              <w:top w:val="single" w:sz="18" w:space="0" w:color="auto"/>
              <w:left w:val="single" w:sz="18" w:space="0" w:color="auto"/>
              <w:bottom w:val="single" w:sz="18" w:space="0" w:color="auto"/>
              <w:right w:val="single" w:sz="18" w:space="0" w:color="auto"/>
            </w:tcBorders>
          </w:tcPr>
          <w:p w14:paraId="23957FD3" w14:textId="77777777" w:rsidR="001A7D2C" w:rsidRPr="008660C3" w:rsidRDefault="001A7D2C" w:rsidP="00E03C41">
            <w:pPr>
              <w:suppressAutoHyphens/>
              <w:jc w:val="center"/>
              <w:rPr>
                <w:b/>
                <w:bCs/>
                <w:iCs/>
              </w:rPr>
            </w:pPr>
            <w:r w:rsidRPr="008660C3">
              <w:rPr>
                <w:b/>
                <w:bCs/>
                <w:iCs/>
              </w:rPr>
              <w:t>Coeficiente</w:t>
            </w:r>
            <w:r w:rsidRPr="008660C3">
              <w:rPr>
                <w:bCs/>
                <w:iCs/>
                <w:vertAlign w:val="superscript"/>
              </w:rPr>
              <w:t>6</w:t>
            </w:r>
          </w:p>
        </w:tc>
      </w:tr>
      <w:tr w:rsidR="001A7D2C" w:rsidRPr="008660C3" w14:paraId="1DE227F5" w14:textId="77777777" w:rsidTr="00C43671">
        <w:trPr>
          <w:cantSplit/>
          <w:trHeight w:val="144"/>
        </w:trPr>
        <w:tc>
          <w:tcPr>
            <w:tcW w:w="1700" w:type="dxa"/>
            <w:vMerge w:val="restart"/>
            <w:tcBorders>
              <w:top w:val="single" w:sz="18" w:space="0" w:color="auto"/>
              <w:left w:val="single" w:sz="18" w:space="0" w:color="auto"/>
              <w:right w:val="single" w:sz="2" w:space="0" w:color="auto"/>
            </w:tcBorders>
          </w:tcPr>
          <w:p w14:paraId="2260B7C9" w14:textId="77777777" w:rsidR="001A7D2C" w:rsidRPr="008660C3" w:rsidRDefault="001A7D2C" w:rsidP="00E03C41">
            <w:pPr>
              <w:pStyle w:val="aff9"/>
              <w:tabs>
                <w:tab w:val="clear" w:pos="9000"/>
                <w:tab w:val="clear" w:pos="9360"/>
              </w:tabs>
              <w:spacing w:before="60" w:after="60"/>
              <w:rPr>
                <w:b/>
                <w:sz w:val="18"/>
              </w:rPr>
            </w:pPr>
            <w:r w:rsidRPr="008660C3">
              <w:rPr>
                <w:b/>
              </w:rPr>
              <w:t xml:space="preserve">Remuneración </w:t>
            </w:r>
          </w:p>
        </w:tc>
        <w:tc>
          <w:tcPr>
            <w:tcW w:w="2962" w:type="dxa"/>
            <w:gridSpan w:val="2"/>
            <w:tcBorders>
              <w:top w:val="single" w:sz="18" w:space="0" w:color="auto"/>
              <w:left w:val="single" w:sz="2" w:space="0" w:color="auto"/>
              <w:right w:val="single" w:sz="2" w:space="0" w:color="auto"/>
            </w:tcBorders>
          </w:tcPr>
          <w:p w14:paraId="737768D7" w14:textId="77777777" w:rsidR="001A7D2C" w:rsidRPr="008660C3" w:rsidRDefault="001A7D2C" w:rsidP="00E03C41">
            <w:pPr>
              <w:suppressAutoHyphens/>
              <w:spacing w:before="60" w:after="60"/>
              <w:rPr>
                <w:sz w:val="18"/>
              </w:rPr>
            </w:pPr>
            <w:r w:rsidRPr="008660C3">
              <w:t>No ajustable</w:t>
            </w:r>
          </w:p>
        </w:tc>
        <w:tc>
          <w:tcPr>
            <w:tcW w:w="1527" w:type="dxa"/>
            <w:tcBorders>
              <w:top w:val="single" w:sz="18" w:space="0" w:color="auto"/>
              <w:left w:val="single" w:sz="2" w:space="0" w:color="auto"/>
              <w:right w:val="single" w:sz="2" w:space="0" w:color="auto"/>
            </w:tcBorders>
          </w:tcPr>
          <w:p w14:paraId="46FE039B" w14:textId="77777777" w:rsidR="001A7D2C" w:rsidRPr="008660C3" w:rsidRDefault="001A7D2C" w:rsidP="00E03C41">
            <w:pPr>
              <w:suppressAutoHyphens/>
              <w:spacing w:before="60" w:after="60"/>
              <w:jc w:val="center"/>
              <w:rPr>
                <w:sz w:val="18"/>
              </w:rPr>
            </w:pPr>
            <w:r w:rsidRPr="008660C3">
              <w:rPr>
                <w:sz w:val="18"/>
              </w:rPr>
              <w:t>N/A</w:t>
            </w:r>
          </w:p>
        </w:tc>
        <w:tc>
          <w:tcPr>
            <w:tcW w:w="1620" w:type="dxa"/>
            <w:tcBorders>
              <w:top w:val="single" w:sz="18" w:space="0" w:color="auto"/>
              <w:left w:val="single" w:sz="2" w:space="0" w:color="auto"/>
              <w:right w:val="single" w:sz="2" w:space="0" w:color="auto"/>
            </w:tcBorders>
          </w:tcPr>
          <w:p w14:paraId="19DD22C2" w14:textId="77777777" w:rsidR="001A7D2C" w:rsidRPr="008660C3" w:rsidRDefault="001A7D2C" w:rsidP="00E03C41">
            <w:pPr>
              <w:suppressAutoHyphens/>
              <w:spacing w:before="60" w:after="60"/>
              <w:jc w:val="center"/>
              <w:rPr>
                <w:sz w:val="18"/>
              </w:rPr>
            </w:pPr>
            <w:r w:rsidRPr="008660C3">
              <w:rPr>
                <w:sz w:val="18"/>
              </w:rPr>
              <w:t>N/A</w:t>
            </w:r>
          </w:p>
        </w:tc>
        <w:tc>
          <w:tcPr>
            <w:tcW w:w="1440" w:type="dxa"/>
            <w:tcBorders>
              <w:top w:val="single" w:sz="18" w:space="0" w:color="auto"/>
              <w:left w:val="single" w:sz="2" w:space="0" w:color="auto"/>
              <w:right w:val="single" w:sz="18" w:space="0" w:color="auto"/>
            </w:tcBorders>
          </w:tcPr>
          <w:p w14:paraId="538B30F6" w14:textId="77777777" w:rsidR="001A7D2C" w:rsidRPr="008660C3" w:rsidRDefault="001A7D2C" w:rsidP="00E03C41">
            <w:pPr>
              <w:tabs>
                <w:tab w:val="left" w:pos="1055"/>
              </w:tabs>
              <w:suppressAutoHyphens/>
              <w:spacing w:before="60" w:after="240"/>
            </w:pPr>
            <w:r w:rsidRPr="008660C3">
              <w:t xml:space="preserve">a:  </w:t>
            </w:r>
            <w:r w:rsidRPr="008660C3">
              <w:rPr>
                <w:u w:val="single"/>
              </w:rPr>
              <w:tab/>
            </w:r>
          </w:p>
        </w:tc>
      </w:tr>
      <w:tr w:rsidR="001A7D2C" w:rsidRPr="008660C3" w14:paraId="401C6DF7" w14:textId="77777777" w:rsidTr="00C43671">
        <w:trPr>
          <w:cantSplit/>
          <w:trHeight w:val="652"/>
        </w:trPr>
        <w:tc>
          <w:tcPr>
            <w:tcW w:w="1700" w:type="dxa"/>
            <w:vMerge/>
            <w:tcBorders>
              <w:top w:val="single" w:sz="18" w:space="0" w:color="auto"/>
              <w:left w:val="single" w:sz="18" w:space="0" w:color="auto"/>
              <w:right w:val="single" w:sz="2" w:space="0" w:color="auto"/>
            </w:tcBorders>
          </w:tcPr>
          <w:p w14:paraId="0823ACA3" w14:textId="77777777" w:rsidR="001A7D2C" w:rsidRPr="008660C3" w:rsidRDefault="001A7D2C" w:rsidP="00E03C41">
            <w:pPr>
              <w:pStyle w:val="aff9"/>
              <w:tabs>
                <w:tab w:val="clear" w:pos="9000"/>
                <w:tab w:val="clear" w:pos="9360"/>
              </w:tabs>
              <w:spacing w:before="60" w:after="60"/>
              <w:rPr>
                <w:b/>
              </w:rPr>
            </w:pPr>
          </w:p>
        </w:tc>
        <w:tc>
          <w:tcPr>
            <w:tcW w:w="2962" w:type="dxa"/>
            <w:gridSpan w:val="2"/>
            <w:tcBorders>
              <w:left w:val="single" w:sz="2" w:space="0" w:color="auto"/>
              <w:bottom w:val="single" w:sz="2" w:space="0" w:color="auto"/>
              <w:right w:val="single" w:sz="2" w:space="0" w:color="auto"/>
            </w:tcBorders>
          </w:tcPr>
          <w:p w14:paraId="5BA29964" w14:textId="77777777" w:rsidR="001A7D2C" w:rsidRPr="008660C3" w:rsidRDefault="001A7D2C" w:rsidP="00E03C41">
            <w:pPr>
              <w:suppressAutoHyphens/>
              <w:spacing w:before="60" w:after="60"/>
              <w:rPr>
                <w:i/>
                <w:sz w:val="18"/>
              </w:rPr>
            </w:pPr>
            <w:r w:rsidRPr="008660C3">
              <w:t xml:space="preserve">Remuneración – Extranjero </w:t>
            </w:r>
          </w:p>
        </w:tc>
        <w:tc>
          <w:tcPr>
            <w:tcW w:w="1527" w:type="dxa"/>
            <w:tcBorders>
              <w:left w:val="single" w:sz="2" w:space="0" w:color="auto"/>
              <w:bottom w:val="single" w:sz="2" w:space="0" w:color="auto"/>
              <w:right w:val="single" w:sz="2" w:space="0" w:color="auto"/>
            </w:tcBorders>
          </w:tcPr>
          <w:p w14:paraId="07E389AB" w14:textId="77378FF5" w:rsidR="001A7D2C" w:rsidRPr="008660C3" w:rsidRDefault="001A7D2C" w:rsidP="00831162">
            <w:pPr>
              <w:suppressAutoHyphens/>
              <w:spacing w:before="60" w:after="60"/>
              <w:jc w:val="center"/>
              <w:rPr>
                <w:sz w:val="18"/>
                <w:lang w:val="es-ES"/>
              </w:rPr>
            </w:pPr>
            <w:r w:rsidRPr="008660C3">
              <w:rPr>
                <w:sz w:val="18"/>
                <w:lang w:val="es-ES"/>
              </w:rPr>
              <w:t>[</w:t>
            </w:r>
            <w:r w:rsidRPr="008660C3">
              <w:rPr>
                <w:i/>
                <w:iCs/>
                <w:lang w:val="es-ES" w:eastAsia="ja-JP"/>
              </w:rPr>
              <w:t>i</w:t>
            </w:r>
            <w:r w:rsidRPr="008660C3">
              <w:rPr>
                <w:i/>
                <w:sz w:val="18"/>
                <w:lang w:val="es-ES"/>
              </w:rPr>
              <w:t xml:space="preserve">ndicar la </w:t>
            </w:r>
            <w:r w:rsidR="00831162" w:rsidRPr="008660C3">
              <w:rPr>
                <w:i/>
                <w:sz w:val="18"/>
                <w:lang w:val="es-ES"/>
              </w:rPr>
              <w:t>f</w:t>
            </w:r>
            <w:r w:rsidRPr="008660C3">
              <w:rPr>
                <w:i/>
                <w:sz w:val="18"/>
                <w:lang w:val="es-ES"/>
              </w:rPr>
              <w:t>uente del índice</w:t>
            </w:r>
            <w:r w:rsidRPr="008660C3">
              <w:rPr>
                <w:sz w:val="18"/>
                <w:lang w:val="es-ES"/>
              </w:rPr>
              <w:t>]</w:t>
            </w:r>
          </w:p>
        </w:tc>
        <w:tc>
          <w:tcPr>
            <w:tcW w:w="1620" w:type="dxa"/>
            <w:tcBorders>
              <w:left w:val="single" w:sz="2" w:space="0" w:color="auto"/>
              <w:bottom w:val="single" w:sz="2" w:space="0" w:color="auto"/>
              <w:right w:val="single" w:sz="2" w:space="0" w:color="auto"/>
            </w:tcBorders>
          </w:tcPr>
          <w:p w14:paraId="3F250DA8" w14:textId="19BFB8F7" w:rsidR="001A7D2C" w:rsidRPr="008660C3" w:rsidRDefault="001A7D2C" w:rsidP="00E755B2">
            <w:pPr>
              <w:suppressAutoHyphens/>
              <w:spacing w:before="60" w:after="60"/>
              <w:jc w:val="center"/>
              <w:rPr>
                <w:sz w:val="18"/>
                <w:lang w:val="es-ES"/>
              </w:rPr>
            </w:pPr>
            <w:r w:rsidRPr="008660C3">
              <w:rPr>
                <w:sz w:val="18"/>
                <w:lang w:val="es-ES"/>
              </w:rPr>
              <w:t>[</w:t>
            </w:r>
            <w:r w:rsidRPr="008660C3">
              <w:rPr>
                <w:i/>
                <w:iCs/>
                <w:lang w:val="es-ES" w:eastAsia="ja-JP"/>
              </w:rPr>
              <w:t>i</w:t>
            </w:r>
            <w:r w:rsidRPr="008660C3">
              <w:rPr>
                <w:i/>
                <w:sz w:val="18"/>
                <w:lang w:val="es-ES"/>
              </w:rPr>
              <w:t xml:space="preserve">ndicar el </w:t>
            </w:r>
            <w:r w:rsidR="00831162" w:rsidRPr="008660C3">
              <w:rPr>
                <w:i/>
                <w:sz w:val="18"/>
                <w:lang w:val="es-ES"/>
              </w:rPr>
              <w:t>v</w:t>
            </w:r>
            <w:r w:rsidRPr="008660C3">
              <w:rPr>
                <w:i/>
                <w:sz w:val="18"/>
                <w:lang w:val="es-ES"/>
              </w:rPr>
              <w:t xml:space="preserve">alor de </w:t>
            </w:r>
            <w:r w:rsidR="00E755B2" w:rsidRPr="008660C3">
              <w:rPr>
                <w:i/>
                <w:sz w:val="18"/>
                <w:lang w:val="es-ES"/>
              </w:rPr>
              <w:t>b</w:t>
            </w:r>
            <w:r w:rsidRPr="008660C3">
              <w:rPr>
                <w:i/>
                <w:sz w:val="18"/>
                <w:lang w:val="es-ES"/>
              </w:rPr>
              <w:t>ase</w:t>
            </w:r>
            <w:r w:rsidRPr="008660C3">
              <w:rPr>
                <w:sz w:val="18"/>
                <w:lang w:val="es-ES"/>
              </w:rPr>
              <w:t>]</w:t>
            </w:r>
          </w:p>
        </w:tc>
        <w:tc>
          <w:tcPr>
            <w:tcW w:w="1440" w:type="dxa"/>
            <w:tcBorders>
              <w:left w:val="single" w:sz="2" w:space="0" w:color="auto"/>
              <w:bottom w:val="single" w:sz="18" w:space="0" w:color="auto"/>
              <w:right w:val="single" w:sz="18" w:space="0" w:color="auto"/>
            </w:tcBorders>
          </w:tcPr>
          <w:p w14:paraId="0B89CA24" w14:textId="77777777" w:rsidR="001A7D2C" w:rsidRPr="008660C3" w:rsidRDefault="001A7D2C" w:rsidP="00E03C41">
            <w:pPr>
              <w:tabs>
                <w:tab w:val="left" w:pos="1055"/>
              </w:tabs>
              <w:suppressAutoHyphens/>
              <w:spacing w:before="60" w:after="120"/>
            </w:pPr>
            <w:r w:rsidRPr="008660C3">
              <w:t xml:space="preserve">b:  </w:t>
            </w:r>
            <w:r w:rsidRPr="008660C3">
              <w:rPr>
                <w:u w:val="single"/>
              </w:rPr>
              <w:tab/>
            </w:r>
          </w:p>
        </w:tc>
      </w:tr>
      <w:tr w:rsidR="001A7D2C" w:rsidRPr="008660C3" w14:paraId="28D451CA" w14:textId="77777777" w:rsidTr="00C43671">
        <w:trPr>
          <w:cantSplit/>
          <w:trHeight w:val="144"/>
        </w:trPr>
        <w:tc>
          <w:tcPr>
            <w:tcW w:w="1700" w:type="dxa"/>
            <w:vMerge/>
            <w:tcBorders>
              <w:left w:val="single" w:sz="18" w:space="0" w:color="auto"/>
              <w:bottom w:val="single" w:sz="18" w:space="0" w:color="auto"/>
              <w:right w:val="single" w:sz="2" w:space="0" w:color="auto"/>
            </w:tcBorders>
          </w:tcPr>
          <w:p w14:paraId="1DB380FD" w14:textId="77777777" w:rsidR="001A7D2C" w:rsidRPr="008660C3" w:rsidRDefault="001A7D2C" w:rsidP="00E03C41">
            <w:pPr>
              <w:suppressAutoHyphens/>
              <w:rPr>
                <w:b/>
                <w:bCs/>
                <w:sz w:val="20"/>
              </w:rPr>
            </w:pPr>
          </w:p>
        </w:tc>
        <w:tc>
          <w:tcPr>
            <w:tcW w:w="1985" w:type="dxa"/>
            <w:tcBorders>
              <w:top w:val="single" w:sz="2" w:space="0" w:color="auto"/>
              <w:bottom w:val="single" w:sz="18" w:space="0" w:color="auto"/>
            </w:tcBorders>
          </w:tcPr>
          <w:p w14:paraId="0A681EBD" w14:textId="77777777" w:rsidR="001A7D2C" w:rsidRPr="008660C3" w:rsidRDefault="001A7D2C" w:rsidP="00E03C41">
            <w:pPr>
              <w:suppressAutoHyphens/>
              <w:rPr>
                <w:b/>
                <w:bCs/>
                <w:sz w:val="20"/>
              </w:rPr>
            </w:pPr>
          </w:p>
        </w:tc>
        <w:tc>
          <w:tcPr>
            <w:tcW w:w="977" w:type="dxa"/>
            <w:tcBorders>
              <w:top w:val="single" w:sz="2" w:space="0" w:color="auto"/>
              <w:bottom w:val="single" w:sz="18" w:space="0" w:color="auto"/>
            </w:tcBorders>
          </w:tcPr>
          <w:p w14:paraId="576FEE4F" w14:textId="77777777" w:rsidR="001A7D2C" w:rsidRPr="008660C3" w:rsidRDefault="001A7D2C" w:rsidP="00E03C41">
            <w:pPr>
              <w:suppressAutoHyphens/>
              <w:rPr>
                <w:b/>
                <w:bCs/>
                <w:sz w:val="20"/>
              </w:rPr>
            </w:pPr>
          </w:p>
        </w:tc>
        <w:tc>
          <w:tcPr>
            <w:tcW w:w="1527" w:type="dxa"/>
            <w:tcBorders>
              <w:top w:val="single" w:sz="2" w:space="0" w:color="auto"/>
              <w:bottom w:val="single" w:sz="18" w:space="0" w:color="auto"/>
            </w:tcBorders>
          </w:tcPr>
          <w:p w14:paraId="7C1628A2" w14:textId="77777777" w:rsidR="001A7D2C" w:rsidRPr="008660C3" w:rsidRDefault="001A7D2C" w:rsidP="00E03C41">
            <w:pPr>
              <w:suppressAutoHyphens/>
              <w:rPr>
                <w:b/>
                <w:bCs/>
                <w:sz w:val="20"/>
              </w:rPr>
            </w:pPr>
          </w:p>
        </w:tc>
        <w:tc>
          <w:tcPr>
            <w:tcW w:w="1620" w:type="dxa"/>
            <w:tcBorders>
              <w:top w:val="single" w:sz="2" w:space="0" w:color="auto"/>
              <w:bottom w:val="single" w:sz="18" w:space="0" w:color="auto"/>
              <w:right w:val="single" w:sz="18" w:space="0" w:color="auto"/>
            </w:tcBorders>
          </w:tcPr>
          <w:p w14:paraId="7921CA2E" w14:textId="77777777" w:rsidR="001A7D2C" w:rsidRPr="008660C3" w:rsidRDefault="001A7D2C" w:rsidP="00E03C41">
            <w:pPr>
              <w:suppressAutoHyphens/>
              <w:rPr>
                <w:b/>
                <w:bCs/>
              </w:rPr>
            </w:pPr>
            <w:r w:rsidRPr="008660C3">
              <w:rPr>
                <w:b/>
                <w:bCs/>
              </w:rPr>
              <w:t>Total</w:t>
            </w:r>
          </w:p>
        </w:tc>
        <w:tc>
          <w:tcPr>
            <w:tcW w:w="1440" w:type="dxa"/>
            <w:tcBorders>
              <w:top w:val="single" w:sz="18" w:space="0" w:color="auto"/>
              <w:left w:val="single" w:sz="18" w:space="0" w:color="auto"/>
              <w:bottom w:val="single" w:sz="18" w:space="0" w:color="auto"/>
              <w:right w:val="single" w:sz="18" w:space="0" w:color="auto"/>
            </w:tcBorders>
          </w:tcPr>
          <w:p w14:paraId="20564651" w14:textId="7C71E0FD" w:rsidR="001A7D2C" w:rsidRPr="008660C3" w:rsidRDefault="001A7D2C" w:rsidP="00E03C41">
            <w:pPr>
              <w:tabs>
                <w:tab w:val="decimal" w:pos="695"/>
              </w:tabs>
              <w:suppressAutoHyphens/>
              <w:rPr>
                <w:b/>
                <w:bCs/>
              </w:rPr>
            </w:pPr>
            <w:r w:rsidRPr="008660C3">
              <w:rPr>
                <w:b/>
                <w:bCs/>
              </w:rPr>
              <w:t>1,00</w:t>
            </w:r>
          </w:p>
        </w:tc>
      </w:tr>
      <w:tr w:rsidR="001A7D2C" w:rsidRPr="008660C3" w14:paraId="1C462380" w14:textId="77777777" w:rsidTr="00C43671">
        <w:trPr>
          <w:cantSplit/>
          <w:trHeight w:val="250"/>
        </w:trPr>
        <w:tc>
          <w:tcPr>
            <w:tcW w:w="1700" w:type="dxa"/>
            <w:vMerge w:val="restart"/>
            <w:tcBorders>
              <w:top w:val="single" w:sz="18" w:space="0" w:color="auto"/>
              <w:left w:val="single" w:sz="18" w:space="0" w:color="auto"/>
              <w:right w:val="single" w:sz="2" w:space="0" w:color="auto"/>
            </w:tcBorders>
          </w:tcPr>
          <w:p w14:paraId="74528D58" w14:textId="77777777" w:rsidR="001A7D2C" w:rsidRPr="008660C3" w:rsidRDefault="001A7D2C" w:rsidP="00E03C41">
            <w:pPr>
              <w:pStyle w:val="aff9"/>
              <w:tabs>
                <w:tab w:val="clear" w:pos="9000"/>
                <w:tab w:val="clear" w:pos="9360"/>
              </w:tabs>
              <w:spacing w:before="60" w:after="60"/>
              <w:rPr>
                <w:b/>
                <w:sz w:val="18"/>
              </w:rPr>
            </w:pPr>
            <w:r w:rsidRPr="008660C3">
              <w:rPr>
                <w:b/>
              </w:rPr>
              <w:t>Gastos Reembolsables</w:t>
            </w:r>
          </w:p>
        </w:tc>
        <w:tc>
          <w:tcPr>
            <w:tcW w:w="1985" w:type="dxa"/>
            <w:vMerge w:val="restart"/>
            <w:tcBorders>
              <w:top w:val="single" w:sz="18" w:space="0" w:color="auto"/>
              <w:left w:val="single" w:sz="2" w:space="0" w:color="auto"/>
              <w:right w:val="single" w:sz="2" w:space="0" w:color="auto"/>
            </w:tcBorders>
          </w:tcPr>
          <w:p w14:paraId="1E055671" w14:textId="77777777" w:rsidR="001A7D2C" w:rsidRPr="008660C3" w:rsidRDefault="001A7D2C" w:rsidP="00E03C41">
            <w:pPr>
              <w:pStyle w:val="aff9"/>
              <w:tabs>
                <w:tab w:val="clear" w:pos="9000"/>
                <w:tab w:val="clear" w:pos="9360"/>
              </w:tabs>
              <w:spacing w:before="60" w:after="60"/>
            </w:pPr>
            <w:r w:rsidRPr="008660C3">
              <w:rPr>
                <w:sz w:val="18"/>
                <w:szCs w:val="18"/>
              </w:rPr>
              <w:t>[</w:t>
            </w:r>
            <w:r w:rsidRPr="008660C3">
              <w:rPr>
                <w:i/>
                <w:sz w:val="18"/>
                <w:szCs w:val="18"/>
              </w:rPr>
              <w:t>Gastos Reembolsables - Extranjero</w:t>
            </w:r>
            <w:r w:rsidRPr="008660C3">
              <w:rPr>
                <w:sz w:val="18"/>
                <w:szCs w:val="18"/>
              </w:rPr>
              <w:t>]</w:t>
            </w:r>
          </w:p>
        </w:tc>
        <w:tc>
          <w:tcPr>
            <w:tcW w:w="977" w:type="dxa"/>
            <w:vMerge w:val="restart"/>
            <w:tcBorders>
              <w:top w:val="single" w:sz="18" w:space="0" w:color="auto"/>
              <w:left w:val="single" w:sz="2" w:space="0" w:color="auto"/>
              <w:right w:val="single" w:sz="2" w:space="0" w:color="auto"/>
            </w:tcBorders>
          </w:tcPr>
          <w:p w14:paraId="4DD1EF10" w14:textId="77777777" w:rsidR="001A7D2C" w:rsidRPr="008660C3" w:rsidRDefault="001A7D2C" w:rsidP="00E03C41">
            <w:pPr>
              <w:pStyle w:val="aff9"/>
              <w:tabs>
                <w:tab w:val="clear" w:pos="9000"/>
                <w:tab w:val="clear" w:pos="9360"/>
              </w:tabs>
              <w:spacing w:before="60" w:after="60"/>
              <w:jc w:val="center"/>
              <w:rPr>
                <w:i/>
                <w:sz w:val="18"/>
              </w:rPr>
            </w:pPr>
            <w:r w:rsidRPr="008660C3">
              <w:rPr>
                <w:sz w:val="18"/>
              </w:rPr>
              <w:t>[</w:t>
            </w:r>
            <w:r w:rsidRPr="008660C3">
              <w:rPr>
                <w:i/>
                <w:sz w:val="18"/>
              </w:rPr>
              <w:t>Unidad</w:t>
            </w:r>
            <w:r w:rsidRPr="008660C3">
              <w:rPr>
                <w:sz w:val="18"/>
              </w:rPr>
              <w:t>]</w:t>
            </w:r>
          </w:p>
        </w:tc>
        <w:tc>
          <w:tcPr>
            <w:tcW w:w="1527" w:type="dxa"/>
            <w:vMerge w:val="restart"/>
            <w:tcBorders>
              <w:top w:val="single" w:sz="18" w:space="0" w:color="auto"/>
              <w:left w:val="single" w:sz="2" w:space="0" w:color="auto"/>
              <w:right w:val="single" w:sz="2" w:space="0" w:color="auto"/>
            </w:tcBorders>
          </w:tcPr>
          <w:p w14:paraId="09CD13A1" w14:textId="2D6C65D5" w:rsidR="001A7D2C" w:rsidRPr="008660C3" w:rsidRDefault="001A7D2C" w:rsidP="00831162">
            <w:pPr>
              <w:suppressAutoHyphens/>
              <w:spacing w:before="60" w:after="60"/>
              <w:rPr>
                <w:sz w:val="18"/>
                <w:lang w:val="es-ES"/>
              </w:rPr>
            </w:pPr>
            <w:r w:rsidRPr="008660C3">
              <w:rPr>
                <w:sz w:val="18"/>
                <w:lang w:val="es-ES"/>
              </w:rPr>
              <w:t>[</w:t>
            </w:r>
            <w:r w:rsidRPr="008660C3">
              <w:rPr>
                <w:i/>
                <w:iCs/>
                <w:lang w:val="es-ES" w:eastAsia="ja-JP"/>
              </w:rPr>
              <w:t>i</w:t>
            </w:r>
            <w:r w:rsidRPr="008660C3">
              <w:rPr>
                <w:i/>
                <w:sz w:val="18"/>
                <w:lang w:val="es-ES"/>
              </w:rPr>
              <w:t xml:space="preserve">ndicar la </w:t>
            </w:r>
            <w:r w:rsidR="00831162" w:rsidRPr="008660C3">
              <w:rPr>
                <w:i/>
                <w:sz w:val="18"/>
                <w:lang w:val="es-ES"/>
              </w:rPr>
              <w:t>f</w:t>
            </w:r>
            <w:r w:rsidRPr="008660C3">
              <w:rPr>
                <w:i/>
                <w:sz w:val="18"/>
                <w:lang w:val="es-ES"/>
              </w:rPr>
              <w:t>uente del índice</w:t>
            </w:r>
            <w:r w:rsidRPr="008660C3">
              <w:rPr>
                <w:sz w:val="18"/>
                <w:lang w:val="es-ES"/>
              </w:rPr>
              <w:t>]</w:t>
            </w:r>
          </w:p>
        </w:tc>
        <w:tc>
          <w:tcPr>
            <w:tcW w:w="1620" w:type="dxa"/>
            <w:vMerge w:val="restart"/>
            <w:tcBorders>
              <w:top w:val="single" w:sz="18" w:space="0" w:color="auto"/>
              <w:left w:val="single" w:sz="2" w:space="0" w:color="auto"/>
              <w:right w:val="single" w:sz="2" w:space="0" w:color="auto"/>
            </w:tcBorders>
          </w:tcPr>
          <w:p w14:paraId="1B76C0A9" w14:textId="6B27A9F4" w:rsidR="001A7D2C" w:rsidRPr="008660C3" w:rsidRDefault="001A7D2C" w:rsidP="00E755B2">
            <w:pPr>
              <w:suppressAutoHyphens/>
              <w:spacing w:before="60" w:after="60"/>
              <w:jc w:val="center"/>
              <w:rPr>
                <w:sz w:val="18"/>
                <w:lang w:val="es-ES"/>
              </w:rPr>
            </w:pPr>
            <w:r w:rsidRPr="008660C3">
              <w:rPr>
                <w:sz w:val="18"/>
                <w:lang w:val="es-ES"/>
              </w:rPr>
              <w:t>[</w:t>
            </w:r>
            <w:r w:rsidRPr="008660C3">
              <w:rPr>
                <w:i/>
                <w:iCs/>
                <w:lang w:val="es-ES" w:eastAsia="ja-JP"/>
              </w:rPr>
              <w:t>i</w:t>
            </w:r>
            <w:r w:rsidRPr="008660C3">
              <w:rPr>
                <w:i/>
                <w:sz w:val="18"/>
                <w:lang w:val="es-ES"/>
              </w:rPr>
              <w:t xml:space="preserve">ndicar el </w:t>
            </w:r>
            <w:r w:rsidR="00831162" w:rsidRPr="008660C3">
              <w:rPr>
                <w:i/>
                <w:sz w:val="18"/>
                <w:lang w:val="es-ES"/>
              </w:rPr>
              <w:t>v</w:t>
            </w:r>
            <w:r w:rsidRPr="008660C3">
              <w:rPr>
                <w:i/>
                <w:sz w:val="18"/>
                <w:lang w:val="es-ES"/>
              </w:rPr>
              <w:t xml:space="preserve">alor de  </w:t>
            </w:r>
            <w:r w:rsidR="00E755B2" w:rsidRPr="008660C3">
              <w:rPr>
                <w:i/>
                <w:sz w:val="18"/>
                <w:lang w:val="es-ES"/>
              </w:rPr>
              <w:t>b</w:t>
            </w:r>
            <w:r w:rsidRPr="008660C3">
              <w:rPr>
                <w:i/>
                <w:sz w:val="18"/>
                <w:lang w:val="es-ES"/>
              </w:rPr>
              <w:t>ase</w:t>
            </w:r>
            <w:r w:rsidRPr="008660C3">
              <w:rPr>
                <w:sz w:val="18"/>
                <w:lang w:val="es-ES"/>
              </w:rPr>
              <w:t>]</w:t>
            </w:r>
          </w:p>
        </w:tc>
        <w:tc>
          <w:tcPr>
            <w:tcW w:w="1440" w:type="dxa"/>
            <w:tcBorders>
              <w:top w:val="single" w:sz="18" w:space="0" w:color="auto"/>
              <w:left w:val="single" w:sz="2" w:space="0" w:color="auto"/>
              <w:right w:val="single" w:sz="18" w:space="0" w:color="auto"/>
            </w:tcBorders>
          </w:tcPr>
          <w:p w14:paraId="35C9DD93" w14:textId="77777777" w:rsidR="001A7D2C" w:rsidRPr="008660C3" w:rsidRDefault="001A7D2C" w:rsidP="00E03C41">
            <w:pPr>
              <w:tabs>
                <w:tab w:val="left" w:pos="1055"/>
              </w:tabs>
              <w:suppressAutoHyphens/>
              <w:spacing w:before="60" w:after="60"/>
            </w:pPr>
            <w:r w:rsidRPr="008660C3">
              <w:t>a: 0</w:t>
            </w:r>
          </w:p>
        </w:tc>
      </w:tr>
      <w:tr w:rsidR="001A7D2C" w:rsidRPr="008660C3" w14:paraId="7C37FB69" w14:textId="77777777" w:rsidTr="00C43671">
        <w:trPr>
          <w:cantSplit/>
          <w:trHeight w:val="249"/>
        </w:trPr>
        <w:tc>
          <w:tcPr>
            <w:tcW w:w="1700" w:type="dxa"/>
            <w:vMerge/>
            <w:tcBorders>
              <w:left w:val="single" w:sz="18" w:space="0" w:color="auto"/>
              <w:right w:val="single" w:sz="2" w:space="0" w:color="auto"/>
            </w:tcBorders>
          </w:tcPr>
          <w:p w14:paraId="49CCA9D6" w14:textId="77777777" w:rsidR="001A7D2C" w:rsidRPr="008660C3" w:rsidRDefault="001A7D2C" w:rsidP="00E03C41">
            <w:pPr>
              <w:pStyle w:val="aff9"/>
              <w:tabs>
                <w:tab w:val="clear" w:pos="9000"/>
                <w:tab w:val="clear" w:pos="9360"/>
              </w:tabs>
              <w:spacing w:before="60" w:after="60"/>
              <w:rPr>
                <w:b/>
              </w:rPr>
            </w:pPr>
          </w:p>
        </w:tc>
        <w:tc>
          <w:tcPr>
            <w:tcW w:w="1985" w:type="dxa"/>
            <w:vMerge/>
            <w:tcBorders>
              <w:left w:val="single" w:sz="2" w:space="0" w:color="auto"/>
              <w:bottom w:val="single" w:sz="8" w:space="0" w:color="auto"/>
              <w:right w:val="single" w:sz="2" w:space="0" w:color="auto"/>
            </w:tcBorders>
          </w:tcPr>
          <w:p w14:paraId="4B9C4365" w14:textId="77777777" w:rsidR="001A7D2C" w:rsidRPr="008660C3" w:rsidRDefault="001A7D2C" w:rsidP="00E03C41">
            <w:pPr>
              <w:pStyle w:val="aff9"/>
              <w:tabs>
                <w:tab w:val="clear" w:pos="9000"/>
                <w:tab w:val="clear" w:pos="9360"/>
              </w:tabs>
              <w:spacing w:before="60" w:after="60"/>
              <w:rPr>
                <w:i/>
                <w:sz w:val="18"/>
                <w:szCs w:val="18"/>
              </w:rPr>
            </w:pPr>
          </w:p>
        </w:tc>
        <w:tc>
          <w:tcPr>
            <w:tcW w:w="977" w:type="dxa"/>
            <w:vMerge/>
            <w:tcBorders>
              <w:left w:val="single" w:sz="2" w:space="0" w:color="auto"/>
              <w:bottom w:val="single" w:sz="8" w:space="0" w:color="auto"/>
              <w:right w:val="single" w:sz="2" w:space="0" w:color="auto"/>
            </w:tcBorders>
          </w:tcPr>
          <w:p w14:paraId="44D24C90" w14:textId="77777777" w:rsidR="001A7D2C" w:rsidRPr="008660C3" w:rsidRDefault="001A7D2C" w:rsidP="00E03C41">
            <w:pPr>
              <w:pStyle w:val="aff9"/>
              <w:tabs>
                <w:tab w:val="clear" w:pos="9000"/>
                <w:tab w:val="clear" w:pos="9360"/>
              </w:tabs>
              <w:spacing w:before="60" w:after="60"/>
              <w:jc w:val="center"/>
              <w:rPr>
                <w:i/>
                <w:sz w:val="18"/>
              </w:rPr>
            </w:pPr>
          </w:p>
        </w:tc>
        <w:tc>
          <w:tcPr>
            <w:tcW w:w="1527" w:type="dxa"/>
            <w:vMerge/>
            <w:tcBorders>
              <w:left w:val="single" w:sz="2" w:space="0" w:color="auto"/>
              <w:bottom w:val="single" w:sz="8" w:space="0" w:color="auto"/>
              <w:right w:val="single" w:sz="2" w:space="0" w:color="auto"/>
            </w:tcBorders>
          </w:tcPr>
          <w:p w14:paraId="52D0061B" w14:textId="77777777" w:rsidR="001A7D2C" w:rsidRPr="008660C3" w:rsidRDefault="001A7D2C" w:rsidP="00E03C41">
            <w:pPr>
              <w:suppressAutoHyphens/>
              <w:spacing w:before="60" w:after="60"/>
              <w:rPr>
                <w:i/>
                <w:sz w:val="18"/>
              </w:rPr>
            </w:pPr>
          </w:p>
        </w:tc>
        <w:tc>
          <w:tcPr>
            <w:tcW w:w="1620" w:type="dxa"/>
            <w:vMerge/>
            <w:tcBorders>
              <w:left w:val="single" w:sz="2" w:space="0" w:color="auto"/>
              <w:bottom w:val="single" w:sz="8" w:space="0" w:color="auto"/>
              <w:right w:val="single" w:sz="2" w:space="0" w:color="auto"/>
            </w:tcBorders>
          </w:tcPr>
          <w:p w14:paraId="118712D4" w14:textId="77777777" w:rsidR="001A7D2C" w:rsidRPr="008660C3" w:rsidRDefault="001A7D2C" w:rsidP="00E03C41">
            <w:pPr>
              <w:suppressAutoHyphens/>
              <w:spacing w:before="60" w:after="60"/>
              <w:jc w:val="center"/>
              <w:rPr>
                <w:i/>
                <w:sz w:val="18"/>
              </w:rPr>
            </w:pPr>
          </w:p>
        </w:tc>
        <w:tc>
          <w:tcPr>
            <w:tcW w:w="1440" w:type="dxa"/>
            <w:tcBorders>
              <w:left w:val="single" w:sz="2" w:space="0" w:color="auto"/>
              <w:bottom w:val="single" w:sz="8" w:space="0" w:color="auto"/>
              <w:right w:val="single" w:sz="18" w:space="0" w:color="auto"/>
            </w:tcBorders>
          </w:tcPr>
          <w:p w14:paraId="05E9FA67" w14:textId="77777777" w:rsidR="001A7D2C" w:rsidRPr="008660C3" w:rsidRDefault="001A7D2C" w:rsidP="00E03C41">
            <w:pPr>
              <w:tabs>
                <w:tab w:val="left" w:pos="1055"/>
              </w:tabs>
              <w:suppressAutoHyphens/>
              <w:spacing w:before="60" w:after="60"/>
            </w:pPr>
            <w:r w:rsidRPr="008660C3">
              <w:t>b: 1</w:t>
            </w:r>
          </w:p>
        </w:tc>
      </w:tr>
      <w:tr w:rsidR="001A7D2C" w:rsidRPr="008660C3" w14:paraId="3953F668" w14:textId="77777777" w:rsidTr="00C43671">
        <w:trPr>
          <w:cantSplit/>
          <w:trHeight w:val="167"/>
        </w:trPr>
        <w:tc>
          <w:tcPr>
            <w:tcW w:w="1700" w:type="dxa"/>
            <w:vMerge/>
            <w:tcBorders>
              <w:left w:val="single" w:sz="18" w:space="0" w:color="auto"/>
              <w:right w:val="single" w:sz="2" w:space="0" w:color="auto"/>
            </w:tcBorders>
          </w:tcPr>
          <w:p w14:paraId="0AB4DB9E" w14:textId="77777777" w:rsidR="001A7D2C" w:rsidRPr="008660C3" w:rsidRDefault="001A7D2C" w:rsidP="00E03C41">
            <w:pPr>
              <w:pStyle w:val="aff9"/>
              <w:tabs>
                <w:tab w:val="clear" w:pos="9000"/>
                <w:tab w:val="clear" w:pos="9360"/>
              </w:tabs>
              <w:spacing w:before="60" w:after="60"/>
              <w:rPr>
                <w:b/>
              </w:rPr>
            </w:pPr>
          </w:p>
        </w:tc>
        <w:tc>
          <w:tcPr>
            <w:tcW w:w="1985" w:type="dxa"/>
            <w:vMerge w:val="restart"/>
            <w:tcBorders>
              <w:top w:val="single" w:sz="8" w:space="0" w:color="auto"/>
              <w:left w:val="single" w:sz="2" w:space="0" w:color="auto"/>
              <w:right w:val="single" w:sz="2" w:space="0" w:color="auto"/>
            </w:tcBorders>
          </w:tcPr>
          <w:p w14:paraId="5759E23C" w14:textId="77777777" w:rsidR="001A7D2C" w:rsidRPr="008660C3" w:rsidRDefault="001A7D2C" w:rsidP="00E03C41">
            <w:pPr>
              <w:pStyle w:val="aff9"/>
              <w:tabs>
                <w:tab w:val="clear" w:pos="9000"/>
                <w:tab w:val="clear" w:pos="9360"/>
              </w:tabs>
              <w:spacing w:before="60" w:after="60"/>
            </w:pPr>
          </w:p>
        </w:tc>
        <w:tc>
          <w:tcPr>
            <w:tcW w:w="977" w:type="dxa"/>
            <w:vMerge w:val="restart"/>
            <w:tcBorders>
              <w:top w:val="single" w:sz="8" w:space="0" w:color="auto"/>
              <w:left w:val="single" w:sz="2" w:space="0" w:color="auto"/>
              <w:right w:val="single" w:sz="2" w:space="0" w:color="auto"/>
            </w:tcBorders>
          </w:tcPr>
          <w:p w14:paraId="2E490D96" w14:textId="77777777" w:rsidR="001A7D2C" w:rsidRPr="008660C3" w:rsidDel="002F7136" w:rsidRDefault="001A7D2C" w:rsidP="00E03C41">
            <w:pPr>
              <w:suppressAutoHyphens/>
              <w:spacing w:before="60" w:after="60"/>
              <w:jc w:val="center"/>
              <w:rPr>
                <w:i/>
                <w:sz w:val="18"/>
              </w:rPr>
            </w:pPr>
          </w:p>
        </w:tc>
        <w:tc>
          <w:tcPr>
            <w:tcW w:w="1527" w:type="dxa"/>
            <w:vMerge w:val="restart"/>
            <w:tcBorders>
              <w:top w:val="single" w:sz="8" w:space="0" w:color="auto"/>
              <w:left w:val="single" w:sz="2" w:space="0" w:color="auto"/>
              <w:right w:val="single" w:sz="2" w:space="0" w:color="auto"/>
            </w:tcBorders>
          </w:tcPr>
          <w:p w14:paraId="439AFBA6" w14:textId="77777777" w:rsidR="001A7D2C" w:rsidRPr="008660C3" w:rsidRDefault="001A7D2C" w:rsidP="00E03C41">
            <w:pPr>
              <w:suppressAutoHyphens/>
              <w:spacing w:before="60" w:after="60"/>
              <w:jc w:val="center"/>
              <w:rPr>
                <w:sz w:val="18"/>
              </w:rPr>
            </w:pPr>
          </w:p>
        </w:tc>
        <w:tc>
          <w:tcPr>
            <w:tcW w:w="1620" w:type="dxa"/>
            <w:vMerge w:val="restart"/>
            <w:tcBorders>
              <w:top w:val="single" w:sz="8" w:space="0" w:color="auto"/>
              <w:left w:val="single" w:sz="2" w:space="0" w:color="auto"/>
              <w:right w:val="single" w:sz="2" w:space="0" w:color="auto"/>
            </w:tcBorders>
          </w:tcPr>
          <w:p w14:paraId="2BB4E613" w14:textId="77777777" w:rsidR="001A7D2C" w:rsidRPr="008660C3" w:rsidRDefault="001A7D2C" w:rsidP="00E03C41">
            <w:pPr>
              <w:suppressAutoHyphens/>
              <w:spacing w:before="60" w:after="60"/>
              <w:jc w:val="center"/>
              <w:rPr>
                <w:sz w:val="18"/>
              </w:rPr>
            </w:pPr>
          </w:p>
        </w:tc>
        <w:tc>
          <w:tcPr>
            <w:tcW w:w="1440" w:type="dxa"/>
            <w:tcBorders>
              <w:top w:val="single" w:sz="8" w:space="0" w:color="auto"/>
              <w:left w:val="single" w:sz="2" w:space="0" w:color="auto"/>
              <w:right w:val="single" w:sz="18" w:space="0" w:color="auto"/>
            </w:tcBorders>
          </w:tcPr>
          <w:p w14:paraId="55EB276A" w14:textId="77777777" w:rsidR="001A7D2C" w:rsidRPr="008660C3" w:rsidRDefault="001A7D2C" w:rsidP="00E03C41">
            <w:pPr>
              <w:tabs>
                <w:tab w:val="left" w:pos="1055"/>
              </w:tabs>
              <w:suppressAutoHyphens/>
              <w:spacing w:before="60" w:after="60"/>
            </w:pPr>
            <w:r w:rsidRPr="008660C3">
              <w:t>a: 0</w:t>
            </w:r>
          </w:p>
        </w:tc>
      </w:tr>
      <w:tr w:rsidR="001A7D2C" w:rsidRPr="008660C3" w14:paraId="4F056440" w14:textId="77777777" w:rsidTr="00C43671">
        <w:trPr>
          <w:cantSplit/>
          <w:trHeight w:val="166"/>
        </w:trPr>
        <w:tc>
          <w:tcPr>
            <w:tcW w:w="1700" w:type="dxa"/>
            <w:vMerge/>
            <w:tcBorders>
              <w:left w:val="single" w:sz="18" w:space="0" w:color="auto"/>
              <w:right w:val="single" w:sz="2" w:space="0" w:color="auto"/>
            </w:tcBorders>
          </w:tcPr>
          <w:p w14:paraId="6520D902" w14:textId="77777777" w:rsidR="001A7D2C" w:rsidRPr="008660C3" w:rsidRDefault="001A7D2C" w:rsidP="00E03C41">
            <w:pPr>
              <w:pStyle w:val="aff9"/>
              <w:tabs>
                <w:tab w:val="clear" w:pos="9000"/>
                <w:tab w:val="clear" w:pos="9360"/>
              </w:tabs>
              <w:spacing w:before="60" w:after="60"/>
              <w:rPr>
                <w:b/>
              </w:rPr>
            </w:pPr>
          </w:p>
        </w:tc>
        <w:tc>
          <w:tcPr>
            <w:tcW w:w="1985" w:type="dxa"/>
            <w:vMerge/>
            <w:tcBorders>
              <w:left w:val="single" w:sz="2" w:space="0" w:color="auto"/>
              <w:bottom w:val="single" w:sz="8" w:space="0" w:color="auto"/>
              <w:right w:val="single" w:sz="2" w:space="0" w:color="auto"/>
            </w:tcBorders>
          </w:tcPr>
          <w:p w14:paraId="38320AC7" w14:textId="77777777" w:rsidR="001A7D2C" w:rsidRPr="008660C3" w:rsidDel="001F12D4" w:rsidRDefault="001A7D2C" w:rsidP="00E03C41">
            <w:pPr>
              <w:pStyle w:val="aff9"/>
              <w:tabs>
                <w:tab w:val="clear" w:pos="9000"/>
                <w:tab w:val="clear" w:pos="9360"/>
              </w:tabs>
              <w:spacing w:before="60" w:after="60"/>
            </w:pPr>
          </w:p>
        </w:tc>
        <w:tc>
          <w:tcPr>
            <w:tcW w:w="977" w:type="dxa"/>
            <w:vMerge/>
            <w:tcBorders>
              <w:left w:val="single" w:sz="2" w:space="0" w:color="auto"/>
              <w:bottom w:val="single" w:sz="8" w:space="0" w:color="auto"/>
              <w:right w:val="single" w:sz="2" w:space="0" w:color="auto"/>
            </w:tcBorders>
          </w:tcPr>
          <w:p w14:paraId="72D44117" w14:textId="77777777" w:rsidR="001A7D2C" w:rsidRPr="008660C3" w:rsidDel="002F7136" w:rsidRDefault="001A7D2C" w:rsidP="00E03C41">
            <w:pPr>
              <w:suppressAutoHyphens/>
              <w:spacing w:before="60" w:after="60"/>
              <w:jc w:val="center"/>
              <w:rPr>
                <w:i/>
                <w:sz w:val="18"/>
              </w:rPr>
            </w:pPr>
          </w:p>
        </w:tc>
        <w:tc>
          <w:tcPr>
            <w:tcW w:w="1527" w:type="dxa"/>
            <w:vMerge/>
            <w:tcBorders>
              <w:left w:val="single" w:sz="2" w:space="0" w:color="auto"/>
              <w:bottom w:val="single" w:sz="8" w:space="0" w:color="auto"/>
              <w:right w:val="single" w:sz="2" w:space="0" w:color="auto"/>
            </w:tcBorders>
          </w:tcPr>
          <w:p w14:paraId="53D21686" w14:textId="77777777" w:rsidR="001A7D2C" w:rsidRPr="008660C3" w:rsidDel="002F7136" w:rsidRDefault="001A7D2C" w:rsidP="00E03C41">
            <w:pPr>
              <w:suppressAutoHyphens/>
              <w:spacing w:before="60" w:after="60"/>
              <w:jc w:val="center"/>
              <w:rPr>
                <w:i/>
                <w:sz w:val="18"/>
              </w:rPr>
            </w:pPr>
          </w:p>
        </w:tc>
        <w:tc>
          <w:tcPr>
            <w:tcW w:w="1620" w:type="dxa"/>
            <w:vMerge/>
            <w:tcBorders>
              <w:left w:val="single" w:sz="2" w:space="0" w:color="auto"/>
              <w:bottom w:val="single" w:sz="8" w:space="0" w:color="auto"/>
              <w:right w:val="single" w:sz="2" w:space="0" w:color="auto"/>
            </w:tcBorders>
          </w:tcPr>
          <w:p w14:paraId="3DB70698" w14:textId="77777777" w:rsidR="001A7D2C" w:rsidRPr="008660C3" w:rsidDel="002F7136" w:rsidRDefault="001A7D2C" w:rsidP="00E03C41">
            <w:pPr>
              <w:suppressAutoHyphens/>
              <w:spacing w:before="60" w:after="60"/>
              <w:jc w:val="center"/>
              <w:rPr>
                <w:i/>
                <w:sz w:val="18"/>
              </w:rPr>
            </w:pPr>
          </w:p>
        </w:tc>
        <w:tc>
          <w:tcPr>
            <w:tcW w:w="1440" w:type="dxa"/>
            <w:tcBorders>
              <w:left w:val="single" w:sz="2" w:space="0" w:color="auto"/>
              <w:bottom w:val="single" w:sz="8" w:space="0" w:color="auto"/>
              <w:right w:val="single" w:sz="18" w:space="0" w:color="auto"/>
            </w:tcBorders>
          </w:tcPr>
          <w:p w14:paraId="3184CEFC" w14:textId="77777777" w:rsidR="001A7D2C" w:rsidRPr="008660C3" w:rsidRDefault="001A7D2C" w:rsidP="00E03C41">
            <w:pPr>
              <w:tabs>
                <w:tab w:val="left" w:pos="1055"/>
              </w:tabs>
              <w:suppressAutoHyphens/>
              <w:spacing w:before="60" w:after="60"/>
            </w:pPr>
            <w:r w:rsidRPr="008660C3">
              <w:t>b: 1</w:t>
            </w:r>
          </w:p>
        </w:tc>
      </w:tr>
      <w:tr w:rsidR="001A7D2C" w:rsidRPr="008660C3" w14:paraId="561FCD85" w14:textId="77777777" w:rsidTr="00C43671">
        <w:trPr>
          <w:cantSplit/>
          <w:trHeight w:val="167"/>
        </w:trPr>
        <w:tc>
          <w:tcPr>
            <w:tcW w:w="1700" w:type="dxa"/>
            <w:vMerge/>
            <w:tcBorders>
              <w:left w:val="single" w:sz="18" w:space="0" w:color="auto"/>
              <w:right w:val="single" w:sz="2" w:space="0" w:color="auto"/>
            </w:tcBorders>
          </w:tcPr>
          <w:p w14:paraId="1CE3C8C3" w14:textId="77777777" w:rsidR="001A7D2C" w:rsidRPr="008660C3" w:rsidRDefault="001A7D2C" w:rsidP="00E03C41">
            <w:pPr>
              <w:pStyle w:val="aff9"/>
              <w:tabs>
                <w:tab w:val="clear" w:pos="9000"/>
                <w:tab w:val="clear" w:pos="9360"/>
              </w:tabs>
              <w:spacing w:before="60" w:after="60"/>
              <w:rPr>
                <w:b/>
              </w:rPr>
            </w:pPr>
          </w:p>
        </w:tc>
        <w:tc>
          <w:tcPr>
            <w:tcW w:w="1985" w:type="dxa"/>
            <w:vMerge w:val="restart"/>
            <w:tcBorders>
              <w:top w:val="single" w:sz="8" w:space="0" w:color="auto"/>
              <w:left w:val="single" w:sz="2" w:space="0" w:color="auto"/>
              <w:right w:val="single" w:sz="2" w:space="0" w:color="auto"/>
            </w:tcBorders>
          </w:tcPr>
          <w:p w14:paraId="6999AEB0" w14:textId="77777777" w:rsidR="001A7D2C" w:rsidRPr="008660C3" w:rsidRDefault="001A7D2C" w:rsidP="00E03C41">
            <w:pPr>
              <w:pStyle w:val="aff9"/>
              <w:tabs>
                <w:tab w:val="clear" w:pos="9000"/>
                <w:tab w:val="clear" w:pos="9360"/>
              </w:tabs>
              <w:spacing w:before="60" w:after="60"/>
            </w:pPr>
          </w:p>
        </w:tc>
        <w:tc>
          <w:tcPr>
            <w:tcW w:w="977" w:type="dxa"/>
            <w:vMerge w:val="restart"/>
            <w:tcBorders>
              <w:top w:val="single" w:sz="8" w:space="0" w:color="auto"/>
              <w:left w:val="single" w:sz="2" w:space="0" w:color="auto"/>
              <w:right w:val="single" w:sz="2" w:space="0" w:color="auto"/>
            </w:tcBorders>
          </w:tcPr>
          <w:p w14:paraId="47CF8B93" w14:textId="77777777" w:rsidR="001A7D2C" w:rsidRPr="008660C3" w:rsidRDefault="001A7D2C" w:rsidP="00E03C41">
            <w:pPr>
              <w:suppressAutoHyphens/>
              <w:spacing w:before="60" w:after="60"/>
              <w:jc w:val="center"/>
              <w:rPr>
                <w:i/>
                <w:sz w:val="18"/>
              </w:rPr>
            </w:pPr>
          </w:p>
        </w:tc>
        <w:tc>
          <w:tcPr>
            <w:tcW w:w="1527" w:type="dxa"/>
            <w:vMerge w:val="restart"/>
            <w:tcBorders>
              <w:top w:val="single" w:sz="8" w:space="0" w:color="auto"/>
              <w:left w:val="single" w:sz="2" w:space="0" w:color="auto"/>
              <w:right w:val="single" w:sz="2" w:space="0" w:color="auto"/>
            </w:tcBorders>
          </w:tcPr>
          <w:p w14:paraId="002A66FD" w14:textId="77777777" w:rsidR="001A7D2C" w:rsidRPr="008660C3" w:rsidRDefault="001A7D2C" w:rsidP="00E03C41">
            <w:pPr>
              <w:suppressAutoHyphens/>
              <w:spacing w:before="60" w:after="60"/>
              <w:jc w:val="center"/>
              <w:rPr>
                <w:i/>
                <w:sz w:val="18"/>
              </w:rPr>
            </w:pPr>
          </w:p>
        </w:tc>
        <w:tc>
          <w:tcPr>
            <w:tcW w:w="1620" w:type="dxa"/>
            <w:vMerge w:val="restart"/>
            <w:tcBorders>
              <w:top w:val="single" w:sz="8" w:space="0" w:color="auto"/>
              <w:left w:val="single" w:sz="2" w:space="0" w:color="auto"/>
              <w:right w:val="single" w:sz="2" w:space="0" w:color="auto"/>
            </w:tcBorders>
          </w:tcPr>
          <w:p w14:paraId="75BDB08E" w14:textId="77777777" w:rsidR="001A7D2C" w:rsidRPr="008660C3" w:rsidRDefault="001A7D2C" w:rsidP="00E03C41">
            <w:pPr>
              <w:suppressAutoHyphens/>
              <w:spacing w:before="60" w:after="60"/>
              <w:jc w:val="center"/>
              <w:rPr>
                <w:i/>
                <w:sz w:val="18"/>
              </w:rPr>
            </w:pPr>
          </w:p>
        </w:tc>
        <w:tc>
          <w:tcPr>
            <w:tcW w:w="1440" w:type="dxa"/>
            <w:tcBorders>
              <w:top w:val="single" w:sz="8" w:space="0" w:color="auto"/>
              <w:left w:val="single" w:sz="2" w:space="0" w:color="auto"/>
              <w:right w:val="single" w:sz="18" w:space="0" w:color="auto"/>
            </w:tcBorders>
          </w:tcPr>
          <w:p w14:paraId="092B1DB8" w14:textId="77777777" w:rsidR="001A7D2C" w:rsidRPr="008660C3" w:rsidRDefault="001A7D2C" w:rsidP="00E03C41">
            <w:pPr>
              <w:tabs>
                <w:tab w:val="left" w:pos="1055"/>
              </w:tabs>
              <w:suppressAutoHyphens/>
              <w:spacing w:before="60" w:after="60"/>
            </w:pPr>
            <w:r w:rsidRPr="008660C3">
              <w:t>a: 0</w:t>
            </w:r>
          </w:p>
        </w:tc>
      </w:tr>
      <w:tr w:rsidR="001A7D2C" w:rsidRPr="008660C3" w14:paraId="7D0E46F9" w14:textId="77777777" w:rsidTr="00C43671">
        <w:trPr>
          <w:cantSplit/>
          <w:trHeight w:val="166"/>
        </w:trPr>
        <w:tc>
          <w:tcPr>
            <w:tcW w:w="1700" w:type="dxa"/>
            <w:vMerge/>
            <w:tcBorders>
              <w:left w:val="single" w:sz="18" w:space="0" w:color="auto"/>
              <w:right w:val="single" w:sz="2" w:space="0" w:color="auto"/>
            </w:tcBorders>
          </w:tcPr>
          <w:p w14:paraId="1D1C5191" w14:textId="77777777" w:rsidR="001A7D2C" w:rsidRPr="008660C3" w:rsidRDefault="001A7D2C" w:rsidP="00E03C41">
            <w:pPr>
              <w:pStyle w:val="aff9"/>
              <w:tabs>
                <w:tab w:val="clear" w:pos="9000"/>
                <w:tab w:val="clear" w:pos="9360"/>
              </w:tabs>
              <w:spacing w:before="60" w:after="60"/>
              <w:rPr>
                <w:b/>
              </w:rPr>
            </w:pPr>
          </w:p>
        </w:tc>
        <w:tc>
          <w:tcPr>
            <w:tcW w:w="1985" w:type="dxa"/>
            <w:vMerge/>
            <w:tcBorders>
              <w:left w:val="single" w:sz="2" w:space="0" w:color="auto"/>
              <w:bottom w:val="single" w:sz="8" w:space="0" w:color="auto"/>
              <w:right w:val="single" w:sz="2" w:space="0" w:color="auto"/>
            </w:tcBorders>
          </w:tcPr>
          <w:p w14:paraId="6271F0E1" w14:textId="77777777" w:rsidR="001A7D2C" w:rsidRPr="008660C3" w:rsidRDefault="001A7D2C" w:rsidP="00E03C41">
            <w:pPr>
              <w:pStyle w:val="aff9"/>
              <w:tabs>
                <w:tab w:val="clear" w:pos="9000"/>
                <w:tab w:val="clear" w:pos="9360"/>
              </w:tabs>
              <w:spacing w:before="60" w:after="60"/>
            </w:pPr>
          </w:p>
        </w:tc>
        <w:tc>
          <w:tcPr>
            <w:tcW w:w="977" w:type="dxa"/>
            <w:vMerge/>
            <w:tcBorders>
              <w:left w:val="single" w:sz="2" w:space="0" w:color="auto"/>
              <w:bottom w:val="single" w:sz="8" w:space="0" w:color="auto"/>
              <w:right w:val="single" w:sz="2" w:space="0" w:color="auto"/>
            </w:tcBorders>
          </w:tcPr>
          <w:p w14:paraId="4832D356" w14:textId="77777777" w:rsidR="001A7D2C" w:rsidRPr="008660C3" w:rsidRDefault="001A7D2C" w:rsidP="00E03C41">
            <w:pPr>
              <w:suppressAutoHyphens/>
              <w:spacing w:before="60" w:after="60"/>
              <w:jc w:val="center"/>
              <w:rPr>
                <w:i/>
                <w:sz w:val="18"/>
              </w:rPr>
            </w:pPr>
          </w:p>
        </w:tc>
        <w:tc>
          <w:tcPr>
            <w:tcW w:w="1527" w:type="dxa"/>
            <w:vMerge/>
            <w:tcBorders>
              <w:left w:val="single" w:sz="2" w:space="0" w:color="auto"/>
              <w:bottom w:val="single" w:sz="8" w:space="0" w:color="auto"/>
              <w:right w:val="single" w:sz="2" w:space="0" w:color="auto"/>
            </w:tcBorders>
          </w:tcPr>
          <w:p w14:paraId="60E25DC9" w14:textId="77777777" w:rsidR="001A7D2C" w:rsidRPr="008660C3" w:rsidRDefault="001A7D2C" w:rsidP="00E03C41">
            <w:pPr>
              <w:suppressAutoHyphens/>
              <w:spacing w:before="60" w:after="60"/>
              <w:jc w:val="center"/>
              <w:rPr>
                <w:i/>
                <w:sz w:val="18"/>
              </w:rPr>
            </w:pPr>
          </w:p>
        </w:tc>
        <w:tc>
          <w:tcPr>
            <w:tcW w:w="1620" w:type="dxa"/>
            <w:vMerge/>
            <w:tcBorders>
              <w:left w:val="single" w:sz="2" w:space="0" w:color="auto"/>
              <w:bottom w:val="single" w:sz="8" w:space="0" w:color="auto"/>
              <w:right w:val="single" w:sz="2" w:space="0" w:color="auto"/>
            </w:tcBorders>
          </w:tcPr>
          <w:p w14:paraId="6734D629" w14:textId="77777777" w:rsidR="001A7D2C" w:rsidRPr="008660C3" w:rsidRDefault="001A7D2C" w:rsidP="00E03C41">
            <w:pPr>
              <w:suppressAutoHyphens/>
              <w:spacing w:before="60" w:after="60"/>
              <w:jc w:val="center"/>
              <w:rPr>
                <w:i/>
                <w:sz w:val="18"/>
              </w:rPr>
            </w:pPr>
          </w:p>
        </w:tc>
        <w:tc>
          <w:tcPr>
            <w:tcW w:w="1440" w:type="dxa"/>
            <w:tcBorders>
              <w:left w:val="single" w:sz="2" w:space="0" w:color="auto"/>
              <w:bottom w:val="single" w:sz="8" w:space="0" w:color="auto"/>
              <w:right w:val="single" w:sz="18" w:space="0" w:color="auto"/>
            </w:tcBorders>
          </w:tcPr>
          <w:p w14:paraId="7108E38B" w14:textId="77777777" w:rsidR="001A7D2C" w:rsidRPr="008660C3" w:rsidRDefault="001A7D2C" w:rsidP="00E03C41">
            <w:pPr>
              <w:tabs>
                <w:tab w:val="left" w:pos="1055"/>
              </w:tabs>
              <w:suppressAutoHyphens/>
              <w:spacing w:before="60" w:after="60"/>
            </w:pPr>
            <w:r w:rsidRPr="008660C3">
              <w:t>b: 1</w:t>
            </w:r>
          </w:p>
        </w:tc>
      </w:tr>
      <w:tr w:rsidR="001A7D2C" w:rsidRPr="008660C3" w14:paraId="47C9BEBB" w14:textId="77777777" w:rsidTr="00C43671">
        <w:trPr>
          <w:cantSplit/>
          <w:trHeight w:val="167"/>
        </w:trPr>
        <w:tc>
          <w:tcPr>
            <w:tcW w:w="1700" w:type="dxa"/>
            <w:vMerge/>
            <w:tcBorders>
              <w:left w:val="single" w:sz="18" w:space="0" w:color="auto"/>
              <w:right w:val="single" w:sz="2" w:space="0" w:color="auto"/>
            </w:tcBorders>
          </w:tcPr>
          <w:p w14:paraId="27C5CBD9" w14:textId="77777777" w:rsidR="001A7D2C" w:rsidRPr="008660C3" w:rsidRDefault="001A7D2C" w:rsidP="00E03C41">
            <w:pPr>
              <w:pStyle w:val="aff9"/>
              <w:tabs>
                <w:tab w:val="clear" w:pos="9000"/>
                <w:tab w:val="clear" w:pos="9360"/>
              </w:tabs>
              <w:spacing w:before="60" w:after="60"/>
              <w:rPr>
                <w:b/>
              </w:rPr>
            </w:pPr>
          </w:p>
        </w:tc>
        <w:tc>
          <w:tcPr>
            <w:tcW w:w="1985" w:type="dxa"/>
            <w:vMerge w:val="restart"/>
            <w:tcBorders>
              <w:top w:val="single" w:sz="8" w:space="0" w:color="auto"/>
              <w:left w:val="single" w:sz="2" w:space="0" w:color="auto"/>
              <w:right w:val="single" w:sz="2" w:space="0" w:color="auto"/>
            </w:tcBorders>
          </w:tcPr>
          <w:p w14:paraId="6A2A1461" w14:textId="77777777" w:rsidR="001A7D2C" w:rsidRPr="008660C3" w:rsidRDefault="001A7D2C" w:rsidP="00E03C41">
            <w:pPr>
              <w:pStyle w:val="aff9"/>
              <w:tabs>
                <w:tab w:val="clear" w:pos="9000"/>
                <w:tab w:val="clear" w:pos="9360"/>
              </w:tabs>
              <w:spacing w:before="60" w:after="60"/>
            </w:pPr>
          </w:p>
        </w:tc>
        <w:tc>
          <w:tcPr>
            <w:tcW w:w="977" w:type="dxa"/>
            <w:vMerge w:val="restart"/>
            <w:tcBorders>
              <w:top w:val="single" w:sz="8" w:space="0" w:color="auto"/>
              <w:left w:val="single" w:sz="2" w:space="0" w:color="auto"/>
              <w:right w:val="single" w:sz="2" w:space="0" w:color="auto"/>
            </w:tcBorders>
          </w:tcPr>
          <w:p w14:paraId="6B5CB131" w14:textId="77777777" w:rsidR="001A7D2C" w:rsidRPr="008660C3" w:rsidRDefault="001A7D2C" w:rsidP="00E03C41">
            <w:pPr>
              <w:suppressAutoHyphens/>
              <w:spacing w:before="60" w:after="60"/>
              <w:jc w:val="center"/>
              <w:rPr>
                <w:i/>
                <w:sz w:val="18"/>
              </w:rPr>
            </w:pPr>
          </w:p>
        </w:tc>
        <w:tc>
          <w:tcPr>
            <w:tcW w:w="1527" w:type="dxa"/>
            <w:vMerge w:val="restart"/>
            <w:tcBorders>
              <w:top w:val="single" w:sz="8" w:space="0" w:color="auto"/>
              <w:left w:val="single" w:sz="2" w:space="0" w:color="auto"/>
              <w:right w:val="single" w:sz="2" w:space="0" w:color="auto"/>
            </w:tcBorders>
          </w:tcPr>
          <w:p w14:paraId="5E068A7A" w14:textId="77777777" w:rsidR="001A7D2C" w:rsidRPr="008660C3" w:rsidRDefault="001A7D2C" w:rsidP="00E03C41">
            <w:pPr>
              <w:suppressAutoHyphens/>
              <w:spacing w:before="60" w:after="60"/>
              <w:jc w:val="center"/>
              <w:rPr>
                <w:i/>
                <w:sz w:val="18"/>
              </w:rPr>
            </w:pPr>
          </w:p>
        </w:tc>
        <w:tc>
          <w:tcPr>
            <w:tcW w:w="1620" w:type="dxa"/>
            <w:vMerge w:val="restart"/>
            <w:tcBorders>
              <w:top w:val="single" w:sz="8" w:space="0" w:color="auto"/>
              <w:left w:val="single" w:sz="2" w:space="0" w:color="auto"/>
              <w:right w:val="single" w:sz="2" w:space="0" w:color="auto"/>
            </w:tcBorders>
          </w:tcPr>
          <w:p w14:paraId="3BFB56E4" w14:textId="77777777" w:rsidR="001A7D2C" w:rsidRPr="008660C3" w:rsidRDefault="001A7D2C" w:rsidP="00E03C41">
            <w:pPr>
              <w:suppressAutoHyphens/>
              <w:spacing w:before="60" w:after="60"/>
              <w:jc w:val="center"/>
              <w:rPr>
                <w:i/>
                <w:sz w:val="18"/>
              </w:rPr>
            </w:pPr>
          </w:p>
        </w:tc>
        <w:tc>
          <w:tcPr>
            <w:tcW w:w="1440" w:type="dxa"/>
            <w:tcBorders>
              <w:top w:val="single" w:sz="8" w:space="0" w:color="auto"/>
              <w:left w:val="single" w:sz="2" w:space="0" w:color="auto"/>
              <w:right w:val="single" w:sz="18" w:space="0" w:color="auto"/>
            </w:tcBorders>
          </w:tcPr>
          <w:p w14:paraId="34414A3C" w14:textId="77777777" w:rsidR="001A7D2C" w:rsidRPr="008660C3" w:rsidRDefault="001A7D2C" w:rsidP="00E03C41">
            <w:pPr>
              <w:tabs>
                <w:tab w:val="left" w:pos="1055"/>
              </w:tabs>
              <w:suppressAutoHyphens/>
              <w:spacing w:before="60" w:after="60"/>
            </w:pPr>
            <w:r w:rsidRPr="008660C3">
              <w:t>a: 0</w:t>
            </w:r>
          </w:p>
        </w:tc>
      </w:tr>
      <w:tr w:rsidR="001A7D2C" w:rsidRPr="008660C3" w14:paraId="5A75634A" w14:textId="77777777" w:rsidTr="00C43671">
        <w:trPr>
          <w:cantSplit/>
          <w:trHeight w:val="166"/>
        </w:trPr>
        <w:tc>
          <w:tcPr>
            <w:tcW w:w="1700" w:type="dxa"/>
            <w:vMerge/>
            <w:tcBorders>
              <w:left w:val="single" w:sz="18" w:space="0" w:color="auto"/>
              <w:right w:val="single" w:sz="2" w:space="0" w:color="auto"/>
            </w:tcBorders>
          </w:tcPr>
          <w:p w14:paraId="21A6EB18" w14:textId="77777777" w:rsidR="001A7D2C" w:rsidRPr="008660C3" w:rsidRDefault="001A7D2C" w:rsidP="00E03C41">
            <w:pPr>
              <w:pStyle w:val="aff9"/>
              <w:tabs>
                <w:tab w:val="clear" w:pos="9000"/>
                <w:tab w:val="clear" w:pos="9360"/>
              </w:tabs>
              <w:spacing w:before="60" w:after="60"/>
              <w:rPr>
                <w:b/>
              </w:rPr>
            </w:pPr>
          </w:p>
        </w:tc>
        <w:tc>
          <w:tcPr>
            <w:tcW w:w="1985" w:type="dxa"/>
            <w:vMerge/>
            <w:tcBorders>
              <w:left w:val="single" w:sz="2" w:space="0" w:color="auto"/>
              <w:bottom w:val="single" w:sz="8" w:space="0" w:color="auto"/>
              <w:right w:val="single" w:sz="2" w:space="0" w:color="auto"/>
            </w:tcBorders>
          </w:tcPr>
          <w:p w14:paraId="1B95C56C" w14:textId="77777777" w:rsidR="001A7D2C" w:rsidRPr="008660C3" w:rsidRDefault="001A7D2C" w:rsidP="00E03C41">
            <w:pPr>
              <w:pStyle w:val="aff9"/>
              <w:tabs>
                <w:tab w:val="clear" w:pos="9000"/>
                <w:tab w:val="clear" w:pos="9360"/>
              </w:tabs>
              <w:spacing w:before="60" w:after="60"/>
            </w:pPr>
          </w:p>
        </w:tc>
        <w:tc>
          <w:tcPr>
            <w:tcW w:w="977" w:type="dxa"/>
            <w:vMerge/>
            <w:tcBorders>
              <w:left w:val="single" w:sz="2" w:space="0" w:color="auto"/>
              <w:bottom w:val="single" w:sz="8" w:space="0" w:color="auto"/>
              <w:right w:val="single" w:sz="2" w:space="0" w:color="auto"/>
            </w:tcBorders>
          </w:tcPr>
          <w:p w14:paraId="5BC38192" w14:textId="77777777" w:rsidR="001A7D2C" w:rsidRPr="008660C3" w:rsidRDefault="001A7D2C" w:rsidP="00E03C41">
            <w:pPr>
              <w:suppressAutoHyphens/>
              <w:spacing w:before="60" w:after="60"/>
              <w:jc w:val="center"/>
              <w:rPr>
                <w:i/>
                <w:sz w:val="18"/>
              </w:rPr>
            </w:pPr>
          </w:p>
        </w:tc>
        <w:tc>
          <w:tcPr>
            <w:tcW w:w="1527" w:type="dxa"/>
            <w:vMerge/>
            <w:tcBorders>
              <w:left w:val="single" w:sz="2" w:space="0" w:color="auto"/>
              <w:bottom w:val="single" w:sz="8" w:space="0" w:color="auto"/>
              <w:right w:val="single" w:sz="2" w:space="0" w:color="auto"/>
            </w:tcBorders>
          </w:tcPr>
          <w:p w14:paraId="764EA6DC" w14:textId="77777777" w:rsidR="001A7D2C" w:rsidRPr="008660C3" w:rsidRDefault="001A7D2C" w:rsidP="00E03C41">
            <w:pPr>
              <w:suppressAutoHyphens/>
              <w:spacing w:before="60" w:after="60"/>
              <w:jc w:val="center"/>
              <w:rPr>
                <w:i/>
                <w:sz w:val="18"/>
              </w:rPr>
            </w:pPr>
          </w:p>
        </w:tc>
        <w:tc>
          <w:tcPr>
            <w:tcW w:w="1620" w:type="dxa"/>
            <w:vMerge/>
            <w:tcBorders>
              <w:left w:val="single" w:sz="2" w:space="0" w:color="auto"/>
              <w:bottom w:val="single" w:sz="8" w:space="0" w:color="auto"/>
              <w:right w:val="single" w:sz="2" w:space="0" w:color="auto"/>
            </w:tcBorders>
          </w:tcPr>
          <w:p w14:paraId="42644A8C" w14:textId="77777777" w:rsidR="001A7D2C" w:rsidRPr="008660C3" w:rsidRDefault="001A7D2C" w:rsidP="00E03C41">
            <w:pPr>
              <w:suppressAutoHyphens/>
              <w:spacing w:before="60" w:after="60"/>
              <w:jc w:val="center"/>
              <w:rPr>
                <w:i/>
                <w:sz w:val="18"/>
              </w:rPr>
            </w:pPr>
          </w:p>
        </w:tc>
        <w:tc>
          <w:tcPr>
            <w:tcW w:w="1440" w:type="dxa"/>
            <w:tcBorders>
              <w:left w:val="single" w:sz="2" w:space="0" w:color="auto"/>
              <w:bottom w:val="single" w:sz="8" w:space="0" w:color="auto"/>
              <w:right w:val="single" w:sz="18" w:space="0" w:color="auto"/>
            </w:tcBorders>
          </w:tcPr>
          <w:p w14:paraId="1C8CA3D2" w14:textId="77777777" w:rsidR="001A7D2C" w:rsidRPr="008660C3" w:rsidRDefault="001A7D2C" w:rsidP="00E03C41">
            <w:pPr>
              <w:tabs>
                <w:tab w:val="left" w:pos="1055"/>
              </w:tabs>
              <w:suppressAutoHyphens/>
              <w:spacing w:before="60" w:after="60"/>
            </w:pPr>
            <w:r w:rsidRPr="008660C3">
              <w:t>b: 1</w:t>
            </w:r>
          </w:p>
        </w:tc>
      </w:tr>
      <w:tr w:rsidR="001A7D2C" w:rsidRPr="008660C3" w14:paraId="2F093199" w14:textId="77777777" w:rsidTr="00C43671">
        <w:trPr>
          <w:cantSplit/>
          <w:trHeight w:val="167"/>
        </w:trPr>
        <w:tc>
          <w:tcPr>
            <w:tcW w:w="1700" w:type="dxa"/>
            <w:vMerge/>
            <w:tcBorders>
              <w:left w:val="single" w:sz="18" w:space="0" w:color="auto"/>
              <w:right w:val="single" w:sz="2" w:space="0" w:color="auto"/>
            </w:tcBorders>
          </w:tcPr>
          <w:p w14:paraId="646EE9F8" w14:textId="77777777" w:rsidR="001A7D2C" w:rsidRPr="008660C3" w:rsidRDefault="001A7D2C" w:rsidP="00E03C41">
            <w:pPr>
              <w:suppressAutoHyphens/>
              <w:rPr>
                <w:b/>
                <w:bCs/>
                <w:sz w:val="20"/>
              </w:rPr>
            </w:pPr>
          </w:p>
        </w:tc>
        <w:tc>
          <w:tcPr>
            <w:tcW w:w="1985" w:type="dxa"/>
            <w:vMerge w:val="restart"/>
            <w:tcBorders>
              <w:top w:val="single" w:sz="8" w:space="0" w:color="auto"/>
              <w:right w:val="single" w:sz="6" w:space="0" w:color="auto"/>
            </w:tcBorders>
          </w:tcPr>
          <w:p w14:paraId="0E12B201" w14:textId="77777777" w:rsidR="001A7D2C" w:rsidRPr="008660C3" w:rsidRDefault="001A7D2C" w:rsidP="00E03C41">
            <w:pPr>
              <w:suppressAutoHyphens/>
              <w:rPr>
                <w:b/>
                <w:bCs/>
                <w:sz w:val="20"/>
              </w:rPr>
            </w:pPr>
          </w:p>
        </w:tc>
        <w:tc>
          <w:tcPr>
            <w:tcW w:w="977" w:type="dxa"/>
            <w:vMerge w:val="restart"/>
            <w:tcBorders>
              <w:top w:val="single" w:sz="8" w:space="0" w:color="auto"/>
              <w:left w:val="single" w:sz="6" w:space="0" w:color="auto"/>
              <w:right w:val="single" w:sz="6" w:space="0" w:color="auto"/>
            </w:tcBorders>
          </w:tcPr>
          <w:p w14:paraId="7E437AD8" w14:textId="77777777" w:rsidR="001A7D2C" w:rsidRPr="008660C3" w:rsidRDefault="001A7D2C" w:rsidP="00E03C41">
            <w:pPr>
              <w:suppressAutoHyphens/>
              <w:rPr>
                <w:b/>
                <w:bCs/>
                <w:sz w:val="20"/>
              </w:rPr>
            </w:pPr>
          </w:p>
        </w:tc>
        <w:tc>
          <w:tcPr>
            <w:tcW w:w="1527" w:type="dxa"/>
            <w:vMerge w:val="restart"/>
            <w:tcBorders>
              <w:top w:val="single" w:sz="8" w:space="0" w:color="auto"/>
              <w:left w:val="single" w:sz="6" w:space="0" w:color="auto"/>
              <w:right w:val="single" w:sz="6" w:space="0" w:color="auto"/>
            </w:tcBorders>
          </w:tcPr>
          <w:p w14:paraId="7DCCB04B" w14:textId="77777777" w:rsidR="001A7D2C" w:rsidRPr="008660C3" w:rsidRDefault="001A7D2C" w:rsidP="00E03C41">
            <w:pPr>
              <w:suppressAutoHyphens/>
              <w:rPr>
                <w:b/>
                <w:bCs/>
                <w:sz w:val="20"/>
              </w:rPr>
            </w:pPr>
          </w:p>
        </w:tc>
        <w:tc>
          <w:tcPr>
            <w:tcW w:w="1620" w:type="dxa"/>
            <w:vMerge w:val="restart"/>
            <w:tcBorders>
              <w:top w:val="single" w:sz="8" w:space="0" w:color="auto"/>
              <w:left w:val="single" w:sz="6" w:space="0" w:color="auto"/>
              <w:right w:val="single" w:sz="8" w:space="0" w:color="auto"/>
            </w:tcBorders>
          </w:tcPr>
          <w:p w14:paraId="309428F4" w14:textId="77777777" w:rsidR="001A7D2C" w:rsidRPr="008660C3" w:rsidRDefault="001A7D2C" w:rsidP="00E03C41">
            <w:pPr>
              <w:suppressAutoHyphens/>
              <w:rPr>
                <w:b/>
                <w:bCs/>
              </w:rPr>
            </w:pPr>
          </w:p>
        </w:tc>
        <w:tc>
          <w:tcPr>
            <w:tcW w:w="1440" w:type="dxa"/>
            <w:tcBorders>
              <w:top w:val="single" w:sz="8" w:space="0" w:color="auto"/>
              <w:left w:val="single" w:sz="8" w:space="0" w:color="auto"/>
              <w:right w:val="single" w:sz="18" w:space="0" w:color="auto"/>
            </w:tcBorders>
          </w:tcPr>
          <w:p w14:paraId="3EF3EE49" w14:textId="77777777" w:rsidR="001A7D2C" w:rsidRPr="008660C3" w:rsidRDefault="001A7D2C" w:rsidP="00E03C41">
            <w:pPr>
              <w:tabs>
                <w:tab w:val="left" w:pos="1055"/>
              </w:tabs>
              <w:suppressAutoHyphens/>
              <w:spacing w:before="60" w:after="60"/>
            </w:pPr>
            <w:r w:rsidRPr="008660C3">
              <w:t>a: 0</w:t>
            </w:r>
          </w:p>
        </w:tc>
      </w:tr>
      <w:tr w:rsidR="001A7D2C" w:rsidRPr="008660C3" w14:paraId="3781A6F9" w14:textId="77777777" w:rsidTr="00C43671">
        <w:trPr>
          <w:cantSplit/>
          <w:trHeight w:val="166"/>
        </w:trPr>
        <w:tc>
          <w:tcPr>
            <w:tcW w:w="1700" w:type="dxa"/>
            <w:vMerge/>
            <w:tcBorders>
              <w:left w:val="single" w:sz="18" w:space="0" w:color="auto"/>
              <w:bottom w:val="single" w:sz="18" w:space="0" w:color="auto"/>
              <w:right w:val="single" w:sz="2" w:space="0" w:color="auto"/>
            </w:tcBorders>
          </w:tcPr>
          <w:p w14:paraId="0EC09493" w14:textId="77777777" w:rsidR="001A7D2C" w:rsidRPr="008660C3" w:rsidRDefault="001A7D2C" w:rsidP="00E03C41">
            <w:pPr>
              <w:suppressAutoHyphens/>
              <w:rPr>
                <w:b/>
                <w:bCs/>
                <w:sz w:val="20"/>
              </w:rPr>
            </w:pPr>
          </w:p>
        </w:tc>
        <w:tc>
          <w:tcPr>
            <w:tcW w:w="1985" w:type="dxa"/>
            <w:vMerge/>
            <w:tcBorders>
              <w:bottom w:val="single" w:sz="18" w:space="0" w:color="auto"/>
              <w:right w:val="single" w:sz="6" w:space="0" w:color="auto"/>
            </w:tcBorders>
          </w:tcPr>
          <w:p w14:paraId="0D1084A7" w14:textId="77777777" w:rsidR="001A7D2C" w:rsidRPr="008660C3" w:rsidRDefault="001A7D2C" w:rsidP="00E03C41">
            <w:pPr>
              <w:suppressAutoHyphens/>
              <w:rPr>
                <w:b/>
                <w:bCs/>
                <w:sz w:val="20"/>
              </w:rPr>
            </w:pPr>
          </w:p>
        </w:tc>
        <w:tc>
          <w:tcPr>
            <w:tcW w:w="977" w:type="dxa"/>
            <w:vMerge/>
            <w:tcBorders>
              <w:left w:val="single" w:sz="6" w:space="0" w:color="auto"/>
              <w:bottom w:val="single" w:sz="18" w:space="0" w:color="auto"/>
              <w:right w:val="single" w:sz="6" w:space="0" w:color="auto"/>
            </w:tcBorders>
          </w:tcPr>
          <w:p w14:paraId="4DBDA574" w14:textId="77777777" w:rsidR="001A7D2C" w:rsidRPr="008660C3" w:rsidRDefault="001A7D2C" w:rsidP="00E03C41">
            <w:pPr>
              <w:suppressAutoHyphens/>
              <w:rPr>
                <w:b/>
                <w:bCs/>
                <w:sz w:val="20"/>
              </w:rPr>
            </w:pPr>
          </w:p>
        </w:tc>
        <w:tc>
          <w:tcPr>
            <w:tcW w:w="1527" w:type="dxa"/>
            <w:vMerge/>
            <w:tcBorders>
              <w:left w:val="single" w:sz="6" w:space="0" w:color="auto"/>
              <w:bottom w:val="single" w:sz="18" w:space="0" w:color="auto"/>
              <w:right w:val="single" w:sz="6" w:space="0" w:color="auto"/>
            </w:tcBorders>
          </w:tcPr>
          <w:p w14:paraId="7F81221D" w14:textId="77777777" w:rsidR="001A7D2C" w:rsidRPr="008660C3" w:rsidRDefault="001A7D2C" w:rsidP="00E03C41">
            <w:pPr>
              <w:suppressAutoHyphens/>
              <w:rPr>
                <w:b/>
                <w:bCs/>
                <w:sz w:val="20"/>
              </w:rPr>
            </w:pPr>
          </w:p>
        </w:tc>
        <w:tc>
          <w:tcPr>
            <w:tcW w:w="1620" w:type="dxa"/>
            <w:vMerge/>
            <w:tcBorders>
              <w:left w:val="single" w:sz="6" w:space="0" w:color="auto"/>
              <w:bottom w:val="single" w:sz="18" w:space="0" w:color="auto"/>
              <w:right w:val="single" w:sz="8" w:space="0" w:color="auto"/>
            </w:tcBorders>
          </w:tcPr>
          <w:p w14:paraId="18069D9C" w14:textId="77777777" w:rsidR="001A7D2C" w:rsidRPr="008660C3" w:rsidDel="002912D3" w:rsidRDefault="001A7D2C" w:rsidP="00E03C41">
            <w:pPr>
              <w:suppressAutoHyphens/>
              <w:rPr>
                <w:b/>
                <w:bCs/>
              </w:rPr>
            </w:pPr>
          </w:p>
        </w:tc>
        <w:tc>
          <w:tcPr>
            <w:tcW w:w="1440" w:type="dxa"/>
            <w:tcBorders>
              <w:left w:val="single" w:sz="8" w:space="0" w:color="auto"/>
              <w:bottom w:val="single" w:sz="18" w:space="0" w:color="auto"/>
              <w:right w:val="single" w:sz="18" w:space="0" w:color="auto"/>
            </w:tcBorders>
          </w:tcPr>
          <w:p w14:paraId="50D932E0" w14:textId="77777777" w:rsidR="001A7D2C" w:rsidRPr="008660C3" w:rsidRDefault="001A7D2C" w:rsidP="00E03C41">
            <w:pPr>
              <w:tabs>
                <w:tab w:val="left" w:pos="1055"/>
              </w:tabs>
              <w:suppressAutoHyphens/>
              <w:spacing w:before="60" w:after="60"/>
            </w:pPr>
            <w:r w:rsidRPr="008660C3">
              <w:t>b: 1</w:t>
            </w:r>
          </w:p>
        </w:tc>
      </w:tr>
    </w:tbl>
    <w:p w14:paraId="03EF7202" w14:textId="77777777" w:rsidR="001A7D2C" w:rsidRPr="008660C3" w:rsidRDefault="001A7D2C" w:rsidP="00E03C41">
      <w:pPr>
        <w:tabs>
          <w:tab w:val="left" w:pos="284"/>
        </w:tabs>
        <w:spacing w:before="120"/>
        <w:ind w:left="284" w:hanging="284"/>
        <w:rPr>
          <w:rFonts w:eastAsia="Arial Unicode MS"/>
          <w:u w:val="single"/>
          <w:lang w:eastAsia="ja-JP"/>
        </w:rPr>
      </w:pPr>
      <w:r w:rsidRPr="008660C3">
        <w:rPr>
          <w:rFonts w:eastAsia="Arial Unicode MS"/>
          <w:u w:val="single"/>
          <w:lang w:eastAsia="ja-JP"/>
        </w:rPr>
        <w:t>Notas para los Consultores</w:t>
      </w:r>
    </w:p>
    <w:p w14:paraId="13F55826" w14:textId="21A947FD" w:rsidR="001A7D2C" w:rsidRPr="008660C3" w:rsidRDefault="001A7D2C" w:rsidP="00E03C41">
      <w:pPr>
        <w:tabs>
          <w:tab w:val="left" w:pos="284"/>
        </w:tabs>
        <w:ind w:left="284" w:hanging="284"/>
        <w:jc w:val="both"/>
        <w:rPr>
          <w:rFonts w:eastAsia="Arial Unicode MS"/>
          <w:lang w:val="es-ES" w:eastAsia="ja-JP"/>
        </w:rPr>
      </w:pPr>
      <w:r w:rsidRPr="008660C3">
        <w:rPr>
          <w:rFonts w:eastAsia="Arial Unicode MS"/>
          <w:lang w:val="es-ES" w:eastAsia="ja-JP"/>
        </w:rPr>
        <w:t xml:space="preserve">1. </w:t>
      </w:r>
      <w:r w:rsidRPr="008660C3">
        <w:rPr>
          <w:rFonts w:eastAsia="Arial Unicode MS"/>
          <w:lang w:val="es-ES" w:eastAsia="ja-JP"/>
        </w:rPr>
        <w:tab/>
        <w:t>Si así se estipula en la cláusula 11.3 de la HD, el Consultor podrá cotizar en más de una moneda extranjera, y en tal caso se deberá repetir esta tabla para cada una de esas monedas extranjeras.</w:t>
      </w:r>
    </w:p>
    <w:p w14:paraId="46435DBB" w14:textId="77777777" w:rsidR="001A7D2C" w:rsidRPr="008660C3" w:rsidRDefault="001A7D2C" w:rsidP="00E03C41">
      <w:pPr>
        <w:tabs>
          <w:tab w:val="left" w:pos="284"/>
        </w:tabs>
        <w:ind w:left="284" w:hanging="284"/>
        <w:jc w:val="both"/>
        <w:rPr>
          <w:rFonts w:eastAsia="Arial Unicode MS"/>
          <w:lang w:val="es-ES" w:eastAsia="ja-JP"/>
        </w:rPr>
      </w:pPr>
      <w:r w:rsidRPr="008660C3">
        <w:rPr>
          <w:rFonts w:eastAsia="Arial Unicode MS"/>
          <w:lang w:val="es-ES" w:eastAsia="ja-JP"/>
        </w:rPr>
        <w:t>2.</w:t>
      </w:r>
      <w:r w:rsidRPr="008660C3">
        <w:rPr>
          <w:rFonts w:eastAsia="Arial Unicode MS"/>
          <w:lang w:val="es-ES" w:eastAsia="ja-JP"/>
        </w:rPr>
        <w:tab/>
        <w:t>El Consultor indicará la moneda extranjera de pago al inicio de la tabla.</w:t>
      </w:r>
    </w:p>
    <w:p w14:paraId="216FA40E" w14:textId="77777777" w:rsidR="001A7D2C" w:rsidRPr="008660C3" w:rsidRDefault="001A7D2C" w:rsidP="00E03C41">
      <w:pPr>
        <w:tabs>
          <w:tab w:val="left" w:pos="284"/>
        </w:tabs>
        <w:ind w:left="284" w:hanging="284"/>
        <w:jc w:val="both"/>
        <w:rPr>
          <w:lang w:val="es-ES" w:eastAsia="ja-JP"/>
        </w:rPr>
      </w:pPr>
      <w:r w:rsidRPr="008660C3">
        <w:rPr>
          <w:rFonts w:eastAsia="Arial Unicode MS"/>
          <w:lang w:val="es-ES" w:eastAsia="ja-JP"/>
        </w:rPr>
        <w:t>3.</w:t>
      </w:r>
      <w:r w:rsidRPr="008660C3">
        <w:rPr>
          <w:rFonts w:eastAsia="Arial Unicode MS"/>
          <w:lang w:val="es-ES" w:eastAsia="ja-JP"/>
        </w:rPr>
        <w:tab/>
        <w:t xml:space="preserve">El Consultor indicará en la columna (ii) para Gastos Reembolsables, el Costo Unitario de los Gastos Reembolsables (URR) aplicable para el trabajo junto con la Unidad de dichos gastos. </w:t>
      </w:r>
    </w:p>
    <w:p w14:paraId="52F56DC0" w14:textId="77777777" w:rsidR="001A7D2C" w:rsidRPr="008660C3" w:rsidRDefault="001A7D2C" w:rsidP="00E03C41">
      <w:pPr>
        <w:tabs>
          <w:tab w:val="left" w:pos="284"/>
        </w:tabs>
        <w:ind w:left="284" w:hanging="284"/>
        <w:jc w:val="both"/>
        <w:rPr>
          <w:rFonts w:eastAsia="Arial Unicode MS"/>
          <w:lang w:val="es-ES" w:eastAsia="ja-JP"/>
        </w:rPr>
      </w:pPr>
      <w:r w:rsidRPr="008660C3">
        <w:rPr>
          <w:rFonts w:eastAsia="Arial Unicode MS"/>
          <w:lang w:val="es-ES" w:eastAsia="ja-JP"/>
        </w:rPr>
        <w:t xml:space="preserve">4. </w:t>
      </w:r>
      <w:r w:rsidRPr="008660C3">
        <w:rPr>
          <w:rFonts w:eastAsia="Arial Unicode MS"/>
          <w:lang w:val="es-ES" w:eastAsia="ja-JP"/>
        </w:rPr>
        <w:tab/>
        <w:t>El Consultor indicará la fuente de cada índice en la columna (iii).</w:t>
      </w:r>
    </w:p>
    <w:p w14:paraId="2C802F39" w14:textId="6BAFE7C1" w:rsidR="001A7D2C" w:rsidRPr="008660C3" w:rsidRDefault="001A7D2C" w:rsidP="00E03C41">
      <w:pPr>
        <w:tabs>
          <w:tab w:val="left" w:pos="284"/>
        </w:tabs>
        <w:ind w:left="284" w:hanging="284"/>
        <w:jc w:val="both"/>
        <w:rPr>
          <w:rFonts w:eastAsia="Arial Unicode MS"/>
          <w:lang w:val="es-ES" w:eastAsia="ja-JP"/>
        </w:rPr>
      </w:pPr>
      <w:r w:rsidRPr="008660C3">
        <w:rPr>
          <w:rFonts w:eastAsia="Arial Unicode MS"/>
          <w:lang w:val="es-ES" w:eastAsia="ja-JP"/>
        </w:rPr>
        <w:t>5.</w:t>
      </w:r>
      <w:r w:rsidRPr="008660C3">
        <w:rPr>
          <w:rFonts w:eastAsia="Arial Unicode MS"/>
          <w:lang w:val="es-ES" w:eastAsia="ja-JP"/>
        </w:rPr>
        <w:tab/>
        <w:t xml:space="preserve">El Consultor proporcionará los </w:t>
      </w:r>
      <w:r w:rsidR="00831162" w:rsidRPr="008660C3">
        <w:rPr>
          <w:rFonts w:eastAsia="Arial Unicode MS"/>
          <w:lang w:val="es-ES" w:eastAsia="ja-JP"/>
        </w:rPr>
        <w:t>v</w:t>
      </w:r>
      <w:r w:rsidRPr="008660C3">
        <w:rPr>
          <w:rFonts w:eastAsia="Arial Unicode MS"/>
          <w:lang w:val="es-ES" w:eastAsia="ja-JP"/>
        </w:rPr>
        <w:t xml:space="preserve">alores de </w:t>
      </w:r>
      <w:r w:rsidR="00E755B2" w:rsidRPr="008660C3">
        <w:rPr>
          <w:rFonts w:eastAsia="Arial Unicode MS"/>
          <w:lang w:val="es-ES" w:eastAsia="ja-JP"/>
        </w:rPr>
        <w:t>b</w:t>
      </w:r>
      <w:r w:rsidRPr="008660C3">
        <w:rPr>
          <w:rFonts w:eastAsia="Arial Unicode MS"/>
          <w:lang w:val="es-ES" w:eastAsia="ja-JP"/>
        </w:rPr>
        <w:t xml:space="preserve">ase (valores en la Fecha Base definida en la </w:t>
      </w:r>
      <w:r w:rsidR="00821EA5" w:rsidRPr="008660C3">
        <w:rPr>
          <w:rFonts w:eastAsia="Arial Unicode MS"/>
          <w:lang w:val="es-ES" w:eastAsia="ja-JP"/>
        </w:rPr>
        <w:t>c</w:t>
      </w:r>
      <w:r w:rsidRPr="008660C3">
        <w:rPr>
          <w:rFonts w:eastAsia="Arial Unicode MS"/>
          <w:lang w:val="es-ES" w:eastAsia="ja-JP"/>
        </w:rPr>
        <w:t>láusula 1 de las CGC) en la columna (iv). Estos valores de base se podrán dejar vacíos en la propuesta si estos no se encuentran disponibles antes de la presentación de la Propuesta, debido a la ausencia de las publicaciones correspondientes, pero serán proporcionados antes de la firma del Contrato.</w:t>
      </w:r>
    </w:p>
    <w:p w14:paraId="4CA07AB1" w14:textId="77777777" w:rsidR="001A7D2C" w:rsidRPr="008660C3" w:rsidRDefault="001A7D2C" w:rsidP="00E03C41">
      <w:pPr>
        <w:tabs>
          <w:tab w:val="left" w:pos="284"/>
        </w:tabs>
        <w:spacing w:line="240" w:lineRule="exact"/>
        <w:ind w:left="284" w:hanging="284"/>
        <w:jc w:val="both"/>
        <w:rPr>
          <w:lang w:val="es-ES" w:eastAsia="ja-JP"/>
        </w:rPr>
      </w:pPr>
      <w:r w:rsidRPr="008660C3">
        <w:rPr>
          <w:rFonts w:eastAsia="Arial Unicode MS"/>
          <w:lang w:val="es-ES" w:eastAsia="ja-JP"/>
        </w:rPr>
        <w:t>6. El valor del coeficiente fijo de la porción no ajustable de cada Gasto Reembolsable, denominado “a” en la tabla será igual a cero (</w:t>
      </w:r>
      <w:r w:rsidRPr="008660C3">
        <w:rPr>
          <w:rFonts w:ascii="游明朝" w:eastAsia="游明朝" w:hAnsi="游明朝" w:hint="eastAsia"/>
          <w:lang w:val="es-ES" w:eastAsia="ja-JP"/>
        </w:rPr>
        <w:t>0</w:t>
      </w:r>
      <w:r w:rsidRPr="008660C3">
        <w:rPr>
          <w:rFonts w:eastAsia="Arial Unicode MS"/>
          <w:lang w:val="es-ES" w:eastAsia="ja-JP"/>
        </w:rPr>
        <w:t>), en tanto que el coeficiente fijo de la porción ajustable de cada Gasto Reembolsable, denominado “b” en la tabla será igual a uno (1), como ya se indica en la tabla.</w:t>
      </w:r>
    </w:p>
    <w:p w14:paraId="438FC21A" w14:textId="77777777" w:rsidR="001A7D2C" w:rsidRPr="008660C3" w:rsidRDefault="001A7D2C" w:rsidP="00410428">
      <w:pPr>
        <w:widowControl w:val="0"/>
        <w:tabs>
          <w:tab w:val="center" w:pos="6210"/>
          <w:tab w:val="center" w:pos="7020"/>
          <w:tab w:val="center" w:pos="7770"/>
        </w:tabs>
        <w:rPr>
          <w:rFonts w:cs="Arial"/>
          <w:snapToGrid w:val="0"/>
          <w:color w:val="000000"/>
          <w:sz w:val="22"/>
          <w:szCs w:val="22"/>
          <w:lang w:val="es-ES" w:eastAsia="ja-JP"/>
        </w:rPr>
      </w:pPr>
    </w:p>
    <w:p w14:paraId="7D162533" w14:textId="2394FE0C" w:rsidR="001A7D2C" w:rsidRPr="008660C3" w:rsidRDefault="001A7D2C" w:rsidP="00995DE5">
      <w:pPr>
        <w:pStyle w:val="Section4-Heading1"/>
        <w:outlineLvl w:val="2"/>
        <w:rPr>
          <w:rFonts w:ascii="Times New Roman" w:hAnsi="Times New Roman"/>
          <w:szCs w:val="32"/>
          <w:lang w:val="es-ES_tradnl" w:eastAsia="ja-JP"/>
        </w:rPr>
      </w:pPr>
      <w:r w:rsidRPr="008660C3">
        <w:rPr>
          <w:lang w:val="es-ES"/>
        </w:rPr>
        <w:br w:type="page"/>
      </w:r>
      <w:bookmarkStart w:id="321" w:name="_Toc343251719"/>
      <w:r w:rsidRPr="008660C3">
        <w:rPr>
          <w:rFonts w:ascii="Times New Roman" w:hAnsi="Times New Roman"/>
          <w:szCs w:val="32"/>
          <w:lang w:val="es-ES_tradnl"/>
        </w:rPr>
        <w:t xml:space="preserve">Apéndice: </w:t>
      </w:r>
      <w:r w:rsidRPr="008660C3">
        <w:rPr>
          <w:rFonts w:ascii="Times New Roman" w:hAnsi="Times New Roman" w:cs="Arial"/>
          <w:spacing w:val="-2"/>
          <w:szCs w:val="32"/>
          <w:lang w:val="es-ES_tradnl" w:eastAsia="it-IT"/>
        </w:rPr>
        <w:t xml:space="preserve">Instrucciones para Preparar los Formularios de las Propuestas Financieras </w:t>
      </w:r>
      <w:bookmarkEnd w:id="3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1A7D2C" w:rsidRPr="00BD6A8C" w14:paraId="4250CF30" w14:textId="77777777" w:rsidTr="00E03C41">
        <w:trPr>
          <w:jc w:val="center"/>
        </w:trPr>
        <w:tc>
          <w:tcPr>
            <w:tcW w:w="9354" w:type="dxa"/>
            <w:shd w:val="clear" w:color="auto" w:fill="auto"/>
          </w:tcPr>
          <w:p w14:paraId="559E19DA" w14:textId="77777777" w:rsidR="001A7D2C" w:rsidRPr="008660C3" w:rsidRDefault="001A7D2C" w:rsidP="00E03C41">
            <w:pPr>
              <w:spacing w:after="120"/>
              <w:jc w:val="center"/>
              <w:rPr>
                <w:b/>
                <w:lang w:val="es-ES"/>
              </w:rPr>
            </w:pPr>
            <w:r w:rsidRPr="008660C3">
              <w:rPr>
                <w:b/>
                <w:lang w:val="es-ES"/>
              </w:rPr>
              <w:t>Notas para el Contratante</w:t>
            </w:r>
          </w:p>
          <w:p w14:paraId="2D5291A5" w14:textId="3230766B" w:rsidR="001A7D2C" w:rsidRPr="008660C3" w:rsidRDefault="001A7D2C" w:rsidP="00E03C41">
            <w:pPr>
              <w:jc w:val="both"/>
              <w:rPr>
                <w:rFonts w:eastAsia="Arial Unicode MS"/>
                <w:lang w:val="es-ES" w:eastAsia="ja-JP"/>
              </w:rPr>
            </w:pPr>
            <w:r w:rsidRPr="008660C3">
              <w:rPr>
                <w:rFonts w:eastAsia="Arial Unicode MS"/>
                <w:lang w:val="es-ES" w:eastAsia="ja-JP"/>
              </w:rPr>
              <w:t xml:space="preserve">Con referencia a la descripción de la Tabla B: </w:t>
            </w:r>
            <w:r w:rsidRPr="008660C3">
              <w:rPr>
                <w:rFonts w:cs="Arial"/>
                <w:szCs w:val="22"/>
                <w:lang w:val="es-ES" w:eastAsia="it-IT"/>
              </w:rPr>
              <w:t>Desglose de Remuneración de</w:t>
            </w:r>
            <w:r w:rsidRPr="008660C3">
              <w:rPr>
                <w:rFonts w:eastAsia="Arial Unicode MS"/>
                <w:lang w:val="es-ES" w:eastAsia="ja-JP"/>
              </w:rPr>
              <w:t xml:space="preserve"> FIN-3, el inciso 5 de abajo se proporcionará solamente cuando se adopte el método SBC según se indica en </w:t>
            </w:r>
            <w:r w:rsidR="0005583E" w:rsidRPr="008660C3">
              <w:rPr>
                <w:rFonts w:eastAsia="Arial Unicode MS"/>
                <w:lang w:val="es-ES" w:eastAsia="ja-JP"/>
              </w:rPr>
              <w:t>la cláusula</w:t>
            </w:r>
            <w:r w:rsidR="0005583E" w:rsidRPr="008660C3">
              <w:rPr>
                <w:rFonts w:cs="Arial"/>
                <w:szCs w:val="22"/>
                <w:lang w:val="es-ES" w:eastAsia="it-IT"/>
              </w:rPr>
              <w:t xml:space="preserve"> </w:t>
            </w:r>
            <w:r w:rsidRPr="008660C3">
              <w:rPr>
                <w:rFonts w:cs="Arial" w:hint="eastAsia"/>
                <w:szCs w:val="22"/>
                <w:lang w:val="es-ES" w:eastAsia="ja-JP"/>
              </w:rPr>
              <w:t>15</w:t>
            </w:r>
            <w:r w:rsidRPr="008660C3">
              <w:rPr>
                <w:rFonts w:cs="Arial"/>
                <w:szCs w:val="22"/>
                <w:lang w:val="es-ES" w:eastAsia="it-IT"/>
              </w:rPr>
              <w:t>.</w:t>
            </w:r>
            <w:r w:rsidRPr="008660C3">
              <w:rPr>
                <w:rFonts w:cs="Arial" w:hint="eastAsia"/>
                <w:szCs w:val="22"/>
                <w:lang w:val="es-ES" w:eastAsia="ja-JP"/>
              </w:rPr>
              <w:t>7</w:t>
            </w:r>
            <w:r w:rsidR="0005583E" w:rsidRPr="008660C3">
              <w:rPr>
                <w:rFonts w:cs="Arial"/>
                <w:szCs w:val="22"/>
                <w:lang w:val="es-ES" w:eastAsia="ja-JP"/>
              </w:rPr>
              <w:t xml:space="preserve"> de las IPC</w:t>
            </w:r>
            <w:r w:rsidRPr="008660C3">
              <w:rPr>
                <w:rFonts w:cs="Arial"/>
                <w:szCs w:val="22"/>
                <w:lang w:val="es-ES" w:eastAsia="ja-JP"/>
              </w:rPr>
              <w:t>. Cuando se adopte el método SBCC</w:t>
            </w:r>
            <w:r w:rsidRPr="008660C3">
              <w:rPr>
                <w:rFonts w:cs="Arial"/>
                <w:szCs w:val="22"/>
                <w:lang w:val="es-ES" w:eastAsia="it-IT"/>
              </w:rPr>
              <w:t>,</w:t>
            </w:r>
            <w:r w:rsidRPr="008660C3">
              <w:rPr>
                <w:rFonts w:cs="Arial"/>
                <w:szCs w:val="22"/>
                <w:lang w:val="es-ES" w:eastAsia="ja-JP"/>
              </w:rPr>
              <w:t xml:space="preserve"> se eliminará ese inciso por completo.</w:t>
            </w:r>
          </w:p>
          <w:p w14:paraId="53AA2B6D" w14:textId="77777777" w:rsidR="001A7D2C" w:rsidRPr="008660C3" w:rsidRDefault="001A7D2C" w:rsidP="00E03C41">
            <w:pPr>
              <w:rPr>
                <w:lang w:val="es-ES" w:eastAsia="ja-JP"/>
              </w:rPr>
            </w:pPr>
          </w:p>
        </w:tc>
      </w:tr>
    </w:tbl>
    <w:p w14:paraId="31292F11" w14:textId="77777777" w:rsidR="001A7D2C" w:rsidRPr="008660C3" w:rsidRDefault="001A7D2C" w:rsidP="003303F1">
      <w:pPr>
        <w:rPr>
          <w:lang w:val="es-ES"/>
        </w:rPr>
      </w:pPr>
    </w:p>
    <w:p w14:paraId="13FF75B9" w14:textId="77777777" w:rsidR="001A7D2C" w:rsidRPr="008660C3" w:rsidRDefault="001A7D2C" w:rsidP="003303F1">
      <w:pPr>
        <w:ind w:left="426" w:hanging="426"/>
        <w:jc w:val="both"/>
        <w:rPr>
          <w:rFonts w:cs="Arial"/>
          <w:szCs w:val="22"/>
          <w:lang w:val="es-ES_tradnl" w:eastAsia="it-IT"/>
        </w:rPr>
      </w:pPr>
      <w:r w:rsidRPr="008660C3">
        <w:rPr>
          <w:rFonts w:cs="Arial"/>
          <w:bCs/>
          <w:szCs w:val="22"/>
          <w:lang w:val="es-ES" w:eastAsia="it-IT"/>
        </w:rPr>
        <w:t>1.</w:t>
      </w:r>
      <w:r w:rsidRPr="008660C3">
        <w:rPr>
          <w:rFonts w:cs="Arial"/>
          <w:szCs w:val="22"/>
          <w:lang w:val="es-ES_tradnl" w:eastAsia="it-IT"/>
        </w:rPr>
        <w:tab/>
        <w:t xml:space="preserve">Los Formularios FIN-1 </w:t>
      </w:r>
      <w:r w:rsidRPr="008660C3">
        <w:rPr>
          <w:rFonts w:cs="Arial"/>
          <w:szCs w:val="22"/>
          <w:lang w:val="es-ES_tradnl" w:eastAsia="ja-JP"/>
        </w:rPr>
        <w:t>a</w:t>
      </w:r>
      <w:r w:rsidRPr="008660C3">
        <w:rPr>
          <w:rFonts w:cs="Arial"/>
          <w:szCs w:val="22"/>
          <w:lang w:val="es-ES_tradnl" w:eastAsia="it-IT"/>
        </w:rPr>
        <w:t xml:space="preserve"> FIN-5 deben ser completados y presentados al Contratante en forma impresa y en formato electrónico, si se requiere, estrictamente en conformidad con las instrucciones.</w:t>
      </w:r>
    </w:p>
    <w:p w14:paraId="4A53E5D1" w14:textId="77777777" w:rsidR="001A7D2C" w:rsidRPr="008660C3" w:rsidRDefault="001A7D2C" w:rsidP="003303F1">
      <w:pPr>
        <w:ind w:left="540" w:hanging="540"/>
        <w:jc w:val="both"/>
        <w:rPr>
          <w:rFonts w:cs="Arial"/>
          <w:szCs w:val="22"/>
          <w:lang w:val="es-ES_tradnl" w:eastAsia="it-IT"/>
        </w:rPr>
      </w:pPr>
    </w:p>
    <w:p w14:paraId="0FA451D4" w14:textId="25E2D652" w:rsidR="001A7D2C" w:rsidRPr="008660C3" w:rsidRDefault="001A7D2C" w:rsidP="003303F1">
      <w:pPr>
        <w:ind w:left="426" w:hanging="426"/>
        <w:jc w:val="both"/>
        <w:rPr>
          <w:rFonts w:cs="Arial"/>
          <w:szCs w:val="22"/>
          <w:lang w:val="es-ES_tradnl" w:eastAsia="it-IT"/>
        </w:rPr>
      </w:pPr>
      <w:r w:rsidRPr="008660C3">
        <w:rPr>
          <w:rFonts w:cs="Arial"/>
          <w:bCs/>
          <w:szCs w:val="22"/>
          <w:lang w:val="es-ES" w:eastAsia="it-IT"/>
        </w:rPr>
        <w:t>2.</w:t>
      </w:r>
      <w:r w:rsidRPr="008660C3">
        <w:rPr>
          <w:rFonts w:cs="Arial"/>
          <w:szCs w:val="22"/>
          <w:lang w:val="es-ES_tradnl" w:eastAsia="it-IT"/>
        </w:rPr>
        <w:tab/>
        <w:t>Es responsabilidad del Consultor asegurarse de usar el formato de la Propuesta Financiera adecuado para el método de selección indicado en las Instrucciones para los Consultores de la Sección I.</w:t>
      </w:r>
    </w:p>
    <w:p w14:paraId="2DE3EFC2" w14:textId="77777777" w:rsidR="001A7D2C" w:rsidRPr="008660C3" w:rsidRDefault="001A7D2C" w:rsidP="003303F1">
      <w:pPr>
        <w:ind w:left="540" w:hanging="540"/>
        <w:jc w:val="both"/>
        <w:rPr>
          <w:rFonts w:cs="Arial"/>
          <w:szCs w:val="22"/>
          <w:lang w:val="es-ES_tradnl" w:eastAsia="it-IT"/>
        </w:rPr>
      </w:pPr>
    </w:p>
    <w:p w14:paraId="1C71B2BB" w14:textId="4EBEFFD6" w:rsidR="001A7D2C" w:rsidRPr="008660C3" w:rsidRDefault="001A7D2C" w:rsidP="002C71A6">
      <w:pPr>
        <w:tabs>
          <w:tab w:val="left" w:pos="2520"/>
        </w:tabs>
        <w:ind w:left="426" w:hanging="426"/>
        <w:jc w:val="both"/>
        <w:rPr>
          <w:rFonts w:cs="Arial"/>
          <w:szCs w:val="22"/>
          <w:lang w:val="es-ES_tradnl" w:eastAsia="it-IT"/>
        </w:rPr>
      </w:pPr>
      <w:r w:rsidRPr="008660C3">
        <w:rPr>
          <w:rFonts w:cs="Arial"/>
          <w:bCs/>
          <w:szCs w:val="22"/>
          <w:lang w:val="es-ES" w:eastAsia="it-IT"/>
        </w:rPr>
        <w:t>3.</w:t>
      </w:r>
      <w:r w:rsidRPr="008660C3">
        <w:rPr>
          <w:rFonts w:cs="Arial"/>
          <w:szCs w:val="22"/>
          <w:lang w:val="es-ES_tradnl" w:eastAsia="it-IT"/>
        </w:rPr>
        <w:tab/>
      </w:r>
      <w:r w:rsidRPr="008660C3">
        <w:rPr>
          <w:rFonts w:cs="Arial"/>
          <w:b/>
          <w:bCs/>
          <w:szCs w:val="22"/>
          <w:lang w:val="es-ES_tradnl" w:eastAsia="it-IT"/>
        </w:rPr>
        <w:t>Formulario FIN-1</w:t>
      </w:r>
      <w:r w:rsidR="005B6E77" w:rsidRPr="008660C3">
        <w:rPr>
          <w:rFonts w:cs="Arial"/>
          <w:szCs w:val="22"/>
          <w:lang w:val="es-ES_tradnl" w:eastAsia="it-IT"/>
        </w:rPr>
        <w:tab/>
      </w:r>
      <w:r w:rsidRPr="008660C3">
        <w:rPr>
          <w:rFonts w:cs="Arial"/>
          <w:bCs/>
          <w:szCs w:val="22"/>
          <w:lang w:val="es-ES_tradnl" w:eastAsia="ja-JP"/>
        </w:rPr>
        <w:t>Formulario de Presentación de la Propuesta Financiera, deberá ser llenado de conformidad con las instrucciones indicadas en el Formulario.</w:t>
      </w:r>
    </w:p>
    <w:p w14:paraId="50E26DD3" w14:textId="77777777" w:rsidR="001A7D2C" w:rsidRPr="008660C3" w:rsidRDefault="001A7D2C" w:rsidP="003303F1">
      <w:pPr>
        <w:ind w:left="540" w:hanging="540"/>
        <w:jc w:val="both"/>
        <w:rPr>
          <w:rFonts w:cs="Arial"/>
          <w:szCs w:val="22"/>
          <w:lang w:val="es-ES_tradnl" w:eastAsia="it-IT"/>
        </w:rPr>
      </w:pPr>
    </w:p>
    <w:p w14:paraId="199C12D8" w14:textId="3CC0999A" w:rsidR="001A7D2C" w:rsidRPr="008660C3" w:rsidRDefault="001A7D2C" w:rsidP="002C71A6">
      <w:pPr>
        <w:tabs>
          <w:tab w:val="left" w:pos="2520"/>
        </w:tabs>
        <w:ind w:left="426" w:hanging="426"/>
        <w:jc w:val="both"/>
        <w:rPr>
          <w:rFonts w:cs="Arial"/>
          <w:szCs w:val="22"/>
          <w:lang w:val="es-ES_tradnl" w:eastAsia="it-IT"/>
        </w:rPr>
      </w:pPr>
      <w:r w:rsidRPr="008660C3">
        <w:rPr>
          <w:rFonts w:cs="Arial"/>
          <w:bCs/>
          <w:szCs w:val="22"/>
          <w:lang w:val="es-ES" w:eastAsia="it-IT"/>
        </w:rPr>
        <w:t>4.</w:t>
      </w:r>
      <w:r w:rsidRPr="008660C3">
        <w:rPr>
          <w:rFonts w:cs="Arial"/>
          <w:szCs w:val="22"/>
          <w:lang w:val="es-ES_tradnl" w:eastAsia="it-IT"/>
        </w:rPr>
        <w:tab/>
      </w:r>
      <w:r w:rsidRPr="008660C3">
        <w:rPr>
          <w:rFonts w:cs="Arial"/>
          <w:b/>
          <w:bCs/>
          <w:szCs w:val="22"/>
          <w:lang w:val="es-ES_tradnl" w:eastAsia="it-IT"/>
        </w:rPr>
        <w:t>Formulario FIN-2</w:t>
      </w:r>
      <w:r w:rsidR="005B6E77" w:rsidRPr="008660C3">
        <w:rPr>
          <w:rFonts w:cs="Arial"/>
          <w:szCs w:val="22"/>
          <w:lang w:val="es-ES_tradnl" w:eastAsia="it-IT"/>
        </w:rPr>
        <w:tab/>
      </w:r>
      <w:r w:rsidRPr="008660C3">
        <w:rPr>
          <w:rFonts w:cs="Arial"/>
          <w:szCs w:val="22"/>
          <w:lang w:val="es-ES_tradnl" w:eastAsia="it-IT"/>
        </w:rPr>
        <w:t xml:space="preserve">Resumen de </w:t>
      </w:r>
      <w:r w:rsidRPr="008660C3">
        <w:rPr>
          <w:rFonts w:cs="Arial"/>
          <w:szCs w:val="22"/>
          <w:lang w:val="es-ES_tradnl" w:eastAsia="ja-JP"/>
        </w:rPr>
        <w:t>Costos</w:t>
      </w:r>
      <w:r w:rsidRPr="008660C3">
        <w:rPr>
          <w:rFonts w:cs="Arial"/>
          <w:szCs w:val="22"/>
          <w:lang w:val="es-ES_tradnl" w:eastAsia="it-IT"/>
        </w:rPr>
        <w:t xml:space="preserve"> proporciona un resumen de los elementos de los costos estimados para la implementación de los servicios </w:t>
      </w:r>
      <w:r w:rsidRPr="008660C3">
        <w:rPr>
          <w:rFonts w:cs="Arial"/>
          <w:szCs w:val="22"/>
          <w:lang w:val="es-ES_tradnl" w:eastAsia="ja-JP"/>
        </w:rPr>
        <w:t>propuestos</w:t>
      </w:r>
      <w:r w:rsidR="00831162" w:rsidRPr="008660C3">
        <w:rPr>
          <w:rFonts w:cs="Arial"/>
          <w:szCs w:val="22"/>
          <w:lang w:val="es-ES_tradnl" w:eastAsia="ja-JP"/>
        </w:rPr>
        <w:t xml:space="preserve"> del Consultor</w:t>
      </w:r>
      <w:r w:rsidRPr="008660C3">
        <w:rPr>
          <w:rFonts w:cs="Arial"/>
          <w:szCs w:val="22"/>
          <w:lang w:val="es-ES_tradnl" w:eastAsia="it-IT"/>
        </w:rPr>
        <w:t>.</w:t>
      </w:r>
    </w:p>
    <w:p w14:paraId="138B9E1F" w14:textId="77777777" w:rsidR="001A7D2C" w:rsidRPr="008660C3" w:rsidRDefault="001A7D2C" w:rsidP="003303F1">
      <w:pPr>
        <w:tabs>
          <w:tab w:val="left" w:pos="360"/>
          <w:tab w:val="left" w:pos="1440"/>
        </w:tabs>
        <w:ind w:left="360" w:hanging="360"/>
        <w:jc w:val="both"/>
        <w:rPr>
          <w:rFonts w:cs="Arial"/>
          <w:szCs w:val="22"/>
          <w:lang w:val="es-ES_tradnl" w:eastAsia="ja-JP"/>
        </w:rPr>
      </w:pPr>
    </w:p>
    <w:p w14:paraId="6E3DC0D5" w14:textId="08FE60FB" w:rsidR="001A7D2C" w:rsidRPr="008660C3" w:rsidRDefault="001A7D2C" w:rsidP="003303F1">
      <w:pPr>
        <w:tabs>
          <w:tab w:val="left" w:pos="1843"/>
        </w:tabs>
        <w:spacing w:after="120"/>
        <w:ind w:left="425" w:hanging="425"/>
        <w:jc w:val="both"/>
        <w:rPr>
          <w:rFonts w:cs="Arial"/>
          <w:szCs w:val="22"/>
          <w:lang w:val="es-ES" w:eastAsia="ja-JP"/>
        </w:rPr>
      </w:pPr>
      <w:r w:rsidRPr="008660C3">
        <w:rPr>
          <w:rFonts w:cs="Arial"/>
          <w:bCs/>
          <w:szCs w:val="22"/>
          <w:lang w:val="es-ES" w:eastAsia="it-IT"/>
        </w:rPr>
        <w:t>5.</w:t>
      </w:r>
      <w:r w:rsidRPr="008660C3">
        <w:rPr>
          <w:rFonts w:cs="Arial"/>
          <w:szCs w:val="22"/>
          <w:lang w:val="es-ES" w:eastAsia="it-IT"/>
        </w:rPr>
        <w:tab/>
      </w:r>
      <w:r w:rsidRPr="008660C3">
        <w:rPr>
          <w:rFonts w:cs="Arial"/>
          <w:b/>
          <w:bCs/>
          <w:szCs w:val="22"/>
          <w:lang w:val="es-ES" w:eastAsia="it-IT"/>
        </w:rPr>
        <w:t>Formulario FIN-3</w:t>
      </w:r>
    </w:p>
    <w:p w14:paraId="521BA6B6" w14:textId="77777777" w:rsidR="001A7D2C" w:rsidRPr="008660C3" w:rsidRDefault="001A7D2C" w:rsidP="003303F1">
      <w:pPr>
        <w:tabs>
          <w:tab w:val="left" w:pos="1843"/>
        </w:tabs>
        <w:spacing w:after="120"/>
        <w:ind w:left="425" w:hanging="425"/>
        <w:jc w:val="both"/>
        <w:rPr>
          <w:rFonts w:cs="Arial"/>
          <w:szCs w:val="22"/>
          <w:lang w:val="es-ES" w:eastAsia="ja-JP"/>
        </w:rPr>
      </w:pPr>
      <w:r w:rsidRPr="008660C3">
        <w:rPr>
          <w:rFonts w:cs="Arial"/>
          <w:b/>
          <w:bCs/>
          <w:szCs w:val="22"/>
          <w:lang w:val="es-ES" w:eastAsia="it-IT"/>
        </w:rPr>
        <w:tab/>
        <w:t>Tabla A:</w:t>
      </w:r>
      <w:r w:rsidRPr="008660C3">
        <w:rPr>
          <w:rFonts w:cs="Arial"/>
          <w:b/>
          <w:bCs/>
          <w:szCs w:val="22"/>
          <w:lang w:val="es-ES" w:eastAsia="ja-JP"/>
        </w:rPr>
        <w:t xml:space="preserve"> Resumen de </w:t>
      </w:r>
      <w:r w:rsidRPr="008660C3">
        <w:rPr>
          <w:rFonts w:cs="Arial"/>
          <w:b/>
          <w:szCs w:val="22"/>
          <w:lang w:val="es-ES" w:eastAsia="it-IT"/>
        </w:rPr>
        <w:t>Remuneración</w:t>
      </w:r>
    </w:p>
    <w:p w14:paraId="288B22B6" w14:textId="21DB24E6" w:rsidR="001A7D2C" w:rsidRPr="008660C3" w:rsidRDefault="001A7D2C" w:rsidP="003303F1">
      <w:pPr>
        <w:tabs>
          <w:tab w:val="left" w:pos="426"/>
        </w:tabs>
        <w:ind w:left="851" w:hanging="851"/>
        <w:jc w:val="both"/>
        <w:rPr>
          <w:rFonts w:cs="Arial"/>
          <w:szCs w:val="22"/>
          <w:lang w:val="es-ES_tradnl" w:eastAsia="it-IT"/>
        </w:rPr>
      </w:pPr>
      <w:r w:rsidRPr="008660C3">
        <w:rPr>
          <w:rFonts w:cs="Arial"/>
          <w:szCs w:val="22"/>
          <w:lang w:val="es-ES" w:eastAsia="it-IT"/>
        </w:rPr>
        <w:tab/>
        <w:t>(a)</w:t>
      </w:r>
      <w:r w:rsidRPr="008660C3">
        <w:rPr>
          <w:rFonts w:cs="Arial"/>
          <w:szCs w:val="22"/>
          <w:lang w:val="es-ES" w:eastAsia="it-IT"/>
        </w:rPr>
        <w:tab/>
      </w:r>
      <w:r w:rsidRPr="008660C3">
        <w:rPr>
          <w:rFonts w:cs="Arial"/>
          <w:szCs w:val="22"/>
          <w:lang w:val="es-ES_tradnl" w:eastAsia="it-IT"/>
        </w:rPr>
        <w:t xml:space="preserve">El objetivo </w:t>
      </w:r>
      <w:r w:rsidRPr="008660C3">
        <w:rPr>
          <w:rFonts w:cs="Arial"/>
          <w:szCs w:val="22"/>
          <w:lang w:val="es-ES" w:eastAsia="it-IT"/>
        </w:rPr>
        <w:t xml:space="preserve">de la </w:t>
      </w:r>
      <w:r w:rsidRPr="008660C3">
        <w:rPr>
          <w:rFonts w:cs="Arial"/>
          <w:b/>
          <w:szCs w:val="22"/>
          <w:lang w:val="es-ES" w:eastAsia="it-IT"/>
        </w:rPr>
        <w:t xml:space="preserve">Tabla A </w:t>
      </w:r>
      <w:r w:rsidRPr="008660C3">
        <w:rPr>
          <w:rFonts w:cs="Arial"/>
          <w:b/>
          <w:szCs w:val="22"/>
          <w:lang w:val="es-ES_tradnl" w:eastAsia="it-IT"/>
        </w:rPr>
        <w:t>del Formulario FIN-3</w:t>
      </w:r>
      <w:r w:rsidRPr="008660C3">
        <w:rPr>
          <w:rFonts w:cs="Arial"/>
          <w:szCs w:val="22"/>
          <w:lang w:val="es-ES_tradnl" w:eastAsia="it-IT"/>
        </w:rPr>
        <w:t xml:space="preserve"> es identificar las tarifas de facturación mensuales para cada </w:t>
      </w:r>
      <w:r w:rsidRPr="008660C3">
        <w:rPr>
          <w:rFonts w:cs="Arial"/>
          <w:szCs w:val="22"/>
          <w:lang w:val="es-ES_tradnl" w:eastAsia="ja-JP"/>
        </w:rPr>
        <w:t>E</w:t>
      </w:r>
      <w:r w:rsidRPr="008660C3">
        <w:rPr>
          <w:rFonts w:cs="Arial"/>
          <w:szCs w:val="22"/>
          <w:lang w:val="es-ES_tradnl" w:eastAsia="it-IT"/>
        </w:rPr>
        <w:t xml:space="preserve">xperto </w:t>
      </w:r>
      <w:r w:rsidRPr="008660C3">
        <w:rPr>
          <w:rFonts w:cs="Arial"/>
          <w:szCs w:val="22"/>
          <w:lang w:val="es-ES_tradnl" w:eastAsia="ja-JP"/>
        </w:rPr>
        <w:t xml:space="preserve">Clave y No Clave </w:t>
      </w:r>
      <w:r w:rsidRPr="008660C3">
        <w:rPr>
          <w:rFonts w:cs="Arial"/>
          <w:szCs w:val="22"/>
          <w:lang w:val="es-ES_tradnl" w:eastAsia="it-IT"/>
        </w:rPr>
        <w:t xml:space="preserve">a ser provisto por el Consultor como parte de su equipo de </w:t>
      </w:r>
      <w:r w:rsidRPr="008660C3">
        <w:rPr>
          <w:rFonts w:cs="Arial"/>
          <w:szCs w:val="22"/>
          <w:lang w:val="es-ES_tradnl" w:eastAsia="ja-JP"/>
        </w:rPr>
        <w:t>E</w:t>
      </w:r>
      <w:r w:rsidRPr="008660C3">
        <w:rPr>
          <w:rFonts w:cs="Arial"/>
          <w:szCs w:val="22"/>
          <w:lang w:val="es-ES_tradnl" w:eastAsia="it-IT"/>
        </w:rPr>
        <w:t xml:space="preserve">xpertos propuesto. Se debe tener en cuenta que para fines de la calculación de la remuneración pagadera a los </w:t>
      </w:r>
      <w:r w:rsidRPr="008660C3">
        <w:rPr>
          <w:rFonts w:cs="Arial"/>
          <w:szCs w:val="22"/>
          <w:lang w:val="es-ES_tradnl" w:eastAsia="ja-JP"/>
        </w:rPr>
        <w:t>E</w:t>
      </w:r>
      <w:r w:rsidRPr="008660C3">
        <w:rPr>
          <w:rFonts w:cs="Arial"/>
          <w:szCs w:val="22"/>
          <w:lang w:val="es-ES_tradnl" w:eastAsia="it-IT"/>
        </w:rPr>
        <w:t>xpertos, se aplicará lo siguiente:</w:t>
      </w:r>
    </w:p>
    <w:p w14:paraId="7CBF741C" w14:textId="77777777" w:rsidR="001A7D2C" w:rsidRPr="008660C3" w:rsidRDefault="001A7D2C" w:rsidP="003303F1">
      <w:pPr>
        <w:ind w:left="1418" w:hanging="518"/>
        <w:jc w:val="both"/>
        <w:rPr>
          <w:rFonts w:cs="Arial"/>
          <w:szCs w:val="22"/>
          <w:lang w:val="es-ES_tradnl" w:eastAsia="it-IT"/>
        </w:rPr>
      </w:pPr>
      <w:r w:rsidRPr="008660C3">
        <w:rPr>
          <w:rFonts w:cs="Arial"/>
          <w:szCs w:val="22"/>
          <w:lang w:val="es-ES" w:eastAsia="it-IT"/>
        </w:rPr>
        <w:t xml:space="preserve">(i) </w:t>
      </w:r>
      <w:r w:rsidRPr="008660C3">
        <w:rPr>
          <w:rFonts w:cs="Arial"/>
          <w:szCs w:val="22"/>
          <w:lang w:val="es-ES" w:eastAsia="it-IT"/>
        </w:rPr>
        <w:tab/>
      </w:r>
      <w:r w:rsidRPr="008660C3">
        <w:rPr>
          <w:rFonts w:cs="Arial"/>
          <w:szCs w:val="22"/>
          <w:lang w:val="es-ES_tradnl" w:eastAsia="it-IT"/>
        </w:rPr>
        <w:t>los pagos por periodos menores a un mes serán calculados:</w:t>
      </w:r>
    </w:p>
    <w:p w14:paraId="57D647C3" w14:textId="37C295BB" w:rsidR="001A7D2C" w:rsidRPr="008660C3" w:rsidRDefault="001A7D2C" w:rsidP="003303F1">
      <w:pPr>
        <w:tabs>
          <w:tab w:val="left" w:pos="1701"/>
        </w:tabs>
        <w:ind w:left="1702" w:hanging="284"/>
        <w:jc w:val="both"/>
        <w:rPr>
          <w:rFonts w:cs="Arial"/>
          <w:szCs w:val="22"/>
          <w:lang w:val="es-ES" w:eastAsia="it-IT"/>
        </w:rPr>
      </w:pPr>
      <w:r w:rsidRPr="008660C3">
        <w:rPr>
          <w:rFonts w:cs="Arial"/>
          <w:szCs w:val="22"/>
          <w:lang w:val="es-ES"/>
        </w:rPr>
        <w:t>a.</w:t>
      </w:r>
      <w:r w:rsidR="00C43671" w:rsidRPr="008660C3">
        <w:rPr>
          <w:rFonts w:cs="Arial"/>
          <w:szCs w:val="22"/>
          <w:lang w:val="es-ES" w:eastAsia="it-IT"/>
        </w:rPr>
        <w:tab/>
      </w:r>
      <w:r w:rsidRPr="008660C3">
        <w:rPr>
          <w:rFonts w:cs="Arial"/>
          <w:szCs w:val="22"/>
          <w:lang w:val="es-ES"/>
        </w:rPr>
        <w:t xml:space="preserve">por hora por el tiempo real destinado al trabajo en la oficina principal del Consultor y directamente atribuible a los Servicios (una hora siendo equivalente a 1/X de un mes, donde X = es el número de horas laborables por día x el número de días laborables por mes, normalmente 176 (es decir, </w:t>
      </w:r>
      <w:r w:rsidRPr="008660C3">
        <w:rPr>
          <w:rFonts w:cs="Arial" w:hint="eastAsia"/>
          <w:szCs w:val="22"/>
          <w:lang w:val="es-ES"/>
        </w:rPr>
        <w:t>8</w:t>
      </w:r>
      <w:r w:rsidRPr="008660C3">
        <w:rPr>
          <w:rFonts w:cs="Arial"/>
          <w:szCs w:val="22"/>
          <w:lang w:val="es-ES"/>
        </w:rPr>
        <w:t xml:space="preserve"> x 22)); y </w:t>
      </w:r>
    </w:p>
    <w:p w14:paraId="528BEBC4" w14:textId="43D18901" w:rsidR="001A7D2C" w:rsidRPr="008660C3" w:rsidRDefault="001A7D2C" w:rsidP="003303F1">
      <w:pPr>
        <w:tabs>
          <w:tab w:val="left" w:pos="1418"/>
          <w:tab w:val="left" w:pos="1701"/>
        </w:tabs>
        <w:ind w:left="1702" w:hanging="284"/>
        <w:jc w:val="both"/>
        <w:rPr>
          <w:rFonts w:cs="Arial"/>
          <w:szCs w:val="22"/>
          <w:lang w:val="es-ES_tradnl"/>
        </w:rPr>
      </w:pPr>
      <w:r w:rsidRPr="008660C3">
        <w:rPr>
          <w:rFonts w:cs="Arial"/>
          <w:szCs w:val="22"/>
          <w:lang w:val="es-ES"/>
        </w:rPr>
        <w:t>b.</w:t>
      </w:r>
      <w:r w:rsidR="00C43671" w:rsidRPr="008660C3">
        <w:rPr>
          <w:rFonts w:cs="Arial"/>
          <w:szCs w:val="22"/>
          <w:lang w:val="es-ES" w:eastAsia="it-IT"/>
        </w:rPr>
        <w:tab/>
      </w:r>
      <w:r w:rsidRPr="008660C3">
        <w:rPr>
          <w:rFonts w:cs="Arial"/>
          <w:szCs w:val="22"/>
          <w:lang w:val="es-ES_tradnl" w:eastAsia="it-IT"/>
        </w:rPr>
        <w:t>en base a días calendario por el tiempo permanecido fuera de la oficina principal (siendo un día equivalente a 1/30 de un mes).</w:t>
      </w:r>
    </w:p>
    <w:p w14:paraId="5CE09591" w14:textId="77777777" w:rsidR="001A7D2C" w:rsidRPr="008660C3" w:rsidRDefault="001A7D2C" w:rsidP="003303F1">
      <w:pPr>
        <w:ind w:left="1418" w:hanging="518"/>
        <w:jc w:val="both"/>
        <w:rPr>
          <w:rFonts w:cs="Arial"/>
          <w:szCs w:val="22"/>
          <w:lang w:val="es-ES_tradnl"/>
        </w:rPr>
      </w:pPr>
      <w:r w:rsidRPr="008660C3">
        <w:rPr>
          <w:rFonts w:cs="Arial"/>
          <w:szCs w:val="22"/>
          <w:lang w:val="es-ES_tradnl" w:eastAsia="it-IT"/>
        </w:rPr>
        <w:t>(ii)</w:t>
      </w:r>
      <w:r w:rsidRPr="008660C3">
        <w:rPr>
          <w:rFonts w:cs="Arial"/>
          <w:szCs w:val="22"/>
          <w:lang w:val="es-ES_tradnl" w:eastAsia="it-IT"/>
        </w:rPr>
        <w:tab/>
        <w:t>en caso de que un Experto Internacional trabaje fuera de la oficina principal del Consultor, se calculará el tiempo invertido en viajes internacionales entre el país del Contratante y su país de residencia como días laborables y serán sumados a su período laboral.</w:t>
      </w:r>
    </w:p>
    <w:p w14:paraId="2ED6D3F0" w14:textId="77777777" w:rsidR="001A7D2C" w:rsidRPr="008660C3" w:rsidRDefault="001A7D2C" w:rsidP="003303F1">
      <w:pPr>
        <w:ind w:left="360"/>
        <w:jc w:val="both"/>
        <w:rPr>
          <w:rFonts w:cs="Arial"/>
          <w:szCs w:val="22"/>
          <w:lang w:val="es-ES_tradnl"/>
        </w:rPr>
      </w:pPr>
    </w:p>
    <w:p w14:paraId="028D661F" w14:textId="77777777" w:rsidR="001A7D2C" w:rsidRPr="008660C3" w:rsidRDefault="001A7D2C" w:rsidP="003303F1">
      <w:pPr>
        <w:tabs>
          <w:tab w:val="left" w:pos="426"/>
        </w:tabs>
        <w:ind w:left="851" w:hanging="851"/>
        <w:jc w:val="both"/>
        <w:rPr>
          <w:rFonts w:cs="Arial"/>
          <w:szCs w:val="22"/>
          <w:lang w:val="es-ES_tradnl"/>
        </w:rPr>
      </w:pPr>
      <w:r w:rsidRPr="008660C3">
        <w:rPr>
          <w:rFonts w:cs="Arial"/>
          <w:szCs w:val="22"/>
          <w:lang w:val="es-ES" w:eastAsia="it-IT"/>
        </w:rPr>
        <w:tab/>
        <w:t>(b)</w:t>
      </w:r>
      <w:r w:rsidRPr="008660C3">
        <w:rPr>
          <w:rFonts w:cs="Arial"/>
          <w:szCs w:val="22"/>
          <w:lang w:val="es-ES" w:eastAsia="it-IT"/>
        </w:rPr>
        <w:tab/>
      </w:r>
      <w:r w:rsidRPr="008660C3">
        <w:rPr>
          <w:rFonts w:cs="Arial"/>
          <w:szCs w:val="22"/>
          <w:lang w:val="es-ES_tradnl" w:eastAsia="it-IT"/>
        </w:rPr>
        <w:t xml:space="preserve">Se deberán indicar los siguientes detalles para cada </w:t>
      </w:r>
      <w:r w:rsidRPr="008660C3">
        <w:rPr>
          <w:rFonts w:cs="Arial"/>
          <w:szCs w:val="22"/>
          <w:lang w:val="es-ES_tradnl" w:eastAsia="ja-JP"/>
        </w:rPr>
        <w:t>E</w:t>
      </w:r>
      <w:r w:rsidRPr="008660C3">
        <w:rPr>
          <w:rFonts w:cs="Arial"/>
          <w:szCs w:val="22"/>
          <w:lang w:val="es-ES_tradnl" w:eastAsia="it-IT"/>
        </w:rPr>
        <w:t>xperto:</w:t>
      </w:r>
    </w:p>
    <w:p w14:paraId="05011982" w14:textId="25D6F2BD" w:rsidR="001A7D2C" w:rsidRPr="008660C3" w:rsidRDefault="001A7D2C" w:rsidP="003303F1">
      <w:pPr>
        <w:ind w:left="1418" w:hanging="518"/>
        <w:jc w:val="both"/>
        <w:rPr>
          <w:rFonts w:cs="Arial"/>
          <w:szCs w:val="22"/>
          <w:lang w:val="es-ES_tradnl" w:eastAsia="it-IT"/>
        </w:rPr>
      </w:pPr>
      <w:r w:rsidRPr="008660C3">
        <w:rPr>
          <w:rFonts w:cs="Arial"/>
          <w:szCs w:val="22"/>
          <w:lang w:val="es-ES_tradnl" w:eastAsia="it-IT"/>
        </w:rPr>
        <w:t>(i)</w:t>
      </w:r>
      <w:r w:rsidRPr="008660C3">
        <w:rPr>
          <w:rFonts w:cs="Arial"/>
          <w:szCs w:val="22"/>
          <w:lang w:val="es-ES_tradnl" w:eastAsia="it-IT"/>
        </w:rPr>
        <w:tab/>
        <w:t xml:space="preserve">Nombre del </w:t>
      </w:r>
      <w:r w:rsidRPr="008660C3">
        <w:rPr>
          <w:rFonts w:cs="Arial"/>
          <w:szCs w:val="22"/>
          <w:lang w:val="es-ES_tradnl" w:eastAsia="ja-JP"/>
        </w:rPr>
        <w:t>E</w:t>
      </w:r>
      <w:r w:rsidRPr="008660C3">
        <w:rPr>
          <w:rFonts w:cs="Arial"/>
          <w:szCs w:val="22"/>
          <w:lang w:val="es-ES_tradnl" w:eastAsia="it-IT"/>
        </w:rPr>
        <w:t>xperto</w:t>
      </w:r>
    </w:p>
    <w:p w14:paraId="163C4246" w14:textId="422B1527" w:rsidR="001A7D2C" w:rsidRPr="008660C3" w:rsidRDefault="001A7D2C" w:rsidP="003303F1">
      <w:pPr>
        <w:ind w:left="1418" w:hanging="518"/>
        <w:jc w:val="both"/>
        <w:rPr>
          <w:rFonts w:cs="Arial"/>
          <w:szCs w:val="22"/>
          <w:lang w:val="es-ES_tradnl" w:eastAsia="ja-JP"/>
        </w:rPr>
      </w:pPr>
      <w:r w:rsidRPr="008660C3">
        <w:rPr>
          <w:rFonts w:cs="Arial"/>
          <w:szCs w:val="22"/>
          <w:lang w:val="es-ES_tradnl" w:eastAsia="it-IT"/>
        </w:rPr>
        <w:t>(ii)</w:t>
      </w:r>
      <w:r w:rsidRPr="008660C3">
        <w:rPr>
          <w:rFonts w:cs="Arial"/>
          <w:szCs w:val="22"/>
          <w:lang w:val="es-ES_tradnl" w:eastAsia="it-IT"/>
        </w:rPr>
        <w:tab/>
        <w:t xml:space="preserve">Tipo de </w:t>
      </w:r>
      <w:r w:rsidRPr="008660C3">
        <w:rPr>
          <w:rFonts w:cs="Arial"/>
          <w:szCs w:val="22"/>
          <w:lang w:val="es-ES_tradnl" w:eastAsia="ja-JP"/>
        </w:rPr>
        <w:t>Experto (ya sea Experto Clave o Experto No Clave)</w:t>
      </w:r>
    </w:p>
    <w:p w14:paraId="20C7288A" w14:textId="21D24558" w:rsidR="001A7D2C" w:rsidRPr="008660C3" w:rsidRDefault="001A7D2C" w:rsidP="003303F1">
      <w:pPr>
        <w:ind w:left="1418" w:hanging="518"/>
        <w:jc w:val="both"/>
        <w:rPr>
          <w:rFonts w:cs="Arial"/>
          <w:szCs w:val="22"/>
          <w:lang w:val="es-ES_tradnl" w:eastAsia="ja-JP"/>
        </w:rPr>
      </w:pPr>
      <w:r w:rsidRPr="008660C3">
        <w:rPr>
          <w:rFonts w:cs="Arial"/>
          <w:szCs w:val="22"/>
          <w:lang w:val="es-ES_tradnl" w:eastAsia="ja-JP"/>
        </w:rPr>
        <w:t>(iii)</w:t>
      </w:r>
      <w:r w:rsidRPr="008660C3">
        <w:rPr>
          <w:rFonts w:cs="Arial"/>
          <w:szCs w:val="22"/>
          <w:lang w:val="es-ES_tradnl" w:eastAsia="ja-JP"/>
        </w:rPr>
        <w:tab/>
        <w:t xml:space="preserve">Categoría (ya sea </w:t>
      </w:r>
      <w:r w:rsidRPr="008660C3">
        <w:rPr>
          <w:rFonts w:cs="Arial"/>
          <w:szCs w:val="22"/>
          <w:lang w:val="es-ES_tradnl" w:eastAsia="it-IT"/>
        </w:rPr>
        <w:t>Experto Internacional o Experto Local)</w:t>
      </w:r>
    </w:p>
    <w:p w14:paraId="136AF00E" w14:textId="1440088F" w:rsidR="001A7D2C" w:rsidRPr="008660C3" w:rsidRDefault="001A7D2C" w:rsidP="003303F1">
      <w:pPr>
        <w:ind w:left="1418" w:hanging="518"/>
        <w:jc w:val="both"/>
        <w:rPr>
          <w:rFonts w:cs="Arial"/>
          <w:szCs w:val="22"/>
          <w:lang w:val="es-ES" w:eastAsia="ja-JP"/>
        </w:rPr>
      </w:pPr>
      <w:r w:rsidRPr="008660C3">
        <w:rPr>
          <w:rFonts w:cs="Arial"/>
          <w:szCs w:val="22"/>
          <w:lang w:val="es-ES" w:eastAsia="ja-JP"/>
        </w:rPr>
        <w:t>(iv)</w:t>
      </w:r>
      <w:r w:rsidRPr="008660C3">
        <w:rPr>
          <w:rFonts w:cs="Arial"/>
          <w:szCs w:val="22"/>
          <w:lang w:val="es-ES" w:eastAsia="it-IT"/>
        </w:rPr>
        <w:tab/>
        <w:t xml:space="preserve">Situación Laboral [remítase al Formulario </w:t>
      </w:r>
      <w:r w:rsidRPr="008660C3">
        <w:rPr>
          <w:rFonts w:cs="Arial"/>
          <w:szCs w:val="22"/>
          <w:lang w:val="es-ES" w:eastAsia="ja-JP"/>
        </w:rPr>
        <w:t>FIN</w:t>
      </w:r>
      <w:r w:rsidRPr="008660C3">
        <w:rPr>
          <w:rFonts w:cs="Arial" w:hint="eastAsia"/>
          <w:szCs w:val="22"/>
          <w:lang w:val="es-ES" w:eastAsia="ja-JP"/>
        </w:rPr>
        <w:t>-</w:t>
      </w:r>
      <w:r w:rsidRPr="008660C3">
        <w:rPr>
          <w:rFonts w:cs="Arial"/>
          <w:szCs w:val="22"/>
          <w:lang w:val="es-ES" w:eastAsia="ja-JP"/>
        </w:rPr>
        <w:t>3</w:t>
      </w:r>
      <w:r w:rsidRPr="008660C3">
        <w:rPr>
          <w:rFonts w:cs="Arial"/>
          <w:szCs w:val="22"/>
          <w:lang w:val="es-ES" w:eastAsia="it-IT"/>
        </w:rPr>
        <w:t xml:space="preserve">, nota de pie </w:t>
      </w:r>
      <w:r w:rsidRPr="008660C3">
        <w:rPr>
          <w:rFonts w:cs="Arial" w:hint="eastAsia"/>
          <w:szCs w:val="22"/>
          <w:lang w:val="es-ES" w:eastAsia="ja-JP"/>
        </w:rPr>
        <w:t>1</w:t>
      </w:r>
      <w:r w:rsidRPr="008660C3">
        <w:rPr>
          <w:rFonts w:cs="Arial"/>
          <w:szCs w:val="22"/>
          <w:lang w:val="es-ES" w:eastAsia="it-IT"/>
        </w:rPr>
        <w:t xml:space="preserve"> de la Sección </w:t>
      </w:r>
      <w:r w:rsidRPr="008660C3">
        <w:rPr>
          <w:rFonts w:cs="Arial"/>
          <w:szCs w:val="22"/>
          <w:lang w:val="es-ES" w:eastAsia="ja-JP"/>
        </w:rPr>
        <w:t>IV</w:t>
      </w:r>
      <w:r w:rsidRPr="008660C3">
        <w:rPr>
          <w:rFonts w:cs="Arial"/>
          <w:szCs w:val="22"/>
          <w:lang w:val="es-ES" w:eastAsia="it-IT"/>
        </w:rPr>
        <w:t>].</w:t>
      </w:r>
    </w:p>
    <w:p w14:paraId="08880C3A" w14:textId="021AA270" w:rsidR="001A7D2C" w:rsidRPr="008660C3" w:rsidRDefault="001A7D2C" w:rsidP="003303F1">
      <w:pPr>
        <w:tabs>
          <w:tab w:val="left" w:pos="4253"/>
          <w:tab w:val="left" w:pos="4395"/>
        </w:tabs>
        <w:spacing w:after="60"/>
        <w:ind w:left="4395" w:hanging="2977"/>
        <w:rPr>
          <w:rFonts w:cs="Arial"/>
          <w:szCs w:val="22"/>
          <w:lang w:val="es-ES_tradnl" w:eastAsia="it-IT"/>
        </w:rPr>
      </w:pPr>
      <w:r w:rsidRPr="008660C3">
        <w:rPr>
          <w:rFonts w:cs="Arial"/>
          <w:szCs w:val="22"/>
          <w:lang w:val="es-ES" w:eastAsia="it-IT"/>
        </w:rPr>
        <w:t xml:space="preserve">a. </w:t>
      </w:r>
      <w:r w:rsidRPr="008660C3">
        <w:rPr>
          <w:rFonts w:cs="Arial"/>
          <w:szCs w:val="22"/>
          <w:lang w:val="es-ES_tradnl" w:eastAsia="it-IT"/>
        </w:rPr>
        <w:t>Tiempo Completo (TC)</w:t>
      </w:r>
      <w:r w:rsidRPr="008660C3">
        <w:rPr>
          <w:rFonts w:cs="Arial"/>
          <w:szCs w:val="22"/>
          <w:lang w:val="es-ES" w:eastAsia="it-IT"/>
        </w:rPr>
        <w:t xml:space="preserve"> </w:t>
      </w:r>
      <w:r w:rsidRPr="008660C3">
        <w:rPr>
          <w:rFonts w:cs="Arial"/>
          <w:szCs w:val="22"/>
          <w:lang w:val="es-ES" w:eastAsia="it-IT"/>
        </w:rPr>
        <w:tab/>
      </w:r>
      <w:r w:rsidRPr="008660C3">
        <w:rPr>
          <w:rFonts w:cs="Arial"/>
          <w:szCs w:val="22"/>
          <w:lang w:val="es-ES_tradnl" w:eastAsia="it-IT"/>
        </w:rPr>
        <w:t>: Empleado del Consul</w:t>
      </w:r>
      <w:r w:rsidRPr="008660C3">
        <w:rPr>
          <w:rFonts w:cs="Arial"/>
          <w:szCs w:val="22"/>
          <w:lang w:val="es-ES_tradnl" w:eastAsia="ja-JP"/>
        </w:rPr>
        <w:t>t</w:t>
      </w:r>
      <w:r w:rsidRPr="008660C3">
        <w:rPr>
          <w:rFonts w:cs="Arial"/>
          <w:szCs w:val="22"/>
          <w:lang w:val="es-ES_tradnl" w:eastAsia="it-IT"/>
        </w:rPr>
        <w:t xml:space="preserve">or o de la </w:t>
      </w:r>
      <w:r w:rsidR="00004ECF" w:rsidRPr="008660C3">
        <w:rPr>
          <w:rFonts w:cs="Arial"/>
          <w:szCs w:val="22"/>
          <w:lang w:val="es-ES_tradnl" w:eastAsia="it-IT"/>
        </w:rPr>
        <w:t>F</w:t>
      </w:r>
      <w:r w:rsidRPr="008660C3">
        <w:rPr>
          <w:rFonts w:cs="Arial"/>
          <w:szCs w:val="22"/>
          <w:lang w:val="es-ES_tradnl" w:eastAsia="it-IT"/>
        </w:rPr>
        <w:t>irma principal o de una firma integrante de</w:t>
      </w:r>
      <w:r w:rsidR="00004ECF" w:rsidRPr="008660C3">
        <w:rPr>
          <w:rFonts w:cs="Arial"/>
          <w:szCs w:val="22"/>
          <w:lang w:val="es-ES_tradnl" w:eastAsia="it-IT"/>
        </w:rPr>
        <w:t xml:space="preserve"> un </w:t>
      </w:r>
      <w:r w:rsidRPr="008660C3">
        <w:rPr>
          <w:rFonts w:cs="Arial"/>
          <w:szCs w:val="22"/>
          <w:lang w:val="es-ES_tradnl" w:eastAsia="it-IT"/>
        </w:rPr>
        <w:t>JV o una firma Subconsultora</w:t>
      </w:r>
      <w:r w:rsidRPr="008660C3">
        <w:rPr>
          <w:rFonts w:cs="Arial"/>
          <w:szCs w:val="22"/>
          <w:lang w:val="es-ES_tradnl" w:eastAsia="ja-JP"/>
        </w:rPr>
        <w:t>.</w:t>
      </w:r>
    </w:p>
    <w:p w14:paraId="6649B6F4" w14:textId="071D54D3" w:rsidR="001A7D2C" w:rsidRPr="008660C3" w:rsidRDefault="001A7D2C" w:rsidP="003303F1">
      <w:pPr>
        <w:tabs>
          <w:tab w:val="left" w:pos="4253"/>
          <w:tab w:val="left" w:pos="4395"/>
        </w:tabs>
        <w:spacing w:after="60"/>
        <w:ind w:left="4395" w:hanging="2977"/>
        <w:rPr>
          <w:rFonts w:cs="Arial"/>
          <w:szCs w:val="22"/>
          <w:lang w:val="es-ES_tradnl" w:eastAsia="it-IT"/>
        </w:rPr>
      </w:pPr>
      <w:r w:rsidRPr="008660C3">
        <w:rPr>
          <w:rFonts w:cs="Arial"/>
          <w:szCs w:val="22"/>
          <w:lang w:val="es-ES" w:eastAsia="it-IT"/>
        </w:rPr>
        <w:t xml:space="preserve">b. </w:t>
      </w:r>
      <w:r w:rsidRPr="008660C3">
        <w:rPr>
          <w:rFonts w:cs="Arial"/>
          <w:szCs w:val="22"/>
          <w:lang w:val="es-ES_tradnl" w:eastAsia="it-IT"/>
        </w:rPr>
        <w:t>Otra Fuente (OF)</w:t>
      </w:r>
      <w:r w:rsidRPr="008660C3">
        <w:rPr>
          <w:rFonts w:cs="Arial"/>
          <w:szCs w:val="22"/>
          <w:lang w:val="es-ES" w:eastAsia="it-IT"/>
        </w:rPr>
        <w:t xml:space="preserve"> </w:t>
      </w:r>
      <w:r w:rsidRPr="008660C3">
        <w:rPr>
          <w:rFonts w:cs="Arial"/>
          <w:szCs w:val="22"/>
          <w:lang w:val="es-ES" w:eastAsia="it-IT"/>
        </w:rPr>
        <w:tab/>
      </w:r>
      <w:r w:rsidRPr="008660C3">
        <w:rPr>
          <w:rFonts w:cs="Arial"/>
          <w:szCs w:val="22"/>
          <w:lang w:val="es-ES_tradnl" w:eastAsia="it-IT"/>
        </w:rPr>
        <w:t xml:space="preserve">: </w:t>
      </w:r>
      <w:r w:rsidRPr="008660C3">
        <w:rPr>
          <w:rFonts w:cs="Arial"/>
          <w:szCs w:val="22"/>
          <w:lang w:val="es-ES" w:eastAsia="ja-JP"/>
        </w:rPr>
        <w:t xml:space="preserve">Experto proporcionado por otra fuente </w:t>
      </w:r>
      <w:r w:rsidR="00004ECF" w:rsidRPr="008660C3">
        <w:rPr>
          <w:rFonts w:cs="Arial"/>
          <w:szCs w:val="22"/>
          <w:lang w:val="es-ES" w:eastAsia="ja-JP"/>
        </w:rPr>
        <w:t xml:space="preserve">que no sea el </w:t>
      </w:r>
      <w:r w:rsidRPr="008660C3">
        <w:rPr>
          <w:rFonts w:cs="Arial"/>
          <w:szCs w:val="22"/>
          <w:lang w:val="es-ES" w:eastAsia="ja-JP"/>
        </w:rPr>
        <w:t>Consultor o a la firma principal o una firma integrante de</w:t>
      </w:r>
      <w:r w:rsidR="00004ECF" w:rsidRPr="008660C3">
        <w:rPr>
          <w:rFonts w:cs="Arial"/>
          <w:szCs w:val="22"/>
          <w:lang w:val="es-ES" w:eastAsia="ja-JP"/>
        </w:rPr>
        <w:t xml:space="preserve"> un</w:t>
      </w:r>
      <w:r w:rsidRPr="008660C3">
        <w:rPr>
          <w:rFonts w:cs="Arial"/>
          <w:szCs w:val="22"/>
          <w:lang w:val="es-ES" w:eastAsia="ja-JP"/>
        </w:rPr>
        <w:t xml:space="preserve"> JV o a una firma Subconsultora.</w:t>
      </w:r>
    </w:p>
    <w:p w14:paraId="34FC9D16" w14:textId="6D4B9EAA" w:rsidR="001A7D2C" w:rsidRPr="008660C3" w:rsidRDefault="001A7D2C" w:rsidP="003303F1">
      <w:pPr>
        <w:tabs>
          <w:tab w:val="left" w:pos="4253"/>
          <w:tab w:val="left" w:pos="4395"/>
        </w:tabs>
        <w:spacing w:after="60"/>
        <w:ind w:left="4395" w:hanging="2977"/>
        <w:rPr>
          <w:rFonts w:cs="Arial"/>
          <w:szCs w:val="22"/>
          <w:lang w:val="es-ES_tradnl" w:eastAsia="it-IT"/>
        </w:rPr>
      </w:pPr>
      <w:r w:rsidRPr="008660C3">
        <w:rPr>
          <w:rFonts w:cs="Arial"/>
          <w:szCs w:val="22"/>
          <w:lang w:val="es-ES" w:eastAsia="it-IT"/>
        </w:rPr>
        <w:t xml:space="preserve">c. </w:t>
      </w:r>
      <w:r w:rsidRPr="008660C3">
        <w:rPr>
          <w:rFonts w:cs="Arial"/>
          <w:szCs w:val="22"/>
          <w:lang w:val="es-ES_tradnl" w:eastAsia="it-IT"/>
        </w:rPr>
        <w:t>Experto Independiente (</w:t>
      </w:r>
      <w:r w:rsidRPr="008660C3">
        <w:rPr>
          <w:rFonts w:cs="Arial"/>
          <w:szCs w:val="22"/>
          <w:lang w:val="es-ES_tradnl" w:eastAsia="ja-JP"/>
        </w:rPr>
        <w:t>IN</w:t>
      </w:r>
      <w:r w:rsidRPr="008660C3">
        <w:rPr>
          <w:rFonts w:cs="Arial"/>
          <w:szCs w:val="22"/>
          <w:lang w:val="es-ES_tradnl" w:eastAsia="it-IT"/>
        </w:rPr>
        <w:t>): Experto Independiente/ Empleado por cuenta propia</w:t>
      </w:r>
      <w:r w:rsidRPr="008660C3">
        <w:rPr>
          <w:rFonts w:cs="Arial"/>
          <w:szCs w:val="22"/>
          <w:lang w:val="es-ES_tradnl" w:eastAsia="ja-JP"/>
        </w:rPr>
        <w:t>.</w:t>
      </w:r>
    </w:p>
    <w:p w14:paraId="5A2324CA" w14:textId="2354D1E7" w:rsidR="001A7D2C" w:rsidRPr="008660C3" w:rsidRDefault="001A7D2C" w:rsidP="003303F1">
      <w:pPr>
        <w:ind w:left="1418" w:hanging="518"/>
        <w:jc w:val="both"/>
        <w:rPr>
          <w:rFonts w:cs="Arial"/>
          <w:szCs w:val="22"/>
          <w:lang w:val="es-ES_tradnl" w:eastAsia="ja-JP"/>
        </w:rPr>
      </w:pPr>
      <w:r w:rsidRPr="008660C3">
        <w:rPr>
          <w:rFonts w:cs="Arial"/>
          <w:szCs w:val="22"/>
          <w:lang w:val="es-ES" w:eastAsia="ja-JP"/>
        </w:rPr>
        <w:t>(v)</w:t>
      </w:r>
      <w:r w:rsidRPr="008660C3">
        <w:rPr>
          <w:rFonts w:cs="Arial"/>
          <w:szCs w:val="22"/>
          <w:lang w:val="es-ES" w:eastAsia="it-IT"/>
        </w:rPr>
        <w:tab/>
      </w:r>
      <w:r w:rsidRPr="008660C3">
        <w:rPr>
          <w:rFonts w:cs="Arial"/>
          <w:szCs w:val="22"/>
          <w:lang w:val="es-ES_tradnl" w:eastAsia="it-IT"/>
        </w:rPr>
        <w:t xml:space="preserve">Cargos nominados: los mismos que se indican en </w:t>
      </w:r>
      <w:r w:rsidRPr="008660C3">
        <w:rPr>
          <w:rFonts w:cs="Arial"/>
          <w:szCs w:val="22"/>
          <w:lang w:val="es-ES_tradnl" w:eastAsia="ja-JP"/>
        </w:rPr>
        <w:t xml:space="preserve">el </w:t>
      </w:r>
      <w:r w:rsidR="00821EA5" w:rsidRPr="008660C3">
        <w:rPr>
          <w:szCs w:val="32"/>
          <w:lang w:val="es-ES_tradnl"/>
        </w:rPr>
        <w:t>Cronograma</w:t>
      </w:r>
      <w:r w:rsidRPr="008660C3">
        <w:rPr>
          <w:szCs w:val="32"/>
          <w:lang w:val="es-ES_tradnl"/>
        </w:rPr>
        <w:t xml:space="preserve"> de Expertos</w:t>
      </w:r>
      <w:r w:rsidRPr="008660C3">
        <w:rPr>
          <w:rFonts w:cs="Arial"/>
          <w:szCs w:val="22"/>
          <w:lang w:val="es-ES_tradnl" w:eastAsia="it-IT"/>
        </w:rPr>
        <w:t xml:space="preserve"> (Formulario TEC-7 de </w:t>
      </w:r>
      <w:r w:rsidR="00712124" w:rsidRPr="008660C3">
        <w:rPr>
          <w:rFonts w:cs="Arial"/>
          <w:szCs w:val="22"/>
          <w:lang w:val="es-ES_tradnl" w:eastAsia="it-IT"/>
        </w:rPr>
        <w:t>la Sección</w:t>
      </w:r>
      <w:r w:rsidRPr="008660C3">
        <w:rPr>
          <w:rFonts w:cs="Arial"/>
          <w:szCs w:val="22"/>
          <w:lang w:val="es-ES_tradnl" w:eastAsia="it-IT"/>
        </w:rPr>
        <w:t xml:space="preserve"> III)</w:t>
      </w:r>
      <w:r w:rsidRPr="008660C3">
        <w:rPr>
          <w:rFonts w:cs="Arial"/>
          <w:szCs w:val="22"/>
          <w:lang w:val="es-ES_tradnl" w:eastAsia="ja-JP"/>
        </w:rPr>
        <w:t>.</w:t>
      </w:r>
    </w:p>
    <w:p w14:paraId="11474462" w14:textId="5A7CAC08" w:rsidR="001A7D2C" w:rsidRPr="008660C3" w:rsidRDefault="001A7D2C" w:rsidP="003303F1">
      <w:pPr>
        <w:ind w:left="1418" w:hanging="518"/>
        <w:jc w:val="both"/>
        <w:rPr>
          <w:rFonts w:cs="Arial"/>
          <w:szCs w:val="22"/>
          <w:lang w:val="es-ES_tradnl" w:eastAsia="it-IT"/>
        </w:rPr>
      </w:pPr>
      <w:r w:rsidRPr="008660C3">
        <w:rPr>
          <w:rFonts w:cs="Arial"/>
          <w:szCs w:val="22"/>
          <w:lang w:val="es-ES" w:eastAsia="ja-JP"/>
        </w:rPr>
        <w:t>(vi)</w:t>
      </w:r>
      <w:r w:rsidRPr="008660C3">
        <w:rPr>
          <w:rFonts w:cs="Arial"/>
          <w:szCs w:val="22"/>
          <w:lang w:val="es-ES" w:eastAsia="it-IT"/>
        </w:rPr>
        <w:tab/>
      </w:r>
      <w:r w:rsidRPr="008660C3">
        <w:rPr>
          <w:rFonts w:cs="Arial"/>
          <w:szCs w:val="22"/>
          <w:lang w:val="es-ES_tradnl" w:eastAsia="it-IT"/>
        </w:rPr>
        <w:t xml:space="preserve">Moneda: moneda o monedas en las cuales se efectuarán los pagos a los </w:t>
      </w:r>
      <w:r w:rsidRPr="008660C3">
        <w:rPr>
          <w:rFonts w:cs="Arial"/>
          <w:szCs w:val="22"/>
          <w:lang w:val="es-ES_tradnl" w:eastAsia="ja-JP"/>
        </w:rPr>
        <w:t>E</w:t>
      </w:r>
      <w:r w:rsidRPr="008660C3">
        <w:rPr>
          <w:rFonts w:cs="Arial"/>
          <w:szCs w:val="22"/>
          <w:lang w:val="es-ES_tradnl" w:eastAsia="it-IT"/>
        </w:rPr>
        <w:t>xpertos.</w:t>
      </w:r>
    </w:p>
    <w:p w14:paraId="761725C3" w14:textId="3B7C0267" w:rsidR="001A7D2C" w:rsidRPr="008660C3" w:rsidRDefault="001A7D2C" w:rsidP="003303F1">
      <w:pPr>
        <w:ind w:left="1418" w:hanging="518"/>
        <w:jc w:val="both"/>
        <w:rPr>
          <w:rFonts w:cs="Arial"/>
          <w:szCs w:val="22"/>
          <w:lang w:val="es-ES_tradnl" w:eastAsia="it-IT"/>
        </w:rPr>
      </w:pPr>
      <w:r w:rsidRPr="008660C3">
        <w:rPr>
          <w:rFonts w:cs="Arial"/>
          <w:szCs w:val="22"/>
          <w:lang w:val="es-ES" w:eastAsia="ja-JP"/>
        </w:rPr>
        <w:t>(vii)</w:t>
      </w:r>
      <w:r w:rsidRPr="008660C3">
        <w:rPr>
          <w:rFonts w:cs="Arial"/>
          <w:szCs w:val="22"/>
          <w:lang w:val="es-ES" w:eastAsia="it-IT"/>
        </w:rPr>
        <w:tab/>
      </w:r>
      <w:r w:rsidRPr="008660C3">
        <w:rPr>
          <w:rFonts w:cs="Arial"/>
          <w:szCs w:val="22"/>
          <w:lang w:val="es-ES_tradnl" w:eastAsia="it-IT"/>
        </w:rPr>
        <w:t xml:space="preserve">Tarifa del trabajo en la oficina principal: tarifa de remuneración que se aplica cuando un </w:t>
      </w:r>
      <w:r w:rsidRPr="008660C3">
        <w:rPr>
          <w:rFonts w:cs="Arial"/>
          <w:szCs w:val="22"/>
          <w:lang w:val="es-ES_tradnl" w:eastAsia="ja-JP"/>
        </w:rPr>
        <w:t>E</w:t>
      </w:r>
      <w:r w:rsidRPr="008660C3">
        <w:rPr>
          <w:rFonts w:cs="Arial"/>
          <w:szCs w:val="22"/>
          <w:lang w:val="es-ES_tradnl" w:eastAsia="it-IT"/>
        </w:rPr>
        <w:t>xperto Internacional trabaja en su país de residencia o un Experto Local trabaja en su lugar habitual de trabajo</w:t>
      </w:r>
      <w:r w:rsidRPr="008660C3">
        <w:rPr>
          <w:rFonts w:cs="Arial"/>
          <w:szCs w:val="22"/>
          <w:lang w:val="es-ES_tradnl" w:eastAsia="ja-JP"/>
        </w:rPr>
        <w:t>.</w:t>
      </w:r>
    </w:p>
    <w:p w14:paraId="71109296" w14:textId="2EC4869E" w:rsidR="001A7D2C" w:rsidRPr="008660C3" w:rsidRDefault="001A7D2C" w:rsidP="003303F1">
      <w:pPr>
        <w:ind w:left="1418" w:hanging="518"/>
        <w:jc w:val="both"/>
        <w:rPr>
          <w:rFonts w:cs="Arial"/>
          <w:szCs w:val="22"/>
          <w:lang w:val="es-ES_tradnl" w:eastAsia="ja-JP"/>
        </w:rPr>
      </w:pPr>
      <w:r w:rsidRPr="008660C3">
        <w:rPr>
          <w:rFonts w:cs="Arial"/>
          <w:szCs w:val="22"/>
          <w:lang w:val="es-ES" w:eastAsia="ja-JP"/>
        </w:rPr>
        <w:t>(viii)</w:t>
      </w:r>
      <w:r w:rsidRPr="008660C3">
        <w:rPr>
          <w:rFonts w:cs="Arial"/>
          <w:szCs w:val="22"/>
          <w:lang w:val="es-ES" w:eastAsia="it-IT"/>
        </w:rPr>
        <w:tab/>
      </w:r>
      <w:r w:rsidRPr="008660C3">
        <w:rPr>
          <w:rFonts w:cs="Arial"/>
          <w:szCs w:val="22"/>
          <w:lang w:val="es-ES_tradnl" w:eastAsia="it-IT"/>
        </w:rPr>
        <w:t xml:space="preserve">Tarifa del trabajo sobre el terreno: tarifa de remuneración que se aplica cuando un </w:t>
      </w:r>
      <w:r w:rsidRPr="008660C3">
        <w:rPr>
          <w:rFonts w:cs="Arial"/>
          <w:szCs w:val="22"/>
          <w:lang w:val="es-ES_tradnl" w:eastAsia="ja-JP"/>
        </w:rPr>
        <w:t>E</w:t>
      </w:r>
      <w:r w:rsidRPr="008660C3">
        <w:rPr>
          <w:rFonts w:cs="Arial"/>
          <w:szCs w:val="22"/>
          <w:lang w:val="es-ES_tradnl" w:eastAsia="it-IT"/>
        </w:rPr>
        <w:t>xperto Internacional trabaja en un país diferente a su país de residencia o un Experto Local trabaja en un lugar diferente a su lugar habitual de trabajo.</w:t>
      </w:r>
    </w:p>
    <w:p w14:paraId="23D4824D" w14:textId="080555B3" w:rsidR="001A7D2C" w:rsidRPr="008660C3" w:rsidRDefault="001A7D2C" w:rsidP="003303F1">
      <w:pPr>
        <w:ind w:left="1418" w:hanging="518"/>
        <w:jc w:val="both"/>
        <w:rPr>
          <w:rFonts w:cs="Arial"/>
          <w:szCs w:val="22"/>
          <w:lang w:val="es-ES_tradnl" w:eastAsia="ja-JP"/>
        </w:rPr>
      </w:pPr>
      <w:r w:rsidRPr="008660C3">
        <w:rPr>
          <w:rFonts w:cs="Arial"/>
          <w:szCs w:val="22"/>
          <w:lang w:val="es-ES" w:eastAsia="ja-JP"/>
        </w:rPr>
        <w:t>(ix</w:t>
      </w:r>
      <w:r w:rsidRPr="008660C3">
        <w:rPr>
          <w:rFonts w:cs="Arial"/>
          <w:szCs w:val="22"/>
          <w:lang w:val="es-ES" w:eastAsia="it-IT"/>
        </w:rPr>
        <w:t>)</w:t>
      </w:r>
      <w:r w:rsidRPr="008660C3">
        <w:rPr>
          <w:rFonts w:cs="Arial"/>
          <w:szCs w:val="22"/>
          <w:lang w:val="es-ES" w:eastAsia="it-IT"/>
        </w:rPr>
        <w:tab/>
      </w:r>
      <w:r w:rsidRPr="008660C3">
        <w:rPr>
          <w:rFonts w:cs="Arial"/>
          <w:szCs w:val="22"/>
          <w:lang w:val="es-ES_tradnl" w:eastAsia="it-IT"/>
        </w:rPr>
        <w:t xml:space="preserve">Meses: número de meses de contribución que debe coincidir con el número indicado en el </w:t>
      </w:r>
      <w:r w:rsidR="00821EA5" w:rsidRPr="008660C3">
        <w:rPr>
          <w:szCs w:val="32"/>
          <w:lang w:val="es-ES_tradnl"/>
        </w:rPr>
        <w:t>Cronograma</w:t>
      </w:r>
      <w:r w:rsidRPr="008660C3">
        <w:rPr>
          <w:szCs w:val="32"/>
          <w:lang w:val="es-ES_tradnl"/>
        </w:rPr>
        <w:t xml:space="preserve"> de Expertos</w:t>
      </w:r>
      <w:r w:rsidRPr="008660C3">
        <w:rPr>
          <w:rFonts w:cs="Arial"/>
          <w:szCs w:val="22"/>
          <w:lang w:val="es-ES_tradnl" w:eastAsia="it-IT"/>
        </w:rPr>
        <w:t xml:space="preserve"> (Formulario TEC-7 de la Sección III).</w:t>
      </w:r>
    </w:p>
    <w:p w14:paraId="2A97768D" w14:textId="77777777" w:rsidR="001A7D2C" w:rsidRPr="008660C3" w:rsidRDefault="001A7D2C" w:rsidP="003303F1">
      <w:pPr>
        <w:ind w:left="1260" w:hanging="360"/>
        <w:jc w:val="both"/>
        <w:rPr>
          <w:rFonts w:cs="Arial"/>
          <w:szCs w:val="22"/>
          <w:lang w:val="es-ES_tradnl" w:eastAsia="ja-JP"/>
        </w:rPr>
      </w:pPr>
    </w:p>
    <w:p w14:paraId="0FABCA01" w14:textId="7A1CF330" w:rsidR="001A7D2C" w:rsidRPr="008660C3" w:rsidRDefault="001A7D2C" w:rsidP="003303F1">
      <w:pPr>
        <w:tabs>
          <w:tab w:val="left" w:pos="426"/>
        </w:tabs>
        <w:ind w:left="851" w:hanging="851"/>
        <w:jc w:val="both"/>
        <w:rPr>
          <w:rFonts w:cs="Arial"/>
          <w:szCs w:val="22"/>
          <w:lang w:val="es-ES_tradnl" w:eastAsia="ja-JP"/>
        </w:rPr>
      </w:pPr>
      <w:r w:rsidRPr="008660C3">
        <w:rPr>
          <w:rFonts w:cs="Arial"/>
          <w:szCs w:val="22"/>
          <w:lang w:val="es-ES" w:eastAsia="it-IT"/>
        </w:rPr>
        <w:tab/>
      </w:r>
      <w:r w:rsidRPr="008660C3">
        <w:rPr>
          <w:rFonts w:cs="Arial"/>
          <w:bCs/>
          <w:szCs w:val="22"/>
          <w:lang w:val="es-ES" w:eastAsia="ja-JP"/>
        </w:rPr>
        <w:t>(c)</w:t>
      </w:r>
      <w:r w:rsidRPr="008660C3">
        <w:rPr>
          <w:rFonts w:cs="Arial"/>
          <w:bCs/>
          <w:szCs w:val="22"/>
          <w:lang w:val="es-ES" w:eastAsia="ja-JP"/>
        </w:rPr>
        <w:tab/>
      </w:r>
      <w:r w:rsidRPr="008660C3">
        <w:rPr>
          <w:rFonts w:cs="Arial"/>
          <w:b/>
          <w:bCs/>
          <w:szCs w:val="22"/>
          <w:lang w:val="es-ES_tradnl" w:eastAsia="ja-JP"/>
        </w:rPr>
        <w:t xml:space="preserve">Cuando se usa SBCC, </w:t>
      </w:r>
      <w:r w:rsidRPr="008660C3">
        <w:rPr>
          <w:rFonts w:cs="Arial"/>
          <w:szCs w:val="22"/>
          <w:lang w:val="es-ES_tradnl" w:eastAsia="ja-JP"/>
        </w:rPr>
        <w:t>documentos sustentatorios correspondientes a la remuneración generalmente no son requeridos.</w:t>
      </w:r>
    </w:p>
    <w:p w14:paraId="4C71467A" w14:textId="77777777" w:rsidR="001A7D2C" w:rsidRPr="008660C3" w:rsidRDefault="001A7D2C" w:rsidP="003303F1">
      <w:pPr>
        <w:jc w:val="both"/>
        <w:rPr>
          <w:rFonts w:cs="Arial"/>
          <w:b/>
          <w:bCs/>
          <w:szCs w:val="22"/>
          <w:lang w:val="es-ES_tradnl" w:eastAsia="ja-JP"/>
        </w:rPr>
      </w:pPr>
    </w:p>
    <w:p w14:paraId="30A9A66A" w14:textId="14A7B19C" w:rsidR="001A7D2C" w:rsidRPr="008660C3" w:rsidRDefault="001A7D2C" w:rsidP="003303F1">
      <w:pPr>
        <w:tabs>
          <w:tab w:val="left" w:pos="1843"/>
        </w:tabs>
        <w:ind w:left="424" w:hangingChars="176" w:hanging="424"/>
        <w:jc w:val="both"/>
        <w:rPr>
          <w:rFonts w:cs="Arial"/>
          <w:szCs w:val="22"/>
          <w:lang w:val="es-ES_tradnl" w:eastAsia="ja-JP"/>
        </w:rPr>
      </w:pPr>
      <w:r w:rsidRPr="008660C3">
        <w:rPr>
          <w:rFonts w:cs="Arial"/>
          <w:b/>
          <w:bCs/>
          <w:szCs w:val="22"/>
          <w:lang w:val="es-ES_tradnl" w:eastAsia="it-IT"/>
        </w:rPr>
        <w:tab/>
      </w:r>
      <w:r w:rsidRPr="008660C3">
        <w:rPr>
          <w:rFonts w:cs="Arial"/>
          <w:b/>
          <w:szCs w:val="22"/>
          <w:lang w:val="es-ES" w:eastAsia="it-IT"/>
        </w:rPr>
        <w:t>Tabla B: Desglose de Remuneraciones (sólo para SBC)</w:t>
      </w:r>
    </w:p>
    <w:p w14:paraId="77620027" w14:textId="77777777" w:rsidR="001A7D2C" w:rsidRPr="008660C3" w:rsidRDefault="001A7D2C" w:rsidP="003303F1">
      <w:pPr>
        <w:jc w:val="both"/>
        <w:rPr>
          <w:rFonts w:cs="Arial"/>
          <w:szCs w:val="22"/>
          <w:lang w:val="es-ES_tradnl" w:eastAsia="ja-JP"/>
        </w:rPr>
      </w:pPr>
    </w:p>
    <w:p w14:paraId="05ACDB99" w14:textId="5A96916A" w:rsidR="001A7D2C" w:rsidRPr="008660C3" w:rsidRDefault="001A7D2C" w:rsidP="003303F1">
      <w:pPr>
        <w:ind w:left="426"/>
        <w:jc w:val="both"/>
        <w:rPr>
          <w:rFonts w:cs="Arial"/>
          <w:b/>
          <w:bCs/>
          <w:szCs w:val="22"/>
          <w:lang w:val="es-ES_tradnl" w:eastAsia="it-IT"/>
        </w:rPr>
      </w:pPr>
      <w:r w:rsidRPr="008660C3">
        <w:rPr>
          <w:rFonts w:cs="Arial"/>
          <w:bCs/>
          <w:szCs w:val="22"/>
          <w:lang w:val="es-ES_tradnl" w:eastAsia="ja-JP"/>
        </w:rPr>
        <w:t>El objetivo de la Tabla B del Formulario FIN-3 es proporcionar todos los detalles que muestren cómo las tarifas de remuneración fueron determinadas. Estos detalles incluyen el sueldo básico, cargas sociales, gastos generales indirectos y otros montos aplicables que pueden ser sumados al sueldo básico, y estos deberán ser mostrados en la Tabla B completada.</w:t>
      </w:r>
    </w:p>
    <w:p w14:paraId="537120C6" w14:textId="77777777" w:rsidR="001A7D2C" w:rsidRPr="008660C3" w:rsidRDefault="001A7D2C" w:rsidP="003303F1">
      <w:pPr>
        <w:jc w:val="both"/>
        <w:rPr>
          <w:rFonts w:cs="Arial"/>
          <w:szCs w:val="22"/>
          <w:lang w:val="es-ES_tradnl" w:eastAsia="it-IT"/>
        </w:rPr>
      </w:pPr>
    </w:p>
    <w:p w14:paraId="36031B81" w14:textId="77777777" w:rsidR="001A7D2C" w:rsidRPr="008660C3" w:rsidRDefault="001A7D2C" w:rsidP="003303F1">
      <w:pPr>
        <w:ind w:left="426"/>
        <w:jc w:val="both"/>
        <w:rPr>
          <w:rFonts w:cs="Arial"/>
          <w:strike/>
          <w:szCs w:val="22"/>
          <w:lang w:val="es-ES_tradnl" w:eastAsia="ja-JP"/>
        </w:rPr>
      </w:pPr>
      <w:r w:rsidRPr="008660C3">
        <w:rPr>
          <w:rFonts w:cs="Arial"/>
          <w:szCs w:val="22"/>
          <w:lang w:val="es-ES_tradnl" w:eastAsia="it-IT"/>
        </w:rPr>
        <w:t>A continuación se encuentra</w:t>
      </w:r>
      <w:r w:rsidRPr="008660C3">
        <w:rPr>
          <w:rFonts w:cs="Arial"/>
          <w:szCs w:val="22"/>
          <w:lang w:val="es-ES_tradnl" w:eastAsia="ja-JP"/>
        </w:rPr>
        <w:t>n</w:t>
      </w:r>
      <w:r w:rsidRPr="008660C3">
        <w:rPr>
          <w:rFonts w:cs="Arial"/>
          <w:szCs w:val="22"/>
          <w:lang w:val="es-ES_tradnl" w:eastAsia="it-IT"/>
        </w:rPr>
        <w:t xml:space="preserve"> </w:t>
      </w:r>
      <w:r w:rsidRPr="008660C3">
        <w:rPr>
          <w:rFonts w:cs="Arial"/>
          <w:szCs w:val="22"/>
          <w:lang w:val="es-ES_tradnl" w:eastAsia="ja-JP"/>
        </w:rPr>
        <w:t xml:space="preserve">las </w:t>
      </w:r>
      <w:r w:rsidRPr="008660C3">
        <w:rPr>
          <w:rFonts w:cs="Arial"/>
          <w:szCs w:val="22"/>
          <w:lang w:val="es-ES_tradnl" w:eastAsia="it-IT"/>
        </w:rPr>
        <w:t>descripci</w:t>
      </w:r>
      <w:r w:rsidRPr="008660C3">
        <w:rPr>
          <w:rFonts w:cs="Arial"/>
          <w:szCs w:val="22"/>
          <w:lang w:val="es-ES_tradnl" w:eastAsia="ja-JP"/>
        </w:rPr>
        <w:t>ones</w:t>
      </w:r>
      <w:r w:rsidRPr="008660C3">
        <w:rPr>
          <w:rFonts w:cs="Arial"/>
          <w:szCs w:val="22"/>
          <w:lang w:val="es-ES_tradnl" w:eastAsia="it-IT"/>
        </w:rPr>
        <w:t xml:space="preserve"> </w:t>
      </w:r>
      <w:r w:rsidRPr="008660C3">
        <w:rPr>
          <w:rFonts w:cs="Arial"/>
          <w:szCs w:val="22"/>
          <w:lang w:val="es-ES_tradnl" w:eastAsia="ja-JP"/>
        </w:rPr>
        <w:t>sobre los significados de estos términos</w:t>
      </w:r>
      <w:r w:rsidRPr="008660C3">
        <w:rPr>
          <w:rFonts w:cs="Arial"/>
          <w:szCs w:val="22"/>
          <w:lang w:val="es-ES_tradnl" w:eastAsia="it-IT"/>
        </w:rPr>
        <w:t>:</w:t>
      </w:r>
      <w:r w:rsidRPr="008660C3">
        <w:rPr>
          <w:rFonts w:cs="Arial"/>
          <w:szCs w:val="22"/>
          <w:lang w:val="es-ES_tradnl" w:eastAsia="ja-JP"/>
        </w:rPr>
        <w:t xml:space="preserve"> </w:t>
      </w:r>
    </w:p>
    <w:p w14:paraId="147BFA88" w14:textId="34A83F9D" w:rsidR="001A7D2C" w:rsidRPr="008660C3" w:rsidRDefault="001A7D2C" w:rsidP="003303F1">
      <w:pPr>
        <w:tabs>
          <w:tab w:val="left" w:pos="426"/>
          <w:tab w:val="left" w:pos="851"/>
        </w:tabs>
        <w:spacing w:beforeLines="60" w:before="144" w:afterLines="60" w:after="144"/>
        <w:ind w:left="851" w:hanging="851"/>
        <w:jc w:val="both"/>
        <w:rPr>
          <w:rFonts w:cs="Arial"/>
          <w:szCs w:val="22"/>
          <w:lang w:val="es-ES_tradnl" w:eastAsia="it-IT"/>
        </w:rPr>
      </w:pPr>
      <w:r w:rsidRPr="008660C3">
        <w:rPr>
          <w:rFonts w:cs="Arial"/>
          <w:szCs w:val="22"/>
          <w:lang w:val="es-ES_tradnl" w:eastAsia="it-IT"/>
        </w:rPr>
        <w:tab/>
        <w:t>(a)</w:t>
      </w:r>
      <w:r w:rsidRPr="008660C3">
        <w:rPr>
          <w:rFonts w:cs="Arial"/>
          <w:szCs w:val="22"/>
          <w:lang w:val="es-ES_tradnl" w:eastAsia="it-IT"/>
        </w:rPr>
        <w:tab/>
      </w:r>
      <w:r w:rsidRPr="008660C3">
        <w:rPr>
          <w:rFonts w:cs="Arial"/>
          <w:b/>
          <w:szCs w:val="22"/>
          <w:lang w:val="es-ES_tradnl" w:eastAsia="it-IT"/>
        </w:rPr>
        <w:t>Sueldo Básico Mensual</w:t>
      </w:r>
      <w:r w:rsidRPr="008660C3">
        <w:rPr>
          <w:rFonts w:cs="Arial"/>
          <w:szCs w:val="22"/>
          <w:lang w:val="es-ES_tradnl" w:eastAsia="it-IT"/>
        </w:rPr>
        <w:t xml:space="preserve"> es el sueldo base real pagadero regularmente por el Consultor, la firma principal o una firma integrante del JV o una firma Subconsultora a su empleado estable a tiempo completo basado en el contrato de empleo con la firma. Esto es antes de pagos adicionales o deducciones. Durante la negociación del contrato, el Consultor deberá entregar contratos de empleo u otros documentos relacionados que puedan considerarse equivalentes a dichos documentos para justificar los sueldos que el Consultor presenta en su Propuesta Financiera.</w:t>
      </w:r>
    </w:p>
    <w:p w14:paraId="042525FB" w14:textId="6922C982" w:rsidR="001A7D2C" w:rsidRPr="008660C3" w:rsidRDefault="001A7D2C" w:rsidP="003303F1">
      <w:pPr>
        <w:tabs>
          <w:tab w:val="left" w:pos="426"/>
          <w:tab w:val="left" w:pos="851"/>
        </w:tabs>
        <w:spacing w:beforeLines="60" w:before="144" w:afterLines="60" w:after="144"/>
        <w:ind w:left="851" w:hanging="851"/>
        <w:jc w:val="both"/>
        <w:rPr>
          <w:rFonts w:cs="Arial"/>
          <w:szCs w:val="22"/>
          <w:lang w:val="es-ES_tradnl" w:eastAsia="it-IT"/>
        </w:rPr>
      </w:pPr>
      <w:r w:rsidRPr="008660C3">
        <w:rPr>
          <w:rFonts w:cs="Arial"/>
          <w:szCs w:val="22"/>
          <w:lang w:val="es-ES_tradnl" w:eastAsia="it-IT"/>
        </w:rPr>
        <w:tab/>
        <w:t>(b)</w:t>
      </w:r>
      <w:r w:rsidRPr="008660C3">
        <w:rPr>
          <w:rFonts w:cs="Arial"/>
          <w:szCs w:val="22"/>
          <w:lang w:val="es-ES_tradnl" w:eastAsia="it-IT"/>
        </w:rPr>
        <w:tab/>
      </w:r>
      <w:r w:rsidRPr="008660C3">
        <w:rPr>
          <w:rFonts w:cs="Arial"/>
          <w:b/>
          <w:bCs/>
          <w:szCs w:val="22"/>
          <w:lang w:val="es-ES_tradnl" w:eastAsia="it-IT"/>
        </w:rPr>
        <w:t xml:space="preserve">Cargas Sociales </w:t>
      </w:r>
      <w:r w:rsidRPr="008660C3">
        <w:rPr>
          <w:rFonts w:cs="Arial"/>
          <w:bCs/>
          <w:szCs w:val="22"/>
          <w:lang w:val="es-ES_tradnl" w:eastAsia="it-IT"/>
        </w:rPr>
        <w:t>representan costos al Consultor de beneficios específicos de los empleados tales como vacaciones pagadas, contribuciones a los fondos de pensión, seguros y costos similares directamente atribuibles al empleado. Estos costos serán diferenciados de los gastos generales indirectos de la firma.</w:t>
      </w:r>
    </w:p>
    <w:p w14:paraId="3E15B311" w14:textId="6DE2B218" w:rsidR="001A7D2C" w:rsidRPr="008660C3" w:rsidRDefault="001A7D2C" w:rsidP="003303F1">
      <w:pPr>
        <w:tabs>
          <w:tab w:val="left" w:pos="426"/>
          <w:tab w:val="left" w:pos="851"/>
        </w:tabs>
        <w:spacing w:beforeLines="60" w:before="144" w:afterLines="60" w:after="144"/>
        <w:ind w:left="851" w:hanging="851"/>
        <w:jc w:val="both"/>
        <w:rPr>
          <w:rFonts w:cs="Arial"/>
          <w:szCs w:val="22"/>
          <w:lang w:val="es-ES_tradnl" w:eastAsia="it-IT"/>
        </w:rPr>
      </w:pPr>
      <w:r w:rsidRPr="008660C3">
        <w:rPr>
          <w:rFonts w:cs="Arial"/>
          <w:szCs w:val="22"/>
          <w:lang w:val="es-ES_tradnl" w:eastAsia="it-IT"/>
        </w:rPr>
        <w:tab/>
        <w:t>(c)</w:t>
      </w:r>
      <w:r w:rsidRPr="008660C3">
        <w:rPr>
          <w:rFonts w:cs="Arial"/>
          <w:szCs w:val="22"/>
          <w:lang w:val="es-ES_tradnl" w:eastAsia="it-IT"/>
        </w:rPr>
        <w:tab/>
      </w:r>
      <w:r w:rsidRPr="008660C3">
        <w:rPr>
          <w:rFonts w:cs="Arial"/>
          <w:b/>
          <w:bCs/>
          <w:szCs w:val="22"/>
          <w:lang w:val="es-ES_tradnl" w:eastAsia="it-IT"/>
        </w:rPr>
        <w:t>Gastos Generales Indirectos</w:t>
      </w:r>
      <w:r w:rsidRPr="008660C3">
        <w:rPr>
          <w:rFonts w:cs="Arial"/>
          <w:szCs w:val="22"/>
          <w:lang w:val="es-ES_tradnl" w:eastAsia="it-IT"/>
        </w:rPr>
        <w:t xml:space="preserve"> representan los gastos indirectos normales del Consultor en la oficina sede que son atribuibles a sus actividades de consultoría. El Consultor y la firma principal o las firmas integrantes del JV o las firmas Subconsultoras deberán cada uno presentar una cifra promedio general a aplicarse a todos sus expertos en la categoría de empleados estables a tiempo completo. En el caso de Expertos individuales independientes que son contratados de una fuente ajena al equipo de empleados regulares a tiempo completo del Consultor, se pueden fijar gastos generales indirectos apropiadamente reducidos, expresados como un porcentaje de su costo de contratación.</w:t>
      </w:r>
    </w:p>
    <w:p w14:paraId="0742636D" w14:textId="2CD72C25" w:rsidR="001A7D2C" w:rsidRPr="008660C3" w:rsidRDefault="001A7D2C" w:rsidP="003303F1">
      <w:pPr>
        <w:tabs>
          <w:tab w:val="left" w:pos="426"/>
          <w:tab w:val="left" w:pos="851"/>
        </w:tabs>
        <w:spacing w:beforeLines="60" w:before="144" w:afterLines="60" w:after="144"/>
        <w:ind w:left="851" w:hanging="851"/>
        <w:jc w:val="both"/>
        <w:rPr>
          <w:rFonts w:cs="Arial"/>
          <w:szCs w:val="22"/>
          <w:lang w:val="es-ES_tradnl" w:eastAsia="it-IT"/>
        </w:rPr>
      </w:pPr>
      <w:r w:rsidRPr="008660C3">
        <w:rPr>
          <w:rFonts w:cs="Arial"/>
          <w:szCs w:val="22"/>
          <w:lang w:val="es-ES_tradnl" w:eastAsia="it-IT"/>
        </w:rPr>
        <w:tab/>
        <w:t>(d)</w:t>
      </w:r>
      <w:r w:rsidRPr="008660C3">
        <w:rPr>
          <w:rFonts w:cs="Arial"/>
          <w:szCs w:val="22"/>
          <w:lang w:val="es-ES_tradnl" w:eastAsia="it-IT"/>
        </w:rPr>
        <w:tab/>
      </w:r>
      <w:r w:rsidRPr="008660C3">
        <w:rPr>
          <w:rFonts w:cs="Arial"/>
          <w:b/>
          <w:bCs/>
          <w:szCs w:val="22"/>
          <w:lang w:val="es-ES_tradnl" w:eastAsia="it-IT"/>
        </w:rPr>
        <w:t>Comisión</w:t>
      </w:r>
      <w:r w:rsidRPr="008660C3">
        <w:rPr>
          <w:rFonts w:cs="Arial"/>
          <w:szCs w:val="22"/>
          <w:lang w:val="es-ES_tradnl" w:eastAsia="it-IT"/>
        </w:rPr>
        <w:t>, o ganancia a ser obtenida por el Consultor se calcula como un porcentaje de la suma del sueldo básico mensual, cargas sociales, y costos generales indirectos.</w:t>
      </w:r>
    </w:p>
    <w:p w14:paraId="5711AB9C" w14:textId="55C550CC" w:rsidR="001A7D2C" w:rsidRPr="008660C3" w:rsidRDefault="001A7D2C" w:rsidP="003303F1">
      <w:pPr>
        <w:tabs>
          <w:tab w:val="left" w:pos="426"/>
          <w:tab w:val="left" w:pos="851"/>
        </w:tabs>
        <w:spacing w:beforeLines="60" w:before="144" w:afterLines="60" w:after="144"/>
        <w:ind w:left="851" w:hanging="851"/>
        <w:jc w:val="both"/>
        <w:rPr>
          <w:rFonts w:cs="Arial"/>
          <w:szCs w:val="22"/>
          <w:lang w:val="es-ES_tradnl" w:eastAsia="ja-JP"/>
        </w:rPr>
      </w:pPr>
      <w:r w:rsidRPr="008660C3">
        <w:rPr>
          <w:rFonts w:cs="Arial"/>
          <w:szCs w:val="22"/>
          <w:lang w:val="es-ES_tradnl" w:eastAsia="it-IT"/>
        </w:rPr>
        <w:tab/>
        <w:t>(e)</w:t>
      </w:r>
      <w:r w:rsidRPr="008660C3">
        <w:rPr>
          <w:rFonts w:cs="Arial"/>
          <w:szCs w:val="22"/>
          <w:lang w:val="es-ES_tradnl" w:eastAsia="it-IT"/>
        </w:rPr>
        <w:tab/>
      </w:r>
      <w:r w:rsidRPr="008660C3">
        <w:rPr>
          <w:rFonts w:cs="Arial"/>
          <w:b/>
          <w:bCs/>
          <w:szCs w:val="22"/>
          <w:lang w:val="es-ES_tradnl" w:eastAsia="it-IT"/>
        </w:rPr>
        <w:t xml:space="preserve">Otras Prestaciones </w:t>
      </w:r>
      <w:r w:rsidRPr="008660C3">
        <w:rPr>
          <w:rFonts w:cs="Arial"/>
          <w:szCs w:val="22"/>
          <w:lang w:val="es-ES_tradnl" w:eastAsia="it-IT"/>
        </w:rPr>
        <w:t>prevén la inclusión de cualquier otro pago al cual el Consultor está obligado en conformidad con las políticas laborales del Consultor, para añadir al sueldo básico mensual de la oficina sede del Experto cuando el Experto se encuentra trabajando fuera de su país. Para dichos casos, el Consultor deberá, durante las negociaciones del contrato, presentar una copia de las condiciones en las cual el Experto ha sido contratado que demuestren la obligación del Consultor a efectuar este pago. Cuando estas prestaciones son aceptadas por el Contratante, éstas se calculan a un porcentaje del salario básico de los Expertos y no están sujeto</w:t>
      </w:r>
      <w:r w:rsidRPr="008660C3">
        <w:rPr>
          <w:rFonts w:cs="Arial"/>
          <w:szCs w:val="22"/>
          <w:lang w:val="es-ES_tradnl" w:eastAsia="ja-JP"/>
        </w:rPr>
        <w:t>s</w:t>
      </w:r>
      <w:r w:rsidRPr="008660C3">
        <w:rPr>
          <w:rFonts w:cs="Arial"/>
          <w:szCs w:val="22"/>
          <w:lang w:val="es-ES_tradnl" w:eastAsia="it-IT"/>
        </w:rPr>
        <w:t xml:space="preserve"> a cargas sociales, costos generales indirectos, u otras adiciones. El monto máximo que el Contratante aceptará bajo este concepto está limitado al 20% del salario básico del Experto.</w:t>
      </w:r>
    </w:p>
    <w:p w14:paraId="54239259" w14:textId="0DB97548" w:rsidR="001A7D2C" w:rsidRPr="008660C3" w:rsidRDefault="001A7D2C" w:rsidP="003303F1">
      <w:pPr>
        <w:tabs>
          <w:tab w:val="left" w:pos="426"/>
          <w:tab w:val="left" w:pos="851"/>
        </w:tabs>
        <w:spacing w:beforeLines="60" w:before="144" w:afterLines="60" w:after="144"/>
        <w:ind w:left="851" w:hanging="851"/>
        <w:jc w:val="both"/>
        <w:rPr>
          <w:rFonts w:cs="Arial"/>
          <w:szCs w:val="22"/>
          <w:lang w:val="es-ES_tradnl" w:eastAsia="it-IT"/>
        </w:rPr>
      </w:pPr>
      <w:r w:rsidRPr="008660C3">
        <w:rPr>
          <w:rFonts w:cs="Arial"/>
          <w:szCs w:val="22"/>
          <w:lang w:val="es-ES_tradnl" w:eastAsia="it-IT"/>
        </w:rPr>
        <w:tab/>
        <w:t>(f)</w:t>
      </w:r>
      <w:r w:rsidRPr="008660C3">
        <w:rPr>
          <w:rFonts w:cs="Arial"/>
          <w:szCs w:val="22"/>
          <w:lang w:val="es-ES_tradnl" w:eastAsia="it-IT"/>
        </w:rPr>
        <w:tab/>
      </w:r>
      <w:r w:rsidRPr="008660C3">
        <w:rPr>
          <w:rFonts w:cs="Arial"/>
          <w:b/>
          <w:bCs/>
          <w:szCs w:val="22"/>
          <w:lang w:val="es-ES_tradnl" w:eastAsia="it-IT"/>
        </w:rPr>
        <w:t xml:space="preserve">El Multiplicador </w:t>
      </w:r>
      <w:r w:rsidRPr="008660C3">
        <w:rPr>
          <w:rFonts w:cs="Arial"/>
          <w:bCs/>
          <w:szCs w:val="22"/>
          <w:lang w:val="es-ES_tradnl" w:eastAsia="it-IT"/>
        </w:rPr>
        <w:t>muestra el ratio entre la tarifa mensual en oficina sede y el sueldo básico mensual. Estos multiplicadores están sujetos a negociación.</w:t>
      </w:r>
    </w:p>
    <w:p w14:paraId="198AE358" w14:textId="0FB9C63F" w:rsidR="001A7D2C" w:rsidRPr="008660C3" w:rsidRDefault="001A7D2C" w:rsidP="003303F1">
      <w:pPr>
        <w:tabs>
          <w:tab w:val="left" w:pos="426"/>
          <w:tab w:val="left" w:pos="851"/>
        </w:tabs>
        <w:spacing w:beforeLines="60" w:before="144" w:afterLines="60" w:after="144"/>
        <w:ind w:left="851" w:hanging="851"/>
        <w:jc w:val="both"/>
        <w:rPr>
          <w:rFonts w:cs="Arial"/>
          <w:szCs w:val="22"/>
          <w:lang w:val="es-ES_tradnl" w:eastAsia="ja-JP"/>
        </w:rPr>
      </w:pPr>
      <w:r w:rsidRPr="008660C3">
        <w:rPr>
          <w:rFonts w:cs="Arial"/>
          <w:szCs w:val="22"/>
          <w:lang w:val="es-ES_tradnl" w:eastAsia="it-IT"/>
        </w:rPr>
        <w:tab/>
        <w:t>(g)</w:t>
      </w:r>
      <w:r w:rsidRPr="008660C3">
        <w:rPr>
          <w:rFonts w:cs="Arial"/>
          <w:szCs w:val="22"/>
          <w:lang w:val="es-ES_tradnl" w:eastAsia="it-IT"/>
        </w:rPr>
        <w:tab/>
      </w:r>
      <w:r w:rsidRPr="008660C3">
        <w:rPr>
          <w:rFonts w:cs="Arial"/>
          <w:b/>
          <w:szCs w:val="22"/>
          <w:lang w:val="es-ES_tradnl" w:eastAsia="it-IT"/>
        </w:rPr>
        <w:t>Documentos sustentatorios</w:t>
      </w:r>
      <w:r w:rsidRPr="008660C3">
        <w:rPr>
          <w:rFonts w:cs="Arial"/>
          <w:szCs w:val="22"/>
          <w:lang w:val="es-ES_tradnl" w:eastAsia="it-IT"/>
        </w:rPr>
        <w:t xml:space="preserve"> en la forma de contratos de trabajo, u otros documentos que puedan considerarse equivalentes a tales documentos para justificar sueldos básicos presentados por el Consultor en la Propuesta Financiera y una copia más reciente del estado </w:t>
      </w:r>
      <w:r w:rsidRPr="008660C3">
        <w:rPr>
          <w:rFonts w:cs="Arial"/>
          <w:szCs w:val="22"/>
          <w:lang w:val="es-ES_tradnl" w:eastAsia="ja-JP"/>
        </w:rPr>
        <w:t>de resultados anual</w:t>
      </w:r>
      <w:r w:rsidRPr="008660C3">
        <w:rPr>
          <w:rFonts w:cs="Arial"/>
          <w:szCs w:val="22"/>
          <w:lang w:val="es-ES_tradnl" w:eastAsia="it-IT"/>
        </w:rPr>
        <w:t xml:space="preserve"> del Consultor o firma principal o firmas integrantes del JV o de las firmas </w:t>
      </w:r>
      <w:r w:rsidRPr="008660C3">
        <w:rPr>
          <w:rFonts w:cs="Arial"/>
          <w:szCs w:val="22"/>
          <w:lang w:val="es-ES_tradnl" w:eastAsia="ja-JP"/>
        </w:rPr>
        <w:t>S</w:t>
      </w:r>
      <w:r w:rsidRPr="008660C3">
        <w:rPr>
          <w:rFonts w:cs="Arial"/>
          <w:szCs w:val="22"/>
          <w:lang w:val="es-ES_tradnl" w:eastAsia="it-IT"/>
        </w:rPr>
        <w:t>ubconsultoras serán requeridos para ser revisados por el Contratante durante las negociaciones del contrato.</w:t>
      </w:r>
      <w:r w:rsidRPr="008660C3">
        <w:rPr>
          <w:rFonts w:cs="Arial"/>
          <w:szCs w:val="22"/>
          <w:lang w:val="es-ES_tradnl" w:eastAsia="ja-JP"/>
        </w:rPr>
        <w:t xml:space="preserve"> El estado</w:t>
      </w:r>
      <w:r w:rsidRPr="008660C3">
        <w:rPr>
          <w:rFonts w:cs="Arial"/>
          <w:szCs w:val="22"/>
          <w:lang w:val="es-ES_tradnl" w:eastAsia="it-IT"/>
        </w:rPr>
        <w:t xml:space="preserve"> anual</w:t>
      </w:r>
      <w:r w:rsidRPr="008660C3">
        <w:rPr>
          <w:rFonts w:cs="Arial"/>
          <w:szCs w:val="22"/>
          <w:lang w:val="es-ES_tradnl" w:eastAsia="ja-JP"/>
        </w:rPr>
        <w:t xml:space="preserve"> </w:t>
      </w:r>
      <w:r w:rsidRPr="008660C3">
        <w:rPr>
          <w:rFonts w:cs="Arial"/>
          <w:szCs w:val="22"/>
          <w:lang w:val="es-ES_tradnl" w:eastAsia="it-IT"/>
        </w:rPr>
        <w:t xml:space="preserve">será </w:t>
      </w:r>
      <w:r w:rsidRPr="008660C3">
        <w:rPr>
          <w:rFonts w:cs="Arial"/>
          <w:szCs w:val="22"/>
          <w:lang w:val="es-ES_tradnl" w:eastAsia="ja-JP"/>
        </w:rPr>
        <w:t xml:space="preserve">una copia </w:t>
      </w:r>
      <w:r w:rsidRPr="008660C3">
        <w:rPr>
          <w:rFonts w:cs="Arial"/>
          <w:szCs w:val="22"/>
          <w:lang w:val="es-ES_tradnl" w:eastAsia="it-IT"/>
        </w:rPr>
        <w:t>certificada por un auditor independiente</w:t>
      </w:r>
      <w:r w:rsidRPr="008660C3">
        <w:rPr>
          <w:rFonts w:cs="Arial"/>
          <w:szCs w:val="22"/>
          <w:lang w:val="es-ES_tradnl" w:eastAsia="ja-JP"/>
        </w:rPr>
        <w:t>.</w:t>
      </w:r>
    </w:p>
    <w:p w14:paraId="00407905" w14:textId="77777777" w:rsidR="001A7D2C" w:rsidRPr="008660C3" w:rsidRDefault="001A7D2C" w:rsidP="003303F1">
      <w:pPr>
        <w:jc w:val="both"/>
        <w:rPr>
          <w:rFonts w:cs="Arial"/>
          <w:szCs w:val="22"/>
          <w:lang w:val="es-ES_tradnl" w:eastAsia="ja-JP"/>
        </w:rPr>
      </w:pPr>
    </w:p>
    <w:p w14:paraId="446F6452" w14:textId="266303D1" w:rsidR="001A7D2C" w:rsidRPr="008660C3" w:rsidRDefault="001A7D2C" w:rsidP="00E755B2">
      <w:pPr>
        <w:tabs>
          <w:tab w:val="left" w:pos="2520"/>
        </w:tabs>
        <w:ind w:left="422" w:hangingChars="176" w:hanging="422"/>
        <w:jc w:val="both"/>
        <w:rPr>
          <w:rFonts w:cs="Arial"/>
          <w:szCs w:val="22"/>
          <w:lang w:val="es-ES_tradnl" w:eastAsia="ja-JP"/>
        </w:rPr>
      </w:pPr>
      <w:r w:rsidRPr="008660C3">
        <w:rPr>
          <w:rFonts w:cs="Arial"/>
          <w:bCs/>
          <w:szCs w:val="22"/>
          <w:lang w:val="es-ES_tradnl" w:eastAsia="it-IT"/>
        </w:rPr>
        <w:t>6.</w:t>
      </w:r>
      <w:r w:rsidRPr="008660C3">
        <w:rPr>
          <w:rFonts w:cs="Arial"/>
          <w:szCs w:val="22"/>
          <w:lang w:val="es-ES_tradnl" w:eastAsia="it-IT"/>
        </w:rPr>
        <w:tab/>
      </w:r>
      <w:r w:rsidRPr="008660C3">
        <w:rPr>
          <w:rFonts w:cs="Arial"/>
          <w:b/>
          <w:bCs/>
          <w:szCs w:val="22"/>
          <w:lang w:val="es-ES_tradnl" w:eastAsia="it-IT"/>
        </w:rPr>
        <w:t>Formulario FIN-4</w:t>
      </w:r>
      <w:r w:rsidRPr="008660C3">
        <w:rPr>
          <w:rFonts w:cs="Arial"/>
          <w:b/>
          <w:bCs/>
          <w:szCs w:val="22"/>
          <w:lang w:val="es-ES_tradnl" w:eastAsia="ja-JP"/>
        </w:rPr>
        <w:tab/>
      </w:r>
      <w:r w:rsidRPr="008660C3">
        <w:rPr>
          <w:rFonts w:cs="Arial"/>
          <w:bCs/>
          <w:szCs w:val="22"/>
          <w:lang w:val="es-ES_tradnl" w:eastAsia="ja-JP"/>
        </w:rPr>
        <w:t>Gastos Reembolsables</w:t>
      </w:r>
    </w:p>
    <w:p w14:paraId="00687DC7" w14:textId="77777777" w:rsidR="001A7D2C" w:rsidRPr="008660C3" w:rsidRDefault="001A7D2C" w:rsidP="003303F1">
      <w:pPr>
        <w:ind w:left="403" w:hangingChars="168" w:hanging="403"/>
        <w:jc w:val="both"/>
        <w:rPr>
          <w:rFonts w:cs="Arial"/>
          <w:szCs w:val="22"/>
          <w:lang w:val="es-ES_tradnl" w:eastAsia="ja-JP"/>
        </w:rPr>
      </w:pPr>
    </w:p>
    <w:p w14:paraId="25A5E299" w14:textId="5F11249A" w:rsidR="001A7D2C" w:rsidRPr="008660C3" w:rsidRDefault="001A7D2C" w:rsidP="003303F1">
      <w:pPr>
        <w:ind w:left="360"/>
        <w:jc w:val="both"/>
        <w:rPr>
          <w:rFonts w:cs="Arial"/>
          <w:szCs w:val="22"/>
          <w:lang w:val="es-ES_tradnl" w:eastAsia="it-IT"/>
        </w:rPr>
      </w:pPr>
      <w:r w:rsidRPr="008660C3">
        <w:rPr>
          <w:rFonts w:cs="Arial"/>
          <w:szCs w:val="22"/>
          <w:lang w:val="es-ES_tradnl" w:eastAsia="it-IT"/>
        </w:rPr>
        <w:t>El objetivo del Formulario FIN-4 es identificar todos los gastos reembolsables considerados necesarios por el Consultor para realizar el trabajo.</w:t>
      </w:r>
    </w:p>
    <w:p w14:paraId="67F2D189" w14:textId="77777777" w:rsidR="001A7D2C" w:rsidRPr="008660C3" w:rsidRDefault="001A7D2C" w:rsidP="003303F1">
      <w:pPr>
        <w:tabs>
          <w:tab w:val="left" w:pos="426"/>
          <w:tab w:val="left" w:pos="851"/>
        </w:tabs>
        <w:spacing w:before="60" w:after="60"/>
        <w:ind w:left="851" w:hanging="851"/>
        <w:jc w:val="both"/>
        <w:rPr>
          <w:lang w:val="es-ES"/>
        </w:rPr>
      </w:pPr>
      <w:r w:rsidRPr="008660C3">
        <w:rPr>
          <w:rFonts w:cs="Arial"/>
          <w:szCs w:val="22"/>
          <w:lang w:val="es-ES" w:eastAsia="ja-JP"/>
        </w:rPr>
        <w:tab/>
        <w:t>(a)</w:t>
      </w:r>
      <w:r w:rsidRPr="008660C3">
        <w:rPr>
          <w:rFonts w:cs="Arial"/>
          <w:szCs w:val="22"/>
          <w:lang w:val="es-ES" w:eastAsia="ja-JP"/>
        </w:rPr>
        <w:tab/>
        <w:t>Se podrán utilizar los gastos reembolsables en los contratos sobre la base del Tiempo Trabajado y de Suma Global.</w:t>
      </w:r>
    </w:p>
    <w:p w14:paraId="695D5952" w14:textId="3376D9FB" w:rsidR="001A7D2C" w:rsidRPr="008660C3" w:rsidRDefault="001A7D2C" w:rsidP="003303F1">
      <w:pPr>
        <w:tabs>
          <w:tab w:val="left" w:pos="426"/>
          <w:tab w:val="left" w:pos="851"/>
        </w:tabs>
        <w:spacing w:before="60" w:after="60"/>
        <w:ind w:left="851" w:hanging="851"/>
        <w:jc w:val="both"/>
        <w:rPr>
          <w:rFonts w:cs="Arial"/>
          <w:szCs w:val="22"/>
          <w:lang w:val="es-ES" w:eastAsia="ja-JP"/>
        </w:rPr>
      </w:pPr>
      <w:r w:rsidRPr="008660C3">
        <w:rPr>
          <w:rFonts w:cs="Arial"/>
          <w:szCs w:val="22"/>
          <w:lang w:val="es-ES" w:eastAsia="ja-JP"/>
        </w:rPr>
        <w:tab/>
        <w:t>(b)</w:t>
      </w:r>
      <w:r w:rsidRPr="008660C3">
        <w:rPr>
          <w:rFonts w:cs="Arial"/>
          <w:szCs w:val="22"/>
          <w:lang w:val="es-ES" w:eastAsia="ja-JP"/>
        </w:rPr>
        <w:tab/>
        <w:t xml:space="preserve">Si </w:t>
      </w:r>
      <w:r w:rsidR="00831162" w:rsidRPr="008660C3">
        <w:rPr>
          <w:rFonts w:cs="Arial"/>
          <w:szCs w:val="22"/>
          <w:lang w:val="es-ES" w:eastAsia="ja-JP"/>
        </w:rPr>
        <w:t>un</w:t>
      </w:r>
      <w:r w:rsidRPr="008660C3">
        <w:rPr>
          <w:rFonts w:cs="Arial"/>
          <w:szCs w:val="22"/>
          <w:lang w:val="es-ES" w:eastAsia="ja-JP"/>
        </w:rPr>
        <w:t xml:space="preserve"> Monto Provisional </w:t>
      </w:r>
      <w:r w:rsidR="00831162" w:rsidRPr="008660C3">
        <w:rPr>
          <w:rFonts w:cs="Arial"/>
          <w:szCs w:val="22"/>
          <w:lang w:val="es-ES" w:eastAsia="ja-JP"/>
        </w:rPr>
        <w:t xml:space="preserve">se asigna </w:t>
      </w:r>
      <w:r w:rsidRPr="008660C3">
        <w:rPr>
          <w:rFonts w:cs="Arial"/>
          <w:szCs w:val="22"/>
          <w:lang w:val="es-ES" w:eastAsia="ja-JP"/>
        </w:rPr>
        <w:t xml:space="preserve">para cualquier </w:t>
      </w:r>
      <w:r w:rsidR="00A253DE" w:rsidRPr="008660C3">
        <w:rPr>
          <w:rFonts w:cs="Arial"/>
          <w:szCs w:val="22"/>
          <w:lang w:val="es-ES" w:eastAsia="ja-JP"/>
        </w:rPr>
        <w:t>gasto</w:t>
      </w:r>
      <w:r w:rsidR="00831162" w:rsidRPr="008660C3">
        <w:rPr>
          <w:rFonts w:cs="Arial"/>
          <w:szCs w:val="22"/>
          <w:lang w:val="es-ES" w:eastAsia="ja-JP"/>
        </w:rPr>
        <w:t xml:space="preserve"> o gastos</w:t>
      </w:r>
      <w:r w:rsidR="00A253DE" w:rsidRPr="008660C3">
        <w:rPr>
          <w:rFonts w:cs="Arial"/>
          <w:szCs w:val="22"/>
          <w:lang w:val="es-ES" w:eastAsia="ja-JP"/>
        </w:rPr>
        <w:t xml:space="preserve"> ree</w:t>
      </w:r>
      <w:r w:rsidR="00831162" w:rsidRPr="008660C3">
        <w:rPr>
          <w:rFonts w:cs="Arial"/>
          <w:szCs w:val="22"/>
          <w:lang w:val="es-ES" w:eastAsia="ja-JP"/>
        </w:rPr>
        <w:t>m</w:t>
      </w:r>
      <w:r w:rsidR="00A253DE" w:rsidRPr="008660C3">
        <w:rPr>
          <w:rFonts w:cs="Arial"/>
          <w:szCs w:val="22"/>
          <w:lang w:val="es-ES" w:eastAsia="ja-JP"/>
        </w:rPr>
        <w:t>bolsab</w:t>
      </w:r>
      <w:r w:rsidR="00B31B04" w:rsidRPr="008660C3">
        <w:rPr>
          <w:rFonts w:cs="Arial"/>
          <w:szCs w:val="22"/>
          <w:lang w:val="es-ES" w:eastAsia="ja-JP"/>
        </w:rPr>
        <w:t>l</w:t>
      </w:r>
      <w:r w:rsidR="00A253DE" w:rsidRPr="008660C3">
        <w:rPr>
          <w:rFonts w:cs="Arial"/>
          <w:szCs w:val="22"/>
          <w:lang w:val="es-ES" w:eastAsia="ja-JP"/>
        </w:rPr>
        <w:t>e</w:t>
      </w:r>
      <w:r w:rsidR="00831162" w:rsidRPr="008660C3">
        <w:rPr>
          <w:rFonts w:cs="Arial"/>
          <w:szCs w:val="22"/>
          <w:lang w:val="es-ES" w:eastAsia="ja-JP"/>
        </w:rPr>
        <w:t>(s)</w:t>
      </w:r>
      <w:r w:rsidRPr="008660C3">
        <w:rPr>
          <w:rFonts w:cs="Arial"/>
          <w:szCs w:val="22"/>
          <w:lang w:val="es-ES" w:eastAsia="ja-JP"/>
        </w:rPr>
        <w:t xml:space="preserve"> en cualquier parte de la Propuesta Financiera, </w:t>
      </w:r>
      <w:r w:rsidR="00B31B04" w:rsidRPr="008660C3">
        <w:rPr>
          <w:rFonts w:cs="Arial"/>
          <w:szCs w:val="22"/>
          <w:lang w:val="es-ES" w:eastAsia="ja-JP"/>
        </w:rPr>
        <w:t xml:space="preserve">dicho(s) gasto(s) </w:t>
      </w:r>
      <w:r w:rsidRPr="008660C3">
        <w:rPr>
          <w:rFonts w:cs="Arial"/>
          <w:szCs w:val="22"/>
          <w:lang w:val="es-ES" w:eastAsia="ja-JP"/>
        </w:rPr>
        <w:t>no se</w:t>
      </w:r>
      <w:r w:rsidR="00B31B04" w:rsidRPr="008660C3">
        <w:rPr>
          <w:rFonts w:cs="Arial"/>
          <w:szCs w:val="22"/>
          <w:lang w:val="es-ES" w:eastAsia="ja-JP"/>
        </w:rPr>
        <w:t>rá(n)</w:t>
      </w:r>
      <w:r w:rsidRPr="008660C3">
        <w:rPr>
          <w:rFonts w:cs="Arial"/>
          <w:szCs w:val="22"/>
          <w:lang w:val="es-ES" w:eastAsia="ja-JP"/>
        </w:rPr>
        <w:t xml:space="preserve"> </w:t>
      </w:r>
      <w:r w:rsidR="00B31B04" w:rsidRPr="008660C3">
        <w:rPr>
          <w:rFonts w:cs="Arial"/>
          <w:szCs w:val="22"/>
          <w:lang w:val="es-ES" w:eastAsia="ja-JP"/>
        </w:rPr>
        <w:t xml:space="preserve">incluido(s) </w:t>
      </w:r>
      <w:r w:rsidRPr="008660C3">
        <w:rPr>
          <w:rFonts w:cs="Arial"/>
          <w:szCs w:val="22"/>
          <w:lang w:val="es-ES" w:eastAsia="ja-JP"/>
        </w:rPr>
        <w:t>como o bajo cualquier rubro en este formulario.</w:t>
      </w:r>
    </w:p>
    <w:p w14:paraId="3D3895DA" w14:textId="77777777" w:rsidR="001A7D2C" w:rsidRPr="008660C3" w:rsidRDefault="001A7D2C" w:rsidP="003303F1">
      <w:pPr>
        <w:tabs>
          <w:tab w:val="left" w:pos="426"/>
          <w:tab w:val="left" w:pos="851"/>
        </w:tabs>
        <w:spacing w:before="60" w:after="60"/>
        <w:ind w:left="851" w:hanging="851"/>
        <w:jc w:val="both"/>
        <w:rPr>
          <w:rFonts w:cs="Arial"/>
          <w:szCs w:val="22"/>
          <w:lang w:val="es-ES" w:eastAsia="ja-JP"/>
        </w:rPr>
      </w:pPr>
      <w:r w:rsidRPr="008660C3">
        <w:rPr>
          <w:rFonts w:cs="Arial"/>
          <w:szCs w:val="22"/>
          <w:lang w:val="es-ES" w:eastAsia="ja-JP"/>
        </w:rPr>
        <w:tab/>
        <w:t>(c)</w:t>
      </w:r>
      <w:r w:rsidRPr="008660C3">
        <w:rPr>
          <w:rFonts w:cs="Arial"/>
          <w:szCs w:val="22"/>
          <w:lang w:val="es-ES" w:eastAsia="ja-JP"/>
        </w:rPr>
        <w:tab/>
        <w:t>Se incluirá cada gasto reembolsable ya sea en la porción “Extranjera” o en la porción “Local” en base al tipo de moneda (es decir, extranjera o local) en la cual dicho gasto se proponga ser incurrido por el Consultor.</w:t>
      </w:r>
    </w:p>
    <w:p w14:paraId="3ED997B9" w14:textId="053C6EC1" w:rsidR="001A7D2C" w:rsidRPr="008660C3" w:rsidRDefault="001A7D2C" w:rsidP="003303F1">
      <w:pPr>
        <w:tabs>
          <w:tab w:val="left" w:pos="426"/>
          <w:tab w:val="left" w:pos="851"/>
        </w:tabs>
        <w:spacing w:before="60" w:after="60"/>
        <w:ind w:left="851" w:hanging="851"/>
        <w:jc w:val="both"/>
        <w:rPr>
          <w:rFonts w:cs="Arial"/>
          <w:szCs w:val="22"/>
          <w:lang w:val="es-ES" w:eastAsia="ja-JP"/>
        </w:rPr>
      </w:pPr>
      <w:r w:rsidRPr="008660C3">
        <w:rPr>
          <w:rFonts w:cs="Arial"/>
          <w:szCs w:val="22"/>
          <w:lang w:val="es-ES" w:eastAsia="ja-JP"/>
        </w:rPr>
        <w:tab/>
        <w:t>(d)</w:t>
      </w:r>
      <w:r w:rsidRPr="008660C3">
        <w:rPr>
          <w:rFonts w:cs="Arial"/>
          <w:szCs w:val="22"/>
          <w:lang w:val="es-ES" w:eastAsia="ja-JP"/>
        </w:rPr>
        <w:tab/>
        <w:t xml:space="preserve">De conformidad con la cláusula 6.2 de las Condiciones Generales del Contrato, se tienen dos categorías de gastos reembolsables, que pueden ser usados por los Consultores en base al método de reembolso que propongan. En caso de un contrato de suma global, los gastos reembolsables no serán ajustables salvo que se acuerde que se realice el pago en base a los costos reales o tarifas unitarias de los gastos reembolsables en la cláusula 6.2(b) </w:t>
      </w:r>
      <w:r w:rsidR="009837ED" w:rsidRPr="008660C3">
        <w:rPr>
          <w:rFonts w:cs="Arial"/>
          <w:szCs w:val="22"/>
          <w:lang w:val="es-ES" w:eastAsia="ja-JP"/>
        </w:rPr>
        <w:t xml:space="preserve">de las CEC </w:t>
      </w:r>
      <w:r w:rsidRPr="008660C3">
        <w:rPr>
          <w:rFonts w:cs="Arial"/>
          <w:szCs w:val="22"/>
          <w:lang w:val="es-ES" w:eastAsia="ja-JP"/>
        </w:rPr>
        <w:t xml:space="preserve">de la </w:t>
      </w:r>
      <w:r w:rsidRPr="008660C3">
        <w:rPr>
          <w:lang w:val="es-ES" w:eastAsia="ja-JP"/>
        </w:rPr>
        <w:t>Sección IX. (Opción B: Contrato de Suma Global).</w:t>
      </w:r>
      <w:r w:rsidRPr="008660C3">
        <w:rPr>
          <w:rFonts w:cs="Arial"/>
          <w:szCs w:val="22"/>
          <w:lang w:val="es-ES" w:eastAsia="ja-JP"/>
        </w:rPr>
        <w:t xml:space="preserve"> Estos son:</w:t>
      </w:r>
    </w:p>
    <w:p w14:paraId="3C9E71A5" w14:textId="77777777" w:rsidR="001A7D2C" w:rsidRPr="008660C3" w:rsidRDefault="001A7D2C" w:rsidP="003303F1">
      <w:pPr>
        <w:ind w:left="1418" w:hanging="516"/>
        <w:jc w:val="both"/>
        <w:rPr>
          <w:rFonts w:cs="Arial"/>
          <w:szCs w:val="22"/>
          <w:lang w:val="es-ES" w:eastAsia="it-IT"/>
        </w:rPr>
      </w:pPr>
      <w:r w:rsidRPr="008660C3">
        <w:rPr>
          <w:rFonts w:cs="Arial"/>
          <w:szCs w:val="22"/>
          <w:lang w:val="es-ES" w:eastAsia="it-IT"/>
        </w:rPr>
        <w:t>(i)</w:t>
      </w:r>
      <w:r w:rsidRPr="008660C3">
        <w:rPr>
          <w:rFonts w:cs="Arial"/>
          <w:szCs w:val="22"/>
          <w:lang w:val="es-ES" w:eastAsia="it-IT"/>
        </w:rPr>
        <w:tab/>
        <w:t>Reembolso de Tarifas Unitarias (“RTU”) se entiende como los gastos que son reembolsados por el Contratante en base a las tarifas unitarias del Contrato ajustadas de conformidad con el Contrato, cuando dicho gasto sea incurrido por el Consultor o cuando transcurra el período o intervalo correspondiente como se indica en el Contrato (tales como meses). Para dichos reembolsos, no se requerirá presentar evidencia de los gastos incurridos (como recibos, comprobantes de entrega, boletos) y las tarifas y/o precios serán sujetos a ajustes durante la ejecución del Contrato.</w:t>
      </w:r>
    </w:p>
    <w:p w14:paraId="257A8DD3" w14:textId="77777777" w:rsidR="001A7D2C" w:rsidRPr="008660C3" w:rsidRDefault="001A7D2C" w:rsidP="003303F1">
      <w:pPr>
        <w:ind w:left="1418" w:hanging="516"/>
        <w:jc w:val="both"/>
        <w:rPr>
          <w:rFonts w:cs="Arial"/>
          <w:szCs w:val="22"/>
          <w:lang w:val="es-ES" w:eastAsia="it-IT"/>
        </w:rPr>
      </w:pPr>
    </w:p>
    <w:p w14:paraId="699FAB0C" w14:textId="77777777" w:rsidR="001A7D2C" w:rsidRPr="008660C3" w:rsidRDefault="001A7D2C" w:rsidP="003303F1">
      <w:pPr>
        <w:ind w:left="1418" w:hanging="516"/>
        <w:jc w:val="both"/>
        <w:rPr>
          <w:rFonts w:cs="Arial"/>
          <w:szCs w:val="22"/>
          <w:lang w:val="es-ES" w:eastAsia="it-IT"/>
        </w:rPr>
      </w:pPr>
      <w:r w:rsidRPr="008660C3">
        <w:rPr>
          <w:rFonts w:cs="Arial"/>
          <w:szCs w:val="22"/>
          <w:lang w:val="es-ES" w:eastAsia="it-IT"/>
        </w:rPr>
        <w:t>(ii)</w:t>
      </w:r>
      <w:r w:rsidRPr="008660C3">
        <w:rPr>
          <w:rFonts w:cs="Arial"/>
          <w:szCs w:val="22"/>
          <w:lang w:val="es-ES" w:eastAsia="it-IT"/>
        </w:rPr>
        <w:tab/>
        <w:t>Reembolso de Costos Reales (“RCR”) se entiende como los gastos que son reembolsados por el Contratante en base a los costos que efectivamente incurra el Consultor cuando dichos gastos sean incurridos. Para dichos reembolsos, se requerirá presentar evidencia de los gastos incurridos (como recibos, comprobantes de entrega, boletos) y las tarifas y/o precios no serán sujetos a ajustes durante la ejecución del Contrato.</w:t>
      </w:r>
    </w:p>
    <w:p w14:paraId="2D71CB92" w14:textId="77777777" w:rsidR="001A7D2C" w:rsidRPr="008660C3" w:rsidRDefault="001A7D2C" w:rsidP="00B57462">
      <w:pPr>
        <w:tabs>
          <w:tab w:val="left" w:pos="360"/>
        </w:tabs>
        <w:ind w:left="720" w:hanging="720"/>
        <w:jc w:val="both"/>
        <w:rPr>
          <w:rFonts w:cs="Arial"/>
          <w:szCs w:val="22"/>
          <w:lang w:val="es-ES" w:eastAsia="ja-JP"/>
        </w:rPr>
      </w:pPr>
    </w:p>
    <w:p w14:paraId="20D58ED6" w14:textId="5DD7278C" w:rsidR="001A7D2C" w:rsidRPr="008660C3" w:rsidRDefault="001A7D2C" w:rsidP="003303F1">
      <w:pPr>
        <w:tabs>
          <w:tab w:val="left" w:pos="426"/>
          <w:tab w:val="left" w:pos="851"/>
        </w:tabs>
        <w:spacing w:before="60" w:after="60"/>
        <w:ind w:left="851" w:hanging="851"/>
        <w:jc w:val="both"/>
        <w:rPr>
          <w:rFonts w:cs="Arial"/>
          <w:szCs w:val="22"/>
          <w:lang w:val="es-ES_tradnl" w:eastAsia="it-IT"/>
        </w:rPr>
      </w:pPr>
      <w:r w:rsidRPr="008660C3">
        <w:rPr>
          <w:rFonts w:cs="Arial"/>
          <w:szCs w:val="22"/>
          <w:lang w:val="es-ES" w:eastAsia="ja-JP"/>
        </w:rPr>
        <w:tab/>
        <w:t>(e)</w:t>
      </w:r>
      <w:r w:rsidRPr="008660C3">
        <w:rPr>
          <w:rFonts w:cs="Arial"/>
          <w:szCs w:val="22"/>
          <w:lang w:val="es-ES" w:eastAsia="ja-JP"/>
        </w:rPr>
        <w:tab/>
      </w:r>
      <w:r w:rsidRPr="008660C3">
        <w:rPr>
          <w:rFonts w:cs="Arial"/>
          <w:szCs w:val="22"/>
          <w:lang w:val="es-ES_tradnl" w:eastAsia="it-IT"/>
        </w:rPr>
        <w:t>Viáticos: la tarifa diaria (es decir, una sola tarifa para todos los lugares) que se calculará como el promedio ponderado (costo por día), en base a 30 días calendario, considerando los costos de alojamiento, comidas y otros gastos similares, razonablemente incurridos por:</w:t>
      </w:r>
    </w:p>
    <w:p w14:paraId="3BD5602A" w14:textId="77777777" w:rsidR="001A7D2C" w:rsidRPr="008660C3" w:rsidRDefault="001A7D2C" w:rsidP="003303F1">
      <w:pPr>
        <w:ind w:left="1418" w:hanging="516"/>
        <w:jc w:val="both"/>
        <w:rPr>
          <w:rFonts w:cs="Arial"/>
          <w:szCs w:val="22"/>
          <w:lang w:val="es-ES_tradnl" w:eastAsia="it-IT"/>
        </w:rPr>
      </w:pPr>
      <w:r w:rsidRPr="008660C3">
        <w:rPr>
          <w:rFonts w:cs="Arial"/>
          <w:szCs w:val="22"/>
          <w:lang w:val="es-ES_tradnl" w:eastAsia="it-IT"/>
        </w:rPr>
        <w:t>(i)</w:t>
      </w:r>
      <w:r w:rsidRPr="008660C3">
        <w:rPr>
          <w:rFonts w:cs="Arial"/>
          <w:szCs w:val="22"/>
          <w:lang w:val="es-ES_tradnl" w:eastAsia="it-IT"/>
        </w:rPr>
        <w:tab/>
        <w:t>un Experto Internacional, cuando él /ella trabaje en un país diferente a su país de residencia.</w:t>
      </w:r>
    </w:p>
    <w:p w14:paraId="03D6FC7C" w14:textId="77777777" w:rsidR="001A7D2C" w:rsidRPr="008660C3" w:rsidRDefault="001A7D2C" w:rsidP="003303F1">
      <w:pPr>
        <w:ind w:left="1418" w:hanging="516"/>
        <w:jc w:val="both"/>
        <w:rPr>
          <w:rFonts w:cs="Arial"/>
          <w:szCs w:val="22"/>
          <w:lang w:val="es-ES" w:eastAsia="it-IT"/>
        </w:rPr>
      </w:pPr>
      <w:r w:rsidRPr="008660C3">
        <w:rPr>
          <w:rFonts w:cs="Arial"/>
          <w:szCs w:val="22"/>
          <w:lang w:val="es-ES" w:eastAsia="it-IT"/>
        </w:rPr>
        <w:t>(ii)</w:t>
      </w:r>
      <w:r w:rsidRPr="008660C3">
        <w:rPr>
          <w:rFonts w:cs="Arial"/>
          <w:szCs w:val="22"/>
          <w:lang w:val="es-ES" w:eastAsia="it-IT"/>
        </w:rPr>
        <w:tab/>
        <w:t>un Experto Local, cuando él /ella trabaje en cualquier lugar diferente a su lugar habitual de trabajo.</w:t>
      </w:r>
    </w:p>
    <w:p w14:paraId="49AED5C5" w14:textId="77777777" w:rsidR="001A7D2C" w:rsidRPr="008660C3" w:rsidRDefault="001A7D2C" w:rsidP="00B57462">
      <w:pPr>
        <w:tabs>
          <w:tab w:val="left" w:pos="360"/>
        </w:tabs>
        <w:ind w:left="720" w:hanging="720"/>
        <w:jc w:val="both"/>
        <w:rPr>
          <w:rFonts w:cs="Arial"/>
          <w:szCs w:val="22"/>
          <w:lang w:val="es-ES" w:eastAsia="ja-JP"/>
        </w:rPr>
      </w:pPr>
    </w:p>
    <w:p w14:paraId="07A185EE" w14:textId="206B3085" w:rsidR="001A7D2C" w:rsidRPr="008660C3" w:rsidRDefault="001A7D2C" w:rsidP="003303F1">
      <w:pPr>
        <w:tabs>
          <w:tab w:val="left" w:pos="426"/>
          <w:tab w:val="left" w:pos="851"/>
        </w:tabs>
        <w:spacing w:before="60" w:after="60"/>
        <w:ind w:left="851" w:hanging="851"/>
        <w:jc w:val="both"/>
        <w:rPr>
          <w:rFonts w:cs="Arial"/>
          <w:szCs w:val="22"/>
          <w:lang w:val="es-ES_tradnl" w:eastAsia="it-IT"/>
        </w:rPr>
      </w:pPr>
      <w:r w:rsidRPr="008660C3">
        <w:rPr>
          <w:rFonts w:cs="Arial"/>
          <w:szCs w:val="22"/>
          <w:lang w:val="es-ES" w:eastAsia="ja-JP"/>
        </w:rPr>
        <w:tab/>
        <w:t>(f)</w:t>
      </w:r>
      <w:r w:rsidRPr="008660C3">
        <w:rPr>
          <w:rFonts w:cs="Arial"/>
          <w:szCs w:val="22"/>
          <w:lang w:val="es-ES" w:eastAsia="ja-JP"/>
        </w:rPr>
        <w:tab/>
      </w:r>
      <w:r w:rsidRPr="008660C3">
        <w:rPr>
          <w:rFonts w:cs="Arial"/>
          <w:szCs w:val="22"/>
          <w:lang w:val="es-ES_tradnl" w:eastAsia="it-IT"/>
        </w:rPr>
        <w:t xml:space="preserve">Viajes Internacionales: los gastos por viajes internacionales mostrarán los costos </w:t>
      </w:r>
      <w:r w:rsidRPr="008660C3">
        <w:rPr>
          <w:rFonts w:cs="Arial"/>
          <w:szCs w:val="22"/>
          <w:lang w:val="es-ES_tradnl" w:eastAsia="ja-JP"/>
        </w:rPr>
        <w:t xml:space="preserve">de viajes aéreos </w:t>
      </w:r>
      <w:r w:rsidRPr="008660C3">
        <w:rPr>
          <w:rFonts w:cs="Arial"/>
          <w:szCs w:val="22"/>
          <w:lang w:val="es-ES_tradnl" w:eastAsia="it-IT"/>
        </w:rPr>
        <w:t>necesitados por los Expertos Internacionales para viajar desde su oficina principal, o lugar habitual de trabajo, al terreno, por la ruta más apropiada y más directa posible. Los costos de viajes aéreos serán estimados en la categoría de clase ejecutiva para los expertos seniors (normalmente con más de 18 años de experiencias de trabajo) a excepción de distancias cortas (menos de 8 horas) de vuelo y para los otros expertos en clase económica.</w:t>
      </w:r>
    </w:p>
    <w:p w14:paraId="5A9BA14C" w14:textId="34594C5C" w:rsidR="001A7D2C" w:rsidRPr="008660C3" w:rsidRDefault="001A7D2C" w:rsidP="00F64D39">
      <w:pPr>
        <w:numPr>
          <w:ilvl w:val="12"/>
          <w:numId w:val="0"/>
        </w:numPr>
        <w:spacing w:after="100"/>
        <w:ind w:left="851"/>
        <w:jc w:val="both"/>
        <w:rPr>
          <w:iCs/>
          <w:lang w:val="es-ES_tradnl" w:eastAsia="ja-JP"/>
        </w:rPr>
      </w:pPr>
      <w:r w:rsidRPr="008660C3">
        <w:rPr>
          <w:iCs/>
          <w:lang w:val="es-ES_tradnl" w:eastAsia="ja-JP"/>
        </w:rPr>
        <w:t>Para Expertos Internacionales que pasen veinticuatro (24) meses consecutivos o más en el país del Contratante, se reembolsará un viaje ida y vuelta adicional por cada veinticuatro (24) meses de trabajo en el país del Contratante. Los Expertos Internacionales tendrán derecho a dicho viaje de ida y vuelta adicional sólo a condición de su regreso al país del Contratante. Los Expertos Internacionales tienen previsto prestar servicios con fines del Proyecto por un periodo no menor a seis (6) meses consecutivos.</w:t>
      </w:r>
    </w:p>
    <w:p w14:paraId="1F87D666" w14:textId="0B78810F" w:rsidR="001A7D2C" w:rsidRPr="008660C3" w:rsidRDefault="001A7D2C" w:rsidP="00F64D39">
      <w:pPr>
        <w:numPr>
          <w:ilvl w:val="12"/>
          <w:numId w:val="0"/>
        </w:numPr>
        <w:spacing w:after="100"/>
        <w:ind w:left="851"/>
        <w:jc w:val="both"/>
        <w:rPr>
          <w:iCs/>
          <w:lang w:val="es-ES_tradnl" w:eastAsia="ja-JP"/>
        </w:rPr>
      </w:pPr>
      <w:r w:rsidRPr="008660C3">
        <w:rPr>
          <w:lang w:val="es-ES_tradnl"/>
        </w:rPr>
        <w:t xml:space="preserve">El transporte aéreo para dependientes: el costo de transporte a y desde el país del Contratante de </w:t>
      </w:r>
      <w:r w:rsidRPr="008660C3">
        <w:rPr>
          <w:lang w:val="es-ES_tradnl" w:eastAsia="ja-JP"/>
        </w:rPr>
        <w:t xml:space="preserve">los </w:t>
      </w:r>
      <w:r w:rsidRPr="008660C3">
        <w:rPr>
          <w:lang w:val="es-ES_tradnl"/>
        </w:rPr>
        <w:t xml:space="preserve">dependientes elegibles que serán el cónyuge y no más de </w:t>
      </w:r>
      <w:r w:rsidR="00FF0C7B" w:rsidRPr="008660C3">
        <w:rPr>
          <w:lang w:val="es-ES_tradnl"/>
        </w:rPr>
        <w:t>dos (</w:t>
      </w:r>
      <w:r w:rsidRPr="008660C3">
        <w:rPr>
          <w:lang w:val="es-ES_tradnl"/>
        </w:rPr>
        <w:t>2</w:t>
      </w:r>
      <w:r w:rsidR="00FF0C7B" w:rsidRPr="008660C3">
        <w:rPr>
          <w:lang w:val="es-ES_tradnl"/>
        </w:rPr>
        <w:t>)</w:t>
      </w:r>
      <w:r w:rsidRPr="008660C3">
        <w:rPr>
          <w:lang w:val="es-ES_tradnl"/>
        </w:rPr>
        <w:t xml:space="preserve"> hijos solteros dependientes menores de dieciocho (18) años de edad de los Expertos Internacionales asignados para residir en el país del Contratante para fines de los Servicios por periodos de seis (6) meses consecutivos o más, siempre que la estadía de dichos dependientes en el país del Contratante haya tenido una duración de no menos de tres (3) meses consecutivos. Si el periodo de asignación para personal residente de los Expertos Internacionales fuera de treinta (30) meses o más, se reembolsará un viaje aéreo en clase económica adicional para sus dependientes elegibles por cada veinticuatro (24) meses de asignación.</w:t>
      </w:r>
    </w:p>
    <w:p w14:paraId="3938CF36" w14:textId="77777777" w:rsidR="001A7D2C" w:rsidRPr="008660C3" w:rsidRDefault="001A7D2C" w:rsidP="00F64D39">
      <w:pPr>
        <w:ind w:left="851"/>
        <w:jc w:val="both"/>
        <w:rPr>
          <w:rFonts w:cs="Arial"/>
          <w:szCs w:val="22"/>
          <w:lang w:val="es-ES_tradnl" w:eastAsia="it-IT"/>
        </w:rPr>
      </w:pPr>
      <w:r w:rsidRPr="008660C3">
        <w:rPr>
          <w:rFonts w:cs="Arial"/>
          <w:szCs w:val="22"/>
          <w:lang w:val="es-ES_tradnl" w:eastAsia="it-IT"/>
        </w:rPr>
        <w:t>El número de viajes ida y vuelta, el costo de cada viaje y destinos deberán mostrarse bajo la categoría de “viajes aéreos”.</w:t>
      </w:r>
    </w:p>
    <w:p w14:paraId="53722162" w14:textId="77777777" w:rsidR="001A7D2C" w:rsidRPr="008660C3" w:rsidRDefault="001A7D2C" w:rsidP="003303F1">
      <w:pPr>
        <w:tabs>
          <w:tab w:val="left" w:pos="360"/>
        </w:tabs>
        <w:ind w:left="360"/>
        <w:jc w:val="both"/>
        <w:rPr>
          <w:rFonts w:cs="Arial"/>
          <w:szCs w:val="22"/>
          <w:lang w:val="es-ES_tradnl" w:eastAsia="ja-JP"/>
        </w:rPr>
      </w:pPr>
    </w:p>
    <w:p w14:paraId="25198193" w14:textId="23644DEA" w:rsidR="001A7D2C" w:rsidRPr="008660C3" w:rsidRDefault="001A7D2C" w:rsidP="006A47A0">
      <w:pPr>
        <w:tabs>
          <w:tab w:val="left" w:pos="426"/>
          <w:tab w:val="left" w:pos="900"/>
        </w:tabs>
        <w:spacing w:before="60" w:after="60"/>
        <w:ind w:left="851" w:hanging="851"/>
        <w:jc w:val="both"/>
        <w:rPr>
          <w:rFonts w:cs="Arial"/>
          <w:szCs w:val="22"/>
          <w:lang w:val="es-ES_tradnl" w:eastAsia="ja-JP"/>
        </w:rPr>
      </w:pPr>
      <w:r w:rsidRPr="008660C3">
        <w:rPr>
          <w:rFonts w:cs="Arial"/>
          <w:szCs w:val="22"/>
          <w:lang w:val="es-ES" w:eastAsia="ja-JP"/>
        </w:rPr>
        <w:tab/>
        <w:t>(</w:t>
      </w:r>
      <w:r w:rsidRPr="008660C3">
        <w:rPr>
          <w:rFonts w:cs="Arial" w:hint="eastAsia"/>
          <w:szCs w:val="22"/>
          <w:lang w:val="es-ES" w:eastAsia="ja-JP"/>
        </w:rPr>
        <w:t>g</w:t>
      </w:r>
      <w:r w:rsidRPr="008660C3">
        <w:rPr>
          <w:rFonts w:cs="Arial"/>
          <w:szCs w:val="22"/>
          <w:lang w:val="es-ES" w:eastAsia="ja-JP"/>
        </w:rPr>
        <w:t>)</w:t>
      </w:r>
      <w:r w:rsidRPr="008660C3">
        <w:rPr>
          <w:rFonts w:cs="Arial"/>
          <w:szCs w:val="22"/>
          <w:lang w:val="es-ES" w:eastAsia="ja-JP"/>
        </w:rPr>
        <w:tab/>
      </w:r>
      <w:r w:rsidR="003303F1" w:rsidRPr="008660C3">
        <w:rPr>
          <w:rFonts w:cs="Arial"/>
          <w:szCs w:val="22"/>
          <w:lang w:val="es-ES" w:eastAsia="ja-JP"/>
        </w:rPr>
        <w:t xml:space="preserve"> </w:t>
      </w:r>
      <w:r w:rsidRPr="008660C3">
        <w:rPr>
          <w:rFonts w:cs="Arial"/>
          <w:szCs w:val="22"/>
          <w:lang w:val="es-ES_tradnl" w:eastAsia="ja-JP"/>
        </w:rPr>
        <w:t xml:space="preserve">Gastos Misceláneos por viajes: </w:t>
      </w:r>
      <w:r w:rsidRPr="008660C3">
        <w:rPr>
          <w:rFonts w:cs="Arial"/>
          <w:szCs w:val="22"/>
          <w:lang w:val="es-ES_tradnl" w:eastAsia="it-IT"/>
        </w:rPr>
        <w:t>un rubro separado para “Gastos misceláneos por viajes” se deberá mostrar para cubrir la asignación de una suma global por cada viaje ida y vuelta para procesar los documentos de viaje (pasaporte, visas, permisos de viaje), tasas de aeropuerto, transporte de y a los aeropuertos, vacunas, los costos por exceso de equipaje hasta veinte (20) kilos por persona, o el equivalente en costo de equipaje no acompañado o el flete aéreo para cada Experto Internacional y cada dependiente elegible que sean necesarios, etc.</w:t>
      </w:r>
    </w:p>
    <w:p w14:paraId="5E8CA729" w14:textId="77777777" w:rsidR="001A7D2C" w:rsidRPr="008660C3" w:rsidRDefault="001A7D2C" w:rsidP="003303F1">
      <w:pPr>
        <w:ind w:left="900"/>
        <w:jc w:val="both"/>
        <w:rPr>
          <w:rFonts w:cs="Arial"/>
          <w:szCs w:val="22"/>
          <w:lang w:val="es-ES_tradnl" w:eastAsia="ja-JP"/>
        </w:rPr>
      </w:pPr>
    </w:p>
    <w:p w14:paraId="21D8F6FD" w14:textId="77777777" w:rsidR="001A7D2C" w:rsidRPr="008660C3" w:rsidRDefault="001A7D2C" w:rsidP="00F64D39">
      <w:pPr>
        <w:tabs>
          <w:tab w:val="left" w:pos="2520"/>
        </w:tabs>
        <w:spacing w:before="120" w:after="120"/>
        <w:ind w:left="425" w:hanging="425"/>
        <w:jc w:val="both"/>
        <w:rPr>
          <w:rFonts w:cs="Arial"/>
          <w:szCs w:val="22"/>
          <w:lang w:val="es-ES" w:eastAsia="it-IT"/>
        </w:rPr>
      </w:pPr>
      <w:r w:rsidRPr="008660C3">
        <w:rPr>
          <w:rFonts w:cs="Arial"/>
          <w:szCs w:val="22"/>
          <w:lang w:val="es-ES" w:eastAsia="it-IT"/>
        </w:rPr>
        <w:t xml:space="preserve">7. </w:t>
      </w:r>
      <w:r w:rsidRPr="008660C3">
        <w:rPr>
          <w:rFonts w:cs="Arial"/>
          <w:szCs w:val="22"/>
          <w:lang w:val="es-ES" w:eastAsia="it-IT"/>
        </w:rPr>
        <w:tab/>
      </w:r>
      <w:r w:rsidRPr="008660C3">
        <w:rPr>
          <w:rFonts w:cs="Arial"/>
          <w:b/>
          <w:bCs/>
          <w:szCs w:val="22"/>
          <w:lang w:val="es-ES" w:eastAsia="it-IT"/>
        </w:rPr>
        <w:t>Formulario FIN-5</w:t>
      </w:r>
      <w:r w:rsidRPr="008660C3">
        <w:rPr>
          <w:rFonts w:cs="Arial" w:hint="eastAsia"/>
          <w:b/>
          <w:bCs/>
          <w:szCs w:val="22"/>
          <w:lang w:val="es-ES" w:eastAsia="ja-JP"/>
        </w:rPr>
        <w:tab/>
      </w:r>
      <w:r w:rsidRPr="008660C3">
        <w:rPr>
          <w:rFonts w:cs="Arial"/>
          <w:szCs w:val="22"/>
          <w:lang w:val="es-ES" w:eastAsia="it-IT"/>
        </w:rPr>
        <w:t>Tabla de Datos de Ajuste</w:t>
      </w:r>
    </w:p>
    <w:p w14:paraId="1B8817C9" w14:textId="7A71A279" w:rsidR="001A7D2C" w:rsidRPr="008660C3" w:rsidRDefault="001A7D2C" w:rsidP="003303F1">
      <w:pPr>
        <w:tabs>
          <w:tab w:val="left" w:pos="1843"/>
        </w:tabs>
        <w:spacing w:before="120" w:after="120"/>
        <w:ind w:left="425" w:hanging="425"/>
        <w:jc w:val="both"/>
        <w:rPr>
          <w:rFonts w:cs="Arial"/>
          <w:szCs w:val="22"/>
          <w:lang w:val="es-ES" w:eastAsia="it-IT"/>
        </w:rPr>
      </w:pPr>
      <w:r w:rsidRPr="008660C3">
        <w:rPr>
          <w:rFonts w:cs="Arial"/>
          <w:szCs w:val="22"/>
          <w:lang w:val="es-ES" w:eastAsia="it-IT"/>
        </w:rPr>
        <w:tab/>
        <w:t xml:space="preserve">Cuando se permitan los ajustes de precios en el Contrato de conformidad con </w:t>
      </w:r>
      <w:r w:rsidR="0005583E" w:rsidRPr="008660C3">
        <w:rPr>
          <w:rFonts w:cs="Arial"/>
          <w:szCs w:val="22"/>
          <w:lang w:val="es-ES" w:eastAsia="it-IT"/>
        </w:rPr>
        <w:t xml:space="preserve">la cláusula </w:t>
      </w:r>
      <w:r w:rsidRPr="008660C3">
        <w:rPr>
          <w:lang w:val="es-ES"/>
        </w:rPr>
        <w:t>11.1(b)</w:t>
      </w:r>
      <w:r w:rsidR="0005583E" w:rsidRPr="008660C3">
        <w:rPr>
          <w:lang w:val="es-ES"/>
        </w:rPr>
        <w:t xml:space="preserve"> de las IPC</w:t>
      </w:r>
      <w:r w:rsidRPr="008660C3">
        <w:rPr>
          <w:rFonts w:cs="Arial"/>
          <w:szCs w:val="22"/>
          <w:lang w:val="es-ES" w:eastAsia="it-IT"/>
        </w:rPr>
        <w:t xml:space="preserve">, el Consultor llenará toda la información necesaria siguiendo las guías e instrucciones correspondientes que se proporcionan en ese formulario. Para los Gastos Reembolsables, se llenará la información para los gastos indicados como RTU en el Formulario FIN-4. </w:t>
      </w:r>
    </w:p>
    <w:p w14:paraId="4F05459F" w14:textId="77777777" w:rsidR="001A7D2C" w:rsidRPr="008660C3" w:rsidRDefault="001A7D2C" w:rsidP="003303F1">
      <w:pPr>
        <w:tabs>
          <w:tab w:val="left" w:pos="1843"/>
        </w:tabs>
        <w:spacing w:before="120" w:after="120"/>
        <w:ind w:left="425" w:hanging="425"/>
        <w:jc w:val="both"/>
        <w:rPr>
          <w:rFonts w:cs="Arial"/>
          <w:szCs w:val="22"/>
          <w:lang w:val="es-ES" w:eastAsia="ja-JP"/>
        </w:rPr>
      </w:pPr>
    </w:p>
    <w:p w14:paraId="184CC92B" w14:textId="241BFAB9" w:rsidR="001A7D2C" w:rsidRPr="008660C3" w:rsidRDefault="001A7D2C" w:rsidP="003303F1">
      <w:pPr>
        <w:tabs>
          <w:tab w:val="left" w:pos="1843"/>
        </w:tabs>
        <w:spacing w:before="120" w:after="120"/>
        <w:ind w:left="425" w:hanging="425"/>
        <w:jc w:val="both"/>
        <w:rPr>
          <w:rFonts w:cs="Arial"/>
          <w:b/>
          <w:bCs/>
          <w:szCs w:val="22"/>
          <w:lang w:val="es-ES" w:eastAsia="it-IT"/>
        </w:rPr>
      </w:pPr>
      <w:r w:rsidRPr="008660C3">
        <w:rPr>
          <w:rFonts w:cs="Arial"/>
          <w:szCs w:val="22"/>
          <w:lang w:val="es-ES" w:eastAsia="it-IT"/>
        </w:rPr>
        <w:t xml:space="preserve">8. </w:t>
      </w:r>
      <w:r w:rsidRPr="008660C3">
        <w:rPr>
          <w:rFonts w:cs="Arial"/>
          <w:szCs w:val="22"/>
          <w:lang w:val="es-ES" w:eastAsia="it-IT"/>
        </w:rPr>
        <w:tab/>
      </w:r>
      <w:r w:rsidRPr="008660C3">
        <w:rPr>
          <w:rFonts w:cs="Arial"/>
          <w:b/>
          <w:bCs/>
          <w:szCs w:val="22"/>
          <w:lang w:val="es-ES" w:eastAsia="it-IT"/>
        </w:rPr>
        <w:t>Montos Provisionales</w:t>
      </w:r>
    </w:p>
    <w:p w14:paraId="54CE3962" w14:textId="77777777" w:rsidR="001A7D2C" w:rsidRPr="008660C3" w:rsidRDefault="001A7D2C" w:rsidP="003303F1">
      <w:pPr>
        <w:tabs>
          <w:tab w:val="left" w:pos="1843"/>
        </w:tabs>
        <w:spacing w:before="120" w:after="120"/>
        <w:ind w:left="425" w:hanging="425"/>
        <w:jc w:val="both"/>
        <w:rPr>
          <w:rFonts w:cs="Arial"/>
          <w:szCs w:val="22"/>
          <w:lang w:val="es-ES" w:eastAsia="it-IT"/>
        </w:rPr>
      </w:pPr>
      <w:r w:rsidRPr="008660C3">
        <w:rPr>
          <w:rFonts w:cs="Arial"/>
          <w:szCs w:val="22"/>
          <w:lang w:val="es-ES" w:eastAsia="it-IT"/>
        </w:rPr>
        <w:tab/>
        <w:t>Con respecto a los Montos Provisionales se deberá tomar en cuenta lo siguiente:</w:t>
      </w:r>
    </w:p>
    <w:p w14:paraId="067C3860" w14:textId="77777777" w:rsidR="001A7D2C" w:rsidRPr="008660C3" w:rsidRDefault="001A7D2C" w:rsidP="003303F1">
      <w:pPr>
        <w:tabs>
          <w:tab w:val="left" w:pos="426"/>
          <w:tab w:val="left" w:pos="851"/>
        </w:tabs>
        <w:ind w:left="851" w:hanging="851"/>
        <w:jc w:val="both"/>
        <w:rPr>
          <w:rFonts w:cs="Arial"/>
          <w:szCs w:val="22"/>
          <w:lang w:val="es-ES" w:eastAsia="it-IT"/>
        </w:rPr>
      </w:pPr>
      <w:r w:rsidRPr="008660C3">
        <w:rPr>
          <w:rFonts w:cs="Arial"/>
          <w:szCs w:val="22"/>
          <w:lang w:val="es-ES" w:eastAsia="it-IT"/>
        </w:rPr>
        <w:tab/>
        <w:t>(a)</w:t>
      </w:r>
      <w:r w:rsidRPr="008660C3">
        <w:rPr>
          <w:rFonts w:cs="Arial"/>
          <w:szCs w:val="22"/>
          <w:lang w:val="es-ES" w:eastAsia="it-IT"/>
        </w:rPr>
        <w:tab/>
        <w:t>Un Monto Provisional es un monto de dinero asignado en el contrato que permite cubrir el costo de cualquier tipo de servicios o gastos futuros, que podría ser requerido durante el transcurso del servicio. A menudo, la inclusión de estos Montos Provisionales facilita la aprobación presupuestal evitando tener que solicitar aprobaciones complementarias periódicas a medida que surja la necesidad. Los Montos Provisionales podrán ser asignados o designados bajo una o ambas de las siguientes categorías, según corresponda.</w:t>
      </w:r>
    </w:p>
    <w:p w14:paraId="668B7132" w14:textId="77777777" w:rsidR="001A7D2C" w:rsidRPr="008660C3" w:rsidRDefault="001A7D2C" w:rsidP="003303F1">
      <w:pPr>
        <w:tabs>
          <w:tab w:val="left" w:pos="426"/>
          <w:tab w:val="left" w:pos="851"/>
        </w:tabs>
        <w:jc w:val="both"/>
        <w:rPr>
          <w:rFonts w:cs="Arial"/>
          <w:szCs w:val="22"/>
          <w:lang w:val="es-ES" w:eastAsia="it-IT"/>
        </w:rPr>
      </w:pPr>
    </w:p>
    <w:p w14:paraId="0E827F75" w14:textId="04AE9451" w:rsidR="001A7D2C" w:rsidRPr="008660C3" w:rsidRDefault="001A7D2C" w:rsidP="003303F1">
      <w:pPr>
        <w:ind w:left="1276" w:hanging="425"/>
        <w:jc w:val="both"/>
        <w:rPr>
          <w:rFonts w:cs="Arial"/>
          <w:szCs w:val="22"/>
          <w:lang w:val="es-ES" w:eastAsia="it-IT"/>
        </w:rPr>
      </w:pPr>
      <w:r w:rsidRPr="008660C3">
        <w:rPr>
          <w:rFonts w:cs="Arial"/>
          <w:szCs w:val="22"/>
          <w:lang w:val="es-ES" w:eastAsia="it-IT"/>
        </w:rPr>
        <w:t>(i)</w:t>
      </w:r>
      <w:r w:rsidRPr="008660C3">
        <w:rPr>
          <w:rFonts w:cs="Arial"/>
          <w:szCs w:val="22"/>
          <w:lang w:val="es-ES" w:eastAsia="it-IT"/>
        </w:rPr>
        <w:tab/>
        <w:t>Monto Provisional Específico.</w:t>
      </w:r>
    </w:p>
    <w:p w14:paraId="3F605B62" w14:textId="5FF5D155" w:rsidR="001A7D2C" w:rsidRPr="008660C3" w:rsidRDefault="001A7D2C" w:rsidP="003303F1">
      <w:pPr>
        <w:ind w:left="1276"/>
        <w:jc w:val="both"/>
        <w:rPr>
          <w:rFonts w:cs="Arial"/>
          <w:szCs w:val="22"/>
          <w:lang w:val="es-ES" w:eastAsia="it-IT"/>
        </w:rPr>
      </w:pPr>
      <w:r w:rsidRPr="008660C3">
        <w:rPr>
          <w:rFonts w:cs="Arial"/>
          <w:szCs w:val="22"/>
          <w:lang w:val="es-ES" w:eastAsia="it-IT"/>
        </w:rPr>
        <w:t>En caso de</w:t>
      </w:r>
      <w:r w:rsidR="003303F1" w:rsidRPr="008660C3">
        <w:rPr>
          <w:rFonts w:cs="Arial"/>
          <w:szCs w:val="22"/>
          <w:lang w:val="es-ES" w:eastAsia="it-IT"/>
        </w:rPr>
        <w:t>l</w:t>
      </w:r>
      <w:r w:rsidRPr="008660C3">
        <w:rPr>
          <w:rFonts w:cs="Arial"/>
          <w:szCs w:val="22"/>
          <w:lang w:val="es-ES" w:eastAsia="it-IT"/>
        </w:rPr>
        <w:t xml:space="preserve"> Monto Provisional Específico, el costo estimado de cualquier servicio o gasto se designará normalmente como una suma en el resumen total de costos, con una breve descripción de dicho servicio o gasto, según sea el caso.</w:t>
      </w:r>
    </w:p>
    <w:p w14:paraId="6E9E9B10" w14:textId="77777777" w:rsidR="001A7D2C" w:rsidRPr="008660C3" w:rsidRDefault="001A7D2C" w:rsidP="003303F1">
      <w:pPr>
        <w:ind w:left="851"/>
        <w:jc w:val="both"/>
        <w:rPr>
          <w:rFonts w:cs="Arial"/>
          <w:szCs w:val="22"/>
          <w:lang w:val="es-ES" w:eastAsia="it-IT"/>
        </w:rPr>
      </w:pPr>
    </w:p>
    <w:p w14:paraId="55AF9432" w14:textId="03398DAF" w:rsidR="001A7D2C" w:rsidRPr="008660C3" w:rsidRDefault="001A7D2C" w:rsidP="003303F1">
      <w:pPr>
        <w:ind w:left="1276" w:hanging="425"/>
        <w:jc w:val="both"/>
        <w:rPr>
          <w:rFonts w:cs="Arial"/>
          <w:szCs w:val="22"/>
          <w:lang w:val="es-ES" w:eastAsia="it-IT"/>
        </w:rPr>
      </w:pPr>
      <w:r w:rsidRPr="008660C3">
        <w:rPr>
          <w:rFonts w:cs="Arial"/>
          <w:szCs w:val="22"/>
          <w:lang w:val="es-ES" w:eastAsia="it-IT"/>
        </w:rPr>
        <w:t>(ii)</w:t>
      </w:r>
      <w:r w:rsidRPr="008660C3">
        <w:rPr>
          <w:rFonts w:cs="Arial"/>
          <w:szCs w:val="22"/>
          <w:lang w:val="es-ES" w:eastAsia="it-IT"/>
        </w:rPr>
        <w:tab/>
        <w:t>Monto Provisional de Reservas para Imprevistos.</w:t>
      </w:r>
    </w:p>
    <w:p w14:paraId="4BD524D8" w14:textId="77777777" w:rsidR="001A7D2C" w:rsidRPr="008660C3" w:rsidRDefault="001A7D2C" w:rsidP="00125070">
      <w:pPr>
        <w:spacing w:after="200"/>
        <w:ind w:left="1276"/>
        <w:jc w:val="both"/>
        <w:rPr>
          <w:rFonts w:cs="Arial"/>
          <w:szCs w:val="22"/>
          <w:lang w:val="es-ES" w:eastAsia="ja-JP"/>
        </w:rPr>
      </w:pPr>
      <w:r w:rsidRPr="008660C3">
        <w:rPr>
          <w:rFonts w:cs="Arial"/>
          <w:szCs w:val="22"/>
          <w:lang w:val="es-ES" w:eastAsia="it-IT"/>
        </w:rPr>
        <w:t>Las Reservas para Imprevistos son también un Monto Provisional que se asigna en el contrato para cubrir costos adicionales futuros que puedan surgir debido a (i) un incremento en la cantidad (como requisitos de meses-hombre adicionales o gastos que excedan las cantidades ya asignadas en el Contrato) y/o (ii) ajustes de precios (si se proporcionan en el Contrato), y/o (iii) cualquier otro evento que otorga al Consultor el derecho de recibir pagos adicionales.</w:t>
      </w:r>
    </w:p>
    <w:p w14:paraId="4AF354C6" w14:textId="7472FD48" w:rsidR="001A7D2C" w:rsidRPr="008660C3" w:rsidRDefault="001A7D2C" w:rsidP="003303F1">
      <w:pPr>
        <w:tabs>
          <w:tab w:val="left" w:pos="426"/>
          <w:tab w:val="left" w:pos="851"/>
        </w:tabs>
        <w:ind w:left="851" w:hanging="851"/>
        <w:jc w:val="both"/>
        <w:rPr>
          <w:rFonts w:cs="Arial"/>
          <w:szCs w:val="22"/>
          <w:lang w:val="es-ES" w:eastAsia="it-IT"/>
        </w:rPr>
      </w:pPr>
      <w:r w:rsidRPr="008660C3">
        <w:rPr>
          <w:rFonts w:cs="Arial"/>
          <w:szCs w:val="22"/>
          <w:lang w:val="es-ES" w:eastAsia="it-IT"/>
        </w:rPr>
        <w:tab/>
        <w:t>(b)</w:t>
      </w:r>
      <w:r w:rsidRPr="008660C3">
        <w:rPr>
          <w:rFonts w:cs="Arial"/>
          <w:szCs w:val="22"/>
          <w:lang w:val="es-ES" w:eastAsia="it-IT"/>
        </w:rPr>
        <w:tab/>
        <w:t>Los Montos Provisionales que se incluyan y se designen de ese modo en estos Formularios de la Propuesta Financiera bajo ‘Montos Provisionales Específicos’ y/o ‘Montos Provisionales de Reservas para Imprevistos’ se utilizarán, total o parcialmente, bajo sola discreción del Contratante de conformidad con la cláusula 2.6.4 de las Condiciones del Contrato.</w:t>
      </w:r>
    </w:p>
    <w:p w14:paraId="740815C1" w14:textId="77777777" w:rsidR="001A7D2C" w:rsidRPr="008660C3" w:rsidRDefault="001A7D2C" w:rsidP="003303F1">
      <w:pPr>
        <w:rPr>
          <w:rFonts w:cs="Arial"/>
          <w:szCs w:val="22"/>
          <w:lang w:val="es-ES" w:eastAsia="ja-JP"/>
        </w:rPr>
      </w:pPr>
    </w:p>
    <w:p w14:paraId="7537878B" w14:textId="77777777" w:rsidR="001A7D2C" w:rsidRPr="008660C3" w:rsidRDefault="001A7D2C" w:rsidP="003303F1">
      <w:pPr>
        <w:jc w:val="both"/>
        <w:rPr>
          <w:rFonts w:cs="Arial"/>
          <w:szCs w:val="22"/>
          <w:lang w:val="es-ES" w:eastAsia="ja-JP"/>
        </w:rPr>
      </w:pPr>
    </w:p>
    <w:p w14:paraId="6E57D834" w14:textId="77777777" w:rsidR="001A7D2C" w:rsidRPr="008660C3" w:rsidRDefault="001A7D2C" w:rsidP="003303F1">
      <w:pPr>
        <w:rPr>
          <w:rFonts w:cs="Arial"/>
          <w:szCs w:val="22"/>
          <w:lang w:val="es-ES" w:eastAsia="ja-JP"/>
        </w:rPr>
      </w:pPr>
    </w:p>
    <w:p w14:paraId="3B0E34B5" w14:textId="77777777" w:rsidR="001A7D2C" w:rsidRPr="008660C3" w:rsidRDefault="001A7D2C" w:rsidP="003303F1">
      <w:pPr>
        <w:rPr>
          <w:rFonts w:cs="Arial"/>
          <w:szCs w:val="22"/>
          <w:lang w:val="es-ES" w:eastAsia="ja-JP"/>
        </w:rPr>
      </w:pPr>
    </w:p>
    <w:p w14:paraId="2B08DA4C" w14:textId="77777777" w:rsidR="001A7D2C" w:rsidRPr="008660C3" w:rsidRDefault="001A7D2C" w:rsidP="003303F1">
      <w:pPr>
        <w:rPr>
          <w:rFonts w:cs="Arial"/>
          <w:szCs w:val="22"/>
          <w:lang w:val="es-ES" w:eastAsia="ja-JP"/>
        </w:rPr>
      </w:pPr>
    </w:p>
    <w:p w14:paraId="0DAB6796" w14:textId="77777777" w:rsidR="001A7D2C" w:rsidRPr="008660C3" w:rsidRDefault="001A7D2C" w:rsidP="003303F1">
      <w:pPr>
        <w:rPr>
          <w:rFonts w:cs="Arial"/>
          <w:szCs w:val="22"/>
          <w:lang w:val="es-ES" w:eastAsia="ja-JP"/>
        </w:rPr>
      </w:pPr>
    </w:p>
    <w:p w14:paraId="617A5602" w14:textId="4BD7921E" w:rsidR="001A7D2C" w:rsidRPr="008660C3" w:rsidRDefault="001A7D2C" w:rsidP="00B57462">
      <w:pPr>
        <w:jc w:val="center"/>
        <w:rPr>
          <w:rFonts w:cs="Arial"/>
          <w:szCs w:val="22"/>
          <w:lang w:val="es-ES_tradnl" w:eastAsia="ja-JP"/>
        </w:rPr>
        <w:sectPr w:rsidR="001A7D2C" w:rsidRPr="008660C3" w:rsidSect="00E42FDF">
          <w:headerReference w:type="default" r:id="rId72"/>
          <w:footerReference w:type="default" r:id="rId73"/>
          <w:footnotePr>
            <w:numRestart w:val="eachPage"/>
          </w:footnotePr>
          <w:pgSz w:w="12242" w:h="15842" w:code="1"/>
          <w:pgMar w:top="1440" w:right="1729" w:bottom="1729" w:left="1440" w:header="720" w:footer="720" w:gutter="0"/>
          <w:cols w:space="708"/>
          <w:docGrid w:linePitch="360"/>
        </w:sectPr>
      </w:pPr>
    </w:p>
    <w:p w14:paraId="401AE4DD" w14:textId="48A8FECC" w:rsidR="005007B0" w:rsidRPr="008660C3" w:rsidRDefault="005007B0" w:rsidP="005007B0">
      <w:pPr>
        <w:pStyle w:val="2"/>
        <w:numPr>
          <w:ilvl w:val="0"/>
          <w:numId w:val="0"/>
        </w:numPr>
        <w:spacing w:before="240" w:after="240"/>
        <w:jc w:val="center"/>
        <w:rPr>
          <w:b/>
          <w:sz w:val="32"/>
          <w:szCs w:val="32"/>
          <w:lang w:val="es-ES"/>
        </w:rPr>
      </w:pPr>
      <w:bookmarkStart w:id="322" w:name="_Toc88847278"/>
      <w:r w:rsidRPr="008660C3">
        <w:rPr>
          <w:b/>
          <w:sz w:val="32"/>
          <w:szCs w:val="32"/>
          <w:lang w:val="es-ES"/>
        </w:rPr>
        <w:t>Sección V.</w:t>
      </w:r>
      <w:r>
        <w:rPr>
          <w:b/>
          <w:sz w:val="32"/>
          <w:szCs w:val="32"/>
          <w:lang w:val="es-ES"/>
        </w:rPr>
        <w:t xml:space="preserve"> </w:t>
      </w:r>
      <w:r w:rsidRPr="008660C3">
        <w:rPr>
          <w:b/>
          <w:sz w:val="32"/>
          <w:szCs w:val="32"/>
          <w:lang w:val="es-ES"/>
        </w:rPr>
        <w:t xml:space="preserve"> Países de Origen Elegible de Préstamos AOD del Japón</w:t>
      </w:r>
      <w:bookmarkEnd w:id="322"/>
    </w:p>
    <w:p w14:paraId="76BC8778" w14:textId="77777777" w:rsidR="001A7D2C" w:rsidRPr="008660C3" w:rsidRDefault="001A7D2C" w:rsidP="00E03C41">
      <w:pPr>
        <w:tabs>
          <w:tab w:val="left" w:pos="440"/>
        </w:tabs>
        <w:rPr>
          <w:lang w:val="es-ES"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1A7D2C" w:rsidRPr="00BD6A8C" w14:paraId="191E36FB" w14:textId="77777777" w:rsidTr="00E03C41">
        <w:trPr>
          <w:trHeight w:val="2390"/>
          <w:jc w:val="center"/>
        </w:trPr>
        <w:tc>
          <w:tcPr>
            <w:tcW w:w="9354" w:type="dxa"/>
            <w:shd w:val="clear" w:color="auto" w:fill="auto"/>
          </w:tcPr>
          <w:p w14:paraId="39A60034" w14:textId="77777777" w:rsidR="001A7D2C" w:rsidRPr="008660C3" w:rsidRDefault="001A7D2C" w:rsidP="00F77B38">
            <w:pPr>
              <w:spacing w:before="240" w:after="120"/>
              <w:jc w:val="center"/>
              <w:rPr>
                <w:b/>
                <w:sz w:val="28"/>
                <w:szCs w:val="28"/>
                <w:lang w:val="es-ES"/>
              </w:rPr>
            </w:pPr>
            <w:r w:rsidRPr="008660C3">
              <w:rPr>
                <w:b/>
                <w:sz w:val="28"/>
                <w:szCs w:val="28"/>
                <w:lang w:val="es-ES"/>
              </w:rPr>
              <w:t>Notas para el Contratante</w:t>
            </w:r>
          </w:p>
          <w:p w14:paraId="30629D3D" w14:textId="7D5F12B9" w:rsidR="001A7D2C" w:rsidRPr="008660C3" w:rsidRDefault="001A7D2C" w:rsidP="00F77B38">
            <w:pPr>
              <w:spacing w:before="60" w:after="200"/>
              <w:jc w:val="both"/>
              <w:rPr>
                <w:b/>
                <w:lang w:val="es-ES" w:eastAsia="ja-JP"/>
              </w:rPr>
            </w:pPr>
            <w:r w:rsidRPr="008660C3">
              <w:rPr>
                <w:lang w:val="es-ES" w:eastAsia="ja-JP"/>
              </w:rPr>
              <w:t xml:space="preserve">Esta Sección contiene información y disposiciones con relación a los Países de Origen Elegible aplicables para los Consultores, según se estipula en el Convenio de Préstamo </w:t>
            </w:r>
            <w:r w:rsidR="00712124" w:rsidRPr="008660C3">
              <w:rPr>
                <w:lang w:val="es-ES" w:eastAsia="ja-JP"/>
              </w:rPr>
              <w:t>con JICA</w:t>
            </w:r>
            <w:r w:rsidRPr="008660C3">
              <w:rPr>
                <w:b/>
                <w:lang w:val="es-ES" w:eastAsia="ja-JP"/>
              </w:rPr>
              <w:t>.</w:t>
            </w:r>
          </w:p>
          <w:p w14:paraId="5236F88A" w14:textId="7A6BA0C6" w:rsidR="001A7D2C" w:rsidRPr="008660C3" w:rsidRDefault="001A7D2C" w:rsidP="00E03C41">
            <w:pPr>
              <w:pStyle w:val="af5"/>
              <w:tabs>
                <w:tab w:val="left" w:pos="-1080"/>
                <w:tab w:val="left" w:pos="-720"/>
                <w:tab w:val="left" w:pos="0"/>
                <w:tab w:val="left" w:pos="720"/>
                <w:tab w:val="left" w:pos="1440"/>
                <w:tab w:val="left" w:pos="2160"/>
                <w:tab w:val="left" w:pos="3510"/>
                <w:tab w:val="left" w:pos="5310"/>
                <w:tab w:val="left" w:pos="6480"/>
              </w:tabs>
              <w:jc w:val="both"/>
              <w:rPr>
                <w:szCs w:val="24"/>
                <w:lang w:val="es-ES" w:eastAsia="ja-JP"/>
              </w:rPr>
            </w:pPr>
            <w:r w:rsidRPr="008660C3">
              <w:rPr>
                <w:szCs w:val="24"/>
                <w:lang w:val="es-ES" w:eastAsia="ja-JP"/>
              </w:rPr>
              <w:t xml:space="preserve">El Contratante indicará a continuación, toda la información y disposiciones citadas del Convenio de Préstamo con JICA. En caso de que se requiera la presentación de cualquier tipo de documentos adicionales por el Consultor para corroborar el cumplimiento de las disposiciones mencionadas arriba, dichos documentos adicionales también se indicarán en </w:t>
            </w:r>
            <w:r w:rsidR="0005583E" w:rsidRPr="008660C3">
              <w:rPr>
                <w:szCs w:val="24"/>
                <w:lang w:val="es-ES" w:eastAsia="ja-JP"/>
              </w:rPr>
              <w:t xml:space="preserve">la cláusula </w:t>
            </w:r>
            <w:r w:rsidRPr="008660C3">
              <w:rPr>
                <w:szCs w:val="24"/>
                <w:lang w:val="es-ES" w:eastAsia="ja-JP"/>
              </w:rPr>
              <w:t>10.1</w:t>
            </w:r>
            <w:r w:rsidRPr="008660C3">
              <w:rPr>
                <w:rFonts w:hint="eastAsia"/>
                <w:szCs w:val="24"/>
                <w:lang w:val="es-ES" w:eastAsia="ja-JP"/>
              </w:rPr>
              <w:t>(d)</w:t>
            </w:r>
            <w:r w:rsidRPr="008660C3">
              <w:rPr>
                <w:szCs w:val="24"/>
                <w:lang w:val="es-ES" w:eastAsia="ja-JP"/>
              </w:rPr>
              <w:t xml:space="preserve"> de la Hoja de Datos de la Sección II.</w:t>
            </w:r>
          </w:p>
          <w:p w14:paraId="21E995A2" w14:textId="77777777" w:rsidR="001A7D2C" w:rsidRPr="008660C3" w:rsidRDefault="001A7D2C" w:rsidP="00E03C41">
            <w:pPr>
              <w:pStyle w:val="af5"/>
              <w:tabs>
                <w:tab w:val="left" w:pos="-1080"/>
                <w:tab w:val="left" w:pos="-720"/>
                <w:tab w:val="left" w:pos="0"/>
                <w:tab w:val="left" w:pos="720"/>
                <w:tab w:val="left" w:pos="1440"/>
                <w:tab w:val="left" w:pos="2160"/>
                <w:tab w:val="left" w:pos="3510"/>
                <w:tab w:val="left" w:pos="5310"/>
                <w:tab w:val="left" w:pos="6480"/>
              </w:tabs>
              <w:rPr>
                <w:lang w:val="es-ES"/>
              </w:rPr>
            </w:pPr>
          </w:p>
        </w:tc>
      </w:tr>
    </w:tbl>
    <w:p w14:paraId="372FE778" w14:textId="77777777" w:rsidR="001A7D2C" w:rsidRPr="008660C3" w:rsidRDefault="001A7D2C" w:rsidP="00995DE5">
      <w:pPr>
        <w:rPr>
          <w:lang w:val="es-ES" w:eastAsia="ja-JP"/>
        </w:rPr>
      </w:pPr>
    </w:p>
    <w:p w14:paraId="058F54B3" w14:textId="77777777" w:rsidR="00C330D3" w:rsidRPr="008660C3" w:rsidRDefault="00C330D3" w:rsidP="00995DE5">
      <w:pPr>
        <w:rPr>
          <w:lang w:val="es-ES" w:eastAsia="ja-JP"/>
        </w:rPr>
      </w:pPr>
    </w:p>
    <w:p w14:paraId="465D54E9" w14:textId="77777777" w:rsidR="00C330D3" w:rsidRPr="008660C3" w:rsidRDefault="00C330D3" w:rsidP="00E03C41">
      <w:pPr>
        <w:rPr>
          <w:lang w:val="es-ES" w:eastAsia="ja-JP"/>
        </w:rPr>
        <w:sectPr w:rsidR="00C330D3" w:rsidRPr="008660C3" w:rsidSect="003C7296">
          <w:headerReference w:type="even" r:id="rId74"/>
          <w:headerReference w:type="default" r:id="rId75"/>
          <w:headerReference w:type="first" r:id="rId76"/>
          <w:footnotePr>
            <w:numRestart w:val="eachSect"/>
          </w:footnotePr>
          <w:type w:val="oddPage"/>
          <w:pgSz w:w="12240" w:h="15840" w:code="1"/>
          <w:pgMar w:top="1440" w:right="1077" w:bottom="1729" w:left="1729" w:header="720" w:footer="720" w:gutter="0"/>
          <w:cols w:space="720"/>
        </w:sectPr>
      </w:pPr>
    </w:p>
    <w:p w14:paraId="5A28F38B" w14:textId="77777777" w:rsidR="00C330D3" w:rsidRPr="008660C3" w:rsidRDefault="00C330D3" w:rsidP="00C330D3">
      <w:pPr>
        <w:pStyle w:val="Style1-2"/>
        <w:outlineLvl w:val="1"/>
        <w:rPr>
          <w:bCs w:val="0"/>
          <w:smallCaps/>
          <w:sz w:val="56"/>
          <w:szCs w:val="56"/>
          <w:lang w:val="es-ES" w:eastAsia="en-US"/>
        </w:rPr>
      </w:pPr>
      <w:bookmarkStart w:id="323" w:name="_Toc529900879"/>
      <w:bookmarkStart w:id="324" w:name="_Toc231898821"/>
      <w:bookmarkStart w:id="325" w:name="_Toc231899018"/>
      <w:bookmarkStart w:id="326" w:name="_Toc330913995"/>
      <w:bookmarkStart w:id="327" w:name="_Toc331757943"/>
      <w:bookmarkStart w:id="328" w:name="_Toc343008249"/>
      <w:bookmarkStart w:id="329" w:name="_Toc397501855"/>
      <w:r w:rsidRPr="008660C3">
        <w:rPr>
          <w:sz w:val="56"/>
          <w:szCs w:val="56"/>
          <w:lang w:val="es-ES"/>
        </w:rPr>
        <w:t xml:space="preserve">PARTE 2 – </w:t>
      </w:r>
      <w:r w:rsidRPr="008660C3">
        <w:rPr>
          <w:bCs w:val="0"/>
          <w:smallCaps/>
          <w:sz w:val="56"/>
          <w:szCs w:val="56"/>
          <w:lang w:val="es-ES" w:eastAsia="en-US"/>
        </w:rPr>
        <w:t>Términos de Referencia</w:t>
      </w:r>
      <w:bookmarkEnd w:id="323"/>
    </w:p>
    <w:p w14:paraId="63C958BE" w14:textId="77777777" w:rsidR="00C330D3" w:rsidRPr="008660C3" w:rsidRDefault="00C330D3" w:rsidP="00C330D3">
      <w:pPr>
        <w:pStyle w:val="Style1-2"/>
        <w:spacing w:before="0" w:after="0"/>
        <w:outlineLvl w:val="9"/>
        <w:rPr>
          <w:bCs w:val="0"/>
          <w:smallCaps/>
          <w:sz w:val="56"/>
          <w:szCs w:val="56"/>
          <w:lang w:val="es-ES" w:eastAsia="en-US"/>
        </w:rPr>
      </w:pPr>
    </w:p>
    <w:p w14:paraId="7013FE19" w14:textId="77777777" w:rsidR="00C330D3" w:rsidRPr="008660C3" w:rsidRDefault="00C330D3" w:rsidP="00C330D3">
      <w:pPr>
        <w:pStyle w:val="Style1-2"/>
        <w:outlineLvl w:val="1"/>
        <w:rPr>
          <w:sz w:val="56"/>
          <w:szCs w:val="56"/>
          <w:lang w:val="es-ES"/>
        </w:rPr>
        <w:sectPr w:rsidR="00C330D3" w:rsidRPr="008660C3" w:rsidSect="00B024F4">
          <w:headerReference w:type="default" r:id="rId77"/>
          <w:footnotePr>
            <w:numRestart w:val="eachSect"/>
          </w:footnotePr>
          <w:type w:val="oddPage"/>
          <w:pgSz w:w="12240" w:h="15840" w:code="1"/>
          <w:pgMar w:top="1440" w:right="1440" w:bottom="1440" w:left="1440" w:header="720" w:footer="720" w:gutter="0"/>
          <w:cols w:space="720"/>
          <w:vAlign w:val="center"/>
        </w:sectPr>
      </w:pPr>
    </w:p>
    <w:p w14:paraId="3944BC0C" w14:textId="77777777" w:rsidR="001A7D2C" w:rsidRPr="008660C3" w:rsidRDefault="001A7D2C" w:rsidP="00E03C41">
      <w:pPr>
        <w:rPr>
          <w:sz w:val="32"/>
          <w:lang w:val="es-ES_tradnl"/>
        </w:rPr>
      </w:pPr>
    </w:p>
    <w:p w14:paraId="1CEEFCD7" w14:textId="2E6CA035" w:rsidR="001A7D2C" w:rsidRPr="008660C3" w:rsidRDefault="001A7D2C" w:rsidP="00E03C41">
      <w:pPr>
        <w:pStyle w:val="Style1-2"/>
        <w:outlineLvl w:val="1"/>
        <w:rPr>
          <w:szCs w:val="32"/>
          <w:lang w:val="es-ES_tradnl"/>
        </w:rPr>
      </w:pPr>
      <w:r w:rsidRPr="008660C3">
        <w:rPr>
          <w:szCs w:val="32"/>
          <w:lang w:val="es-ES_tradnl"/>
        </w:rPr>
        <w:t xml:space="preserve">Sección VI.  </w:t>
      </w:r>
      <w:bookmarkEnd w:id="324"/>
      <w:bookmarkEnd w:id="325"/>
      <w:bookmarkEnd w:id="326"/>
      <w:bookmarkEnd w:id="327"/>
      <w:r w:rsidRPr="008660C3">
        <w:rPr>
          <w:lang w:val="es-ES_tradnl"/>
        </w:rPr>
        <w:t>Términos de Referencia</w:t>
      </w:r>
      <w:bookmarkEnd w:id="328"/>
    </w:p>
    <w:p w14:paraId="17668DD6" w14:textId="77777777" w:rsidR="001A7D2C" w:rsidRPr="008660C3" w:rsidRDefault="001A7D2C" w:rsidP="00721F62">
      <w:pPr>
        <w:rPr>
          <w:lang w:val="es-ES_tradnl"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1A7D2C" w:rsidRPr="00BD6A8C" w14:paraId="5A887FD8" w14:textId="77777777" w:rsidTr="008A5465">
        <w:tc>
          <w:tcPr>
            <w:tcW w:w="9198" w:type="dxa"/>
          </w:tcPr>
          <w:p w14:paraId="545C1A64" w14:textId="77777777" w:rsidR="001A7D2C" w:rsidRPr="008660C3" w:rsidRDefault="001A7D2C" w:rsidP="008A5465">
            <w:pPr>
              <w:jc w:val="center"/>
              <w:rPr>
                <w:b/>
                <w:bCs/>
                <w:sz w:val="28"/>
                <w:szCs w:val="28"/>
                <w:lang w:val="es-ES_tradnl" w:eastAsia="ja-JP"/>
              </w:rPr>
            </w:pPr>
          </w:p>
          <w:p w14:paraId="6C6D4B63" w14:textId="39D1468D" w:rsidR="001A7D2C" w:rsidRPr="008660C3" w:rsidRDefault="001A7D2C" w:rsidP="008A5465">
            <w:pPr>
              <w:jc w:val="center"/>
              <w:rPr>
                <w:b/>
                <w:bCs/>
                <w:sz w:val="28"/>
                <w:szCs w:val="28"/>
                <w:lang w:val="es-ES_tradnl" w:eastAsia="ja-JP"/>
              </w:rPr>
            </w:pPr>
            <w:r w:rsidRPr="008660C3">
              <w:rPr>
                <w:b/>
                <w:bCs/>
                <w:sz w:val="28"/>
                <w:szCs w:val="28"/>
                <w:lang w:val="es-ES_tradnl" w:eastAsia="ja-JP"/>
              </w:rPr>
              <w:t>Notas para el Contratante</w:t>
            </w:r>
          </w:p>
          <w:p w14:paraId="37F205BC" w14:textId="77777777" w:rsidR="001A7D2C" w:rsidRPr="008660C3" w:rsidRDefault="001A7D2C" w:rsidP="008A5465">
            <w:pPr>
              <w:jc w:val="center"/>
              <w:rPr>
                <w:lang w:val="es-ES_tradnl" w:eastAsia="ja-JP"/>
              </w:rPr>
            </w:pPr>
          </w:p>
          <w:p w14:paraId="5AD2BF02" w14:textId="0E03C23F" w:rsidR="001A7D2C" w:rsidRPr="008660C3" w:rsidRDefault="001A7D2C" w:rsidP="008A5465">
            <w:pPr>
              <w:pStyle w:val="BankNormal"/>
              <w:spacing w:beforeLines="100" w:before="240"/>
              <w:jc w:val="both"/>
              <w:rPr>
                <w:lang w:val="es-ES_tradnl" w:eastAsia="ja-JP"/>
              </w:rPr>
            </w:pPr>
            <w:r w:rsidRPr="008660C3">
              <w:rPr>
                <w:lang w:val="es-ES_tradnl" w:eastAsia="ja-JP"/>
              </w:rPr>
              <w:t xml:space="preserve">Esta </w:t>
            </w:r>
            <w:r w:rsidRPr="008660C3">
              <w:rPr>
                <w:iCs/>
                <w:sz w:val="23"/>
                <w:szCs w:val="23"/>
                <w:lang w:val="es-ES_tradnl"/>
              </w:rPr>
              <w:t xml:space="preserve">Sección </w:t>
            </w:r>
            <w:r w:rsidRPr="008660C3">
              <w:rPr>
                <w:lang w:val="es-ES_tradnl"/>
              </w:rPr>
              <w:t xml:space="preserve">describe los objetivos, el </w:t>
            </w:r>
            <w:r w:rsidRPr="008660C3">
              <w:rPr>
                <w:iCs/>
                <w:sz w:val="23"/>
                <w:szCs w:val="23"/>
                <w:lang w:val="es-ES_tradnl" w:eastAsia="ja-JP"/>
              </w:rPr>
              <w:t>a</w:t>
            </w:r>
            <w:r w:rsidRPr="008660C3">
              <w:rPr>
                <w:iCs/>
                <w:sz w:val="23"/>
                <w:szCs w:val="23"/>
                <w:lang w:val="es-ES_tradnl"/>
              </w:rPr>
              <w:t xml:space="preserve">lcance de los </w:t>
            </w:r>
            <w:r w:rsidR="00B31B04" w:rsidRPr="008660C3">
              <w:rPr>
                <w:iCs/>
                <w:sz w:val="23"/>
                <w:szCs w:val="23"/>
                <w:lang w:val="es-ES_tradnl"/>
              </w:rPr>
              <w:t>s</w:t>
            </w:r>
            <w:r w:rsidRPr="008660C3">
              <w:rPr>
                <w:iCs/>
                <w:sz w:val="23"/>
                <w:szCs w:val="23"/>
                <w:lang w:val="es-ES_tradnl"/>
              </w:rPr>
              <w:t>ervicios</w:t>
            </w:r>
            <w:r w:rsidRPr="008660C3">
              <w:rPr>
                <w:lang w:val="es-ES_tradnl"/>
              </w:rPr>
              <w:t xml:space="preserve">, </w:t>
            </w:r>
            <w:r w:rsidRPr="008660C3">
              <w:rPr>
                <w:iCs/>
                <w:sz w:val="23"/>
                <w:szCs w:val="23"/>
                <w:lang w:val="es-ES_tradnl" w:eastAsia="ja-JP"/>
              </w:rPr>
              <w:t>actividades y</w:t>
            </w:r>
            <w:r w:rsidRPr="008660C3">
              <w:rPr>
                <w:lang w:val="es-ES_tradnl"/>
              </w:rPr>
              <w:t xml:space="preserve"> </w:t>
            </w:r>
            <w:r w:rsidRPr="008660C3">
              <w:rPr>
                <w:lang w:val="es-ES_tradnl" w:eastAsia="ja-JP"/>
              </w:rPr>
              <w:t xml:space="preserve">tareas a realizarse y su duración, la información relevante sobre los </w:t>
            </w:r>
            <w:r w:rsidRPr="008660C3">
              <w:rPr>
                <w:iCs/>
                <w:sz w:val="23"/>
                <w:szCs w:val="23"/>
                <w:lang w:val="es-ES_tradnl"/>
              </w:rPr>
              <w:t>antecedentes del Proyecto,</w:t>
            </w:r>
            <w:r w:rsidRPr="008660C3">
              <w:rPr>
                <w:iCs/>
                <w:sz w:val="23"/>
                <w:szCs w:val="23"/>
                <w:lang w:val="es-ES"/>
              </w:rPr>
              <w:t xml:space="preserve"> </w:t>
            </w:r>
            <w:r w:rsidRPr="008660C3">
              <w:rPr>
                <w:iCs/>
                <w:sz w:val="23"/>
                <w:szCs w:val="23"/>
                <w:lang w:val="es-ES_tradnl"/>
              </w:rPr>
              <w:t xml:space="preserve">las responsabilidades respectivas del Contratante y del Consultor, </w:t>
            </w:r>
            <w:r w:rsidRPr="008660C3">
              <w:rPr>
                <w:lang w:val="es-ES_tradnl"/>
              </w:rPr>
              <w:t>la experiencia y las calificaciones requeridas de los Expertos Clave, los resultados esperados y productos finales de los servicios de consultoría, incluyendo cualquier requisito de informes y de presentación.</w:t>
            </w:r>
          </w:p>
          <w:p w14:paraId="61F69507" w14:textId="063C5BC7" w:rsidR="001A7D2C" w:rsidRPr="008660C3" w:rsidRDefault="001A7D2C" w:rsidP="008A5465">
            <w:pPr>
              <w:pStyle w:val="BankNormal"/>
              <w:spacing w:beforeLines="100" w:before="240"/>
              <w:jc w:val="both"/>
              <w:rPr>
                <w:rFonts w:cs="Arial"/>
                <w:i/>
                <w:szCs w:val="22"/>
                <w:lang w:val="es-ES_tradnl" w:eastAsia="ja-JP"/>
              </w:rPr>
            </w:pPr>
            <w:r w:rsidRPr="008660C3">
              <w:rPr>
                <w:lang w:val="es-ES_tradnl"/>
              </w:rPr>
              <w:t>Esta Sección no se utilizará para modificar o eliminar cualquiera de las disposiciones de la Sección I y II de arriba.</w:t>
            </w:r>
          </w:p>
          <w:p w14:paraId="4BC01D8F" w14:textId="77777777" w:rsidR="001A7D2C" w:rsidRPr="008660C3" w:rsidRDefault="001A7D2C" w:rsidP="00E03C41">
            <w:pPr>
              <w:pStyle w:val="BankNormal"/>
              <w:spacing w:beforeLines="100" w:before="240"/>
              <w:jc w:val="both"/>
              <w:rPr>
                <w:rFonts w:cs="Arial"/>
                <w:bCs/>
                <w:iCs/>
                <w:szCs w:val="22"/>
                <w:lang w:val="es-ES_tradnl" w:eastAsia="ja-JP"/>
              </w:rPr>
            </w:pPr>
            <w:r w:rsidRPr="008660C3">
              <w:rPr>
                <w:lang w:val="es-ES_tradnl"/>
              </w:rPr>
              <w:t>Se incluirá en esta sección cualquier asistencia que pudiera ser proporcionada por el Contratante para los trabajos tales como personal, espacio de oficina, muebles y equipos</w:t>
            </w:r>
            <w:r w:rsidRPr="008660C3">
              <w:rPr>
                <w:rFonts w:cs="Arial"/>
                <w:bCs/>
                <w:iCs/>
                <w:szCs w:val="22"/>
                <w:lang w:val="es-ES_tradnl" w:eastAsia="ja-JP"/>
              </w:rPr>
              <w:t>.</w:t>
            </w:r>
          </w:p>
          <w:p w14:paraId="243AE5FF" w14:textId="77777777" w:rsidR="001A7D2C" w:rsidRPr="008660C3" w:rsidRDefault="001A7D2C" w:rsidP="00E03C41">
            <w:pPr>
              <w:pStyle w:val="BankNormal"/>
              <w:spacing w:beforeLines="100" w:before="240" w:after="0"/>
              <w:jc w:val="both"/>
              <w:rPr>
                <w:rFonts w:cs="Arial"/>
                <w:bCs/>
                <w:iCs/>
                <w:szCs w:val="22"/>
                <w:lang w:val="es-ES_tradnl" w:eastAsia="ja-JP"/>
              </w:rPr>
            </w:pPr>
            <w:r w:rsidRPr="008660C3">
              <w:rPr>
                <w:rFonts w:cs="Arial"/>
                <w:bCs/>
                <w:iCs/>
                <w:szCs w:val="22"/>
                <w:lang w:val="es-ES_tradnl" w:eastAsia="ja-JP"/>
              </w:rPr>
              <w:t>Los Términos de Referencia suelen constar de los siguientes capítulos:</w:t>
            </w:r>
          </w:p>
          <w:p w14:paraId="02962276" w14:textId="77777777" w:rsidR="001A7D2C" w:rsidRPr="008660C3" w:rsidRDefault="001A7D2C" w:rsidP="00E03C41">
            <w:pPr>
              <w:pStyle w:val="BankNormal"/>
              <w:tabs>
                <w:tab w:val="left" w:pos="1160"/>
              </w:tabs>
              <w:spacing w:after="0"/>
              <w:jc w:val="both"/>
              <w:rPr>
                <w:lang w:val="es-ES"/>
              </w:rPr>
            </w:pPr>
            <w:r w:rsidRPr="008660C3">
              <w:rPr>
                <w:lang w:val="es-ES"/>
              </w:rPr>
              <w:t>Capítulo 1.</w:t>
            </w:r>
            <w:r w:rsidRPr="008660C3">
              <w:rPr>
                <w:lang w:val="es-ES"/>
              </w:rPr>
              <w:tab/>
              <w:t>Antecedentes.</w:t>
            </w:r>
          </w:p>
          <w:p w14:paraId="54B4AC88" w14:textId="0EC897A0" w:rsidR="001A7D2C" w:rsidRPr="008660C3" w:rsidRDefault="001A7D2C" w:rsidP="00E03C41">
            <w:pPr>
              <w:pStyle w:val="BankNormal"/>
              <w:tabs>
                <w:tab w:val="left" w:pos="1160"/>
              </w:tabs>
              <w:spacing w:after="0"/>
              <w:jc w:val="both"/>
              <w:rPr>
                <w:lang w:val="x-none"/>
              </w:rPr>
            </w:pPr>
            <w:r w:rsidRPr="008660C3">
              <w:rPr>
                <w:lang w:val="es-ES"/>
              </w:rPr>
              <w:t xml:space="preserve">Capítulo </w:t>
            </w:r>
            <w:r w:rsidRPr="008660C3">
              <w:rPr>
                <w:rFonts w:hint="eastAsia"/>
                <w:lang w:val="x-none"/>
              </w:rPr>
              <w:t>2</w:t>
            </w:r>
            <w:r w:rsidRPr="008660C3">
              <w:rPr>
                <w:lang w:val="es-ES"/>
              </w:rPr>
              <w:t>.</w:t>
            </w:r>
            <w:r w:rsidRPr="008660C3">
              <w:rPr>
                <w:rFonts w:hint="eastAsia"/>
                <w:lang w:val="x-none"/>
              </w:rPr>
              <w:tab/>
              <w:t>Obje</w:t>
            </w:r>
            <w:r w:rsidRPr="008660C3">
              <w:rPr>
                <w:lang w:val="es-ES"/>
              </w:rPr>
              <w:t xml:space="preserve">tivos de los </w:t>
            </w:r>
            <w:r w:rsidRPr="008660C3">
              <w:rPr>
                <w:lang w:val="x-none"/>
              </w:rPr>
              <w:t>Servic</w:t>
            </w:r>
            <w:r w:rsidRPr="008660C3">
              <w:rPr>
                <w:lang w:val="es-ES"/>
              </w:rPr>
              <w:t>io</w:t>
            </w:r>
            <w:r w:rsidRPr="008660C3">
              <w:rPr>
                <w:lang w:val="x-none"/>
              </w:rPr>
              <w:t>s</w:t>
            </w:r>
            <w:r w:rsidRPr="008660C3">
              <w:rPr>
                <w:lang w:val="es-ES"/>
              </w:rPr>
              <w:t xml:space="preserve"> de Consultoría</w:t>
            </w:r>
            <w:r w:rsidRPr="008660C3">
              <w:rPr>
                <w:lang w:val="x-none"/>
              </w:rPr>
              <w:t>.</w:t>
            </w:r>
          </w:p>
          <w:p w14:paraId="324BC8EF" w14:textId="44F8EF4C" w:rsidR="001A7D2C" w:rsidRPr="008660C3" w:rsidRDefault="001A7D2C" w:rsidP="00E03C41">
            <w:pPr>
              <w:pStyle w:val="BankNormal"/>
              <w:tabs>
                <w:tab w:val="left" w:pos="1160"/>
              </w:tabs>
              <w:spacing w:after="0"/>
              <w:jc w:val="both"/>
              <w:rPr>
                <w:lang w:val="x-none"/>
              </w:rPr>
            </w:pPr>
            <w:r w:rsidRPr="008660C3">
              <w:rPr>
                <w:lang w:val="es-ES"/>
              </w:rPr>
              <w:t xml:space="preserve">Capítulo </w:t>
            </w:r>
            <w:r w:rsidRPr="008660C3">
              <w:rPr>
                <w:rFonts w:hint="eastAsia"/>
                <w:lang w:val="x-none"/>
              </w:rPr>
              <w:t>3</w:t>
            </w:r>
            <w:r w:rsidRPr="008660C3">
              <w:rPr>
                <w:lang w:val="x-none"/>
              </w:rPr>
              <w:t>.</w:t>
            </w:r>
            <w:r w:rsidRPr="008660C3">
              <w:rPr>
                <w:rFonts w:hint="eastAsia"/>
                <w:lang w:val="x-none"/>
              </w:rPr>
              <w:tab/>
            </w:r>
            <w:r w:rsidRPr="008660C3">
              <w:rPr>
                <w:lang w:val="es-ES"/>
              </w:rPr>
              <w:t xml:space="preserve">Alcance de los </w:t>
            </w:r>
            <w:r w:rsidRPr="008660C3">
              <w:rPr>
                <w:rFonts w:hint="eastAsia"/>
                <w:lang w:val="x-none"/>
              </w:rPr>
              <w:t>Servic</w:t>
            </w:r>
            <w:r w:rsidRPr="008660C3">
              <w:rPr>
                <w:lang w:val="es-ES"/>
              </w:rPr>
              <w:t>io</w:t>
            </w:r>
            <w:r w:rsidRPr="008660C3">
              <w:rPr>
                <w:rFonts w:hint="eastAsia"/>
                <w:lang w:val="x-none"/>
              </w:rPr>
              <w:t>s</w:t>
            </w:r>
            <w:r w:rsidRPr="008660C3">
              <w:rPr>
                <w:lang w:val="es-ES"/>
              </w:rPr>
              <w:t xml:space="preserve"> de Consultoría</w:t>
            </w:r>
            <w:r w:rsidRPr="008660C3">
              <w:rPr>
                <w:lang w:val="x-none"/>
              </w:rPr>
              <w:t>.</w:t>
            </w:r>
          </w:p>
          <w:p w14:paraId="2068360B" w14:textId="4F1723F9" w:rsidR="001A7D2C" w:rsidRPr="008660C3" w:rsidRDefault="001A7D2C" w:rsidP="00E03C41">
            <w:pPr>
              <w:pStyle w:val="BankNormal"/>
              <w:tabs>
                <w:tab w:val="left" w:pos="1160"/>
              </w:tabs>
              <w:spacing w:after="0"/>
              <w:jc w:val="both"/>
              <w:rPr>
                <w:lang w:val="x-none"/>
              </w:rPr>
            </w:pPr>
            <w:r w:rsidRPr="008660C3">
              <w:rPr>
                <w:lang w:val="es-ES"/>
              </w:rPr>
              <w:t xml:space="preserve">Capítulo </w:t>
            </w:r>
            <w:r w:rsidRPr="008660C3">
              <w:rPr>
                <w:lang w:val="x-none"/>
              </w:rPr>
              <w:t>4.</w:t>
            </w:r>
            <w:r w:rsidRPr="008660C3">
              <w:rPr>
                <w:lang w:val="x-none"/>
              </w:rPr>
              <w:tab/>
            </w:r>
            <w:r w:rsidRPr="008660C3">
              <w:rPr>
                <w:lang w:val="es-ES"/>
              </w:rPr>
              <w:t>Calendario de Actividades Previsto</w:t>
            </w:r>
            <w:r w:rsidRPr="008660C3">
              <w:rPr>
                <w:lang w:val="x-none"/>
              </w:rPr>
              <w:t>.</w:t>
            </w:r>
          </w:p>
          <w:p w14:paraId="58EE06D5" w14:textId="77777777" w:rsidR="001A7D2C" w:rsidRPr="008660C3" w:rsidRDefault="001A7D2C" w:rsidP="00E03C41">
            <w:pPr>
              <w:pStyle w:val="BankNormal"/>
              <w:tabs>
                <w:tab w:val="left" w:pos="1160"/>
              </w:tabs>
              <w:spacing w:after="0"/>
              <w:jc w:val="both"/>
              <w:rPr>
                <w:lang w:val="x-none"/>
              </w:rPr>
            </w:pPr>
            <w:r w:rsidRPr="008660C3">
              <w:rPr>
                <w:lang w:val="es-ES"/>
              </w:rPr>
              <w:t xml:space="preserve">Capítulo </w:t>
            </w:r>
            <w:r w:rsidRPr="008660C3">
              <w:rPr>
                <w:rFonts w:hint="eastAsia"/>
                <w:lang w:val="x-none"/>
              </w:rPr>
              <w:t>5.</w:t>
            </w:r>
            <w:r w:rsidRPr="008660C3">
              <w:rPr>
                <w:rFonts w:hint="eastAsia"/>
                <w:lang w:val="x-none"/>
              </w:rPr>
              <w:tab/>
            </w:r>
            <w:r w:rsidRPr="008660C3">
              <w:rPr>
                <w:lang w:val="es-ES"/>
              </w:rPr>
              <w:t>Personal</w:t>
            </w:r>
            <w:r w:rsidRPr="008660C3">
              <w:rPr>
                <w:lang w:val="x-none"/>
              </w:rPr>
              <w:t xml:space="preserve"> (</w:t>
            </w:r>
            <w:r w:rsidRPr="008660C3">
              <w:rPr>
                <w:lang w:val="es-ES"/>
              </w:rPr>
              <w:t>conocimientos especializados requeridos</w:t>
            </w:r>
            <w:r w:rsidRPr="008660C3">
              <w:rPr>
                <w:lang w:val="x-none"/>
              </w:rPr>
              <w:t>).</w:t>
            </w:r>
          </w:p>
          <w:p w14:paraId="3E88F41E" w14:textId="388F1DCB" w:rsidR="001A7D2C" w:rsidRPr="008660C3" w:rsidRDefault="001A7D2C" w:rsidP="00E03C41">
            <w:pPr>
              <w:pStyle w:val="BankNormal"/>
              <w:tabs>
                <w:tab w:val="left" w:pos="1160"/>
              </w:tabs>
              <w:spacing w:after="0"/>
              <w:jc w:val="both"/>
              <w:rPr>
                <w:lang w:val="x-none"/>
              </w:rPr>
            </w:pPr>
            <w:r w:rsidRPr="008660C3">
              <w:rPr>
                <w:lang w:val="es-ES"/>
              </w:rPr>
              <w:t xml:space="preserve">Capítulo </w:t>
            </w:r>
            <w:r w:rsidRPr="008660C3">
              <w:rPr>
                <w:rFonts w:hint="eastAsia"/>
                <w:lang w:val="x-none"/>
              </w:rPr>
              <w:t>6.</w:t>
            </w:r>
            <w:r w:rsidRPr="008660C3">
              <w:rPr>
                <w:rFonts w:hint="eastAsia"/>
                <w:lang w:val="x-none"/>
              </w:rPr>
              <w:tab/>
            </w:r>
            <w:r w:rsidRPr="008660C3">
              <w:rPr>
                <w:lang w:val="es-ES"/>
              </w:rPr>
              <w:t>Presentación de Informes</w:t>
            </w:r>
            <w:r w:rsidRPr="008660C3">
              <w:rPr>
                <w:lang w:val="x-none"/>
              </w:rPr>
              <w:t>.</w:t>
            </w:r>
          </w:p>
          <w:p w14:paraId="2709FB77" w14:textId="77777777" w:rsidR="001A7D2C" w:rsidRPr="008660C3" w:rsidRDefault="001A7D2C" w:rsidP="00E03C41">
            <w:pPr>
              <w:pStyle w:val="BankNormal"/>
              <w:tabs>
                <w:tab w:val="left" w:pos="1160"/>
              </w:tabs>
              <w:spacing w:after="0"/>
              <w:jc w:val="both"/>
              <w:rPr>
                <w:lang w:val="x-none"/>
              </w:rPr>
            </w:pPr>
            <w:r w:rsidRPr="008660C3">
              <w:rPr>
                <w:lang w:val="es-ES"/>
              </w:rPr>
              <w:t xml:space="preserve">Capítulo </w:t>
            </w:r>
            <w:r w:rsidRPr="008660C3">
              <w:rPr>
                <w:rFonts w:hint="eastAsia"/>
                <w:lang w:val="x-none"/>
              </w:rPr>
              <w:t>7.</w:t>
            </w:r>
            <w:r w:rsidRPr="008660C3">
              <w:rPr>
                <w:rFonts w:hint="eastAsia"/>
                <w:lang w:val="x-none"/>
              </w:rPr>
              <w:tab/>
              <w:t>Obliga</w:t>
            </w:r>
            <w:r w:rsidRPr="008660C3">
              <w:rPr>
                <w:lang w:val="es-ES"/>
              </w:rPr>
              <w:t>ciones</w:t>
            </w:r>
            <w:r w:rsidRPr="008660C3">
              <w:rPr>
                <w:rFonts w:hint="eastAsia"/>
                <w:lang w:val="x-none"/>
              </w:rPr>
              <w:t xml:space="preserve"> </w:t>
            </w:r>
            <w:r w:rsidRPr="008660C3">
              <w:rPr>
                <w:lang w:val="es-ES"/>
              </w:rPr>
              <w:t>de la Agencia Ejecutora</w:t>
            </w:r>
            <w:r w:rsidRPr="008660C3">
              <w:rPr>
                <w:lang w:val="x-none"/>
              </w:rPr>
              <w:t>.</w:t>
            </w:r>
          </w:p>
          <w:p w14:paraId="4500D288" w14:textId="77777777" w:rsidR="001A7D2C" w:rsidRPr="008660C3" w:rsidRDefault="001A7D2C" w:rsidP="00E03C41">
            <w:pPr>
              <w:pStyle w:val="BankNormal"/>
              <w:tabs>
                <w:tab w:val="left" w:pos="1160"/>
              </w:tabs>
              <w:spacing w:after="0"/>
              <w:jc w:val="both"/>
              <w:rPr>
                <w:lang w:val="x-none"/>
              </w:rPr>
            </w:pPr>
          </w:p>
          <w:p w14:paraId="4B997E20" w14:textId="2B580380" w:rsidR="001A7D2C" w:rsidRPr="008660C3" w:rsidRDefault="001A7D2C" w:rsidP="00E03C41">
            <w:pPr>
              <w:pStyle w:val="BankNormal"/>
              <w:spacing w:beforeLines="100" w:before="240"/>
              <w:jc w:val="both"/>
              <w:rPr>
                <w:rFonts w:cs="Arial"/>
                <w:bCs/>
                <w:iCs/>
                <w:lang w:val="es-ES" w:eastAsia="ja-JP"/>
              </w:rPr>
            </w:pPr>
            <w:r w:rsidRPr="008660C3">
              <w:rPr>
                <w:lang w:val="es-ES" w:eastAsia="ja-JP"/>
              </w:rPr>
              <w:t xml:space="preserve">Se incluirán a continuación los Términos de Referencia preparados por el Contratante </w:t>
            </w:r>
            <w:r w:rsidR="00712124" w:rsidRPr="008660C3">
              <w:rPr>
                <w:lang w:val="es-ES" w:eastAsia="ja-JP"/>
              </w:rPr>
              <w:t>y acordados</w:t>
            </w:r>
            <w:r w:rsidRPr="008660C3">
              <w:rPr>
                <w:lang w:val="es-ES" w:eastAsia="ja-JP"/>
              </w:rPr>
              <w:t xml:space="preserve"> por JICA.</w:t>
            </w:r>
          </w:p>
        </w:tc>
      </w:tr>
    </w:tbl>
    <w:p w14:paraId="419D62BA" w14:textId="77777777" w:rsidR="001A7D2C" w:rsidRPr="008660C3" w:rsidRDefault="001A7D2C" w:rsidP="002E1ABD">
      <w:pPr>
        <w:rPr>
          <w:lang w:val="es-ES"/>
        </w:rPr>
      </w:pPr>
    </w:p>
    <w:p w14:paraId="17D30496" w14:textId="77777777" w:rsidR="00715304" w:rsidRPr="008660C3" w:rsidRDefault="00715304" w:rsidP="002E1ABD">
      <w:pPr>
        <w:rPr>
          <w:lang w:val="es-ES"/>
        </w:rPr>
      </w:pPr>
    </w:p>
    <w:p w14:paraId="4DE14A91" w14:textId="77777777" w:rsidR="001A7D2C" w:rsidRPr="008660C3" w:rsidRDefault="001A7D2C" w:rsidP="00FD7ED0">
      <w:pPr>
        <w:jc w:val="center"/>
        <w:rPr>
          <w:b/>
          <w:sz w:val="32"/>
          <w:szCs w:val="32"/>
          <w:lang w:val="es-ES"/>
        </w:rPr>
        <w:sectPr w:rsidR="001A7D2C" w:rsidRPr="008660C3" w:rsidSect="00B024F4">
          <w:headerReference w:type="even" r:id="rId78"/>
          <w:headerReference w:type="default" r:id="rId79"/>
          <w:headerReference w:type="first" r:id="rId80"/>
          <w:type w:val="oddPage"/>
          <w:pgSz w:w="12242" w:h="15842" w:code="1"/>
          <w:pgMar w:top="1440" w:right="1440" w:bottom="1440" w:left="1440" w:header="720" w:footer="720" w:gutter="0"/>
          <w:pgNumType w:start="1"/>
          <w:cols w:space="720"/>
          <w:noEndnote/>
        </w:sectPr>
      </w:pPr>
    </w:p>
    <w:p w14:paraId="0B43B102" w14:textId="77777777" w:rsidR="001A7D2C" w:rsidRPr="008660C3" w:rsidRDefault="001A7D2C" w:rsidP="00E03C41">
      <w:pPr>
        <w:pStyle w:val="Style1-2"/>
        <w:spacing w:line="240" w:lineRule="auto"/>
        <w:outlineLvl w:val="1"/>
        <w:rPr>
          <w:bCs w:val="0"/>
          <w:smallCaps/>
          <w:sz w:val="56"/>
          <w:szCs w:val="56"/>
          <w:lang w:val="es-ES" w:eastAsia="en-US"/>
        </w:rPr>
      </w:pPr>
      <w:bookmarkStart w:id="330" w:name="_Toc343008250"/>
      <w:bookmarkEnd w:id="329"/>
      <w:r w:rsidRPr="008660C3">
        <w:rPr>
          <w:sz w:val="56"/>
          <w:szCs w:val="56"/>
          <w:lang w:val="es-ES"/>
        </w:rPr>
        <w:t xml:space="preserve">PARTE 3 – </w:t>
      </w:r>
      <w:r w:rsidRPr="008660C3">
        <w:rPr>
          <w:bCs w:val="0"/>
          <w:smallCaps/>
          <w:sz w:val="56"/>
          <w:szCs w:val="56"/>
          <w:lang w:val="es-ES" w:eastAsia="en-US"/>
        </w:rPr>
        <w:t>Condiciones</w:t>
      </w:r>
      <w:r w:rsidRPr="008660C3">
        <w:rPr>
          <w:sz w:val="56"/>
          <w:szCs w:val="56"/>
          <w:lang w:val="es-ES"/>
        </w:rPr>
        <w:t xml:space="preserve"> </w:t>
      </w:r>
      <w:r w:rsidRPr="008660C3">
        <w:rPr>
          <w:bCs w:val="0"/>
          <w:smallCaps/>
          <w:sz w:val="56"/>
          <w:szCs w:val="56"/>
          <w:lang w:val="es-ES" w:eastAsia="en-US"/>
        </w:rPr>
        <w:t xml:space="preserve">del </w:t>
      </w:r>
      <w:r w:rsidRPr="008660C3">
        <w:rPr>
          <w:rFonts w:hint="eastAsia"/>
          <w:bCs w:val="0"/>
          <w:smallCaps/>
          <w:sz w:val="56"/>
          <w:szCs w:val="56"/>
          <w:lang w:val="es-ES" w:eastAsia="en-US"/>
        </w:rPr>
        <w:t>Contrat</w:t>
      </w:r>
      <w:r w:rsidRPr="008660C3">
        <w:rPr>
          <w:bCs w:val="0"/>
          <w:smallCaps/>
          <w:sz w:val="56"/>
          <w:szCs w:val="56"/>
          <w:lang w:val="es-ES" w:eastAsia="en-US"/>
        </w:rPr>
        <w:t>o y Convenio Contractual</w:t>
      </w:r>
    </w:p>
    <w:p w14:paraId="115D9454" w14:textId="77777777" w:rsidR="00CA7F70" w:rsidRPr="008660C3" w:rsidRDefault="00CA7F70" w:rsidP="00CA7F70">
      <w:pPr>
        <w:pStyle w:val="Style1-2"/>
        <w:spacing w:line="240" w:lineRule="auto"/>
        <w:outlineLvl w:val="9"/>
        <w:rPr>
          <w:sz w:val="56"/>
          <w:szCs w:val="56"/>
          <w:lang w:val="es-ES"/>
        </w:rPr>
      </w:pPr>
    </w:p>
    <w:p w14:paraId="36AFCD23" w14:textId="77777777" w:rsidR="00CA7F70" w:rsidRPr="008660C3" w:rsidRDefault="00CA7F70">
      <w:pPr>
        <w:rPr>
          <w:lang w:val="es-ES"/>
        </w:rPr>
        <w:sectPr w:rsidR="00CA7F70" w:rsidRPr="008660C3" w:rsidSect="00B024F4">
          <w:headerReference w:type="default" r:id="rId81"/>
          <w:type w:val="oddPage"/>
          <w:pgSz w:w="12242" w:h="15842" w:code="1"/>
          <w:pgMar w:top="1440" w:right="1440" w:bottom="1440" w:left="1440" w:header="720" w:footer="720" w:gutter="0"/>
          <w:pgNumType w:start="0"/>
          <w:cols w:space="720"/>
          <w:vAlign w:val="center"/>
          <w:noEndnote/>
        </w:sectPr>
      </w:pPr>
    </w:p>
    <w:p w14:paraId="3C6A7678" w14:textId="77777777" w:rsidR="001A7D2C" w:rsidRPr="008660C3" w:rsidRDefault="001A7D2C" w:rsidP="00E03C41">
      <w:pPr>
        <w:pStyle w:val="Style1-2"/>
        <w:outlineLvl w:val="1"/>
        <w:rPr>
          <w:sz w:val="48"/>
          <w:szCs w:val="48"/>
          <w:lang w:val="es-ES"/>
        </w:rPr>
      </w:pPr>
      <w:bookmarkStart w:id="331" w:name="_Toc529900882"/>
      <w:r w:rsidRPr="008660C3">
        <w:rPr>
          <w:sz w:val="48"/>
          <w:szCs w:val="48"/>
          <w:lang w:val="es-ES"/>
        </w:rPr>
        <w:t xml:space="preserve">Opción A:  Contrato sobre la base del </w:t>
      </w:r>
      <w:r w:rsidRPr="008660C3">
        <w:rPr>
          <w:rFonts w:hint="eastAsia"/>
          <w:sz w:val="48"/>
          <w:szCs w:val="48"/>
          <w:lang w:val="es-ES"/>
        </w:rPr>
        <w:t>Ti</w:t>
      </w:r>
      <w:r w:rsidRPr="008660C3">
        <w:rPr>
          <w:sz w:val="48"/>
          <w:szCs w:val="48"/>
          <w:lang w:val="es-ES"/>
        </w:rPr>
        <w:t>empo</w:t>
      </w:r>
      <w:bookmarkEnd w:id="331"/>
      <w:r w:rsidRPr="008660C3">
        <w:rPr>
          <w:sz w:val="48"/>
          <w:szCs w:val="48"/>
          <w:lang w:val="es-ES"/>
        </w:rPr>
        <w:t xml:space="preserve"> Trabajado</w:t>
      </w:r>
    </w:p>
    <w:p w14:paraId="1B2BA902" w14:textId="77777777" w:rsidR="00CA7F70" w:rsidRPr="008660C3" w:rsidRDefault="00CA7F70" w:rsidP="00A97936">
      <w:pPr>
        <w:pStyle w:val="Style1-2"/>
        <w:outlineLvl w:val="9"/>
        <w:rPr>
          <w:sz w:val="48"/>
          <w:szCs w:val="48"/>
          <w:lang w:val="es-ES"/>
        </w:rPr>
        <w:sectPr w:rsidR="00CA7F70" w:rsidRPr="008660C3" w:rsidSect="00B024F4">
          <w:type w:val="oddPage"/>
          <w:pgSz w:w="12242" w:h="15842" w:code="1"/>
          <w:pgMar w:top="1440" w:right="1440" w:bottom="1440" w:left="1440" w:header="720" w:footer="720" w:gutter="0"/>
          <w:pgNumType w:start="0"/>
          <w:cols w:space="720"/>
          <w:vAlign w:val="center"/>
          <w:noEndnote/>
        </w:sectPr>
      </w:pPr>
    </w:p>
    <w:p w14:paraId="2CBC70DE" w14:textId="77777777" w:rsidR="00014C6B" w:rsidRPr="008660C3" w:rsidRDefault="00014C6B" w:rsidP="00014C6B">
      <w:pPr>
        <w:rPr>
          <w:lang w:val="es-ES" w:eastAsia="ja-JP"/>
        </w:rPr>
      </w:pPr>
      <w:bookmarkStart w:id="332" w:name="A1Sec6"/>
      <w:bookmarkEnd w:id="330"/>
    </w:p>
    <w:p w14:paraId="04E7A355" w14:textId="35E37720" w:rsidR="001A7D2C" w:rsidRPr="008660C3" w:rsidRDefault="001A7D2C" w:rsidP="00136401">
      <w:pPr>
        <w:spacing w:afterLines="300" w:after="720"/>
        <w:jc w:val="center"/>
        <w:rPr>
          <w:b/>
          <w:sz w:val="32"/>
          <w:szCs w:val="32"/>
          <w:lang w:val="es-ES_tradnl" w:eastAsia="ja-JP"/>
        </w:rPr>
      </w:pPr>
      <w:r w:rsidRPr="008660C3">
        <w:rPr>
          <w:b/>
          <w:sz w:val="32"/>
          <w:szCs w:val="32"/>
          <w:lang w:val="es-ES_tradnl" w:eastAsia="ja-JP"/>
        </w:rPr>
        <w:t>Opción A: Contrato sobre la base del Tiempo Trabajado</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1A7D2C" w:rsidRPr="00BD6A8C" w14:paraId="5F2D903D" w14:textId="77777777" w:rsidTr="006D420C">
        <w:tc>
          <w:tcPr>
            <w:tcW w:w="9355" w:type="dxa"/>
          </w:tcPr>
          <w:p w14:paraId="4571A6AE" w14:textId="77777777" w:rsidR="001A7D2C" w:rsidRPr="008660C3" w:rsidRDefault="001A7D2C" w:rsidP="00136401">
            <w:pPr>
              <w:jc w:val="center"/>
              <w:rPr>
                <w:b/>
                <w:bCs/>
                <w:sz w:val="28"/>
                <w:szCs w:val="28"/>
                <w:lang w:val="es-ES_tradnl" w:eastAsia="ja-JP"/>
              </w:rPr>
            </w:pPr>
          </w:p>
          <w:p w14:paraId="341440E5" w14:textId="725DCDCE" w:rsidR="001A7D2C" w:rsidRPr="008660C3" w:rsidRDefault="001A7D2C" w:rsidP="00136401">
            <w:pPr>
              <w:jc w:val="center"/>
              <w:rPr>
                <w:b/>
                <w:bCs/>
                <w:sz w:val="28"/>
                <w:szCs w:val="28"/>
                <w:lang w:val="es-ES_tradnl" w:eastAsia="ja-JP"/>
              </w:rPr>
            </w:pPr>
            <w:r w:rsidRPr="008660C3">
              <w:rPr>
                <w:b/>
                <w:bCs/>
                <w:sz w:val="28"/>
                <w:szCs w:val="28"/>
                <w:lang w:val="es-ES_tradnl" w:eastAsia="ja-JP"/>
              </w:rPr>
              <w:t>Notas para el Contratante</w:t>
            </w:r>
          </w:p>
          <w:p w14:paraId="1276C68E" w14:textId="77777777" w:rsidR="001A7D2C" w:rsidRPr="008660C3" w:rsidRDefault="001A7D2C" w:rsidP="00136401">
            <w:pPr>
              <w:jc w:val="both"/>
              <w:rPr>
                <w:rFonts w:cs="Arial"/>
                <w:spacing w:val="-3"/>
                <w:lang w:val="es-ES_tradnl"/>
              </w:rPr>
            </w:pPr>
          </w:p>
          <w:p w14:paraId="71ABFAAB" w14:textId="2ABEC1EE" w:rsidR="001A7D2C" w:rsidRPr="008660C3" w:rsidRDefault="001A7D2C" w:rsidP="00136401">
            <w:pPr>
              <w:pStyle w:val="explanatorynotes"/>
              <w:spacing w:after="0" w:line="240" w:lineRule="auto"/>
              <w:rPr>
                <w:rFonts w:ascii="Times New Roman" w:hAnsi="Times New Roman"/>
                <w:spacing w:val="-3"/>
                <w:szCs w:val="24"/>
                <w:lang w:val="es-ES_tradnl"/>
              </w:rPr>
            </w:pPr>
            <w:r w:rsidRPr="008660C3">
              <w:rPr>
                <w:rFonts w:ascii="Times New Roman" w:hAnsi="Times New Roman"/>
                <w:spacing w:val="-3"/>
                <w:szCs w:val="24"/>
                <w:lang w:val="es-ES_tradnl"/>
              </w:rPr>
              <w:t xml:space="preserve">Este Contrato para Servicios de Consultoría consta de cuatro partes: </w:t>
            </w:r>
          </w:p>
          <w:p w14:paraId="6DBC5E17" w14:textId="77777777" w:rsidR="001A7D2C" w:rsidRPr="008660C3" w:rsidRDefault="001A7D2C" w:rsidP="005464D7">
            <w:pPr>
              <w:tabs>
                <w:tab w:val="left" w:pos="426"/>
              </w:tabs>
              <w:ind w:left="425" w:hanging="425"/>
              <w:jc w:val="both"/>
              <w:rPr>
                <w:spacing w:val="-3"/>
                <w:lang w:val="es-ES_tradnl"/>
              </w:rPr>
            </w:pPr>
            <w:r w:rsidRPr="008660C3">
              <w:rPr>
                <w:spacing w:val="-3"/>
                <w:lang w:val="es-ES_tradnl" w:eastAsia="ja-JP"/>
              </w:rPr>
              <w:t xml:space="preserve">(a) </w:t>
            </w:r>
            <w:r w:rsidRPr="008660C3">
              <w:rPr>
                <w:spacing w:val="-3"/>
                <w:lang w:val="es-ES_tradnl" w:eastAsia="ja-JP"/>
              </w:rPr>
              <w:tab/>
              <w:t xml:space="preserve">el </w:t>
            </w:r>
            <w:r w:rsidRPr="008660C3">
              <w:rPr>
                <w:spacing w:val="-3"/>
                <w:lang w:val="es-ES_tradnl"/>
              </w:rPr>
              <w:t>C</w:t>
            </w:r>
            <w:r w:rsidRPr="008660C3">
              <w:rPr>
                <w:spacing w:val="-3"/>
                <w:lang w:val="es-ES_tradnl" w:eastAsia="ja-JP"/>
              </w:rPr>
              <w:t xml:space="preserve">onvenio Contractual </w:t>
            </w:r>
            <w:r w:rsidRPr="008660C3">
              <w:rPr>
                <w:spacing w:val="-3"/>
                <w:lang w:val="es-ES_tradnl"/>
              </w:rPr>
              <w:t xml:space="preserve">a ser firmado por el Contratante y el Consultor (Sección VII de esta SEP), </w:t>
            </w:r>
          </w:p>
          <w:p w14:paraId="6E728ED1" w14:textId="12CF35EF" w:rsidR="001A7D2C" w:rsidRPr="008660C3" w:rsidRDefault="001A7D2C" w:rsidP="00E03C41">
            <w:pPr>
              <w:tabs>
                <w:tab w:val="left" w:pos="426"/>
              </w:tabs>
              <w:jc w:val="both"/>
              <w:rPr>
                <w:spacing w:val="-3"/>
                <w:lang w:val="es-ES_tradnl"/>
              </w:rPr>
            </w:pPr>
            <w:r w:rsidRPr="008660C3">
              <w:rPr>
                <w:spacing w:val="-3"/>
                <w:lang w:val="es-ES_tradnl"/>
              </w:rPr>
              <w:t xml:space="preserve">(b) </w:t>
            </w:r>
            <w:r w:rsidRPr="008660C3">
              <w:rPr>
                <w:spacing w:val="-3"/>
                <w:lang w:val="es-ES_tradnl"/>
              </w:rPr>
              <w:tab/>
              <w:t xml:space="preserve">las Condiciones Generales del Contrato (CGC) (Sección VIII de esta SEP), </w:t>
            </w:r>
          </w:p>
          <w:p w14:paraId="3BDDC882" w14:textId="77777777" w:rsidR="001A7D2C" w:rsidRPr="008660C3" w:rsidRDefault="001A7D2C" w:rsidP="00E03C41">
            <w:pPr>
              <w:tabs>
                <w:tab w:val="left" w:pos="426"/>
              </w:tabs>
              <w:jc w:val="both"/>
              <w:rPr>
                <w:spacing w:val="-3"/>
                <w:lang w:val="es-ES_tradnl"/>
              </w:rPr>
            </w:pPr>
            <w:r w:rsidRPr="008660C3">
              <w:rPr>
                <w:spacing w:val="-3"/>
                <w:lang w:val="es-ES_tradnl"/>
              </w:rPr>
              <w:t xml:space="preserve">(c) </w:t>
            </w:r>
            <w:r w:rsidRPr="008660C3">
              <w:rPr>
                <w:spacing w:val="-3"/>
                <w:lang w:val="es-ES_tradnl"/>
              </w:rPr>
              <w:tab/>
              <w:t xml:space="preserve">las Condiciones Especiales del Contrato (CEC) (Sección IX de esta SEP), y </w:t>
            </w:r>
          </w:p>
          <w:p w14:paraId="4662024F" w14:textId="779AFE3B" w:rsidR="001A7D2C" w:rsidRPr="008660C3" w:rsidRDefault="001A7D2C" w:rsidP="00E03C41">
            <w:pPr>
              <w:tabs>
                <w:tab w:val="left" w:pos="426"/>
              </w:tabs>
              <w:jc w:val="both"/>
              <w:rPr>
                <w:spacing w:val="-3"/>
                <w:lang w:val="es-ES_tradnl" w:eastAsia="ja-JP"/>
              </w:rPr>
            </w:pPr>
            <w:r w:rsidRPr="008660C3">
              <w:rPr>
                <w:spacing w:val="-3"/>
                <w:lang w:val="es-ES_tradnl"/>
              </w:rPr>
              <w:t xml:space="preserve">(d) </w:t>
            </w:r>
            <w:r w:rsidRPr="008660C3">
              <w:rPr>
                <w:spacing w:val="-3"/>
                <w:lang w:val="es-ES_tradnl"/>
              </w:rPr>
              <w:tab/>
              <w:t xml:space="preserve">los Apéndices (Sección X de esta SEP). </w:t>
            </w:r>
          </w:p>
          <w:p w14:paraId="1A700532" w14:textId="21C2DCF2" w:rsidR="001A7D2C" w:rsidRPr="008660C3" w:rsidRDefault="001A7D2C" w:rsidP="00E03C41">
            <w:pPr>
              <w:pStyle w:val="BankNormal"/>
              <w:spacing w:beforeLines="100" w:before="240"/>
              <w:jc w:val="both"/>
              <w:rPr>
                <w:rFonts w:cs="Arial"/>
                <w:spacing w:val="-3"/>
                <w:lang w:val="es-ES_tradnl" w:eastAsia="ja-JP"/>
              </w:rPr>
            </w:pPr>
            <w:r w:rsidRPr="008660C3">
              <w:rPr>
                <w:rFonts w:cs="Arial"/>
                <w:spacing w:val="-3"/>
                <w:lang w:val="es-ES_tradnl" w:eastAsia="ja-JP"/>
              </w:rPr>
              <w:t xml:space="preserve">El contrato sobre la base del tiempo trabajado es generalmente recomendado para cualquier trabajo de Servicios de Consultoría. En particular, el contrato sobre la base del tiempo trabajado es aconsejable (i) cuando el alcance de los Servicios no puede definirse con suficiente precisión, o (ii) cuando la duración y cantidad de los Servicios dependen de variables que están fuera del control del Consultor. </w:t>
            </w:r>
          </w:p>
          <w:p w14:paraId="568419B7" w14:textId="4EE0F860" w:rsidR="001A7D2C" w:rsidRPr="008660C3" w:rsidRDefault="001A7D2C" w:rsidP="00E03C41">
            <w:pPr>
              <w:pStyle w:val="BankNormal"/>
              <w:spacing w:beforeLines="100" w:before="240"/>
              <w:jc w:val="both"/>
              <w:rPr>
                <w:rFonts w:cs="Arial"/>
                <w:spacing w:val="-3"/>
                <w:lang w:val="es-ES_tradnl" w:eastAsia="ja-JP"/>
              </w:rPr>
            </w:pPr>
            <w:r w:rsidRPr="008660C3">
              <w:rPr>
                <w:rFonts w:cs="Arial"/>
                <w:spacing w:val="-3"/>
                <w:lang w:val="es-ES_tradnl" w:eastAsia="ja-JP"/>
              </w:rPr>
              <w:t>As</w:t>
            </w:r>
            <w:r w:rsidRPr="008660C3">
              <w:rPr>
                <w:rFonts w:cs="Arial"/>
                <w:spacing w:val="-3"/>
                <w:lang w:val="es-ES" w:eastAsia="ja-JP"/>
              </w:rPr>
              <w:t xml:space="preserve">ímismo, </w:t>
            </w:r>
            <w:r w:rsidRPr="008660C3">
              <w:rPr>
                <w:rFonts w:cs="Arial"/>
                <w:spacing w:val="-3"/>
                <w:lang w:val="es-ES_tradnl" w:eastAsia="ja-JP"/>
              </w:rPr>
              <w:t xml:space="preserve">este tipo de Contrato es apropiado para servicios de consultoría que incluyen la supervisión de la construcción. En el Contrato sobre la base del tiempo trabajado, el Consultor presta servicios durante un tiempo determinado, y el costo de dichos Servicios se basa en: </w:t>
            </w:r>
          </w:p>
          <w:p w14:paraId="24DB776B" w14:textId="27A556D0" w:rsidR="001A7D2C" w:rsidRPr="008660C3" w:rsidRDefault="001A7D2C" w:rsidP="005464D7">
            <w:pPr>
              <w:tabs>
                <w:tab w:val="left" w:pos="426"/>
              </w:tabs>
              <w:ind w:left="425" w:hanging="425"/>
              <w:jc w:val="both"/>
              <w:rPr>
                <w:rFonts w:cs="Arial"/>
                <w:spacing w:val="-3"/>
                <w:lang w:val="es-ES_tradnl" w:eastAsia="ja-JP"/>
              </w:rPr>
            </w:pPr>
            <w:r w:rsidRPr="008660C3">
              <w:rPr>
                <w:rFonts w:cs="Arial"/>
                <w:spacing w:val="-3"/>
                <w:lang w:val="es-ES_tradnl" w:eastAsia="ja-JP"/>
              </w:rPr>
              <w:t xml:space="preserve">(a) </w:t>
            </w:r>
            <w:r w:rsidRPr="008660C3">
              <w:rPr>
                <w:spacing w:val="-3"/>
                <w:lang w:val="es-ES_tradnl"/>
              </w:rPr>
              <w:tab/>
            </w:r>
            <w:r w:rsidRPr="008660C3">
              <w:rPr>
                <w:rFonts w:cs="Arial"/>
                <w:spacing w:val="-3"/>
                <w:lang w:val="es-ES_tradnl" w:eastAsia="ja-JP"/>
              </w:rPr>
              <w:t xml:space="preserve">las tarifas unitarias acordadas para el personal del Consultor multiplicadas por el tiempo real que el personal emplea en la ejecución del trabajo, y </w:t>
            </w:r>
          </w:p>
          <w:p w14:paraId="128119F8" w14:textId="0D003E89" w:rsidR="001A7D2C" w:rsidRPr="008660C3" w:rsidRDefault="001A7D2C" w:rsidP="005464D7">
            <w:pPr>
              <w:tabs>
                <w:tab w:val="left" w:pos="426"/>
              </w:tabs>
              <w:ind w:left="425" w:hanging="425"/>
              <w:jc w:val="both"/>
              <w:rPr>
                <w:rFonts w:cs="Arial"/>
                <w:lang w:val="es-ES_tradnl" w:eastAsia="ja-JP"/>
              </w:rPr>
            </w:pPr>
            <w:r w:rsidRPr="008660C3">
              <w:rPr>
                <w:rFonts w:cs="Arial"/>
                <w:spacing w:val="-3"/>
                <w:lang w:val="es-ES_tradnl" w:eastAsia="ja-JP"/>
              </w:rPr>
              <w:t xml:space="preserve">(b) </w:t>
            </w:r>
            <w:r w:rsidRPr="008660C3">
              <w:rPr>
                <w:spacing w:val="-3"/>
                <w:lang w:val="es-ES_tradnl"/>
              </w:rPr>
              <w:tab/>
            </w:r>
            <w:r w:rsidRPr="008660C3">
              <w:rPr>
                <w:rFonts w:cs="Arial"/>
                <w:spacing w:val="-3"/>
                <w:lang w:val="es-ES_tradnl" w:eastAsia="ja-JP"/>
              </w:rPr>
              <w:t>los gastos reembolsables utilizando ya sea los gastos reales incurridos y</w:t>
            </w:r>
            <w:r w:rsidRPr="008660C3">
              <w:rPr>
                <w:rFonts w:cs="Arial"/>
                <w:lang w:val="es-ES_tradnl" w:eastAsia="ja-JP"/>
              </w:rPr>
              <w:t xml:space="preserve">/o los precios unitarios acordados. </w:t>
            </w:r>
          </w:p>
          <w:p w14:paraId="7DCDE740" w14:textId="77777777" w:rsidR="001A7D2C" w:rsidRPr="008660C3" w:rsidRDefault="001A7D2C" w:rsidP="00E03C41">
            <w:pPr>
              <w:pStyle w:val="BankNormal"/>
              <w:spacing w:beforeLines="100" w:before="240"/>
              <w:jc w:val="both"/>
              <w:rPr>
                <w:rFonts w:cs="Arial"/>
                <w:bCs/>
                <w:iCs/>
                <w:lang w:val="es-ES_tradnl" w:eastAsia="ja-JP"/>
              </w:rPr>
            </w:pPr>
            <w:r w:rsidRPr="008660C3">
              <w:rPr>
                <w:rFonts w:cs="Arial"/>
                <w:lang w:val="es-ES_tradnl" w:eastAsia="ja-JP"/>
              </w:rPr>
              <w:t>Este tipo de Contrato requiere que el Contratante supervise rigurosamente al Consultor y se involucre en la ejecución diaria del trabajo.</w:t>
            </w:r>
          </w:p>
        </w:tc>
      </w:tr>
    </w:tbl>
    <w:p w14:paraId="72035617" w14:textId="77777777" w:rsidR="001A7D2C" w:rsidRPr="008660C3" w:rsidRDefault="001A7D2C" w:rsidP="00136401">
      <w:pPr>
        <w:jc w:val="both"/>
        <w:rPr>
          <w:rFonts w:cs="Arial"/>
          <w:spacing w:val="-3"/>
          <w:lang w:val="es-ES_tradnl" w:eastAsia="ja-JP"/>
        </w:rPr>
      </w:pPr>
    </w:p>
    <w:p w14:paraId="3D1FA4E2" w14:textId="1E596415" w:rsidR="000D1D1B" w:rsidRPr="008660C3" w:rsidRDefault="000D1D1B" w:rsidP="00136401">
      <w:pPr>
        <w:jc w:val="both"/>
        <w:rPr>
          <w:rFonts w:cs="Arial"/>
          <w:spacing w:val="-3"/>
          <w:lang w:val="es-ES_tradnl" w:eastAsia="ja-JP"/>
        </w:rPr>
      </w:pPr>
      <w:r w:rsidRPr="008660C3">
        <w:rPr>
          <w:rFonts w:cs="Arial"/>
          <w:spacing w:val="-3"/>
          <w:lang w:val="es-ES_tradnl" w:eastAsia="ja-JP"/>
        </w:rPr>
        <w:br w:type="page"/>
      </w:r>
    </w:p>
    <w:p w14:paraId="66613293" w14:textId="77777777" w:rsidR="000D1D1B" w:rsidRPr="008660C3" w:rsidRDefault="000D1D1B" w:rsidP="00136401">
      <w:pPr>
        <w:jc w:val="both"/>
        <w:rPr>
          <w:rFonts w:cs="Arial"/>
          <w:spacing w:val="-3"/>
          <w:lang w:val="es-ES_tradnl" w:eastAsia="ja-JP"/>
        </w:rPr>
      </w:pPr>
    </w:p>
    <w:p w14:paraId="445E4C54" w14:textId="77777777" w:rsidR="001A7D2C" w:rsidRPr="008660C3" w:rsidRDefault="001A7D2C" w:rsidP="00136401">
      <w:pPr>
        <w:jc w:val="center"/>
        <w:rPr>
          <w:sz w:val="32"/>
          <w:szCs w:val="32"/>
          <w:lang w:val="pt-PT" w:eastAsia="ja-JP"/>
        </w:rPr>
      </w:pPr>
      <w:bookmarkStart w:id="333" w:name="_Toc350746351"/>
      <w:bookmarkStart w:id="334" w:name="_Toc350849371"/>
      <w:bookmarkStart w:id="335" w:name="_Toc351343668"/>
      <w:bookmarkStart w:id="336" w:name="_Toc226363455"/>
      <w:bookmarkStart w:id="337" w:name="_Toc231898825"/>
      <w:bookmarkStart w:id="338" w:name="_Toc330913660"/>
      <w:r w:rsidRPr="008660C3">
        <w:rPr>
          <w:b/>
          <w:bCs/>
          <w:sz w:val="32"/>
          <w:szCs w:val="32"/>
          <w:lang w:val="pt-PT" w:eastAsia="ja-JP"/>
        </w:rPr>
        <w:t>Índice</w:t>
      </w:r>
    </w:p>
    <w:p w14:paraId="70A31498" w14:textId="77777777" w:rsidR="001A7D2C" w:rsidRPr="008660C3" w:rsidRDefault="001A7D2C" w:rsidP="00136401">
      <w:pPr>
        <w:pStyle w:val="11"/>
        <w:ind w:left="720" w:right="240" w:hanging="360"/>
        <w:rPr>
          <w:noProof w:val="0"/>
          <w:color w:val="0000FF"/>
          <w:lang w:val="pt-PT" w:eastAsia="ja-JP"/>
        </w:rPr>
      </w:pPr>
    </w:p>
    <w:p w14:paraId="3B5A0281" w14:textId="77777777" w:rsidR="001A7D2C" w:rsidRPr="008660C3" w:rsidRDefault="001A7D2C" w:rsidP="00197348">
      <w:pPr>
        <w:pStyle w:val="11"/>
        <w:ind w:right="240"/>
        <w:rPr>
          <w:rFonts w:ascii="Century" w:hAnsi="Century"/>
          <w:noProof w:val="0"/>
          <w:kern w:val="2"/>
          <w:sz w:val="21"/>
          <w:lang w:val="pt-PT" w:eastAsia="ja-JP"/>
        </w:rPr>
      </w:pPr>
      <w:r w:rsidRPr="008660C3">
        <w:rPr>
          <w:b/>
          <w:noProof w:val="0"/>
          <w:lang w:val="es-ES_tradnl" w:eastAsia="ja-JP"/>
        </w:rPr>
        <w:fldChar w:fldCharType="begin"/>
      </w:r>
      <w:r w:rsidRPr="008660C3">
        <w:rPr>
          <w:b/>
          <w:noProof w:val="0"/>
          <w:lang w:val="pt-PT" w:eastAsia="ja-JP"/>
        </w:rPr>
        <w:instrText xml:space="preserve"> TOC \b "A1Sec6" \h  \t "A1-Heading1,1" </w:instrText>
      </w:r>
      <w:r w:rsidRPr="008660C3">
        <w:rPr>
          <w:noProof w:val="0"/>
          <w:lang w:val="pt-PT"/>
        </w:rPr>
        <w:instrText xml:space="preserve">\n </w:instrText>
      </w:r>
      <w:r w:rsidRPr="008660C3">
        <w:rPr>
          <w:noProof w:val="0"/>
          <w:lang w:val="pt-PT" w:eastAsia="ja-JP"/>
        </w:rPr>
        <w:instrText>1-2</w:instrText>
      </w:r>
      <w:r w:rsidRPr="008660C3">
        <w:rPr>
          <w:b/>
          <w:noProof w:val="0"/>
          <w:lang w:val="es-ES_tradnl" w:eastAsia="ja-JP"/>
        </w:rPr>
        <w:fldChar w:fldCharType="separate"/>
      </w:r>
      <w:hyperlink w:anchor="_Toc343007707" w:history="1">
        <w:r w:rsidRPr="008660C3">
          <w:rPr>
            <w:rStyle w:val="af9"/>
            <w:noProof w:val="0"/>
            <w:color w:val="auto"/>
            <w:u w:val="none"/>
            <w:lang w:val="pt-PT"/>
          </w:rPr>
          <w:t>Convenio Contractual</w:t>
        </w:r>
      </w:hyperlink>
      <w:r w:rsidRPr="008660C3">
        <w:rPr>
          <w:rStyle w:val="af9"/>
          <w:noProof w:val="0"/>
          <w:color w:val="auto"/>
          <w:u w:val="none"/>
          <w:lang w:val="pt-PT"/>
        </w:rPr>
        <w:tab/>
        <w:t>CC(A)</w:t>
      </w:r>
      <w:r w:rsidRPr="008660C3">
        <w:rPr>
          <w:rStyle w:val="af9"/>
          <w:noProof w:val="0"/>
          <w:color w:val="auto"/>
          <w:u w:val="none"/>
          <w:lang w:val="pt-PT" w:eastAsia="ja-JP"/>
        </w:rPr>
        <w:t>-1</w:t>
      </w:r>
    </w:p>
    <w:p w14:paraId="071EEF4D" w14:textId="330B958F" w:rsidR="001A7D2C" w:rsidRPr="008660C3" w:rsidRDefault="00000000" w:rsidP="00197348">
      <w:pPr>
        <w:pStyle w:val="11"/>
        <w:ind w:right="240"/>
        <w:rPr>
          <w:rFonts w:ascii="Century" w:hAnsi="Century"/>
          <w:noProof w:val="0"/>
          <w:kern w:val="2"/>
          <w:sz w:val="21"/>
          <w:lang w:val="pt-PT" w:eastAsia="ja-JP"/>
        </w:rPr>
      </w:pPr>
      <w:hyperlink w:anchor="_Toc343007708" w:history="1">
        <w:r w:rsidR="001A7D2C" w:rsidRPr="008660C3">
          <w:rPr>
            <w:rStyle w:val="af9"/>
            <w:noProof w:val="0"/>
            <w:color w:val="auto"/>
            <w:u w:val="none"/>
            <w:lang w:val="pt-PT"/>
          </w:rPr>
          <w:t>Condiciones Generales del Contrato</w:t>
        </w:r>
      </w:hyperlink>
      <w:r w:rsidR="001A7D2C" w:rsidRPr="008660C3">
        <w:rPr>
          <w:rStyle w:val="af9"/>
          <w:noProof w:val="0"/>
          <w:color w:val="auto"/>
          <w:u w:val="none"/>
          <w:lang w:val="pt-PT" w:eastAsia="ja-JP"/>
        </w:rPr>
        <w:tab/>
        <w:t>CGC(A)-1</w:t>
      </w:r>
    </w:p>
    <w:p w14:paraId="48CF07AE" w14:textId="54E3B15D" w:rsidR="001A7D2C" w:rsidRPr="00CA482E" w:rsidRDefault="00000000" w:rsidP="00197348">
      <w:pPr>
        <w:pStyle w:val="11"/>
        <w:ind w:right="240"/>
        <w:rPr>
          <w:rFonts w:ascii="Century" w:hAnsi="Century"/>
          <w:noProof w:val="0"/>
          <w:kern w:val="2"/>
          <w:sz w:val="21"/>
          <w:lang w:val="es-ES" w:eastAsia="ja-JP"/>
        </w:rPr>
      </w:pPr>
      <w:hyperlink w:anchor="_Toc343007709" w:history="1">
        <w:r w:rsidR="001A7D2C" w:rsidRPr="00CA482E">
          <w:rPr>
            <w:rStyle w:val="af9"/>
            <w:noProof w:val="0"/>
            <w:color w:val="auto"/>
            <w:u w:val="none"/>
            <w:lang w:val="es-ES"/>
          </w:rPr>
          <w:t>Condiciones Especiales del Contrato</w:t>
        </w:r>
      </w:hyperlink>
      <w:r w:rsidR="001A7D2C" w:rsidRPr="00CA482E">
        <w:rPr>
          <w:rStyle w:val="af9"/>
          <w:noProof w:val="0"/>
          <w:color w:val="auto"/>
          <w:u w:val="none"/>
          <w:lang w:val="es-ES" w:eastAsia="ja-JP"/>
        </w:rPr>
        <w:tab/>
        <w:t>CEC(A)-1</w:t>
      </w:r>
    </w:p>
    <w:p w14:paraId="49668C94" w14:textId="3BDE38AB" w:rsidR="001A7D2C" w:rsidRPr="008660C3" w:rsidRDefault="00000000" w:rsidP="00197348">
      <w:pPr>
        <w:pStyle w:val="11"/>
        <w:ind w:right="240"/>
        <w:rPr>
          <w:rFonts w:ascii="Century" w:hAnsi="Century"/>
          <w:noProof w:val="0"/>
          <w:kern w:val="2"/>
          <w:sz w:val="21"/>
          <w:lang w:val="es-ES" w:eastAsia="ja-JP"/>
        </w:rPr>
      </w:pPr>
      <w:hyperlink w:anchor="_Toc343007710" w:history="1">
        <w:r w:rsidR="001A7D2C" w:rsidRPr="008660C3">
          <w:rPr>
            <w:rStyle w:val="af9"/>
            <w:noProof w:val="0"/>
            <w:color w:val="auto"/>
            <w:u w:val="none"/>
            <w:lang w:val="es-ES"/>
          </w:rPr>
          <w:t>Apéndices</w:t>
        </w:r>
      </w:hyperlink>
      <w:r w:rsidR="001A7D2C" w:rsidRPr="008660C3">
        <w:rPr>
          <w:rStyle w:val="af9"/>
          <w:noProof w:val="0"/>
          <w:color w:val="auto"/>
          <w:u w:val="none"/>
          <w:lang w:val="es-ES" w:eastAsia="ja-JP"/>
        </w:rPr>
        <w:t xml:space="preserve"> </w:t>
      </w:r>
      <w:r w:rsidR="001A7D2C" w:rsidRPr="008660C3">
        <w:rPr>
          <w:rStyle w:val="af9"/>
          <w:noProof w:val="0"/>
          <w:color w:val="auto"/>
          <w:u w:val="none"/>
          <w:lang w:val="es-ES" w:eastAsia="ja-JP"/>
        </w:rPr>
        <w:tab/>
        <w:t>AP(A)-1</w:t>
      </w:r>
    </w:p>
    <w:p w14:paraId="00E8B5EF" w14:textId="455CEC1C" w:rsidR="001A7D2C" w:rsidRPr="008660C3" w:rsidRDefault="001A7D2C" w:rsidP="00DB2F0B">
      <w:pPr>
        <w:pStyle w:val="21"/>
        <w:ind w:left="721" w:hanging="361"/>
        <w:rPr>
          <w:lang w:val="es-ES"/>
        </w:rPr>
      </w:pPr>
      <w:r w:rsidRPr="008660C3">
        <w:rPr>
          <w:b/>
          <w:lang w:val="es-ES_tradnl" w:eastAsia="ja-JP"/>
        </w:rPr>
        <w:fldChar w:fldCharType="end"/>
      </w:r>
      <w:r w:rsidRPr="008660C3" w:rsidDel="00DF1766">
        <w:rPr>
          <w:b/>
          <w:color w:val="0000FF"/>
          <w:lang w:val="es-ES" w:eastAsia="ja-JP"/>
        </w:rPr>
        <w:t xml:space="preserve"> </w:t>
      </w:r>
    </w:p>
    <w:p w14:paraId="7A9845F9" w14:textId="77777777" w:rsidR="001A7D2C" w:rsidRPr="008660C3" w:rsidRDefault="001A7D2C" w:rsidP="00515E23">
      <w:pPr>
        <w:pStyle w:val="A1-Heading1"/>
        <w:jc w:val="left"/>
        <w:outlineLvl w:val="9"/>
        <w:rPr>
          <w:szCs w:val="32"/>
          <w:lang w:val="es-ES" w:eastAsia="ja-JP"/>
        </w:rPr>
      </w:pPr>
    </w:p>
    <w:p w14:paraId="01559D56" w14:textId="77777777" w:rsidR="00FE4679" w:rsidRPr="008660C3" w:rsidRDefault="00FE4679">
      <w:pPr>
        <w:rPr>
          <w:szCs w:val="32"/>
          <w:lang w:val="es-ES" w:eastAsia="ja-JP"/>
        </w:rPr>
        <w:sectPr w:rsidR="00FE4679" w:rsidRPr="008660C3" w:rsidSect="00B024F4">
          <w:headerReference w:type="even" r:id="rId82"/>
          <w:headerReference w:type="default" r:id="rId83"/>
          <w:headerReference w:type="first" r:id="rId84"/>
          <w:type w:val="oddPage"/>
          <w:pgSz w:w="12242" w:h="15842" w:code="1"/>
          <w:pgMar w:top="1440" w:right="1440" w:bottom="1440" w:left="1440" w:header="720" w:footer="720" w:gutter="0"/>
          <w:cols w:space="720"/>
          <w:noEndnote/>
        </w:sectPr>
      </w:pPr>
    </w:p>
    <w:p w14:paraId="56CE0E6C" w14:textId="77777777" w:rsidR="00266E1A" w:rsidRPr="008660C3" w:rsidRDefault="00266E1A" w:rsidP="00266E1A">
      <w:pPr>
        <w:pStyle w:val="Style1-2"/>
        <w:spacing w:line="240" w:lineRule="auto"/>
        <w:outlineLvl w:val="1"/>
        <w:rPr>
          <w:szCs w:val="44"/>
        </w:rPr>
      </w:pPr>
      <w:bookmarkStart w:id="339" w:name="_Hlk525027433"/>
      <w:bookmarkStart w:id="340" w:name="_Toc529900883"/>
      <w:r w:rsidRPr="007D4140">
        <w:rPr>
          <w:szCs w:val="44"/>
          <w:lang w:val="es-ES"/>
        </w:rPr>
        <w:t xml:space="preserve">Sección VII.  </w:t>
      </w:r>
      <w:bookmarkEnd w:id="339"/>
      <w:bookmarkEnd w:id="340"/>
      <w:r w:rsidRPr="008660C3">
        <w:rPr>
          <w:szCs w:val="44"/>
        </w:rPr>
        <w:t>Convenio Contractual</w:t>
      </w:r>
    </w:p>
    <w:p w14:paraId="615B92E0" w14:textId="77777777" w:rsidR="001A7D2C" w:rsidRPr="008660C3" w:rsidRDefault="001A7D2C" w:rsidP="00E03C41">
      <w:pPr>
        <w:rPr>
          <w:color w:val="0000FF"/>
          <w:lang w:eastAsia="ja-JP"/>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1A7D2C" w:rsidRPr="00BD6A8C" w14:paraId="4A97EE4E" w14:textId="77777777" w:rsidTr="006378BE">
        <w:trPr>
          <w:jc w:val="center"/>
        </w:trPr>
        <w:tc>
          <w:tcPr>
            <w:tcW w:w="9355" w:type="dxa"/>
          </w:tcPr>
          <w:p w14:paraId="111E845B" w14:textId="77777777" w:rsidR="001A7D2C" w:rsidRPr="008660C3" w:rsidRDefault="001A7D2C" w:rsidP="00E03C41">
            <w:pPr>
              <w:jc w:val="center"/>
              <w:rPr>
                <w:b/>
                <w:bCs/>
                <w:sz w:val="28"/>
                <w:szCs w:val="28"/>
                <w:lang w:val="es-ES" w:eastAsia="ja-JP"/>
              </w:rPr>
            </w:pPr>
          </w:p>
          <w:p w14:paraId="5AC84D88" w14:textId="77777777" w:rsidR="001A7D2C" w:rsidRPr="008660C3" w:rsidRDefault="001A7D2C" w:rsidP="00E03C41">
            <w:pPr>
              <w:spacing w:after="120"/>
              <w:jc w:val="center"/>
              <w:rPr>
                <w:b/>
                <w:bCs/>
                <w:sz w:val="28"/>
                <w:szCs w:val="28"/>
                <w:lang w:val="es-ES" w:eastAsia="ja-JP"/>
              </w:rPr>
            </w:pPr>
            <w:r w:rsidRPr="008660C3">
              <w:rPr>
                <w:b/>
                <w:bCs/>
                <w:sz w:val="28"/>
                <w:szCs w:val="28"/>
                <w:lang w:val="es-ES" w:eastAsia="ja-JP"/>
              </w:rPr>
              <w:t>Notas para el Contratante</w:t>
            </w:r>
          </w:p>
          <w:p w14:paraId="51533645" w14:textId="77777777" w:rsidR="001A7D2C" w:rsidRPr="008660C3" w:rsidRDefault="001A7D2C" w:rsidP="000C3AFA">
            <w:pPr>
              <w:spacing w:before="240"/>
              <w:jc w:val="both"/>
              <w:rPr>
                <w:bCs/>
                <w:lang w:val="es-ES"/>
              </w:rPr>
            </w:pPr>
            <w:r w:rsidRPr="008660C3">
              <w:rPr>
                <w:bCs/>
                <w:lang w:val="es-ES"/>
              </w:rPr>
              <w:t>Esta Sección contiene el Convenio Contractual que será celebrado entre el Contratante y el Consultor adjudicado después de la adjudicación del Contrato.</w:t>
            </w:r>
          </w:p>
          <w:p w14:paraId="0055C312" w14:textId="77777777" w:rsidR="001A7D2C" w:rsidRPr="008660C3" w:rsidRDefault="001A7D2C" w:rsidP="00E03C41">
            <w:pPr>
              <w:jc w:val="center"/>
              <w:rPr>
                <w:bCs/>
                <w:lang w:val="es-ES"/>
              </w:rPr>
            </w:pPr>
          </w:p>
          <w:p w14:paraId="4F9D209F" w14:textId="77777777" w:rsidR="001A7D2C" w:rsidRPr="008660C3" w:rsidRDefault="001A7D2C" w:rsidP="005464D7">
            <w:pPr>
              <w:tabs>
                <w:tab w:val="left" w:pos="174"/>
              </w:tabs>
              <w:spacing w:after="120"/>
              <w:ind w:left="32" w:hanging="32"/>
              <w:jc w:val="both"/>
              <w:rPr>
                <w:lang w:val="es-ES" w:eastAsia="ja-JP"/>
              </w:rPr>
            </w:pPr>
            <w:r w:rsidRPr="008660C3">
              <w:rPr>
                <w:lang w:val="es-ES" w:eastAsia="ja-JP"/>
              </w:rPr>
              <w:t>El Convenio Contractual permanecerá intacto durante la etapa de presentación de propuestas y solo será completado previo a la firma del Contrato, cuando se haya seleccionado al Consultor y se conozcan todos los detalles pertinentes.</w:t>
            </w:r>
          </w:p>
          <w:p w14:paraId="75294062" w14:textId="77777777" w:rsidR="003C6E78" w:rsidRPr="008660C3" w:rsidRDefault="003C6E78" w:rsidP="003C6E78">
            <w:pPr>
              <w:tabs>
                <w:tab w:val="left" w:pos="174"/>
              </w:tabs>
              <w:ind w:left="32" w:hanging="32"/>
              <w:jc w:val="both"/>
              <w:rPr>
                <w:lang w:val="es-ES" w:eastAsia="ja-JP"/>
              </w:rPr>
            </w:pPr>
          </w:p>
        </w:tc>
      </w:tr>
    </w:tbl>
    <w:p w14:paraId="419E148E" w14:textId="77777777" w:rsidR="001A7D2C" w:rsidRPr="008660C3" w:rsidRDefault="001A7D2C" w:rsidP="00136401">
      <w:pPr>
        <w:pStyle w:val="A1-Heading1"/>
        <w:outlineLvl w:val="9"/>
        <w:rPr>
          <w:szCs w:val="32"/>
          <w:lang w:val="es-ES" w:eastAsia="ja-JP"/>
        </w:rPr>
      </w:pPr>
    </w:p>
    <w:p w14:paraId="50929BA1" w14:textId="477BF1CA" w:rsidR="001A7D2C" w:rsidRPr="008660C3" w:rsidRDefault="001A7D2C" w:rsidP="00E03C41">
      <w:pPr>
        <w:tabs>
          <w:tab w:val="left" w:pos="6522"/>
        </w:tabs>
        <w:rPr>
          <w:lang w:val="es-ES" w:eastAsia="ja-JP"/>
        </w:rPr>
      </w:pPr>
    </w:p>
    <w:p w14:paraId="236962CE" w14:textId="78F7A6AD" w:rsidR="001A7D2C" w:rsidRPr="008660C3" w:rsidRDefault="001A7D2C" w:rsidP="00E03C41">
      <w:pPr>
        <w:tabs>
          <w:tab w:val="left" w:pos="6522"/>
        </w:tabs>
        <w:rPr>
          <w:lang w:val="es-ES" w:eastAsia="ja-JP"/>
        </w:rPr>
        <w:sectPr w:rsidR="001A7D2C" w:rsidRPr="008660C3" w:rsidSect="006378BE">
          <w:headerReference w:type="default" r:id="rId85"/>
          <w:pgSz w:w="12242" w:h="15842" w:code="1"/>
          <w:pgMar w:top="1440" w:right="1440" w:bottom="1440" w:left="1440" w:header="720" w:footer="720" w:gutter="0"/>
          <w:cols w:space="720"/>
          <w:noEndnote/>
        </w:sectPr>
      </w:pPr>
    </w:p>
    <w:p w14:paraId="1D004138" w14:textId="7D926B83" w:rsidR="001A7D2C" w:rsidRPr="008660C3" w:rsidRDefault="001A7D2C" w:rsidP="00136401">
      <w:pPr>
        <w:pStyle w:val="A1-Heading1"/>
        <w:outlineLvl w:val="2"/>
        <w:rPr>
          <w:szCs w:val="32"/>
          <w:lang w:val="es-ES_tradnl"/>
        </w:rPr>
      </w:pPr>
      <w:bookmarkStart w:id="341" w:name="_Toc343007707"/>
      <w:bookmarkEnd w:id="333"/>
      <w:bookmarkEnd w:id="334"/>
      <w:bookmarkEnd w:id="335"/>
      <w:bookmarkEnd w:id="336"/>
      <w:bookmarkEnd w:id="337"/>
      <w:bookmarkEnd w:id="338"/>
      <w:r w:rsidRPr="008660C3">
        <w:rPr>
          <w:szCs w:val="32"/>
          <w:lang w:val="es-ES_tradnl"/>
        </w:rPr>
        <w:t>Convenio Contractual</w:t>
      </w:r>
      <w:bookmarkEnd w:id="341"/>
    </w:p>
    <w:p w14:paraId="2DD2C6A7" w14:textId="77777777" w:rsidR="001A7D2C" w:rsidRPr="008660C3" w:rsidRDefault="001A7D2C" w:rsidP="00136401">
      <w:pPr>
        <w:jc w:val="center"/>
        <w:rPr>
          <w:b/>
          <w:smallCaps/>
          <w:lang w:val="es-ES_tradnl"/>
        </w:rPr>
      </w:pPr>
      <w:r w:rsidRPr="008660C3">
        <w:rPr>
          <w:b/>
          <w:smallCaps/>
          <w:lang w:val="es-ES_tradnl"/>
        </w:rPr>
        <w:t>Sobre la base del tiempo trabajado</w:t>
      </w:r>
    </w:p>
    <w:p w14:paraId="4A9763F6" w14:textId="77777777" w:rsidR="001A7D2C" w:rsidRPr="008660C3" w:rsidRDefault="001A7D2C" w:rsidP="00136401">
      <w:pPr>
        <w:rPr>
          <w:rFonts w:cs="Arial"/>
          <w:lang w:val="es-ES_tradnl"/>
        </w:rPr>
      </w:pPr>
    </w:p>
    <w:p w14:paraId="2CE2A5F7" w14:textId="77777777" w:rsidR="001A7D2C" w:rsidRPr="008660C3" w:rsidRDefault="001A7D2C" w:rsidP="00136401">
      <w:pPr>
        <w:jc w:val="both"/>
        <w:rPr>
          <w:rFonts w:cs="Arial"/>
          <w:lang w:val="es-ES_tradnl"/>
        </w:rPr>
      </w:pPr>
      <w:r w:rsidRPr="008660C3">
        <w:rPr>
          <w:rFonts w:cs="Arial"/>
          <w:lang w:val="es-ES_tradnl"/>
        </w:rPr>
        <w:t xml:space="preserve">Este CONVENIO CONTRACTUAL (en adelante denominado el “Contrato”) se celebra el </w:t>
      </w:r>
      <w:r w:rsidRPr="008660C3">
        <w:rPr>
          <w:rFonts w:cs="Arial"/>
          <w:iCs/>
          <w:lang w:val="es-ES_tradnl"/>
        </w:rPr>
        <w:t>[</w:t>
      </w:r>
      <w:r w:rsidRPr="008660C3">
        <w:rPr>
          <w:rFonts w:cs="Arial"/>
          <w:i/>
          <w:iCs/>
          <w:lang w:val="es-ES_tradnl"/>
        </w:rPr>
        <w:t>día</w:t>
      </w:r>
      <w:r w:rsidRPr="008660C3">
        <w:rPr>
          <w:rFonts w:cs="Arial"/>
          <w:iCs/>
          <w:lang w:val="es-ES_tradnl"/>
        </w:rPr>
        <w:t>] día del mes de [</w:t>
      </w:r>
      <w:r w:rsidRPr="008660C3">
        <w:rPr>
          <w:rFonts w:cs="Arial"/>
          <w:i/>
          <w:lang w:val="es-ES_tradnl"/>
        </w:rPr>
        <w:t>mes</w:t>
      </w:r>
      <w:r w:rsidRPr="008660C3">
        <w:rPr>
          <w:rFonts w:cs="Arial"/>
          <w:iCs/>
          <w:lang w:val="es-ES_tradnl"/>
        </w:rPr>
        <w:t>], [</w:t>
      </w:r>
      <w:r w:rsidRPr="008660C3">
        <w:rPr>
          <w:rFonts w:cs="Arial"/>
          <w:i/>
          <w:lang w:val="es-ES_tradnl"/>
        </w:rPr>
        <w:t>año</w:t>
      </w:r>
      <w:r w:rsidRPr="008660C3">
        <w:rPr>
          <w:rFonts w:cs="Arial"/>
          <w:iCs/>
          <w:lang w:val="es-ES_tradnl"/>
        </w:rPr>
        <w:t>], entre, por una parte, [</w:t>
      </w:r>
      <w:r w:rsidRPr="008660C3">
        <w:rPr>
          <w:rFonts w:cs="Arial"/>
          <w:i/>
          <w:lang w:val="es-ES_tradnl"/>
        </w:rPr>
        <w:t>nombre del Contratante</w:t>
      </w:r>
      <w:r w:rsidRPr="008660C3">
        <w:rPr>
          <w:rFonts w:cs="Arial"/>
          <w:iCs/>
          <w:lang w:val="es-ES_tradnl"/>
        </w:rPr>
        <w:t>] (en adelante denominado el “Contratante”) y, por la otra, [</w:t>
      </w:r>
      <w:r w:rsidRPr="008660C3">
        <w:rPr>
          <w:rFonts w:cs="Arial"/>
          <w:i/>
          <w:lang w:val="es-ES_tradnl"/>
        </w:rPr>
        <w:t>nombre del Consultor</w:t>
      </w:r>
      <w:r w:rsidRPr="008660C3">
        <w:rPr>
          <w:rFonts w:cs="Arial"/>
          <w:iCs/>
          <w:lang w:val="es-ES_tradnl"/>
        </w:rPr>
        <w:t>] (en adelante denominado el “Consultor”).</w:t>
      </w:r>
    </w:p>
    <w:p w14:paraId="0E05C728" w14:textId="77777777" w:rsidR="001A7D2C" w:rsidRPr="008660C3" w:rsidRDefault="001A7D2C" w:rsidP="00136401">
      <w:pPr>
        <w:jc w:val="both"/>
        <w:rPr>
          <w:rFonts w:cs="Arial"/>
          <w:lang w:val="es-ES_tradnl"/>
        </w:rPr>
      </w:pPr>
    </w:p>
    <w:p w14:paraId="0EB5F584" w14:textId="2995D603" w:rsidR="001A7D2C" w:rsidRPr="008660C3" w:rsidRDefault="001A7D2C" w:rsidP="00136401">
      <w:pPr>
        <w:jc w:val="both"/>
        <w:rPr>
          <w:rFonts w:cs="Arial"/>
          <w:lang w:val="es-ES_tradnl"/>
        </w:rPr>
      </w:pPr>
      <w:r w:rsidRPr="008660C3">
        <w:rPr>
          <w:rFonts w:cs="Arial"/>
          <w:lang w:val="es-ES_tradnl"/>
        </w:rPr>
        <w:t>[</w:t>
      </w:r>
      <w:r w:rsidRPr="008660C3">
        <w:rPr>
          <w:rFonts w:cs="Arial"/>
          <w:b/>
          <w:i/>
          <w:lang w:val="es-ES_tradnl"/>
        </w:rPr>
        <w:t>Nota</w:t>
      </w:r>
      <w:r w:rsidRPr="008660C3">
        <w:rPr>
          <w:rFonts w:cs="Arial"/>
          <w:i/>
          <w:lang w:val="es-ES_tradnl"/>
        </w:rPr>
        <w:t xml:space="preserve">: Si el Consultor consiste de más de una entidad todas las cuales son responsables en virtud del contrato, el texto anterior será parcialmente modificado para que diga lo siguiente: </w:t>
      </w:r>
      <w:r w:rsidRPr="008660C3">
        <w:rPr>
          <w:rFonts w:cs="Arial"/>
          <w:lang w:val="es-ES_tradnl"/>
        </w:rPr>
        <w:t xml:space="preserve">…(en adelante denominado el “Contratante”) y, por la otra, un Joint Venture formado por las siguientes entidades, cada una de las cuales asume responsabilidad solidaria ante el Contratante por todas las obligaciones del Consultor bajo este Contrato, a saber, </w:t>
      </w:r>
      <w:r w:rsidRPr="008660C3">
        <w:rPr>
          <w:rFonts w:cs="Arial"/>
          <w:iCs/>
          <w:lang w:val="es-ES_tradnl"/>
        </w:rPr>
        <w:t>[</w:t>
      </w:r>
      <w:r w:rsidRPr="008660C3">
        <w:rPr>
          <w:rFonts w:cs="Arial"/>
          <w:i/>
          <w:lang w:val="es-ES_tradnl"/>
        </w:rPr>
        <w:t>nombre del integrante</w:t>
      </w:r>
      <w:r w:rsidRPr="008660C3">
        <w:rPr>
          <w:rFonts w:cs="Arial"/>
          <w:iCs/>
          <w:lang w:val="es-ES_tradnl"/>
        </w:rPr>
        <w:t>] y [</w:t>
      </w:r>
      <w:r w:rsidRPr="008660C3">
        <w:rPr>
          <w:rFonts w:cs="Arial"/>
          <w:i/>
          <w:lang w:val="es-ES_tradnl"/>
        </w:rPr>
        <w:t>nombre del integrante</w:t>
      </w:r>
      <w:r w:rsidRPr="008660C3">
        <w:rPr>
          <w:rFonts w:cs="Arial"/>
          <w:iCs/>
          <w:lang w:val="es-ES_tradnl"/>
        </w:rPr>
        <w:t>] (en adelante denominados conjuntamente el “Consultor”).</w:t>
      </w:r>
      <w:r w:rsidRPr="008660C3">
        <w:rPr>
          <w:rFonts w:cs="Arial"/>
          <w:lang w:val="es-ES_tradnl"/>
        </w:rPr>
        <w:t>]</w:t>
      </w:r>
    </w:p>
    <w:p w14:paraId="75989454" w14:textId="77777777" w:rsidR="001A7D2C" w:rsidRPr="008660C3" w:rsidRDefault="001A7D2C" w:rsidP="00136401">
      <w:pPr>
        <w:jc w:val="both"/>
        <w:rPr>
          <w:rFonts w:cs="Arial"/>
          <w:lang w:val="es-ES_tradnl"/>
        </w:rPr>
      </w:pPr>
    </w:p>
    <w:p w14:paraId="243B6871" w14:textId="77777777" w:rsidR="001A7D2C" w:rsidRPr="008660C3" w:rsidRDefault="001A7D2C" w:rsidP="00136401">
      <w:pPr>
        <w:jc w:val="both"/>
        <w:rPr>
          <w:rFonts w:cs="Arial"/>
          <w:lang w:val="es-ES_tradnl"/>
        </w:rPr>
      </w:pPr>
      <w:r w:rsidRPr="008660C3">
        <w:rPr>
          <w:rFonts w:cs="Arial"/>
          <w:lang w:val="es-ES_tradnl"/>
        </w:rPr>
        <w:t>CONSIDERANDO</w:t>
      </w:r>
    </w:p>
    <w:p w14:paraId="16226A61" w14:textId="77777777" w:rsidR="001A7D2C" w:rsidRPr="008660C3" w:rsidRDefault="001A7D2C" w:rsidP="00136401">
      <w:pPr>
        <w:ind w:left="1440" w:hanging="720"/>
        <w:jc w:val="both"/>
        <w:rPr>
          <w:rFonts w:cs="Arial"/>
          <w:lang w:val="es-ES_tradnl"/>
        </w:rPr>
      </w:pPr>
    </w:p>
    <w:p w14:paraId="4157CEF9" w14:textId="77777777" w:rsidR="001A7D2C" w:rsidRPr="008660C3" w:rsidRDefault="001A7D2C" w:rsidP="00136401">
      <w:pPr>
        <w:ind w:left="1260" w:hanging="540"/>
        <w:jc w:val="both"/>
        <w:rPr>
          <w:rFonts w:cs="Arial"/>
          <w:lang w:val="es-ES_tradnl"/>
        </w:rPr>
      </w:pPr>
      <w:r w:rsidRPr="008660C3">
        <w:rPr>
          <w:rFonts w:cs="Arial"/>
          <w:lang w:val="es-ES_tradnl"/>
        </w:rPr>
        <w:t>(a)</w:t>
      </w:r>
      <w:r w:rsidRPr="008660C3">
        <w:rPr>
          <w:rFonts w:cs="Arial"/>
          <w:lang w:val="es-ES_tradnl"/>
        </w:rPr>
        <w:tab/>
        <w:t>que el Contratante ha solicitado al Consultor la prestación de determinados servicios de consultoría definidos en este Contrato (en adelante denominados los “Servicios”);</w:t>
      </w:r>
    </w:p>
    <w:p w14:paraId="60AC0816" w14:textId="77777777" w:rsidR="001A7D2C" w:rsidRPr="008660C3" w:rsidRDefault="001A7D2C" w:rsidP="00136401">
      <w:pPr>
        <w:ind w:left="1440" w:hanging="720"/>
        <w:jc w:val="both"/>
        <w:rPr>
          <w:rFonts w:cs="Arial"/>
          <w:lang w:val="es-ES_tradnl"/>
        </w:rPr>
      </w:pPr>
    </w:p>
    <w:p w14:paraId="42BF27D5" w14:textId="2E471E48" w:rsidR="001A7D2C" w:rsidRPr="008660C3" w:rsidRDefault="001A7D2C" w:rsidP="00136401">
      <w:pPr>
        <w:ind w:left="1260" w:hanging="540"/>
        <w:jc w:val="both"/>
        <w:rPr>
          <w:rFonts w:cs="Arial"/>
          <w:lang w:val="es-ES_tradnl"/>
        </w:rPr>
      </w:pPr>
      <w:r w:rsidRPr="008660C3">
        <w:rPr>
          <w:rFonts w:cs="Arial"/>
          <w:lang w:val="es-ES_tradnl"/>
        </w:rPr>
        <w:t>(b)</w:t>
      </w:r>
      <w:r w:rsidRPr="008660C3">
        <w:rPr>
          <w:rFonts w:cs="Arial"/>
          <w:lang w:val="es-ES_tradnl"/>
        </w:rPr>
        <w:tab/>
        <w:t>que el Consultor, habiendo declarado al Contratante que posee las aptitudes profesionales requeridas, los conocimientos especializados y los recursos técnicos necesarios, ha convenido en prestar los Servicios en los términos y condiciones estipulados en este Contrato;</w:t>
      </w:r>
    </w:p>
    <w:p w14:paraId="3A67E92D" w14:textId="77777777" w:rsidR="001A7D2C" w:rsidRPr="008660C3" w:rsidRDefault="001A7D2C" w:rsidP="00136401">
      <w:pPr>
        <w:ind w:left="1440" w:hanging="720"/>
        <w:jc w:val="both"/>
        <w:rPr>
          <w:rFonts w:cs="Arial"/>
          <w:lang w:val="es-ES_tradnl"/>
        </w:rPr>
      </w:pPr>
    </w:p>
    <w:p w14:paraId="3F69322C" w14:textId="77777777" w:rsidR="001A7D2C" w:rsidRPr="008660C3" w:rsidRDefault="001A7D2C" w:rsidP="00136401">
      <w:pPr>
        <w:ind w:left="1260" w:hanging="540"/>
        <w:jc w:val="both"/>
        <w:rPr>
          <w:rFonts w:cs="Arial"/>
          <w:spacing w:val="-2"/>
          <w:lang w:val="es-ES_tradnl"/>
        </w:rPr>
      </w:pPr>
      <w:r w:rsidRPr="008660C3">
        <w:rPr>
          <w:rFonts w:cs="Arial"/>
          <w:lang w:val="es-ES_tradnl"/>
        </w:rPr>
        <w:t>(c)</w:t>
      </w:r>
      <w:r w:rsidRPr="008660C3">
        <w:rPr>
          <w:rFonts w:cs="Arial"/>
          <w:lang w:val="es-ES_tradnl"/>
        </w:rPr>
        <w:tab/>
      </w:r>
      <w:r w:rsidRPr="008660C3">
        <w:rPr>
          <w:rFonts w:cs="Arial"/>
          <w:spacing w:val="-2"/>
          <w:lang w:val="es-ES_tradnl"/>
        </w:rPr>
        <w:t>que a través de un Convenio con fecha [</w:t>
      </w:r>
      <w:r w:rsidRPr="008660C3">
        <w:rPr>
          <w:rFonts w:cs="Arial"/>
          <w:i/>
          <w:iCs/>
          <w:spacing w:val="-2"/>
          <w:lang w:val="es-ES_tradnl"/>
        </w:rPr>
        <w:t>día, mes, año</w:t>
      </w:r>
      <w:r w:rsidRPr="008660C3">
        <w:rPr>
          <w:rFonts w:cs="Arial"/>
          <w:spacing w:val="-2"/>
          <w:lang w:val="es-ES_tradnl"/>
        </w:rPr>
        <w:t>] (en adelante denominado el “Convenio de Préstamo”) entre [</w:t>
      </w:r>
      <w:r w:rsidRPr="008660C3">
        <w:rPr>
          <w:rFonts w:cs="Arial"/>
          <w:i/>
          <w:iCs/>
          <w:spacing w:val="-2"/>
          <w:lang w:val="es-ES_tradnl"/>
        </w:rPr>
        <w:t>nombre del Prestatario</w:t>
      </w:r>
      <w:r w:rsidRPr="008660C3">
        <w:rPr>
          <w:rFonts w:cs="Arial"/>
          <w:spacing w:val="-2"/>
          <w:lang w:val="es-ES_tradnl"/>
        </w:rPr>
        <w:t>] (en adelante denominado el “Prestatario”) y la Agencia de Cooperación Internacional del Japón (en adelante denominada “JICA”), JICA ha convenido en hacer un préstamo al Prestatario con el propósito de financiar [</w:t>
      </w:r>
      <w:r w:rsidRPr="008660C3">
        <w:rPr>
          <w:rFonts w:cs="Arial"/>
          <w:i/>
          <w:iCs/>
          <w:spacing w:val="-2"/>
          <w:lang w:val="es-ES_tradnl"/>
        </w:rPr>
        <w:t>nombre del Proyecto</w:t>
      </w:r>
      <w:r w:rsidRPr="008660C3">
        <w:rPr>
          <w:rFonts w:cs="Arial"/>
          <w:spacing w:val="-2"/>
          <w:lang w:val="es-ES_tradnl"/>
        </w:rPr>
        <w:t>] (en adelante denominado el “Proyecto”);</w:t>
      </w:r>
    </w:p>
    <w:p w14:paraId="41B69F1F" w14:textId="77777777" w:rsidR="001A7D2C" w:rsidRPr="008660C3" w:rsidRDefault="001A7D2C" w:rsidP="00136401">
      <w:pPr>
        <w:ind w:left="1260" w:hanging="540"/>
        <w:jc w:val="both"/>
        <w:rPr>
          <w:rFonts w:cs="Arial"/>
          <w:lang w:val="es-ES_tradnl" w:eastAsia="ja-JP"/>
        </w:rPr>
      </w:pPr>
    </w:p>
    <w:p w14:paraId="160339A3" w14:textId="77777777" w:rsidR="001A7D2C" w:rsidRPr="008660C3" w:rsidRDefault="001A7D2C" w:rsidP="00136401">
      <w:pPr>
        <w:jc w:val="both"/>
        <w:rPr>
          <w:rFonts w:cs="Arial"/>
          <w:lang w:val="es-ES_tradnl" w:eastAsia="ja-JP"/>
        </w:rPr>
      </w:pPr>
      <w:r w:rsidRPr="008660C3">
        <w:rPr>
          <w:rFonts w:cs="Arial"/>
          <w:lang w:val="es-ES_tradnl" w:eastAsia="it-IT"/>
        </w:rPr>
        <w:t>POR LO TANTO, las Partes por este medio convienen en lo siguiente:</w:t>
      </w:r>
    </w:p>
    <w:p w14:paraId="14C6DFBC" w14:textId="77777777" w:rsidR="001A7D2C" w:rsidRPr="008660C3" w:rsidRDefault="001A7D2C" w:rsidP="00136401">
      <w:pPr>
        <w:jc w:val="both"/>
        <w:rPr>
          <w:rFonts w:cs="Arial"/>
          <w:lang w:val="es-ES_tradnl" w:eastAsia="ja-JP"/>
        </w:rPr>
      </w:pPr>
    </w:p>
    <w:p w14:paraId="2C81E7A5" w14:textId="77777777" w:rsidR="001A7D2C" w:rsidRPr="008660C3" w:rsidRDefault="001A7D2C" w:rsidP="00136401">
      <w:pPr>
        <w:ind w:left="720" w:hangingChars="300" w:hanging="720"/>
        <w:jc w:val="both"/>
        <w:rPr>
          <w:rFonts w:cs="Arial"/>
          <w:lang w:val="es-ES_tradnl"/>
        </w:rPr>
      </w:pPr>
      <w:r w:rsidRPr="008660C3">
        <w:rPr>
          <w:rFonts w:cs="Arial"/>
          <w:lang w:val="es-ES_tradnl"/>
        </w:rPr>
        <w:t>1.</w:t>
      </w:r>
      <w:r w:rsidRPr="008660C3">
        <w:rPr>
          <w:rFonts w:cs="Arial"/>
          <w:lang w:val="es-ES_tradnl"/>
        </w:rPr>
        <w:tab/>
        <w:t xml:space="preserve">Los siguientes documentos que se adjuntan al presente Contrato se considerarán parte integral del mismo: </w:t>
      </w:r>
    </w:p>
    <w:p w14:paraId="0EA06F33" w14:textId="77777777" w:rsidR="001A7D2C" w:rsidRPr="008660C3" w:rsidRDefault="001A7D2C" w:rsidP="00136401">
      <w:pPr>
        <w:ind w:left="720" w:hangingChars="300" w:hanging="720"/>
        <w:jc w:val="both"/>
        <w:rPr>
          <w:rFonts w:cs="Arial"/>
          <w:lang w:val="es-ES_tradnl" w:eastAsia="ja-JP"/>
        </w:rPr>
      </w:pPr>
    </w:p>
    <w:p w14:paraId="3BD6AB3A" w14:textId="77777777" w:rsidR="001A7D2C" w:rsidRPr="008660C3" w:rsidRDefault="001A7D2C" w:rsidP="00E03C41">
      <w:pPr>
        <w:ind w:left="1260" w:hanging="540"/>
        <w:jc w:val="both"/>
        <w:rPr>
          <w:rFonts w:cs="Arial"/>
          <w:lang w:val="es-ES" w:eastAsia="ja-JP"/>
        </w:rPr>
      </w:pPr>
      <w:r w:rsidRPr="008660C3">
        <w:rPr>
          <w:rFonts w:cs="Arial" w:hint="eastAsia"/>
          <w:lang w:val="es-ES" w:eastAsia="ja-JP"/>
        </w:rPr>
        <w:t>(i)</w:t>
      </w:r>
      <w:r w:rsidRPr="008660C3">
        <w:rPr>
          <w:rFonts w:cs="Arial"/>
          <w:lang w:val="es-ES"/>
        </w:rPr>
        <w:t xml:space="preserve"> </w:t>
      </w:r>
      <w:r w:rsidRPr="008660C3">
        <w:rPr>
          <w:rFonts w:cs="Arial"/>
          <w:lang w:val="es-ES"/>
        </w:rPr>
        <w:tab/>
      </w:r>
      <w:r w:rsidRPr="008660C3">
        <w:rPr>
          <w:rFonts w:cs="Arial"/>
          <w:lang w:val="es-ES" w:eastAsia="ja-JP"/>
        </w:rPr>
        <w:t>Este Convenio Contractual</w:t>
      </w:r>
      <w:r w:rsidRPr="008660C3">
        <w:rPr>
          <w:rFonts w:cs="Arial" w:hint="eastAsia"/>
          <w:lang w:val="es-ES" w:eastAsia="ja-JP"/>
        </w:rPr>
        <w:t xml:space="preserve">; </w:t>
      </w:r>
    </w:p>
    <w:p w14:paraId="3573B6A6" w14:textId="79617829" w:rsidR="001A7D2C" w:rsidRPr="008660C3" w:rsidRDefault="001A7D2C" w:rsidP="00E03C41">
      <w:pPr>
        <w:ind w:left="1260" w:hanging="540"/>
        <w:jc w:val="both"/>
        <w:rPr>
          <w:rFonts w:cs="Arial"/>
          <w:lang w:val="es-ES_tradnl" w:eastAsia="ja-JP"/>
        </w:rPr>
      </w:pPr>
      <w:r w:rsidRPr="008660C3">
        <w:rPr>
          <w:rFonts w:cs="Arial"/>
          <w:lang w:val="es-ES_tradnl" w:eastAsia="ja-JP"/>
        </w:rPr>
        <w:t>(ii)</w:t>
      </w:r>
      <w:r w:rsidRPr="008660C3">
        <w:rPr>
          <w:rFonts w:cs="Arial"/>
          <w:lang w:val="es-ES_tradnl"/>
        </w:rPr>
        <w:tab/>
      </w:r>
      <w:r w:rsidRPr="008660C3">
        <w:rPr>
          <w:rFonts w:cs="Arial"/>
          <w:lang w:val="es-ES_tradnl" w:eastAsia="ja-JP"/>
        </w:rPr>
        <w:t>Acta de Negociación del Contrato;</w:t>
      </w:r>
    </w:p>
    <w:p w14:paraId="3332CB55" w14:textId="2B4BAC17" w:rsidR="001A7D2C" w:rsidRPr="008660C3" w:rsidRDefault="001A7D2C" w:rsidP="00136401">
      <w:pPr>
        <w:ind w:left="1260" w:hanging="540"/>
        <w:jc w:val="both"/>
        <w:rPr>
          <w:rFonts w:cs="Arial"/>
          <w:lang w:val="es-ES_tradnl" w:eastAsia="ja-JP"/>
        </w:rPr>
      </w:pPr>
      <w:r w:rsidRPr="008660C3">
        <w:rPr>
          <w:rFonts w:cs="Arial"/>
          <w:lang w:val="es-ES_tradnl"/>
        </w:rPr>
        <w:t>(</w:t>
      </w:r>
      <w:r w:rsidRPr="008660C3">
        <w:rPr>
          <w:rFonts w:cs="Arial"/>
          <w:lang w:val="es-ES_tradnl" w:eastAsia="ja-JP"/>
        </w:rPr>
        <w:t>iii</w:t>
      </w:r>
      <w:r w:rsidRPr="008660C3">
        <w:rPr>
          <w:rFonts w:cs="Arial"/>
          <w:lang w:val="es-ES_tradnl"/>
        </w:rPr>
        <w:t>)</w:t>
      </w:r>
      <w:r w:rsidRPr="008660C3">
        <w:rPr>
          <w:rFonts w:cs="Arial"/>
          <w:lang w:val="es-ES_tradnl"/>
        </w:rPr>
        <w:tab/>
        <w:t>Condiciones Especiales del Contrato (CEC);</w:t>
      </w:r>
    </w:p>
    <w:p w14:paraId="3EAF4B3A" w14:textId="1115B71D" w:rsidR="001A7D2C" w:rsidRPr="008660C3" w:rsidRDefault="001A7D2C" w:rsidP="00136401">
      <w:pPr>
        <w:ind w:left="1260" w:hanging="540"/>
        <w:jc w:val="both"/>
        <w:rPr>
          <w:rFonts w:cs="Arial"/>
          <w:lang w:val="es-ES_tradnl" w:eastAsia="ja-JP"/>
        </w:rPr>
      </w:pPr>
      <w:r w:rsidRPr="008660C3">
        <w:rPr>
          <w:rFonts w:cs="Arial"/>
          <w:lang w:val="es-ES_tradnl"/>
        </w:rPr>
        <w:t>(</w:t>
      </w:r>
      <w:r w:rsidRPr="008660C3">
        <w:rPr>
          <w:rFonts w:cs="Arial"/>
          <w:lang w:val="es-ES_tradnl" w:eastAsia="ja-JP"/>
        </w:rPr>
        <w:t>iv</w:t>
      </w:r>
      <w:r w:rsidRPr="008660C3">
        <w:rPr>
          <w:rFonts w:cs="Arial"/>
          <w:lang w:val="es-ES_tradnl"/>
        </w:rPr>
        <w:t>)</w:t>
      </w:r>
      <w:r w:rsidRPr="008660C3">
        <w:rPr>
          <w:rFonts w:cs="Arial"/>
          <w:lang w:val="es-ES_tradnl"/>
        </w:rPr>
        <w:tab/>
        <w:t>C</w:t>
      </w:r>
      <w:r w:rsidRPr="008660C3">
        <w:rPr>
          <w:rFonts w:cs="Arial"/>
          <w:lang w:val="es-ES_tradnl" w:eastAsia="ja-JP"/>
        </w:rPr>
        <w:t>ondiciones Generales del Contrato (CGC);</w:t>
      </w:r>
    </w:p>
    <w:p w14:paraId="65E5D79F" w14:textId="091E9553" w:rsidR="001A7D2C" w:rsidRPr="008660C3" w:rsidRDefault="001A7D2C" w:rsidP="008D18C8">
      <w:pPr>
        <w:spacing w:after="120"/>
        <w:ind w:left="1260" w:hanging="540"/>
        <w:jc w:val="both"/>
        <w:rPr>
          <w:rFonts w:cs="Arial"/>
          <w:lang w:val="es-ES_tradnl" w:eastAsia="ja-JP"/>
        </w:rPr>
      </w:pPr>
      <w:r w:rsidRPr="008660C3">
        <w:rPr>
          <w:rFonts w:cs="Arial"/>
          <w:lang w:val="es-ES_tradnl"/>
        </w:rPr>
        <w:t>(</w:t>
      </w:r>
      <w:r w:rsidRPr="008660C3">
        <w:rPr>
          <w:rFonts w:cs="Arial"/>
          <w:lang w:val="es-ES_tradnl" w:eastAsia="ja-JP"/>
        </w:rPr>
        <w:t>v</w:t>
      </w:r>
      <w:r w:rsidRPr="008660C3">
        <w:rPr>
          <w:rFonts w:cs="Arial"/>
          <w:lang w:val="es-ES_tradnl"/>
        </w:rPr>
        <w:t>)</w:t>
      </w:r>
      <w:r w:rsidRPr="008660C3">
        <w:rPr>
          <w:rFonts w:cs="Arial"/>
          <w:lang w:val="es-ES_tradnl"/>
        </w:rPr>
        <w:tab/>
        <w:t>Los siguientes Apéndices:</w:t>
      </w:r>
    </w:p>
    <w:p w14:paraId="037DCBD0" w14:textId="77777777" w:rsidR="001A7D2C" w:rsidRPr="008660C3" w:rsidRDefault="001A7D2C" w:rsidP="00136401">
      <w:pPr>
        <w:tabs>
          <w:tab w:val="left" w:pos="2700"/>
        </w:tabs>
        <w:ind w:left="1260"/>
        <w:jc w:val="both"/>
        <w:rPr>
          <w:rFonts w:cs="Arial"/>
          <w:spacing w:val="-2"/>
          <w:lang w:val="es-ES_tradnl"/>
        </w:rPr>
      </w:pPr>
      <w:r w:rsidRPr="008660C3">
        <w:rPr>
          <w:rFonts w:cs="Arial"/>
          <w:spacing w:val="-2"/>
          <w:lang w:val="es-ES_tradnl"/>
        </w:rPr>
        <w:t>Apéndice A</w:t>
      </w:r>
      <w:r w:rsidRPr="008660C3">
        <w:rPr>
          <w:rFonts w:cs="Arial"/>
          <w:spacing w:val="-2"/>
          <w:lang w:val="es-ES_tradnl"/>
        </w:rPr>
        <w:tab/>
        <w:t>:</w:t>
      </w:r>
      <w:r w:rsidRPr="008660C3">
        <w:rPr>
          <w:rFonts w:cs="Arial"/>
          <w:spacing w:val="-2"/>
          <w:lang w:val="es-ES_tradnl"/>
        </w:rPr>
        <w:tab/>
      </w:r>
      <w:r w:rsidRPr="008660C3">
        <w:rPr>
          <w:rFonts w:cs="Arial"/>
          <w:lang w:val="es-ES_tradnl"/>
        </w:rPr>
        <w:t>Descripción de los Servicios</w:t>
      </w:r>
    </w:p>
    <w:p w14:paraId="0BC4D973" w14:textId="05C4C76D" w:rsidR="001A7D2C" w:rsidRPr="008660C3" w:rsidRDefault="001A7D2C" w:rsidP="00136401">
      <w:pPr>
        <w:tabs>
          <w:tab w:val="left" w:pos="2700"/>
        </w:tabs>
        <w:ind w:left="1260"/>
        <w:jc w:val="both"/>
        <w:rPr>
          <w:rFonts w:cs="Arial"/>
          <w:spacing w:val="-2"/>
          <w:lang w:val="es-ES_tradnl"/>
        </w:rPr>
      </w:pPr>
      <w:r w:rsidRPr="008660C3">
        <w:rPr>
          <w:rFonts w:cs="Arial"/>
          <w:spacing w:val="-2"/>
          <w:lang w:val="es-ES_tradnl"/>
        </w:rPr>
        <w:t>Apéndice B</w:t>
      </w:r>
      <w:r w:rsidRPr="008660C3">
        <w:rPr>
          <w:rFonts w:cs="Arial"/>
          <w:spacing w:val="-2"/>
          <w:lang w:val="es-ES_tradnl"/>
        </w:rPr>
        <w:tab/>
        <w:t>:</w:t>
      </w:r>
      <w:r w:rsidRPr="008660C3">
        <w:rPr>
          <w:rFonts w:cs="Arial"/>
          <w:spacing w:val="-2"/>
          <w:lang w:val="es-ES_tradnl"/>
        </w:rPr>
        <w:tab/>
      </w:r>
      <w:r w:rsidR="00FA6471" w:rsidRPr="008660C3">
        <w:rPr>
          <w:rFonts w:cs="Arial"/>
          <w:spacing w:val="-2"/>
          <w:lang w:val="es-ES_tradnl" w:eastAsia="ja-JP"/>
        </w:rPr>
        <w:t>Cronograma</w:t>
      </w:r>
      <w:r w:rsidR="00F54CFF" w:rsidRPr="008660C3">
        <w:rPr>
          <w:rFonts w:cs="Arial"/>
          <w:spacing w:val="-2"/>
          <w:lang w:val="es-ES_tradnl" w:eastAsia="ja-JP"/>
        </w:rPr>
        <w:t xml:space="preserve"> de </w:t>
      </w:r>
      <w:r w:rsidRPr="008660C3">
        <w:rPr>
          <w:rFonts w:cs="Arial"/>
          <w:spacing w:val="-2"/>
          <w:lang w:val="es-ES_tradnl" w:eastAsia="ja-JP"/>
        </w:rPr>
        <w:t>Expertos</w:t>
      </w:r>
    </w:p>
    <w:p w14:paraId="19D6D198" w14:textId="5FD641BD" w:rsidR="001A7D2C" w:rsidRPr="008660C3" w:rsidRDefault="001A7D2C" w:rsidP="00E03C41">
      <w:pPr>
        <w:tabs>
          <w:tab w:val="left" w:pos="2700"/>
        </w:tabs>
        <w:ind w:left="1260"/>
        <w:jc w:val="both"/>
        <w:rPr>
          <w:rFonts w:cs="Arial"/>
          <w:spacing w:val="-2"/>
          <w:lang w:val="es-ES_tradnl"/>
        </w:rPr>
      </w:pPr>
      <w:r w:rsidRPr="008660C3">
        <w:rPr>
          <w:rFonts w:cs="Arial"/>
          <w:spacing w:val="-2"/>
          <w:lang w:val="es-ES_tradnl"/>
        </w:rPr>
        <w:t>Apéndice C</w:t>
      </w:r>
      <w:r w:rsidR="008065A0" w:rsidRPr="008660C3">
        <w:rPr>
          <w:rFonts w:cs="Arial"/>
          <w:spacing w:val="-2"/>
          <w:lang w:val="es-ES_tradnl"/>
        </w:rPr>
        <w:tab/>
      </w:r>
      <w:r w:rsidRPr="008660C3">
        <w:rPr>
          <w:rFonts w:cs="Arial"/>
          <w:spacing w:val="-2"/>
          <w:lang w:val="es-ES_tradnl"/>
        </w:rPr>
        <w:t>:</w:t>
      </w:r>
      <w:r w:rsidRPr="008660C3">
        <w:rPr>
          <w:rFonts w:cs="Arial"/>
          <w:spacing w:val="-2"/>
          <w:lang w:val="es-ES_tradnl"/>
        </w:rPr>
        <w:tab/>
        <w:t>Resumen de</w:t>
      </w:r>
      <w:r w:rsidR="00C55C49" w:rsidRPr="008660C3">
        <w:rPr>
          <w:rFonts w:cs="Arial"/>
          <w:spacing w:val="-2"/>
          <w:lang w:val="es-ES_tradnl"/>
        </w:rPr>
        <w:t>l</w:t>
      </w:r>
      <w:r w:rsidRPr="008660C3">
        <w:rPr>
          <w:rFonts w:cs="Arial"/>
          <w:spacing w:val="-2"/>
          <w:lang w:val="es-ES_tradnl"/>
        </w:rPr>
        <w:t xml:space="preserve"> Desglose de Costos</w:t>
      </w:r>
    </w:p>
    <w:p w14:paraId="61336C43" w14:textId="3733622E" w:rsidR="001A7D2C" w:rsidRPr="008660C3" w:rsidRDefault="001A7D2C" w:rsidP="00136401">
      <w:pPr>
        <w:tabs>
          <w:tab w:val="left" w:pos="2700"/>
        </w:tabs>
        <w:ind w:left="1260"/>
        <w:jc w:val="both"/>
        <w:rPr>
          <w:rFonts w:cs="Arial"/>
          <w:spacing w:val="-2"/>
          <w:lang w:val="es-ES_tradnl"/>
        </w:rPr>
      </w:pPr>
      <w:r w:rsidRPr="008660C3">
        <w:rPr>
          <w:rFonts w:cs="Arial"/>
          <w:spacing w:val="-2"/>
          <w:lang w:val="es-ES_tradnl"/>
        </w:rPr>
        <w:t>Apéndice D</w:t>
      </w:r>
      <w:r w:rsidRPr="008660C3">
        <w:rPr>
          <w:rFonts w:cs="Arial"/>
          <w:spacing w:val="-2"/>
          <w:lang w:val="es-ES_tradnl"/>
        </w:rPr>
        <w:tab/>
        <w:t>:</w:t>
      </w:r>
      <w:r w:rsidRPr="008660C3">
        <w:rPr>
          <w:rFonts w:cs="Arial"/>
          <w:spacing w:val="-2"/>
          <w:lang w:val="es-ES_tradnl"/>
        </w:rPr>
        <w:tab/>
        <w:t xml:space="preserve">Desglose de </w:t>
      </w:r>
      <w:r w:rsidR="00C55C49" w:rsidRPr="008660C3">
        <w:rPr>
          <w:rFonts w:cs="Arial"/>
          <w:spacing w:val="-2"/>
          <w:lang w:val="es-ES_tradnl"/>
        </w:rPr>
        <w:t xml:space="preserve">los </w:t>
      </w:r>
      <w:r w:rsidRPr="008660C3">
        <w:rPr>
          <w:rFonts w:cs="Arial"/>
          <w:spacing w:val="-2"/>
          <w:lang w:val="es-ES_tradnl"/>
        </w:rPr>
        <w:t>Costos de Remuneración</w:t>
      </w:r>
    </w:p>
    <w:p w14:paraId="0CCD4173" w14:textId="3956C85C" w:rsidR="001A7D2C" w:rsidRPr="008660C3" w:rsidRDefault="001A7D2C" w:rsidP="00136401">
      <w:pPr>
        <w:tabs>
          <w:tab w:val="left" w:pos="2700"/>
        </w:tabs>
        <w:ind w:left="1260"/>
        <w:jc w:val="both"/>
        <w:rPr>
          <w:rFonts w:cs="Arial"/>
          <w:spacing w:val="-2"/>
          <w:lang w:val="es-ES_tradnl"/>
        </w:rPr>
      </w:pPr>
      <w:r w:rsidRPr="008660C3">
        <w:rPr>
          <w:rFonts w:cs="Arial"/>
          <w:spacing w:val="-2"/>
          <w:lang w:val="es-ES_tradnl"/>
        </w:rPr>
        <w:t>Apéndice E</w:t>
      </w:r>
      <w:r w:rsidRPr="008660C3">
        <w:rPr>
          <w:rFonts w:cs="Arial"/>
          <w:spacing w:val="-2"/>
          <w:lang w:val="es-ES_tradnl"/>
        </w:rPr>
        <w:tab/>
        <w:t>:</w:t>
      </w:r>
      <w:r w:rsidRPr="008660C3">
        <w:rPr>
          <w:rFonts w:cs="Arial"/>
          <w:spacing w:val="-2"/>
          <w:lang w:val="es-ES_tradnl"/>
        </w:rPr>
        <w:tab/>
        <w:t xml:space="preserve">Desglose de </w:t>
      </w:r>
      <w:r w:rsidR="00C55C49" w:rsidRPr="008660C3">
        <w:rPr>
          <w:rFonts w:cs="Arial"/>
          <w:spacing w:val="-2"/>
          <w:lang w:val="es-ES_tradnl"/>
        </w:rPr>
        <w:t xml:space="preserve">los </w:t>
      </w:r>
      <w:r w:rsidRPr="008660C3">
        <w:rPr>
          <w:rFonts w:cs="Arial"/>
          <w:spacing w:val="-2"/>
          <w:lang w:val="es-ES_tradnl" w:eastAsia="ja-JP"/>
        </w:rPr>
        <w:t xml:space="preserve">Gastos </w:t>
      </w:r>
      <w:r w:rsidRPr="008660C3">
        <w:rPr>
          <w:rFonts w:cs="Arial"/>
          <w:spacing w:val="-2"/>
          <w:lang w:val="es-ES_tradnl"/>
        </w:rPr>
        <w:t>Reembolsables</w:t>
      </w:r>
    </w:p>
    <w:p w14:paraId="39549CF6" w14:textId="3A8B051E" w:rsidR="001A7D2C" w:rsidRPr="008660C3" w:rsidRDefault="001A7D2C" w:rsidP="00136401">
      <w:pPr>
        <w:tabs>
          <w:tab w:val="left" w:pos="2700"/>
        </w:tabs>
        <w:ind w:left="1260"/>
        <w:jc w:val="both"/>
        <w:rPr>
          <w:rFonts w:cs="Arial"/>
          <w:spacing w:val="-2"/>
          <w:lang w:val="es-ES_tradnl"/>
        </w:rPr>
      </w:pPr>
      <w:r w:rsidRPr="008660C3">
        <w:rPr>
          <w:rFonts w:cs="Arial"/>
          <w:spacing w:val="-2"/>
          <w:lang w:val="es-ES_tradnl"/>
        </w:rPr>
        <w:t>Apéndice F</w:t>
      </w:r>
      <w:r w:rsidRPr="008660C3">
        <w:rPr>
          <w:rFonts w:cs="Arial"/>
          <w:spacing w:val="-2"/>
          <w:lang w:val="es-ES_tradnl"/>
        </w:rPr>
        <w:tab/>
        <w:t>:</w:t>
      </w:r>
      <w:r w:rsidRPr="008660C3">
        <w:rPr>
          <w:rFonts w:cs="Arial"/>
          <w:spacing w:val="-2"/>
          <w:lang w:val="es-ES_tradnl"/>
        </w:rPr>
        <w:tab/>
        <w:t>Tabla de Datos de Ajuste</w:t>
      </w:r>
    </w:p>
    <w:p w14:paraId="119B1622" w14:textId="77777777" w:rsidR="00E7572F" w:rsidRDefault="001A7D2C" w:rsidP="00E7572F">
      <w:pPr>
        <w:tabs>
          <w:tab w:val="left" w:pos="2700"/>
        </w:tabs>
        <w:ind w:left="1260"/>
        <w:jc w:val="both"/>
        <w:rPr>
          <w:rFonts w:cs="Arial"/>
          <w:spacing w:val="-2"/>
          <w:lang w:val="es-ES_tradnl"/>
        </w:rPr>
      </w:pPr>
      <w:r w:rsidRPr="008660C3">
        <w:rPr>
          <w:rFonts w:cs="Arial"/>
          <w:spacing w:val="-2"/>
          <w:lang w:val="es-ES_tradnl"/>
        </w:rPr>
        <w:t>Apéndice G</w:t>
      </w:r>
      <w:r w:rsidRPr="008660C3">
        <w:rPr>
          <w:rFonts w:cs="Arial"/>
          <w:spacing w:val="-2"/>
          <w:lang w:val="es-ES_tradnl"/>
        </w:rPr>
        <w:tab/>
        <w:t>:</w:t>
      </w:r>
      <w:r w:rsidRPr="008660C3">
        <w:rPr>
          <w:rFonts w:cs="Arial"/>
          <w:spacing w:val="-2"/>
          <w:lang w:val="es-ES_tradnl"/>
        </w:rPr>
        <w:tab/>
      </w:r>
      <w:r w:rsidR="008D18C8" w:rsidRPr="008660C3">
        <w:rPr>
          <w:rFonts w:cs="Arial"/>
          <w:spacing w:val="-2"/>
          <w:lang w:val="es-ES_tradnl"/>
        </w:rPr>
        <w:t xml:space="preserve">Formulario </w:t>
      </w:r>
      <w:r w:rsidRPr="008660C3">
        <w:rPr>
          <w:rFonts w:cs="Arial"/>
          <w:spacing w:val="-2"/>
          <w:lang w:val="es-ES_tradnl"/>
        </w:rPr>
        <w:t xml:space="preserve">de Garantía por Anticipo </w:t>
      </w:r>
    </w:p>
    <w:p w14:paraId="23A462A2" w14:textId="00231003" w:rsidR="00E7572F" w:rsidRPr="00E7572F" w:rsidRDefault="00E7572F" w:rsidP="00E7572F">
      <w:pPr>
        <w:tabs>
          <w:tab w:val="left" w:pos="2880"/>
        </w:tabs>
        <w:ind w:leftChars="525" w:left="2688" w:hangingChars="600" w:hanging="1428"/>
        <w:jc w:val="both"/>
        <w:rPr>
          <w:rFonts w:cs="Arial"/>
          <w:lang w:val="es-ES" w:eastAsia="ja-JP"/>
        </w:rPr>
      </w:pPr>
      <w:r w:rsidRPr="00E7572F">
        <w:rPr>
          <w:rFonts w:cs="Arial"/>
          <w:spacing w:val="-2"/>
          <w:lang w:val="es-ES"/>
        </w:rPr>
        <w:t>Apéndice</w:t>
      </w:r>
      <w:r w:rsidRPr="00E7572F">
        <w:rPr>
          <w:rFonts w:cs="Arial" w:hint="eastAsia"/>
          <w:lang w:val="es-ES" w:eastAsia="ja-JP"/>
        </w:rPr>
        <w:t xml:space="preserve"> </w:t>
      </w:r>
      <w:r w:rsidRPr="00E7572F">
        <w:rPr>
          <w:rFonts w:cs="Arial"/>
          <w:lang w:val="es-ES" w:eastAsia="ja-JP"/>
        </w:rPr>
        <w:t>H</w:t>
      </w:r>
      <w:r w:rsidRPr="00E7572F">
        <w:rPr>
          <w:rFonts w:cs="Arial"/>
          <w:lang w:val="es-ES" w:eastAsia="ja-JP"/>
        </w:rPr>
        <w:tab/>
      </w:r>
      <w:r w:rsidRPr="00E7572F">
        <w:rPr>
          <w:rFonts w:cs="Arial" w:hint="eastAsia"/>
          <w:lang w:val="es-ES" w:eastAsia="ja-JP"/>
        </w:rPr>
        <w:t>:</w:t>
      </w:r>
      <w:r w:rsidRPr="00E7572F">
        <w:rPr>
          <w:rFonts w:cs="Arial" w:hint="eastAsia"/>
          <w:lang w:val="es-ES" w:eastAsia="ja-JP"/>
        </w:rPr>
        <w:tab/>
      </w:r>
      <w:r w:rsidRPr="008660C3">
        <w:rPr>
          <w:rFonts w:cs="Arial"/>
          <w:lang w:val="es-ES_tradnl" w:eastAsia="ja-JP"/>
        </w:rPr>
        <w:t>Reconocimiento de Cumplimiento de las Normas para la</w:t>
      </w:r>
      <w:r w:rsidRPr="00E7572F">
        <w:rPr>
          <w:rFonts w:hint="eastAsia"/>
          <w:bCs/>
          <w:lang w:val="es-ES" w:eastAsia="ja-JP"/>
        </w:rPr>
        <w:t xml:space="preserve"> </w:t>
      </w:r>
      <w:r w:rsidRPr="00E7572F">
        <w:rPr>
          <w:bCs/>
          <w:lang w:val="es-ES" w:eastAsia="ja-JP"/>
        </w:rPr>
        <w:tab/>
      </w:r>
      <w:r w:rsidRPr="008660C3">
        <w:rPr>
          <w:rFonts w:cs="Arial"/>
          <w:lang w:val="es-ES_tradnl" w:eastAsia="ja-JP"/>
        </w:rPr>
        <w:t>Contratación de Consultores bajo Préstamos AOD del Japón</w:t>
      </w:r>
    </w:p>
    <w:p w14:paraId="7984920C" w14:textId="77777777" w:rsidR="001A7D2C" w:rsidRPr="008660C3" w:rsidRDefault="001A7D2C" w:rsidP="00E03C41">
      <w:pPr>
        <w:tabs>
          <w:tab w:val="left" w:pos="2700"/>
        </w:tabs>
        <w:ind w:leftChars="525" w:left="2700" w:hangingChars="600" w:hanging="1440"/>
        <w:jc w:val="both"/>
        <w:rPr>
          <w:rFonts w:cs="Arial"/>
          <w:lang w:val="es-ES" w:eastAsia="ja-JP"/>
        </w:rPr>
      </w:pPr>
      <w:r w:rsidRPr="008660C3">
        <w:rPr>
          <w:rFonts w:cs="Arial" w:hint="eastAsia"/>
          <w:lang w:val="es-ES" w:eastAsia="ja-JP"/>
        </w:rPr>
        <w:t>Ap</w:t>
      </w:r>
      <w:r w:rsidRPr="008660C3">
        <w:rPr>
          <w:rFonts w:cs="Arial"/>
          <w:lang w:val="es-ES" w:eastAsia="ja-JP"/>
        </w:rPr>
        <w:t>éndice</w:t>
      </w:r>
      <w:r w:rsidRPr="008660C3">
        <w:rPr>
          <w:rFonts w:cs="Arial" w:hint="eastAsia"/>
          <w:lang w:val="es-ES" w:eastAsia="ja-JP"/>
        </w:rPr>
        <w:t xml:space="preserve"> </w:t>
      </w:r>
      <w:r w:rsidRPr="008660C3">
        <w:rPr>
          <w:rFonts w:cs="Arial"/>
          <w:lang w:val="es-ES" w:eastAsia="ja-JP"/>
        </w:rPr>
        <w:t>I</w:t>
      </w:r>
      <w:r w:rsidRPr="008660C3">
        <w:rPr>
          <w:rFonts w:cs="Arial"/>
          <w:lang w:val="es-ES" w:eastAsia="ja-JP"/>
        </w:rPr>
        <w:tab/>
      </w:r>
      <w:r w:rsidRPr="008660C3">
        <w:rPr>
          <w:rFonts w:cs="Arial" w:hint="eastAsia"/>
          <w:lang w:val="es-ES" w:eastAsia="ja-JP"/>
        </w:rPr>
        <w:t>:</w:t>
      </w:r>
      <w:r w:rsidRPr="008660C3">
        <w:rPr>
          <w:rFonts w:cs="Arial" w:hint="eastAsia"/>
          <w:lang w:val="es-ES" w:eastAsia="ja-JP"/>
        </w:rPr>
        <w:tab/>
      </w:r>
      <w:r w:rsidRPr="008660C3">
        <w:rPr>
          <w:bCs/>
          <w:lang w:val="es-ES"/>
        </w:rPr>
        <w:t>Países de Origen Elegible de Préstamos AOD del Japón</w:t>
      </w:r>
    </w:p>
    <w:p w14:paraId="6DE3D150" w14:textId="77777777" w:rsidR="001A7D2C" w:rsidRPr="00E7572F" w:rsidRDefault="001A7D2C" w:rsidP="00136401">
      <w:pPr>
        <w:tabs>
          <w:tab w:val="left" w:pos="2700"/>
          <w:tab w:val="left" w:pos="7650"/>
          <w:tab w:val="left" w:pos="8010"/>
        </w:tabs>
        <w:ind w:firstLineChars="476" w:firstLine="1133"/>
        <w:jc w:val="both"/>
        <w:rPr>
          <w:rFonts w:cs="Arial"/>
          <w:spacing w:val="-2"/>
          <w:lang w:val="es-ES" w:eastAsia="ja-JP"/>
        </w:rPr>
      </w:pPr>
    </w:p>
    <w:p w14:paraId="57E1ED1C" w14:textId="77777777" w:rsidR="001A7D2C" w:rsidRPr="008660C3" w:rsidRDefault="001A7D2C" w:rsidP="008D18C8">
      <w:pPr>
        <w:tabs>
          <w:tab w:val="left" w:pos="2700"/>
          <w:tab w:val="left" w:pos="7650"/>
          <w:tab w:val="left" w:pos="8010"/>
        </w:tabs>
        <w:ind w:left="721" w:hanging="1"/>
        <w:jc w:val="both"/>
        <w:rPr>
          <w:rFonts w:cs="Arial"/>
          <w:spacing w:val="-2"/>
          <w:lang w:val="es-ES_tradnl" w:eastAsia="ja-JP"/>
        </w:rPr>
      </w:pPr>
      <w:r w:rsidRPr="008660C3">
        <w:rPr>
          <w:rFonts w:cs="Arial"/>
          <w:spacing w:val="-2"/>
          <w:lang w:val="es-ES_tradnl" w:eastAsia="ja-JP"/>
        </w:rPr>
        <w:t>En caso de ambigüedad o conflicto entre los documentos arriba mencionados, el orden de precedencia será el orden en el que se mencionan los documentos en esta cláusula 1.</w:t>
      </w:r>
    </w:p>
    <w:p w14:paraId="1B5C47FC" w14:textId="77777777" w:rsidR="001A7D2C" w:rsidRPr="008660C3" w:rsidRDefault="001A7D2C" w:rsidP="00136401">
      <w:pPr>
        <w:tabs>
          <w:tab w:val="left" w:pos="2700"/>
          <w:tab w:val="left" w:pos="7650"/>
          <w:tab w:val="left" w:pos="8010"/>
        </w:tabs>
        <w:ind w:firstLineChars="476" w:firstLine="1133"/>
        <w:jc w:val="both"/>
        <w:rPr>
          <w:rFonts w:cs="Arial"/>
          <w:spacing w:val="-2"/>
          <w:lang w:val="es-ES_tradnl" w:eastAsia="ja-JP"/>
        </w:rPr>
      </w:pPr>
    </w:p>
    <w:p w14:paraId="3E424086" w14:textId="77777777" w:rsidR="001A7D2C" w:rsidRPr="008660C3" w:rsidRDefault="001A7D2C" w:rsidP="00136401">
      <w:pPr>
        <w:ind w:left="720" w:hanging="720"/>
        <w:jc w:val="both"/>
        <w:rPr>
          <w:rFonts w:cs="Arial"/>
          <w:lang w:val="es-ES_tradnl"/>
        </w:rPr>
      </w:pPr>
      <w:r w:rsidRPr="008660C3">
        <w:rPr>
          <w:rFonts w:cs="Arial"/>
          <w:lang w:val="es-ES_tradnl"/>
        </w:rPr>
        <w:t>2.</w:t>
      </w:r>
      <w:r w:rsidRPr="008660C3">
        <w:rPr>
          <w:rFonts w:cs="Arial"/>
          <w:lang w:val="es-ES_tradnl"/>
        </w:rPr>
        <w:tab/>
        <w:t xml:space="preserve">Los derechos y obligaciones mutuos del Contratante y del Consultor serán los estipulados en el Contrato, en particular los siguientes: </w:t>
      </w:r>
    </w:p>
    <w:p w14:paraId="0EB23471" w14:textId="77777777" w:rsidR="001A7D2C" w:rsidRPr="008660C3" w:rsidRDefault="001A7D2C" w:rsidP="00136401">
      <w:pPr>
        <w:jc w:val="both"/>
        <w:rPr>
          <w:rFonts w:cs="Arial"/>
          <w:lang w:val="es-ES_tradnl"/>
        </w:rPr>
      </w:pPr>
    </w:p>
    <w:p w14:paraId="65928BC5" w14:textId="77777777" w:rsidR="001A7D2C" w:rsidRPr="008660C3" w:rsidRDefault="001A7D2C" w:rsidP="00136401">
      <w:pPr>
        <w:ind w:left="1440" w:hanging="720"/>
        <w:jc w:val="both"/>
        <w:rPr>
          <w:rFonts w:cs="Arial"/>
          <w:lang w:val="es-ES_tradnl"/>
        </w:rPr>
      </w:pPr>
      <w:r w:rsidRPr="008660C3">
        <w:rPr>
          <w:rFonts w:cs="Arial"/>
          <w:lang w:val="es-ES_tradnl"/>
        </w:rPr>
        <w:t>(a)</w:t>
      </w:r>
      <w:r w:rsidRPr="008660C3">
        <w:rPr>
          <w:rFonts w:cs="Arial"/>
          <w:lang w:val="es-ES_tradnl"/>
        </w:rPr>
        <w:tab/>
        <w:t>El Consultor prestará los Servicios de conformidad con las disposiciones del Contrato; y</w:t>
      </w:r>
    </w:p>
    <w:p w14:paraId="4208F1AA" w14:textId="601E141F" w:rsidR="001A7D2C" w:rsidRPr="008660C3" w:rsidRDefault="001A7D2C" w:rsidP="00136401">
      <w:pPr>
        <w:pStyle w:val="a7"/>
        <w:rPr>
          <w:rFonts w:cs="Arial"/>
          <w:szCs w:val="24"/>
          <w:lang w:val="es-ES_tradnl"/>
        </w:rPr>
      </w:pPr>
      <w:r w:rsidRPr="008660C3">
        <w:rPr>
          <w:rFonts w:cs="Arial"/>
          <w:szCs w:val="24"/>
          <w:lang w:val="es-ES_tradnl"/>
        </w:rPr>
        <w:t>(b)</w:t>
      </w:r>
      <w:r w:rsidRPr="008660C3">
        <w:rPr>
          <w:rFonts w:cs="Arial"/>
          <w:szCs w:val="24"/>
          <w:lang w:val="es-ES_tradnl"/>
        </w:rPr>
        <w:tab/>
        <w:t>El Contratante efectuará los pagos al Consultor de conformidad con las disposiciones del Contrato.</w:t>
      </w:r>
    </w:p>
    <w:p w14:paraId="33CEEFEB" w14:textId="77777777" w:rsidR="001A7D2C" w:rsidRPr="008660C3" w:rsidRDefault="001A7D2C" w:rsidP="00136401">
      <w:pPr>
        <w:ind w:left="1440" w:hanging="720"/>
        <w:rPr>
          <w:rFonts w:cs="Arial"/>
          <w:lang w:val="es-ES_tradnl"/>
        </w:rPr>
      </w:pPr>
    </w:p>
    <w:p w14:paraId="24D6DE84" w14:textId="77777777" w:rsidR="001A7D2C" w:rsidRPr="008660C3" w:rsidRDefault="001A7D2C" w:rsidP="00136401">
      <w:pPr>
        <w:jc w:val="both"/>
        <w:rPr>
          <w:rFonts w:cs="Arial"/>
          <w:color w:val="008080"/>
          <w:lang w:val="es-ES_tradnl"/>
        </w:rPr>
      </w:pPr>
      <w:r w:rsidRPr="008660C3">
        <w:rPr>
          <w:rFonts w:cs="Arial"/>
          <w:lang w:val="es-ES_tradnl"/>
        </w:rPr>
        <w:t>EN FE DE LO CUAL, las Partes han dispuesto que se firme este Contrato en sus nombres respectivos en el día, mes y año antes consignados.</w:t>
      </w:r>
    </w:p>
    <w:p w14:paraId="6223471E" w14:textId="77777777" w:rsidR="001A7D2C" w:rsidRPr="008660C3" w:rsidRDefault="001A7D2C" w:rsidP="00136401">
      <w:pPr>
        <w:rPr>
          <w:rFonts w:cs="Arial"/>
          <w:lang w:val="es-ES_tradnl"/>
        </w:rPr>
      </w:pPr>
    </w:p>
    <w:p w14:paraId="7E6C2994" w14:textId="77777777" w:rsidR="001A7D2C" w:rsidRPr="008660C3" w:rsidRDefault="001A7D2C" w:rsidP="00136401">
      <w:pPr>
        <w:rPr>
          <w:rFonts w:cs="Arial"/>
          <w:lang w:val="es-ES_tradnl"/>
        </w:rPr>
      </w:pPr>
      <w:r w:rsidRPr="008660C3">
        <w:rPr>
          <w:rFonts w:cs="Arial"/>
          <w:lang w:val="es-ES_tradnl"/>
        </w:rPr>
        <w:t xml:space="preserve">Por y en representación de </w:t>
      </w:r>
      <w:r w:rsidRPr="008660C3">
        <w:rPr>
          <w:rFonts w:cs="Arial"/>
          <w:iCs/>
          <w:lang w:val="es-ES_tradnl"/>
        </w:rPr>
        <w:t>[</w:t>
      </w:r>
      <w:r w:rsidRPr="008660C3">
        <w:rPr>
          <w:rFonts w:cs="Arial"/>
          <w:i/>
          <w:lang w:val="es-ES_tradnl"/>
        </w:rPr>
        <w:t>nombre del Contratante</w:t>
      </w:r>
      <w:r w:rsidRPr="008660C3">
        <w:rPr>
          <w:rFonts w:cs="Arial"/>
          <w:lang w:val="es-ES_tradnl"/>
        </w:rPr>
        <w:t>]</w:t>
      </w:r>
    </w:p>
    <w:p w14:paraId="1684113F" w14:textId="77777777" w:rsidR="001A7D2C" w:rsidRPr="008660C3" w:rsidRDefault="001A7D2C" w:rsidP="00136401">
      <w:pPr>
        <w:rPr>
          <w:rFonts w:cs="Arial"/>
          <w:lang w:val="es-ES_tradnl"/>
        </w:rPr>
      </w:pPr>
    </w:p>
    <w:p w14:paraId="639668BD" w14:textId="77777777" w:rsidR="001A7D2C" w:rsidRPr="008660C3" w:rsidRDefault="001A7D2C" w:rsidP="00136401">
      <w:pPr>
        <w:tabs>
          <w:tab w:val="left" w:pos="5760"/>
        </w:tabs>
        <w:rPr>
          <w:rFonts w:cs="Arial"/>
          <w:lang w:val="es-ES_tradnl"/>
        </w:rPr>
      </w:pPr>
      <w:r w:rsidRPr="008660C3">
        <w:rPr>
          <w:rFonts w:cs="Arial"/>
          <w:u w:val="single"/>
          <w:lang w:val="es-ES_tradnl"/>
        </w:rPr>
        <w:tab/>
      </w:r>
    </w:p>
    <w:p w14:paraId="1C3D061C" w14:textId="60F4FA01" w:rsidR="001A7D2C" w:rsidRPr="008660C3" w:rsidRDefault="001A7D2C" w:rsidP="00136401">
      <w:pPr>
        <w:rPr>
          <w:rFonts w:cs="Arial"/>
          <w:lang w:val="es-ES_tradnl"/>
        </w:rPr>
      </w:pPr>
      <w:r w:rsidRPr="008660C3">
        <w:rPr>
          <w:rFonts w:cs="Arial"/>
          <w:iCs/>
          <w:lang w:val="es-ES_tradnl"/>
        </w:rPr>
        <w:t>[</w:t>
      </w:r>
      <w:r w:rsidRPr="008660C3">
        <w:rPr>
          <w:rFonts w:cs="Arial"/>
          <w:i/>
          <w:lang w:val="es-ES_tradnl"/>
        </w:rPr>
        <w:t>Representante Autorizado del Contratante</w:t>
      </w:r>
      <w:r w:rsidRPr="008660C3">
        <w:rPr>
          <w:i/>
          <w:lang w:val="es-ES_tradnl"/>
        </w:rPr>
        <w:t xml:space="preserve"> - nombre, cargo y firma</w:t>
      </w:r>
      <w:r w:rsidRPr="008660C3">
        <w:rPr>
          <w:rFonts w:cs="Arial"/>
          <w:lang w:val="es-ES_tradnl"/>
        </w:rPr>
        <w:t>]</w:t>
      </w:r>
    </w:p>
    <w:p w14:paraId="6C2025C7" w14:textId="77777777" w:rsidR="001A7D2C" w:rsidRPr="008660C3" w:rsidRDefault="001A7D2C" w:rsidP="00136401">
      <w:pPr>
        <w:pStyle w:val="BankNormal"/>
        <w:spacing w:after="0"/>
        <w:rPr>
          <w:rFonts w:cs="Arial"/>
          <w:szCs w:val="24"/>
          <w:lang w:val="es-ES_tradnl" w:eastAsia="it-IT"/>
        </w:rPr>
      </w:pPr>
    </w:p>
    <w:p w14:paraId="285639AE" w14:textId="77777777" w:rsidR="001A7D2C" w:rsidRPr="008660C3" w:rsidRDefault="001A7D2C" w:rsidP="00136401">
      <w:pPr>
        <w:pStyle w:val="BankNormal"/>
        <w:spacing w:after="0"/>
        <w:rPr>
          <w:rFonts w:cs="Arial"/>
          <w:szCs w:val="24"/>
          <w:lang w:val="es-ES_tradnl" w:eastAsia="it-IT"/>
        </w:rPr>
      </w:pPr>
    </w:p>
    <w:p w14:paraId="0EEFA1C1" w14:textId="77777777" w:rsidR="001A7D2C" w:rsidRPr="008660C3" w:rsidRDefault="001A7D2C" w:rsidP="00136401">
      <w:pPr>
        <w:rPr>
          <w:rFonts w:cs="Arial"/>
          <w:lang w:val="es-ES_tradnl"/>
        </w:rPr>
      </w:pPr>
      <w:r w:rsidRPr="008660C3">
        <w:rPr>
          <w:rFonts w:cs="Arial"/>
          <w:lang w:val="es-ES_tradnl"/>
        </w:rPr>
        <w:t xml:space="preserve">Por y en representación de </w:t>
      </w:r>
      <w:r w:rsidRPr="008660C3">
        <w:rPr>
          <w:rFonts w:cs="Arial"/>
          <w:iCs/>
          <w:lang w:val="es-ES_tradnl"/>
        </w:rPr>
        <w:t>[</w:t>
      </w:r>
      <w:r w:rsidRPr="008660C3">
        <w:rPr>
          <w:rFonts w:cs="Arial"/>
          <w:i/>
          <w:lang w:val="es-ES_tradnl"/>
        </w:rPr>
        <w:t>nombre del Consultor o Nombre del Joint Venture</w:t>
      </w:r>
      <w:r w:rsidRPr="008660C3">
        <w:rPr>
          <w:rFonts w:cs="Arial"/>
          <w:lang w:val="es-ES_tradnl"/>
        </w:rPr>
        <w:t>]</w:t>
      </w:r>
    </w:p>
    <w:p w14:paraId="1A1D1EEA" w14:textId="77777777" w:rsidR="001A7D2C" w:rsidRPr="008660C3" w:rsidRDefault="001A7D2C" w:rsidP="00136401">
      <w:pPr>
        <w:rPr>
          <w:rFonts w:cs="Arial"/>
          <w:lang w:val="es-ES_tradnl"/>
        </w:rPr>
      </w:pPr>
    </w:p>
    <w:p w14:paraId="6A37BA84" w14:textId="77777777" w:rsidR="001A7D2C" w:rsidRPr="008660C3" w:rsidRDefault="001A7D2C" w:rsidP="00136401">
      <w:pPr>
        <w:tabs>
          <w:tab w:val="left" w:pos="5760"/>
        </w:tabs>
        <w:rPr>
          <w:rFonts w:cs="Arial"/>
          <w:lang w:val="es-ES_tradnl"/>
        </w:rPr>
      </w:pPr>
      <w:r w:rsidRPr="008660C3">
        <w:rPr>
          <w:rFonts w:cs="Arial"/>
          <w:u w:val="single"/>
          <w:lang w:val="es-ES_tradnl"/>
        </w:rPr>
        <w:tab/>
      </w:r>
    </w:p>
    <w:p w14:paraId="76FB4D0A" w14:textId="3127F4D2" w:rsidR="001A7D2C" w:rsidRPr="008660C3" w:rsidRDefault="001A7D2C" w:rsidP="00136401">
      <w:pPr>
        <w:rPr>
          <w:rFonts w:cs="Arial"/>
          <w:lang w:val="es-ES_tradnl" w:eastAsia="ja-JP"/>
        </w:rPr>
      </w:pPr>
      <w:r w:rsidRPr="008660C3">
        <w:rPr>
          <w:rFonts w:cs="Arial"/>
          <w:iCs/>
          <w:lang w:val="es-ES_tradnl"/>
        </w:rPr>
        <w:t>[</w:t>
      </w:r>
      <w:r w:rsidRPr="008660C3">
        <w:rPr>
          <w:rFonts w:cs="Arial"/>
          <w:i/>
          <w:lang w:val="es-ES_tradnl"/>
        </w:rPr>
        <w:t>Representante Autorizado del Consultor</w:t>
      </w:r>
      <w:r w:rsidRPr="008660C3">
        <w:rPr>
          <w:i/>
          <w:lang w:val="es-ES_tradnl"/>
        </w:rPr>
        <w:t xml:space="preserve"> - nombre y firma</w:t>
      </w:r>
      <w:r w:rsidRPr="008660C3">
        <w:rPr>
          <w:rFonts w:cs="Arial"/>
          <w:lang w:val="es-ES_tradnl"/>
        </w:rPr>
        <w:t>]</w:t>
      </w:r>
    </w:p>
    <w:p w14:paraId="21C778D6" w14:textId="77777777" w:rsidR="001A7D2C" w:rsidRPr="008660C3" w:rsidRDefault="001A7D2C" w:rsidP="00136401">
      <w:pPr>
        <w:rPr>
          <w:rFonts w:cs="Arial"/>
          <w:lang w:val="es-ES_tradnl"/>
        </w:rPr>
      </w:pPr>
    </w:p>
    <w:p w14:paraId="7C737B7C" w14:textId="3A389851" w:rsidR="001A7D2C" w:rsidRPr="008660C3" w:rsidRDefault="001A7D2C" w:rsidP="00136401">
      <w:pPr>
        <w:jc w:val="both"/>
        <w:rPr>
          <w:i/>
          <w:color w:val="00CCFF"/>
          <w:lang w:val="es-ES_tradnl" w:eastAsia="ja-JP"/>
        </w:rPr>
      </w:pPr>
      <w:r w:rsidRPr="008660C3">
        <w:rPr>
          <w:lang w:val="es-ES_tradnl"/>
        </w:rPr>
        <w:t>[</w:t>
      </w:r>
      <w:r w:rsidRPr="008660C3">
        <w:rPr>
          <w:i/>
          <w:lang w:val="es-ES_tradnl"/>
        </w:rPr>
        <w:t>En caso de JV, sólo el integrante principal firmará el Contrato, en cuyo caso el Poder Notarial para firmar en representación de todos los integrantes deberá ser adjuntado.</w:t>
      </w:r>
      <w:r w:rsidRPr="008660C3">
        <w:rPr>
          <w:lang w:val="es-ES_tradnl"/>
        </w:rPr>
        <w:t>]</w:t>
      </w:r>
      <w:r w:rsidRPr="008660C3">
        <w:rPr>
          <w:i/>
          <w:color w:val="00CCFF"/>
          <w:lang w:val="es-ES_tradnl"/>
        </w:rPr>
        <w:t xml:space="preserve"> </w:t>
      </w:r>
    </w:p>
    <w:p w14:paraId="75554AC4" w14:textId="77777777" w:rsidR="001A7D2C" w:rsidRPr="008660C3" w:rsidRDefault="001A7D2C" w:rsidP="00136401">
      <w:pPr>
        <w:jc w:val="both"/>
        <w:rPr>
          <w:lang w:val="es-ES_tradnl" w:eastAsia="ja-JP"/>
        </w:rPr>
      </w:pPr>
    </w:p>
    <w:p w14:paraId="642231D2" w14:textId="28382A67" w:rsidR="001A7D2C" w:rsidRPr="008660C3" w:rsidRDefault="001A7D2C" w:rsidP="00136401">
      <w:pPr>
        <w:jc w:val="both"/>
        <w:rPr>
          <w:rFonts w:cs="Arial"/>
          <w:lang w:val="es-ES_tradnl" w:eastAsia="ja-JP"/>
        </w:rPr>
      </w:pPr>
      <w:r w:rsidRPr="008660C3">
        <w:rPr>
          <w:lang w:val="es-ES_tradnl"/>
        </w:rPr>
        <w:t xml:space="preserve">Por y en representación de cada uno de los integrantes del Consultor </w:t>
      </w:r>
      <w:r w:rsidRPr="008660C3">
        <w:rPr>
          <w:rFonts w:cs="Arial"/>
          <w:lang w:val="es-ES_tradnl" w:eastAsia="ja-JP"/>
        </w:rPr>
        <w:t>[</w:t>
      </w:r>
      <w:r w:rsidRPr="008660C3">
        <w:rPr>
          <w:rFonts w:cs="Arial"/>
          <w:i/>
          <w:lang w:val="es-ES_tradnl" w:eastAsia="ja-JP"/>
        </w:rPr>
        <w:t>indicar el nombre del JV</w:t>
      </w:r>
      <w:r w:rsidRPr="008660C3">
        <w:rPr>
          <w:rFonts w:cs="Arial"/>
          <w:lang w:val="es-ES_tradnl" w:eastAsia="ja-JP"/>
        </w:rPr>
        <w:t>]</w:t>
      </w:r>
    </w:p>
    <w:p w14:paraId="0EDE1F6E" w14:textId="77777777" w:rsidR="001A7D2C" w:rsidRPr="008660C3" w:rsidRDefault="001A7D2C" w:rsidP="00136401">
      <w:pPr>
        <w:rPr>
          <w:lang w:val="es-ES_tradnl"/>
        </w:rPr>
      </w:pPr>
    </w:p>
    <w:p w14:paraId="7A688624" w14:textId="0DBF7621" w:rsidR="001A7D2C" w:rsidRPr="008660C3" w:rsidRDefault="001A7D2C" w:rsidP="00136401">
      <w:pPr>
        <w:rPr>
          <w:lang w:val="es-ES_tradnl"/>
        </w:rPr>
      </w:pPr>
      <w:r w:rsidRPr="008660C3">
        <w:rPr>
          <w:rFonts w:cs="Arial"/>
          <w:lang w:val="es-ES_tradnl" w:eastAsia="ja-JP"/>
        </w:rPr>
        <w:t>[</w:t>
      </w:r>
      <w:r w:rsidRPr="008660C3">
        <w:rPr>
          <w:rFonts w:cs="Arial"/>
          <w:i/>
          <w:lang w:val="es-ES_tradnl" w:eastAsia="ja-JP"/>
        </w:rPr>
        <w:t>Nombre del integrante principal</w:t>
      </w:r>
      <w:r w:rsidRPr="008660C3">
        <w:rPr>
          <w:rFonts w:cs="Arial"/>
          <w:lang w:val="es-ES_tradnl" w:eastAsia="ja-JP"/>
        </w:rPr>
        <w:t>]</w:t>
      </w:r>
    </w:p>
    <w:p w14:paraId="16EF0259" w14:textId="77777777" w:rsidR="001A7D2C" w:rsidRPr="008660C3" w:rsidRDefault="001A7D2C" w:rsidP="00136401">
      <w:pPr>
        <w:rPr>
          <w:lang w:val="es-ES_tradnl"/>
        </w:rPr>
      </w:pPr>
    </w:p>
    <w:p w14:paraId="6A39E021" w14:textId="77777777" w:rsidR="001A7D2C" w:rsidRPr="008660C3" w:rsidRDefault="001A7D2C" w:rsidP="00136401">
      <w:pPr>
        <w:tabs>
          <w:tab w:val="left" w:pos="5760"/>
        </w:tabs>
        <w:rPr>
          <w:lang w:val="es-ES_tradnl"/>
        </w:rPr>
      </w:pPr>
      <w:r w:rsidRPr="008660C3">
        <w:rPr>
          <w:u w:val="single"/>
          <w:lang w:val="es-ES_tradnl"/>
        </w:rPr>
        <w:tab/>
      </w:r>
    </w:p>
    <w:p w14:paraId="61876BA5" w14:textId="413F972B" w:rsidR="001A7D2C" w:rsidRPr="008660C3" w:rsidRDefault="001A7D2C" w:rsidP="002E1ABD">
      <w:pPr>
        <w:rPr>
          <w:lang w:val="es-ES_tradnl"/>
        </w:rPr>
      </w:pPr>
      <w:r w:rsidRPr="008660C3">
        <w:rPr>
          <w:rFonts w:cs="Arial"/>
          <w:lang w:val="es-ES_tradnl" w:eastAsia="ja-JP"/>
        </w:rPr>
        <w:t>[</w:t>
      </w:r>
      <w:r w:rsidRPr="008660C3">
        <w:rPr>
          <w:rFonts w:cs="Arial"/>
          <w:i/>
          <w:lang w:val="es-ES_tradnl" w:eastAsia="ja-JP"/>
        </w:rPr>
        <w:t xml:space="preserve">Representante </w:t>
      </w:r>
      <w:r w:rsidR="00A97936" w:rsidRPr="008660C3">
        <w:rPr>
          <w:rFonts w:cs="Arial"/>
          <w:i/>
          <w:lang w:val="es-ES_tradnl" w:eastAsia="ja-JP"/>
        </w:rPr>
        <w:t>A</w:t>
      </w:r>
      <w:r w:rsidRPr="008660C3">
        <w:rPr>
          <w:rFonts w:cs="Arial"/>
          <w:i/>
          <w:lang w:val="es-ES_tradnl" w:eastAsia="ja-JP"/>
        </w:rPr>
        <w:t>utorizado en representación del JV</w:t>
      </w:r>
      <w:r w:rsidRPr="008660C3">
        <w:rPr>
          <w:rFonts w:cs="Arial"/>
          <w:lang w:val="es-ES_tradnl" w:eastAsia="ja-JP"/>
        </w:rPr>
        <w:t>]</w:t>
      </w:r>
    </w:p>
    <w:p w14:paraId="23397242" w14:textId="77777777" w:rsidR="001A7D2C" w:rsidRPr="008660C3" w:rsidRDefault="001A7D2C" w:rsidP="002E1ABD">
      <w:pPr>
        <w:rPr>
          <w:lang w:val="es-ES_tradnl"/>
        </w:rPr>
        <w:sectPr w:rsidR="001A7D2C" w:rsidRPr="008660C3" w:rsidSect="00FD7ED0">
          <w:headerReference w:type="even" r:id="rId86"/>
          <w:headerReference w:type="default" r:id="rId87"/>
          <w:headerReference w:type="first" r:id="rId88"/>
          <w:type w:val="oddPage"/>
          <w:pgSz w:w="12242" w:h="15842" w:code="1"/>
          <w:pgMar w:top="1440" w:right="1440" w:bottom="1440" w:left="1797" w:header="720" w:footer="720" w:gutter="0"/>
          <w:pgNumType w:start="1"/>
          <w:cols w:space="720"/>
          <w:noEndnote/>
        </w:sectPr>
      </w:pPr>
    </w:p>
    <w:p w14:paraId="466CE5A4" w14:textId="3E25B7FB" w:rsidR="001A7D2C" w:rsidRPr="008660C3" w:rsidRDefault="001A7D2C" w:rsidP="001C4270">
      <w:pPr>
        <w:pStyle w:val="A1-Heading1"/>
        <w:outlineLvl w:val="1"/>
        <w:rPr>
          <w:sz w:val="44"/>
          <w:szCs w:val="44"/>
          <w:lang w:val="es-ES_tradnl" w:eastAsia="ja-JP"/>
        </w:rPr>
      </w:pPr>
      <w:bookmarkStart w:id="342" w:name="_Toc350746353"/>
      <w:bookmarkStart w:id="343" w:name="_Toc350849372"/>
      <w:bookmarkStart w:id="344" w:name="_Toc351343669"/>
      <w:bookmarkStart w:id="345" w:name="_Toc226363456"/>
      <w:bookmarkStart w:id="346" w:name="_Toc231898826"/>
      <w:bookmarkStart w:id="347" w:name="_Toc330913661"/>
      <w:bookmarkStart w:id="348" w:name="_Toc343007708"/>
      <w:bookmarkEnd w:id="332"/>
      <w:r w:rsidRPr="008660C3">
        <w:rPr>
          <w:sz w:val="44"/>
          <w:szCs w:val="44"/>
          <w:lang w:val="es-ES_tradnl"/>
        </w:rPr>
        <w:t>Sección VII</w:t>
      </w:r>
      <w:r w:rsidRPr="008660C3">
        <w:rPr>
          <w:sz w:val="44"/>
          <w:szCs w:val="44"/>
          <w:lang w:val="es-ES_tradnl" w:eastAsia="ja-JP"/>
        </w:rPr>
        <w:t>I</w:t>
      </w:r>
      <w:r w:rsidRPr="008660C3">
        <w:rPr>
          <w:sz w:val="44"/>
          <w:szCs w:val="44"/>
          <w:lang w:val="es-ES_tradnl"/>
        </w:rPr>
        <w:t>.</w:t>
      </w:r>
      <w:r w:rsidR="00DF6448" w:rsidRPr="008660C3">
        <w:rPr>
          <w:sz w:val="44"/>
          <w:szCs w:val="44"/>
          <w:lang w:val="es-ES_tradnl" w:eastAsia="ja-JP"/>
        </w:rPr>
        <w:t xml:space="preserve">  </w:t>
      </w:r>
      <w:r w:rsidRPr="008660C3">
        <w:rPr>
          <w:sz w:val="44"/>
          <w:szCs w:val="44"/>
          <w:lang w:val="es-ES_tradnl"/>
        </w:rPr>
        <w:t>Condiciones Generales del Contrato</w:t>
      </w:r>
      <w:bookmarkEnd w:id="342"/>
      <w:bookmarkEnd w:id="343"/>
      <w:bookmarkEnd w:id="344"/>
      <w:bookmarkEnd w:id="345"/>
      <w:bookmarkEnd w:id="346"/>
      <w:bookmarkEnd w:id="347"/>
      <w:bookmarkEnd w:id="348"/>
    </w:p>
    <w:p w14:paraId="5AB293B3" w14:textId="77777777" w:rsidR="001A7D2C" w:rsidRPr="008660C3" w:rsidRDefault="001A7D2C" w:rsidP="00995DE5">
      <w:pPr>
        <w:pStyle w:val="A1-Heading1"/>
        <w:outlineLvl w:val="9"/>
        <w:rPr>
          <w:szCs w:val="32"/>
          <w:lang w:val="es-ES_tradnl"/>
        </w:rPr>
      </w:pPr>
    </w:p>
    <w:tbl>
      <w:tblPr>
        <w:tblStyle w:val="aff"/>
        <w:tblW w:w="0" w:type="auto"/>
        <w:tblInd w:w="-5" w:type="dxa"/>
        <w:tblLook w:val="04A0" w:firstRow="1" w:lastRow="0" w:firstColumn="1" w:lastColumn="0" w:noHBand="0" w:noVBand="1"/>
      </w:tblPr>
      <w:tblGrid>
        <w:gridCol w:w="9355"/>
      </w:tblGrid>
      <w:tr w:rsidR="001A7D2C" w:rsidRPr="00BD6A8C" w14:paraId="316587BD" w14:textId="77777777" w:rsidTr="00A279E2">
        <w:tc>
          <w:tcPr>
            <w:tcW w:w="9360" w:type="dxa"/>
          </w:tcPr>
          <w:p w14:paraId="45732D7F" w14:textId="77777777" w:rsidR="00DF6448" w:rsidRPr="008660C3" w:rsidRDefault="00DF6448" w:rsidP="00E03C41">
            <w:pPr>
              <w:jc w:val="center"/>
              <w:rPr>
                <w:b/>
                <w:sz w:val="28"/>
                <w:szCs w:val="28"/>
                <w:lang w:val="es-ES" w:eastAsia="ja-JP"/>
              </w:rPr>
            </w:pPr>
            <w:bookmarkStart w:id="349" w:name="_Toc350746392"/>
            <w:bookmarkStart w:id="350" w:name="_Toc350849373"/>
            <w:bookmarkStart w:id="351" w:name="_Toc351343670"/>
            <w:bookmarkStart w:id="352" w:name="_Toc172359539"/>
            <w:bookmarkStart w:id="353" w:name="_Toc226363404"/>
          </w:p>
          <w:p w14:paraId="0FD9330A" w14:textId="7188B48F" w:rsidR="001A7D2C" w:rsidRPr="008660C3" w:rsidRDefault="001A7D2C" w:rsidP="00E03C41">
            <w:pPr>
              <w:jc w:val="center"/>
              <w:rPr>
                <w:b/>
                <w:sz w:val="28"/>
                <w:szCs w:val="28"/>
                <w:lang w:val="es-ES" w:eastAsia="ja-JP"/>
              </w:rPr>
            </w:pPr>
            <w:r w:rsidRPr="008660C3">
              <w:rPr>
                <w:b/>
                <w:sz w:val="28"/>
                <w:szCs w:val="28"/>
                <w:lang w:val="es-ES" w:eastAsia="ja-JP"/>
              </w:rPr>
              <w:t xml:space="preserve">Notas para el Contratante </w:t>
            </w:r>
          </w:p>
          <w:p w14:paraId="1A87C786" w14:textId="77777777" w:rsidR="001A7D2C" w:rsidRPr="008660C3" w:rsidRDefault="001A7D2C" w:rsidP="00E03C41">
            <w:pPr>
              <w:spacing w:before="120" w:after="120"/>
              <w:rPr>
                <w:rFonts w:cs="Arial"/>
                <w:i/>
                <w:lang w:val="es-ES_tradnl" w:eastAsia="ja-JP"/>
              </w:rPr>
            </w:pPr>
          </w:p>
          <w:p w14:paraId="65FE1EB1" w14:textId="686E070B" w:rsidR="001A7D2C" w:rsidRPr="008660C3" w:rsidRDefault="001A7D2C" w:rsidP="000C3AFA">
            <w:pPr>
              <w:spacing w:before="120" w:after="240"/>
              <w:rPr>
                <w:rFonts w:cs="Arial"/>
                <w:lang w:val="es-ES_tradnl" w:eastAsia="ja-JP"/>
              </w:rPr>
            </w:pPr>
            <w:r w:rsidRPr="008660C3">
              <w:rPr>
                <w:rFonts w:cs="Arial"/>
                <w:lang w:val="es-ES_tradnl" w:eastAsia="ja-JP"/>
              </w:rPr>
              <w:t>Esta Sección contiene las Condiciones Generales del Contrato (CGC Estándar) las cuales serán usadas en la Solicitud de Propuestas del Contrato sobre la base del Tiempo Trabajado para la prestación de los servicios financiados por JICA, y éstas deben ser utilizadas sin modificaciones.</w:t>
            </w:r>
          </w:p>
          <w:p w14:paraId="60EC6349" w14:textId="64559B8D" w:rsidR="001A7D2C" w:rsidRPr="008660C3" w:rsidRDefault="001A7D2C" w:rsidP="00E03C41">
            <w:pPr>
              <w:pStyle w:val="explanatorynotes"/>
              <w:spacing w:after="0" w:line="240" w:lineRule="auto"/>
              <w:rPr>
                <w:rFonts w:ascii="Times New Roman" w:hAnsi="Times New Roman"/>
                <w:szCs w:val="24"/>
                <w:lang w:val="es-ES_tradnl" w:eastAsia="ja-JP"/>
              </w:rPr>
            </w:pPr>
            <w:r w:rsidRPr="008660C3">
              <w:rPr>
                <w:rFonts w:ascii="Times New Roman" w:hAnsi="Times New Roman"/>
                <w:szCs w:val="24"/>
                <w:lang w:val="es-ES_tradnl" w:eastAsia="ja-JP"/>
              </w:rPr>
              <w:t>Una copia de las CGC Estándar será adjuntada a la Solicitud de Propuestas/Contrato preparado por el Contratante. Si las Condiciones Generales del Contrato en la Solicitud de Propuestas/Contrato preparado por el Contratante contienen modificaciones con respecto a las CGC Estándar, JICA no las considerará válidas y solicitará al Contratante la modificación de la Solicitud de Propuestas/ Contrato, con el fin que las CGC Estándar, definidas arriba, se apliquen.</w:t>
            </w:r>
          </w:p>
          <w:p w14:paraId="6F79DECE" w14:textId="5876A950" w:rsidR="001A7D2C" w:rsidRPr="008660C3" w:rsidRDefault="001A7D2C" w:rsidP="00E03C41">
            <w:pPr>
              <w:spacing w:before="120" w:after="120"/>
              <w:rPr>
                <w:i/>
                <w:lang w:val="es-ES_tradnl" w:eastAsia="ja-JP"/>
              </w:rPr>
            </w:pPr>
          </w:p>
        </w:tc>
      </w:tr>
    </w:tbl>
    <w:p w14:paraId="1F151DBA" w14:textId="77777777" w:rsidR="001A7D2C" w:rsidRPr="008660C3" w:rsidRDefault="001A7D2C" w:rsidP="00136401">
      <w:pPr>
        <w:spacing w:before="120" w:after="120"/>
        <w:ind w:left="480" w:hanging="480"/>
        <w:rPr>
          <w:i/>
          <w:lang w:val="es-ES_tradnl" w:eastAsia="ja-JP"/>
        </w:rPr>
      </w:pPr>
    </w:p>
    <w:p w14:paraId="082227AA" w14:textId="5B4A4BEF" w:rsidR="001A7D2C" w:rsidRPr="008660C3" w:rsidRDefault="001A7D2C" w:rsidP="00136401">
      <w:pPr>
        <w:spacing w:before="240" w:after="240"/>
        <w:ind w:left="482" w:hanging="482"/>
        <w:jc w:val="both"/>
        <w:rPr>
          <w:rFonts w:cs="Arial"/>
          <w:lang w:val="es-ES_tradnl" w:eastAsia="ja-JP"/>
        </w:rPr>
      </w:pPr>
    </w:p>
    <w:p w14:paraId="215855FD" w14:textId="77777777" w:rsidR="001A7D2C" w:rsidRPr="008660C3" w:rsidRDefault="001A7D2C" w:rsidP="00136401">
      <w:pPr>
        <w:spacing w:before="120" w:after="120"/>
        <w:ind w:left="480" w:hanging="480"/>
        <w:rPr>
          <w:rFonts w:cs="Arial"/>
          <w:lang w:val="es-ES_tradnl" w:eastAsia="ja-JP"/>
        </w:rPr>
      </w:pPr>
    </w:p>
    <w:p w14:paraId="54E78B59" w14:textId="77777777" w:rsidR="001A7D2C" w:rsidRPr="008660C3" w:rsidRDefault="001A7D2C" w:rsidP="00136401">
      <w:pPr>
        <w:jc w:val="center"/>
        <w:rPr>
          <w:b/>
          <w:sz w:val="32"/>
          <w:szCs w:val="32"/>
          <w:lang w:val="es-ES_tradnl"/>
        </w:rPr>
        <w:sectPr w:rsidR="001A7D2C" w:rsidRPr="008660C3" w:rsidSect="00B024F4">
          <w:headerReference w:type="even" r:id="rId89"/>
          <w:headerReference w:type="default" r:id="rId90"/>
          <w:headerReference w:type="first" r:id="rId91"/>
          <w:footnotePr>
            <w:numRestart w:val="eachSect"/>
          </w:footnotePr>
          <w:type w:val="oddPage"/>
          <w:pgSz w:w="12240" w:h="15840" w:code="1"/>
          <w:pgMar w:top="1440" w:right="1440" w:bottom="1440" w:left="1440" w:header="720" w:footer="720" w:gutter="0"/>
          <w:cols w:space="720"/>
        </w:sectPr>
      </w:pPr>
      <w:bookmarkStart w:id="354" w:name="_Toc330913662"/>
      <w:bookmarkEnd w:id="354"/>
    </w:p>
    <w:p w14:paraId="6FA2BB76" w14:textId="7D679A07" w:rsidR="001A7D2C" w:rsidRPr="008660C3" w:rsidRDefault="001A7D2C" w:rsidP="00E03C41">
      <w:pPr>
        <w:pStyle w:val="Style1-2"/>
        <w:outlineLvl w:val="1"/>
        <w:rPr>
          <w:lang w:val="es-ES"/>
        </w:rPr>
      </w:pPr>
      <w:bookmarkStart w:id="355" w:name="_Toc351343745"/>
      <w:bookmarkStart w:id="356" w:name="_Toc226363513"/>
      <w:bookmarkStart w:id="357" w:name="_Toc231898835"/>
      <w:bookmarkStart w:id="358" w:name="_Toc330913731"/>
      <w:bookmarkStart w:id="359" w:name="_Toc343007709"/>
      <w:bookmarkEnd w:id="349"/>
      <w:bookmarkEnd w:id="350"/>
      <w:bookmarkEnd w:id="351"/>
      <w:bookmarkEnd w:id="352"/>
      <w:bookmarkEnd w:id="353"/>
      <w:r w:rsidRPr="008660C3">
        <w:rPr>
          <w:lang w:val="es-ES"/>
        </w:rPr>
        <w:t>Sección IX.</w:t>
      </w:r>
      <w:r w:rsidRPr="008660C3">
        <w:rPr>
          <w:lang w:val="es-ES"/>
        </w:rPr>
        <w:tab/>
      </w:r>
      <w:bookmarkEnd w:id="355"/>
      <w:bookmarkEnd w:id="356"/>
      <w:bookmarkEnd w:id="357"/>
      <w:bookmarkEnd w:id="358"/>
      <w:r w:rsidRPr="008660C3">
        <w:rPr>
          <w:lang w:val="es-ES"/>
        </w:rPr>
        <w:t>Condiciones Especiales del Contrato</w:t>
      </w:r>
      <w:bookmarkEnd w:id="359"/>
    </w:p>
    <w:p w14:paraId="50FE9394" w14:textId="77777777" w:rsidR="001A7D2C" w:rsidRPr="008660C3" w:rsidRDefault="001A7D2C" w:rsidP="00136401">
      <w:pPr>
        <w:pStyle w:val="explanatorynotes"/>
        <w:spacing w:after="0" w:line="240" w:lineRule="auto"/>
        <w:rPr>
          <w:rFonts w:ascii="Times New Roman" w:hAnsi="Times New Roman"/>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A7D2C" w:rsidRPr="00BD6A8C" w14:paraId="4E0F5EF9" w14:textId="77777777" w:rsidTr="00086DA5">
        <w:tc>
          <w:tcPr>
            <w:tcW w:w="9355" w:type="dxa"/>
          </w:tcPr>
          <w:p w14:paraId="51707C64" w14:textId="1CF84C35" w:rsidR="001A7D2C" w:rsidRPr="008660C3" w:rsidRDefault="001A7D2C" w:rsidP="000C3AFA">
            <w:pPr>
              <w:spacing w:beforeLines="100" w:before="240" w:after="120"/>
              <w:jc w:val="center"/>
              <w:rPr>
                <w:b/>
                <w:bCs/>
                <w:sz w:val="28"/>
                <w:szCs w:val="28"/>
                <w:lang w:val="es-ES_tradnl" w:eastAsia="ja-JP"/>
              </w:rPr>
            </w:pPr>
            <w:r w:rsidRPr="008660C3">
              <w:rPr>
                <w:b/>
                <w:bCs/>
                <w:sz w:val="28"/>
                <w:szCs w:val="28"/>
                <w:lang w:val="es-ES_tradnl" w:eastAsia="ja-JP"/>
              </w:rPr>
              <w:t>Notas para el Contratante</w:t>
            </w:r>
          </w:p>
          <w:p w14:paraId="6360EA2F" w14:textId="3769A320" w:rsidR="001A7D2C" w:rsidRPr="008660C3" w:rsidRDefault="001A7D2C" w:rsidP="00053690">
            <w:pPr>
              <w:pStyle w:val="explanatorynotes"/>
              <w:spacing w:before="240" w:after="0" w:line="240" w:lineRule="auto"/>
              <w:rPr>
                <w:rFonts w:ascii="Times New Roman" w:hAnsi="Times New Roman"/>
                <w:lang w:val="es-ES_tradnl"/>
              </w:rPr>
            </w:pPr>
            <w:r w:rsidRPr="008660C3">
              <w:rPr>
                <w:rFonts w:ascii="Times New Roman" w:hAnsi="Times New Roman"/>
                <w:lang w:val="es-ES_tradnl"/>
              </w:rPr>
              <w:t xml:space="preserve">Esta Sección contiene información y disposiciones específicas del país donde se implementará el Proyecto, </w:t>
            </w:r>
            <w:r w:rsidR="00590E26" w:rsidRPr="008660C3">
              <w:rPr>
                <w:rFonts w:ascii="Times New Roman" w:hAnsi="Times New Roman"/>
                <w:lang w:val="es-ES_tradnl"/>
              </w:rPr>
              <w:t>d</w:t>
            </w:r>
            <w:r w:rsidRPr="008660C3">
              <w:rPr>
                <w:rFonts w:ascii="Times New Roman" w:hAnsi="Times New Roman"/>
                <w:lang w:val="es-ES_tradnl"/>
              </w:rPr>
              <w:t xml:space="preserve">el Contratante y </w:t>
            </w:r>
            <w:r w:rsidR="00590E26" w:rsidRPr="008660C3">
              <w:rPr>
                <w:rFonts w:ascii="Times New Roman" w:hAnsi="Times New Roman"/>
                <w:lang w:val="es-ES_tradnl"/>
              </w:rPr>
              <w:t xml:space="preserve">de </w:t>
            </w:r>
            <w:r w:rsidRPr="008660C3">
              <w:rPr>
                <w:rFonts w:ascii="Times New Roman" w:hAnsi="Times New Roman"/>
                <w:lang w:val="es-ES_tradnl"/>
              </w:rPr>
              <w:t>los servicios. Los contenidos de esta Sección complementan las Condiciones Generales del Contrato (CGC).</w:t>
            </w:r>
          </w:p>
          <w:p w14:paraId="1804EF75" w14:textId="77777777" w:rsidR="001A7D2C" w:rsidRPr="008660C3" w:rsidRDefault="001A7D2C" w:rsidP="00053690">
            <w:pPr>
              <w:pStyle w:val="explanatorynotes"/>
              <w:spacing w:before="240" w:after="0" w:line="240" w:lineRule="auto"/>
              <w:rPr>
                <w:rFonts w:ascii="Times New Roman" w:hAnsi="Times New Roman"/>
                <w:lang w:val="es-ES_tradnl" w:eastAsia="ja-JP"/>
              </w:rPr>
            </w:pPr>
            <w:r w:rsidRPr="008660C3">
              <w:rPr>
                <w:rFonts w:ascii="Times New Roman" w:hAnsi="Times New Roman"/>
                <w:lang w:val="es-ES_tradnl"/>
              </w:rPr>
              <w:t>Los números de las cláusulas en las CEC corresponden a los números de las cláusulas en las CGC. En caso de discrepancia, las disposiciones en estas CEC prevalecerán sobre aquellas en las CGC.</w:t>
            </w:r>
          </w:p>
          <w:p w14:paraId="106321F1" w14:textId="47B6D410" w:rsidR="001A7D2C" w:rsidRPr="008660C3" w:rsidRDefault="001A7D2C" w:rsidP="00053690">
            <w:pPr>
              <w:spacing w:before="240" w:afterLines="100" w:after="240"/>
              <w:jc w:val="both"/>
              <w:rPr>
                <w:iCs/>
                <w:lang w:val="es-ES"/>
              </w:rPr>
            </w:pPr>
            <w:r w:rsidRPr="008660C3">
              <w:rPr>
                <w:iCs/>
                <w:lang w:val="es-ES"/>
              </w:rPr>
              <w:t>Las cláusulas 1.1(</w:t>
            </w:r>
            <w:r w:rsidR="0027028E" w:rsidRPr="008660C3">
              <w:rPr>
                <w:iCs/>
                <w:lang w:val="es-ES"/>
              </w:rPr>
              <w:t>d</w:t>
            </w:r>
            <w:r w:rsidRPr="008660C3">
              <w:rPr>
                <w:iCs/>
                <w:lang w:val="es-ES"/>
              </w:rPr>
              <w:t xml:space="preserve">) y 1.6, 1.8, 1.9, 6.1(a), 6.4 y 6.5(e) deben dejarse vacías durante la etapa de la propuesta pero serán completadas con la </w:t>
            </w:r>
            <w:r w:rsidR="00712124" w:rsidRPr="008660C3">
              <w:rPr>
                <w:iCs/>
                <w:lang w:val="es-ES"/>
              </w:rPr>
              <w:t>información correspondiente</w:t>
            </w:r>
            <w:r w:rsidRPr="008660C3">
              <w:rPr>
                <w:iCs/>
                <w:lang w:val="es-ES"/>
              </w:rPr>
              <w:t xml:space="preserve"> previo a la firma del Contrato, cuando se conozca dicha información.</w:t>
            </w:r>
          </w:p>
          <w:p w14:paraId="4619C423" w14:textId="77777777" w:rsidR="001A7D2C" w:rsidRPr="008660C3" w:rsidRDefault="001A7D2C" w:rsidP="00E03C41">
            <w:pPr>
              <w:jc w:val="both"/>
              <w:rPr>
                <w:lang w:val="es-ES" w:eastAsia="ja-JP"/>
              </w:rPr>
            </w:pPr>
            <w:r w:rsidRPr="008660C3">
              <w:rPr>
                <w:lang w:val="es-ES" w:eastAsia="ja-JP"/>
              </w:rPr>
              <w:t>Las notas “en recuadro” y notas en letra cursiva en esta sección no son parte de la Solicitud de Propuestas, pero contienen guías e instrucciones para el Contratante. Estas notas serán eliminadas de la Solicitud de Propuestas que se emita a los Consultores, a excepción de las cláusulas 1.8, 6.1(a) y 6.5(e) que se eliminarán solamente cuando la información correspondiente sea completada previa a la firma del Contrato.</w:t>
            </w:r>
          </w:p>
          <w:p w14:paraId="6B1CE1CD" w14:textId="2A902901" w:rsidR="001A7D2C" w:rsidRPr="008660C3" w:rsidRDefault="001A7D2C" w:rsidP="00155FBF">
            <w:pPr>
              <w:rPr>
                <w:lang w:val="es-ES" w:eastAsia="ja-JP"/>
              </w:rPr>
            </w:pPr>
          </w:p>
        </w:tc>
      </w:tr>
    </w:tbl>
    <w:p w14:paraId="3EBB46B5" w14:textId="77777777" w:rsidR="001A7D2C" w:rsidRPr="008660C3" w:rsidRDefault="001A7D2C" w:rsidP="00136401">
      <w:pPr>
        <w:jc w:val="both"/>
        <w:rPr>
          <w:rFonts w:cs="Arial"/>
          <w:lang w:val="es-ES" w:eastAsia="ja-JP"/>
        </w:rPr>
      </w:pPr>
    </w:p>
    <w:p w14:paraId="319455D6" w14:textId="77777777" w:rsidR="001A7D2C" w:rsidRPr="008660C3" w:rsidRDefault="001A7D2C" w:rsidP="00136401">
      <w:pPr>
        <w:jc w:val="center"/>
        <w:rPr>
          <w:b/>
          <w:sz w:val="32"/>
          <w:szCs w:val="32"/>
          <w:lang w:val="es-ES"/>
        </w:rPr>
        <w:sectPr w:rsidR="001A7D2C" w:rsidRPr="008660C3" w:rsidSect="00B024F4">
          <w:headerReference w:type="even" r:id="rId92"/>
          <w:headerReference w:type="default" r:id="rId93"/>
          <w:footerReference w:type="default" r:id="rId94"/>
          <w:footnotePr>
            <w:numRestart w:val="eachSect"/>
          </w:footnotePr>
          <w:type w:val="oddPage"/>
          <w:pgSz w:w="12240" w:h="15840" w:code="1"/>
          <w:pgMar w:top="1440" w:right="1440" w:bottom="1440" w:left="1440" w:header="720" w:footer="720" w:gutter="0"/>
          <w:cols w:space="720"/>
        </w:sectPr>
      </w:pPr>
    </w:p>
    <w:p w14:paraId="22ADC28B" w14:textId="77777777" w:rsidR="001A7D2C" w:rsidRPr="008660C3" w:rsidRDefault="001A7D2C" w:rsidP="00142475">
      <w:pPr>
        <w:pStyle w:val="3"/>
        <w:ind w:left="0" w:firstLine="0"/>
        <w:jc w:val="center"/>
        <w:rPr>
          <w:rFonts w:cs="Arial"/>
          <w:b/>
          <w:sz w:val="32"/>
          <w:szCs w:val="32"/>
          <w:lang w:val="es-ES_tradnl" w:eastAsia="ja-JP"/>
        </w:rPr>
      </w:pPr>
      <w:bookmarkStart w:id="360" w:name="_Toc88847280"/>
      <w:r w:rsidRPr="008660C3">
        <w:rPr>
          <w:b/>
          <w:sz w:val="32"/>
          <w:szCs w:val="32"/>
          <w:lang w:val="es-ES_tradnl"/>
        </w:rPr>
        <w:t>Condiciones Especiales del Contrato</w:t>
      </w:r>
      <w:bookmarkEnd w:id="360"/>
    </w:p>
    <w:p w14:paraId="7F0D1320" w14:textId="77777777" w:rsidR="001A7D2C" w:rsidRPr="008660C3" w:rsidRDefault="001A7D2C" w:rsidP="002E1ABD">
      <w:pPr>
        <w:rPr>
          <w:lang w:val="es-ES_tradnl"/>
        </w:rPr>
      </w:pPr>
    </w:p>
    <w:tbl>
      <w:tblPr>
        <w:tblW w:w="9172" w:type="dxa"/>
        <w:jc w:val="center"/>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0" w:type="dxa"/>
          <w:right w:w="70" w:type="dxa"/>
        </w:tblCellMar>
        <w:tblLook w:val="0000" w:firstRow="0" w:lastRow="0" w:firstColumn="0" w:lastColumn="0" w:noHBand="0" w:noVBand="0"/>
      </w:tblPr>
      <w:tblGrid>
        <w:gridCol w:w="1698"/>
        <w:gridCol w:w="7474"/>
      </w:tblGrid>
      <w:tr w:rsidR="001A7D2C" w:rsidRPr="00BD6A8C" w14:paraId="3A7A6BC5" w14:textId="77777777" w:rsidTr="008A52D7">
        <w:trPr>
          <w:tblHeader/>
          <w:jc w:val="center"/>
        </w:trPr>
        <w:tc>
          <w:tcPr>
            <w:tcW w:w="1698" w:type="dxa"/>
            <w:tcMar>
              <w:top w:w="85" w:type="dxa"/>
              <w:bottom w:w="142" w:type="dxa"/>
              <w:right w:w="170" w:type="dxa"/>
            </w:tcMar>
          </w:tcPr>
          <w:p w14:paraId="33A3C184" w14:textId="77777777" w:rsidR="001A7D2C" w:rsidRPr="008660C3" w:rsidRDefault="001A7D2C" w:rsidP="00136401">
            <w:pPr>
              <w:jc w:val="both"/>
              <w:rPr>
                <w:rFonts w:cs="Arial"/>
                <w:b/>
                <w:lang w:val="es-ES_tradnl" w:eastAsia="ja-JP"/>
              </w:rPr>
            </w:pPr>
            <w:r w:rsidRPr="008660C3">
              <w:rPr>
                <w:b/>
                <w:lang w:val="es-ES_tradnl"/>
              </w:rPr>
              <w:t>Número de la cláusula CGC</w:t>
            </w:r>
          </w:p>
        </w:tc>
        <w:tc>
          <w:tcPr>
            <w:tcW w:w="7474" w:type="dxa"/>
            <w:tcMar>
              <w:top w:w="85" w:type="dxa"/>
              <w:bottom w:w="142" w:type="dxa"/>
              <w:right w:w="170" w:type="dxa"/>
            </w:tcMar>
          </w:tcPr>
          <w:p w14:paraId="2C43A76B" w14:textId="0A8C7429" w:rsidR="001A7D2C" w:rsidRPr="008660C3" w:rsidRDefault="001A7D2C" w:rsidP="00E03C41">
            <w:pPr>
              <w:ind w:right="-72"/>
              <w:jc w:val="center"/>
              <w:rPr>
                <w:rFonts w:cs="Arial"/>
                <w:lang w:val="es-ES_tradnl"/>
              </w:rPr>
            </w:pPr>
            <w:r w:rsidRPr="008660C3">
              <w:rPr>
                <w:b/>
                <w:lang w:val="es-ES_tradnl"/>
              </w:rPr>
              <w:t>Modificaciones y complementos de la cláusula de las CGC</w:t>
            </w:r>
          </w:p>
        </w:tc>
      </w:tr>
      <w:tr w:rsidR="001A7D2C" w:rsidRPr="00BD6A8C" w14:paraId="6BA269E0" w14:textId="77777777" w:rsidTr="008A52D7">
        <w:trPr>
          <w:jc w:val="center"/>
        </w:trPr>
        <w:tc>
          <w:tcPr>
            <w:tcW w:w="1698" w:type="dxa"/>
            <w:tcMar>
              <w:top w:w="85" w:type="dxa"/>
              <w:bottom w:w="142" w:type="dxa"/>
              <w:right w:w="170" w:type="dxa"/>
            </w:tcMar>
          </w:tcPr>
          <w:p w14:paraId="05852B61" w14:textId="6AA3CC81" w:rsidR="001A7D2C" w:rsidRPr="008660C3" w:rsidRDefault="001A7D2C" w:rsidP="00125070">
            <w:pPr>
              <w:jc w:val="both"/>
              <w:rPr>
                <w:rFonts w:cs="Arial"/>
                <w:b/>
                <w:lang w:val="es-ES_tradnl"/>
              </w:rPr>
            </w:pPr>
            <w:r w:rsidRPr="008660C3">
              <w:rPr>
                <w:rFonts w:cs="Arial"/>
                <w:b/>
                <w:lang w:val="es-ES_tradnl" w:eastAsia="ja-JP"/>
              </w:rPr>
              <w:t>1.1(</w:t>
            </w:r>
            <w:r w:rsidR="00125070" w:rsidRPr="008660C3">
              <w:rPr>
                <w:rFonts w:cs="Arial"/>
                <w:b/>
                <w:lang w:val="es-ES_tradnl" w:eastAsia="ja-JP"/>
              </w:rPr>
              <w:t>u</w:t>
            </w:r>
            <w:r w:rsidRPr="008660C3">
              <w:rPr>
                <w:rFonts w:cs="Arial"/>
                <w:b/>
                <w:lang w:val="es-ES_tradnl" w:eastAsia="ja-JP"/>
              </w:rPr>
              <w:t>)</w:t>
            </w:r>
          </w:p>
        </w:tc>
        <w:tc>
          <w:tcPr>
            <w:tcW w:w="7474" w:type="dxa"/>
            <w:tcMar>
              <w:top w:w="85" w:type="dxa"/>
              <w:bottom w:w="142" w:type="dxa"/>
              <w:right w:w="170" w:type="dxa"/>
            </w:tcMar>
          </w:tcPr>
          <w:p w14:paraId="14892022" w14:textId="0523FAEF" w:rsidR="001A7D2C" w:rsidRPr="008660C3" w:rsidRDefault="001A7D2C" w:rsidP="00E03C41">
            <w:pPr>
              <w:tabs>
                <w:tab w:val="left" w:pos="2378"/>
              </w:tabs>
              <w:ind w:rightChars="4" w:right="10"/>
              <w:jc w:val="both"/>
              <w:rPr>
                <w:rFonts w:cs="Arial"/>
                <w:i/>
                <w:color w:val="000080"/>
                <w:lang w:val="es-ES_tradnl" w:eastAsia="ja-JP"/>
              </w:rPr>
            </w:pPr>
            <w:r w:rsidRPr="008660C3">
              <w:rPr>
                <w:rFonts w:cs="Arial"/>
                <w:lang w:val="es-ES_tradnl" w:eastAsia="ja-JP"/>
              </w:rPr>
              <w:t xml:space="preserve">Las Normas Aplicables son las publicadas en </w:t>
            </w:r>
            <w:r w:rsidRPr="008660C3">
              <w:rPr>
                <w:lang w:val="es-ES_tradnl"/>
              </w:rPr>
              <w:t>[</w:t>
            </w:r>
            <w:r w:rsidRPr="008660C3">
              <w:rPr>
                <w:rFonts w:cs="Arial"/>
                <w:i/>
                <w:lang w:val="es-ES_tradnl" w:eastAsia="ja-JP"/>
              </w:rPr>
              <w:t>indicar la fecha de publicación de las Normas aplicables para este Contrato (</w:t>
            </w:r>
            <w:r w:rsidR="000F56C7" w:rsidRPr="000F56C7">
              <w:rPr>
                <w:rFonts w:cs="Arial"/>
                <w:i/>
                <w:lang w:val="es-ES_tradnl" w:eastAsia="ja-JP"/>
              </w:rPr>
              <w:t>octubre 2023,</w:t>
            </w:r>
            <w:r w:rsidR="000F56C7">
              <w:rPr>
                <w:rFonts w:cs="Arial"/>
                <w:i/>
                <w:lang w:val="es-ES_tradnl" w:eastAsia="ja-JP"/>
              </w:rPr>
              <w:t xml:space="preserve"> </w:t>
            </w:r>
            <w:r w:rsidRPr="008660C3">
              <w:rPr>
                <w:rFonts w:cs="Arial"/>
                <w:i/>
                <w:lang w:val="es-ES_tradnl" w:eastAsia="ja-JP"/>
              </w:rPr>
              <w:t>abril 2012, marzo 2009 u octubre 1999.)</w:t>
            </w:r>
            <w:r w:rsidRPr="008660C3">
              <w:rPr>
                <w:lang w:val="es-ES_tradnl"/>
              </w:rPr>
              <w:t>]</w:t>
            </w:r>
          </w:p>
        </w:tc>
      </w:tr>
      <w:tr w:rsidR="001A7D2C" w:rsidRPr="007D4140" w14:paraId="717AC32E" w14:textId="77777777" w:rsidTr="008A52D7">
        <w:trPr>
          <w:jc w:val="center"/>
        </w:trPr>
        <w:tc>
          <w:tcPr>
            <w:tcW w:w="1698" w:type="dxa"/>
            <w:tcMar>
              <w:top w:w="85" w:type="dxa"/>
              <w:bottom w:w="142" w:type="dxa"/>
              <w:right w:w="170" w:type="dxa"/>
            </w:tcMar>
          </w:tcPr>
          <w:p w14:paraId="50C4B90D" w14:textId="28E94E73" w:rsidR="001A7D2C" w:rsidRPr="008660C3" w:rsidRDefault="001A7D2C" w:rsidP="00485003">
            <w:pPr>
              <w:jc w:val="both"/>
              <w:rPr>
                <w:rFonts w:cs="Arial"/>
                <w:b/>
                <w:lang w:val="es-ES_tradnl"/>
              </w:rPr>
            </w:pPr>
            <w:r w:rsidRPr="008660C3">
              <w:rPr>
                <w:rFonts w:cs="Arial"/>
                <w:b/>
                <w:lang w:val="es-ES_tradnl" w:eastAsia="ja-JP"/>
              </w:rPr>
              <w:t>1.1(</w:t>
            </w:r>
            <w:r w:rsidR="00485003" w:rsidRPr="008660C3">
              <w:rPr>
                <w:rFonts w:cs="Arial"/>
                <w:b/>
                <w:lang w:val="es-ES_tradnl" w:eastAsia="ja-JP"/>
              </w:rPr>
              <w:t>o</w:t>
            </w:r>
            <w:r w:rsidRPr="008660C3">
              <w:rPr>
                <w:rFonts w:cs="Arial"/>
                <w:b/>
                <w:lang w:val="es-ES_tradnl" w:eastAsia="ja-JP"/>
              </w:rPr>
              <w:t xml:space="preserve">) </w:t>
            </w:r>
          </w:p>
        </w:tc>
        <w:tc>
          <w:tcPr>
            <w:tcW w:w="7474" w:type="dxa"/>
            <w:tcMar>
              <w:top w:w="85" w:type="dxa"/>
              <w:bottom w:w="142" w:type="dxa"/>
              <w:right w:w="170" w:type="dxa"/>
            </w:tcMar>
          </w:tcPr>
          <w:p w14:paraId="4E92D178" w14:textId="7B33C6BB" w:rsidR="001A7D2C" w:rsidRPr="008660C3" w:rsidRDefault="001A7D2C" w:rsidP="009837ED">
            <w:pPr>
              <w:ind w:rightChars="4" w:right="10"/>
              <w:jc w:val="both"/>
              <w:rPr>
                <w:rFonts w:cs="Arial"/>
                <w:color w:val="000080"/>
                <w:lang w:val="es-ES_tradnl"/>
              </w:rPr>
            </w:pPr>
            <w:r w:rsidRPr="008660C3">
              <w:rPr>
                <w:lang w:val="es-ES_tradnl"/>
              </w:rPr>
              <w:t>El Contrato será interpretado de acuerdo con las leyes de [</w:t>
            </w:r>
            <w:r w:rsidRPr="008660C3">
              <w:rPr>
                <w:i/>
                <w:lang w:val="es-ES_tradnl"/>
              </w:rPr>
              <w:t>indicar el nombre del país en caso de que la ley sea diferente a la del país del Contratante. De lo contrario, indicar “Esta cláusula 1.1(</w:t>
            </w:r>
            <w:r w:rsidR="00485003" w:rsidRPr="008660C3">
              <w:rPr>
                <w:i/>
                <w:lang w:val="es-ES_tradnl"/>
              </w:rPr>
              <w:t>o</w:t>
            </w:r>
            <w:r w:rsidRPr="008660C3">
              <w:rPr>
                <w:i/>
                <w:lang w:val="es-ES_tradnl"/>
              </w:rPr>
              <w:t xml:space="preserve">) </w:t>
            </w:r>
            <w:r w:rsidR="009837ED" w:rsidRPr="008660C3">
              <w:rPr>
                <w:i/>
                <w:lang w:val="es-ES_tradnl"/>
              </w:rPr>
              <w:t xml:space="preserve">de las CEC </w:t>
            </w:r>
            <w:r w:rsidRPr="008660C3">
              <w:rPr>
                <w:i/>
                <w:lang w:val="es-ES_tradnl"/>
              </w:rPr>
              <w:t>no se aplica.</w:t>
            </w:r>
            <w:r w:rsidR="00AF1148" w:rsidRPr="008660C3">
              <w:rPr>
                <w:i/>
                <w:lang w:val="es-ES_tradnl"/>
              </w:rPr>
              <w:t>”</w:t>
            </w:r>
            <w:r w:rsidRPr="008660C3">
              <w:rPr>
                <w:lang w:val="es-ES_tradnl"/>
              </w:rPr>
              <w:t>]</w:t>
            </w:r>
          </w:p>
        </w:tc>
      </w:tr>
      <w:tr w:rsidR="001A7D2C" w:rsidRPr="00BD6A8C" w14:paraId="0BF1E1CD" w14:textId="77777777" w:rsidTr="008A52D7">
        <w:trPr>
          <w:jc w:val="center"/>
        </w:trPr>
        <w:tc>
          <w:tcPr>
            <w:tcW w:w="1698" w:type="dxa"/>
            <w:tcMar>
              <w:top w:w="85" w:type="dxa"/>
              <w:bottom w:w="142" w:type="dxa"/>
              <w:right w:w="170" w:type="dxa"/>
            </w:tcMar>
          </w:tcPr>
          <w:p w14:paraId="0D9EACB5" w14:textId="0C5BFB42" w:rsidR="001A7D2C" w:rsidRPr="008660C3" w:rsidRDefault="001A7D2C" w:rsidP="00485003">
            <w:pPr>
              <w:jc w:val="both"/>
              <w:rPr>
                <w:rFonts w:cs="Arial"/>
                <w:b/>
                <w:lang w:val="es-ES_tradnl" w:eastAsia="ja-JP"/>
              </w:rPr>
            </w:pPr>
            <w:r w:rsidRPr="008660C3">
              <w:rPr>
                <w:rFonts w:cs="Arial"/>
                <w:b/>
                <w:lang w:eastAsia="ja-JP"/>
              </w:rPr>
              <w:t>1.1(</w:t>
            </w:r>
            <w:r w:rsidR="00485003" w:rsidRPr="008660C3">
              <w:rPr>
                <w:rFonts w:cs="Arial"/>
                <w:b/>
                <w:lang w:eastAsia="ja-JP"/>
              </w:rPr>
              <w:t>c</w:t>
            </w:r>
            <w:r w:rsidRPr="008660C3">
              <w:rPr>
                <w:rFonts w:cs="Arial"/>
                <w:b/>
                <w:lang w:eastAsia="ja-JP"/>
              </w:rPr>
              <w:t>) y 1.6</w:t>
            </w:r>
          </w:p>
        </w:tc>
        <w:tc>
          <w:tcPr>
            <w:tcW w:w="7474" w:type="dxa"/>
            <w:tcMar>
              <w:top w:w="85" w:type="dxa"/>
              <w:bottom w:w="142" w:type="dxa"/>
              <w:right w:w="170" w:type="dxa"/>
            </w:tcMar>
          </w:tcPr>
          <w:p w14:paraId="1B544BEF" w14:textId="77777777" w:rsidR="001A7D2C" w:rsidRPr="008660C3" w:rsidRDefault="001A7D2C" w:rsidP="00E03C41">
            <w:pPr>
              <w:ind w:rightChars="4" w:right="10"/>
              <w:jc w:val="both"/>
              <w:rPr>
                <w:rFonts w:cs="Arial"/>
                <w:lang w:val="es-ES" w:eastAsia="ja-JP"/>
              </w:rPr>
            </w:pPr>
            <w:r w:rsidRPr="008660C3">
              <w:rPr>
                <w:bCs/>
                <w:lang w:val="es-ES"/>
              </w:rPr>
              <w:t>Nombre y dirección del Contratante: [</w:t>
            </w:r>
            <w:r w:rsidRPr="008660C3">
              <w:rPr>
                <w:rFonts w:cs="Arial"/>
                <w:i/>
                <w:lang w:val="es-ES" w:eastAsia="ja-JP"/>
              </w:rPr>
              <w:t>i</w:t>
            </w:r>
            <w:r w:rsidRPr="008660C3">
              <w:rPr>
                <w:bCs/>
                <w:i/>
                <w:lang w:val="es-ES"/>
              </w:rPr>
              <w:t>ndicar el nombre, la dirección y el número de teléfono del Contratante</w:t>
            </w:r>
            <w:r w:rsidRPr="008660C3">
              <w:rPr>
                <w:bCs/>
                <w:lang w:val="es-ES"/>
              </w:rPr>
              <w:t>]</w:t>
            </w:r>
          </w:p>
        </w:tc>
      </w:tr>
      <w:tr w:rsidR="001A7D2C" w:rsidRPr="00BD6A8C" w14:paraId="4544B6A1" w14:textId="77777777" w:rsidTr="008A52D7">
        <w:trPr>
          <w:jc w:val="center"/>
        </w:trPr>
        <w:tc>
          <w:tcPr>
            <w:tcW w:w="1698" w:type="dxa"/>
            <w:tcMar>
              <w:top w:w="85" w:type="dxa"/>
              <w:bottom w:w="142" w:type="dxa"/>
              <w:right w:w="170" w:type="dxa"/>
            </w:tcMar>
          </w:tcPr>
          <w:p w14:paraId="59701E02" w14:textId="3FC2C840" w:rsidR="001A7D2C" w:rsidRPr="008660C3" w:rsidRDefault="001A7D2C" w:rsidP="00485003">
            <w:pPr>
              <w:jc w:val="both"/>
              <w:rPr>
                <w:rFonts w:cs="Arial"/>
                <w:b/>
                <w:lang w:val="es-ES_tradnl" w:eastAsia="ja-JP"/>
              </w:rPr>
            </w:pPr>
            <w:r w:rsidRPr="008660C3">
              <w:rPr>
                <w:rFonts w:cs="Arial"/>
                <w:b/>
                <w:lang w:eastAsia="ja-JP"/>
              </w:rPr>
              <w:t>1.1(</w:t>
            </w:r>
            <w:r w:rsidR="00485003" w:rsidRPr="008660C3">
              <w:rPr>
                <w:rFonts w:cs="Arial"/>
                <w:b/>
                <w:lang w:eastAsia="ja-JP"/>
              </w:rPr>
              <w:t>d</w:t>
            </w:r>
            <w:r w:rsidRPr="008660C3">
              <w:rPr>
                <w:rFonts w:cs="Arial"/>
                <w:b/>
                <w:lang w:eastAsia="ja-JP"/>
              </w:rPr>
              <w:t>) y 1.6</w:t>
            </w:r>
          </w:p>
        </w:tc>
        <w:tc>
          <w:tcPr>
            <w:tcW w:w="7474" w:type="dxa"/>
            <w:tcMar>
              <w:top w:w="85" w:type="dxa"/>
              <w:bottom w:w="142" w:type="dxa"/>
              <w:right w:w="170" w:type="dxa"/>
            </w:tcMar>
          </w:tcPr>
          <w:p w14:paraId="3D3C16D5" w14:textId="77777777" w:rsidR="001A7D2C" w:rsidRPr="008660C3" w:rsidRDefault="001A7D2C" w:rsidP="00E03C41">
            <w:pPr>
              <w:ind w:rightChars="4" w:right="10"/>
              <w:jc w:val="both"/>
              <w:rPr>
                <w:rFonts w:cs="Arial"/>
                <w:lang w:val="es-ES" w:eastAsia="ja-JP"/>
              </w:rPr>
            </w:pPr>
            <w:r w:rsidRPr="008660C3">
              <w:rPr>
                <w:bCs/>
                <w:lang w:val="es-ES"/>
              </w:rPr>
              <w:t>Nombre y dirección del Consultor: [</w:t>
            </w:r>
            <w:r w:rsidRPr="008660C3">
              <w:rPr>
                <w:rFonts w:cs="Arial"/>
                <w:i/>
                <w:lang w:val="es-ES" w:eastAsia="ja-JP"/>
              </w:rPr>
              <w:t>i</w:t>
            </w:r>
            <w:r w:rsidRPr="008660C3">
              <w:rPr>
                <w:bCs/>
                <w:i/>
                <w:lang w:val="es-ES"/>
              </w:rPr>
              <w:t>ndicar el nombre, la dirección y el número de teléfono del Consultor</w:t>
            </w:r>
            <w:r w:rsidRPr="008660C3">
              <w:rPr>
                <w:bCs/>
                <w:lang w:val="es-ES"/>
              </w:rPr>
              <w:t>]</w:t>
            </w:r>
          </w:p>
        </w:tc>
      </w:tr>
      <w:tr w:rsidR="001A7D2C" w:rsidRPr="00BD6A8C" w14:paraId="4178C14C" w14:textId="77777777" w:rsidTr="008A52D7">
        <w:trPr>
          <w:jc w:val="center"/>
        </w:trPr>
        <w:tc>
          <w:tcPr>
            <w:tcW w:w="1698" w:type="dxa"/>
            <w:tcMar>
              <w:top w:w="85" w:type="dxa"/>
              <w:bottom w:w="142" w:type="dxa"/>
              <w:right w:w="170" w:type="dxa"/>
            </w:tcMar>
          </w:tcPr>
          <w:p w14:paraId="781F22BD" w14:textId="77777777" w:rsidR="001A7D2C" w:rsidRPr="008660C3" w:rsidRDefault="001A7D2C" w:rsidP="00E03C41">
            <w:pPr>
              <w:jc w:val="both"/>
              <w:rPr>
                <w:rFonts w:cs="Arial"/>
                <w:b/>
                <w:lang w:val="es-ES_tradnl"/>
              </w:rPr>
            </w:pPr>
            <w:r w:rsidRPr="008660C3">
              <w:rPr>
                <w:rFonts w:cs="Arial"/>
                <w:b/>
                <w:lang w:val="es-ES_tradnl" w:eastAsia="ja-JP"/>
              </w:rPr>
              <w:t>1.4</w:t>
            </w:r>
          </w:p>
        </w:tc>
        <w:tc>
          <w:tcPr>
            <w:tcW w:w="7474" w:type="dxa"/>
            <w:tcMar>
              <w:top w:w="85" w:type="dxa"/>
              <w:bottom w:w="142" w:type="dxa"/>
              <w:right w:w="170" w:type="dxa"/>
            </w:tcMar>
          </w:tcPr>
          <w:p w14:paraId="461C29B4" w14:textId="3C4FBD7E" w:rsidR="001A7D2C" w:rsidRPr="008660C3" w:rsidRDefault="001A7D2C" w:rsidP="00E03C41">
            <w:pPr>
              <w:ind w:rightChars="4" w:right="10"/>
              <w:jc w:val="both"/>
              <w:rPr>
                <w:rFonts w:cs="Arial"/>
                <w:szCs w:val="22"/>
                <w:u w:val="single"/>
                <w:lang w:val="es-ES_tradnl" w:eastAsia="ja-JP"/>
              </w:rPr>
            </w:pPr>
            <w:r w:rsidRPr="008660C3">
              <w:rPr>
                <w:rFonts w:cs="Arial"/>
                <w:lang w:val="es-ES_tradnl" w:eastAsia="ja-JP"/>
              </w:rPr>
              <w:t>El Contrato será ejecutado en</w:t>
            </w:r>
            <w:r w:rsidRPr="008660C3">
              <w:rPr>
                <w:rFonts w:cs="Arial"/>
                <w:color w:val="000080"/>
                <w:lang w:val="es-ES_tradnl" w:eastAsia="ja-JP"/>
              </w:rPr>
              <w:t xml:space="preserve">: </w:t>
            </w:r>
            <w:r w:rsidRPr="008660C3">
              <w:rPr>
                <w:rFonts w:cs="Arial"/>
                <w:lang w:val="es-ES_tradnl" w:eastAsia="ja-JP"/>
              </w:rPr>
              <w:t>[</w:t>
            </w:r>
            <w:r w:rsidRPr="008660C3">
              <w:rPr>
                <w:rFonts w:cs="Arial"/>
                <w:i/>
                <w:lang w:val="es-ES_tradnl" w:eastAsia="ja-JP"/>
              </w:rPr>
              <w:t>indicar uno de los siguientes idiomas: j</w:t>
            </w:r>
            <w:r w:rsidRPr="008660C3">
              <w:rPr>
                <w:rFonts w:cs="Arial"/>
                <w:i/>
                <w:iCs/>
                <w:lang w:val="es-ES_tradnl" w:eastAsia="ja-JP"/>
              </w:rPr>
              <w:t>aponés, inglés, francés o español</w:t>
            </w:r>
            <w:r w:rsidRPr="008660C3">
              <w:rPr>
                <w:rFonts w:cs="Arial"/>
                <w:lang w:val="es-ES_tradnl" w:eastAsia="ja-JP"/>
              </w:rPr>
              <w:t>]</w:t>
            </w:r>
          </w:p>
        </w:tc>
      </w:tr>
      <w:tr w:rsidR="001A7D2C" w:rsidRPr="00BD6A8C" w14:paraId="4B82D4F9" w14:textId="77777777" w:rsidTr="008A52D7">
        <w:trPr>
          <w:jc w:val="center"/>
        </w:trPr>
        <w:tc>
          <w:tcPr>
            <w:tcW w:w="1698" w:type="dxa"/>
            <w:tcMar>
              <w:top w:w="85" w:type="dxa"/>
              <w:bottom w:w="142" w:type="dxa"/>
              <w:right w:w="170" w:type="dxa"/>
            </w:tcMar>
          </w:tcPr>
          <w:p w14:paraId="34D908CA" w14:textId="3CA4B5BB" w:rsidR="001A7D2C" w:rsidRPr="008660C3" w:rsidRDefault="001A7D2C" w:rsidP="00E03C41">
            <w:pPr>
              <w:jc w:val="both"/>
              <w:rPr>
                <w:rFonts w:cs="Arial"/>
                <w:b/>
                <w:spacing w:val="-3"/>
                <w:lang w:val="es-ES_tradnl"/>
              </w:rPr>
            </w:pPr>
            <w:r w:rsidRPr="008660C3">
              <w:rPr>
                <w:rFonts w:cs="Arial"/>
                <w:b/>
                <w:spacing w:val="-3"/>
                <w:lang w:val="es-ES_tradnl"/>
              </w:rPr>
              <w:t>1.8</w:t>
            </w:r>
          </w:p>
          <w:p w14:paraId="0532F312" w14:textId="77777777" w:rsidR="001A7D2C" w:rsidRPr="008660C3" w:rsidRDefault="001A7D2C" w:rsidP="00E03C41">
            <w:pPr>
              <w:ind w:right="-72"/>
              <w:jc w:val="both"/>
              <w:rPr>
                <w:rFonts w:cs="Arial"/>
                <w:b/>
                <w:color w:val="000080"/>
                <w:lang w:val="es-ES_tradnl"/>
              </w:rPr>
            </w:pPr>
          </w:p>
        </w:tc>
        <w:tc>
          <w:tcPr>
            <w:tcW w:w="7474" w:type="dxa"/>
            <w:tcMar>
              <w:top w:w="85" w:type="dxa"/>
              <w:bottom w:w="142" w:type="dxa"/>
              <w:right w:w="170" w:type="dxa"/>
            </w:tcMar>
          </w:tcPr>
          <w:p w14:paraId="0EA3AA2C" w14:textId="5D6BEF54" w:rsidR="001A7D2C" w:rsidRPr="008660C3" w:rsidRDefault="001A7D2C" w:rsidP="00E03C41">
            <w:pPr>
              <w:ind w:rightChars="4" w:right="10"/>
              <w:jc w:val="both"/>
              <w:rPr>
                <w:rFonts w:cs="Arial"/>
                <w:lang w:val="es-ES_tradnl" w:eastAsia="ja-JP"/>
              </w:rPr>
            </w:pPr>
            <w:r w:rsidRPr="008660C3">
              <w:rPr>
                <w:rFonts w:cs="Arial"/>
                <w:iCs/>
                <w:lang w:val="es-ES_tradnl"/>
              </w:rPr>
              <w:t xml:space="preserve">El </w:t>
            </w:r>
            <w:r w:rsidR="00726AEA" w:rsidRPr="008660C3">
              <w:rPr>
                <w:rFonts w:cs="Arial"/>
                <w:iCs/>
                <w:lang w:val="es-ES_tradnl"/>
              </w:rPr>
              <w:t>I</w:t>
            </w:r>
            <w:r w:rsidRPr="008660C3">
              <w:rPr>
                <w:rFonts w:cs="Arial"/>
                <w:iCs/>
                <w:lang w:val="es-ES_tradnl"/>
              </w:rPr>
              <w:t xml:space="preserve">ntegrante </w:t>
            </w:r>
            <w:r w:rsidR="00726AEA" w:rsidRPr="008660C3">
              <w:rPr>
                <w:rFonts w:cs="Arial"/>
                <w:iCs/>
                <w:lang w:val="es-ES_tradnl"/>
              </w:rPr>
              <w:t>P</w:t>
            </w:r>
            <w:r w:rsidRPr="008660C3">
              <w:rPr>
                <w:rFonts w:cs="Arial"/>
                <w:iCs/>
                <w:lang w:val="es-ES_tradnl"/>
              </w:rPr>
              <w:t xml:space="preserve">rincipal es </w:t>
            </w:r>
            <w:r w:rsidRPr="008660C3">
              <w:rPr>
                <w:lang w:val="es-ES_tradnl"/>
              </w:rPr>
              <w:t>[</w:t>
            </w:r>
            <w:r w:rsidRPr="008660C3">
              <w:rPr>
                <w:i/>
                <w:lang w:val="es-ES_tradnl"/>
              </w:rPr>
              <w:t xml:space="preserve">indicar </w:t>
            </w:r>
            <w:r w:rsidR="00103B0B" w:rsidRPr="008660C3">
              <w:rPr>
                <w:i/>
                <w:lang w:val="es-ES_tradnl"/>
              </w:rPr>
              <w:t xml:space="preserve">el </w:t>
            </w:r>
            <w:r w:rsidRPr="008660C3">
              <w:rPr>
                <w:i/>
                <w:lang w:val="es-ES_tradnl"/>
              </w:rPr>
              <w:t>nombre del integrante</w:t>
            </w:r>
            <w:r w:rsidRPr="008660C3">
              <w:rPr>
                <w:lang w:val="es-ES_tradnl"/>
              </w:rPr>
              <w:t>]</w:t>
            </w:r>
          </w:p>
          <w:p w14:paraId="37C4090A" w14:textId="77777777" w:rsidR="001A7D2C" w:rsidRPr="008660C3" w:rsidRDefault="001A7D2C" w:rsidP="00E03C41">
            <w:pPr>
              <w:ind w:rightChars="4" w:right="10"/>
              <w:jc w:val="both"/>
              <w:rPr>
                <w:rFonts w:cs="Arial"/>
                <w:color w:val="000080"/>
                <w:lang w:val="es-ES_tradnl"/>
              </w:rPr>
            </w:pPr>
          </w:p>
          <w:p w14:paraId="769BA12B" w14:textId="13C53043" w:rsidR="001A7D2C" w:rsidRPr="008660C3" w:rsidRDefault="001A7D2C" w:rsidP="009837ED">
            <w:pPr>
              <w:ind w:rightChars="4" w:right="10"/>
              <w:jc w:val="both"/>
              <w:rPr>
                <w:rFonts w:cs="Arial"/>
                <w:lang w:val="es-ES_tradnl" w:eastAsia="ja-JP"/>
              </w:rPr>
            </w:pPr>
            <w:r w:rsidRPr="008660C3">
              <w:rPr>
                <w:rFonts w:cs="Arial"/>
                <w:lang w:val="es-ES_tradnl" w:eastAsia="ja-JP"/>
              </w:rPr>
              <w:t>[</w:t>
            </w:r>
            <w:r w:rsidRPr="008660C3">
              <w:rPr>
                <w:rFonts w:cs="Arial"/>
                <w:i/>
                <w:lang w:val="es-ES_tradnl"/>
              </w:rPr>
              <w:t>Si el Consultor consiste de un JV, indicar aquí el nombre de la firma cuya dirección figura en la cláusula 1.6</w:t>
            </w:r>
            <w:r w:rsidR="009837ED" w:rsidRPr="008660C3">
              <w:rPr>
                <w:rFonts w:cs="Arial"/>
                <w:i/>
                <w:lang w:val="es-ES_tradnl"/>
              </w:rPr>
              <w:t xml:space="preserve"> de las CEC</w:t>
            </w:r>
            <w:r w:rsidRPr="008660C3">
              <w:rPr>
                <w:rFonts w:cs="Arial"/>
                <w:i/>
                <w:lang w:val="es-ES_tradnl"/>
              </w:rPr>
              <w:t xml:space="preserve">. Si el Consultor consiste de una sola firma, entonces elimine el texto de arriba e indique “Esta cláusula 1.8 </w:t>
            </w:r>
            <w:r w:rsidR="009837ED" w:rsidRPr="008660C3">
              <w:rPr>
                <w:rFonts w:cs="Arial"/>
                <w:i/>
                <w:lang w:val="es-ES_tradnl"/>
              </w:rPr>
              <w:t xml:space="preserve">de las CEC </w:t>
            </w:r>
            <w:r w:rsidRPr="008660C3">
              <w:rPr>
                <w:rFonts w:cs="Arial"/>
                <w:i/>
                <w:lang w:val="es-ES_tradnl"/>
              </w:rPr>
              <w:t>no se aplica.”</w:t>
            </w:r>
            <w:r w:rsidRPr="008660C3">
              <w:rPr>
                <w:rFonts w:cs="Arial"/>
                <w:lang w:val="es-ES_tradnl" w:eastAsia="ja-JP"/>
              </w:rPr>
              <w:t>]</w:t>
            </w:r>
          </w:p>
        </w:tc>
      </w:tr>
      <w:tr w:rsidR="001A7D2C" w:rsidRPr="008660C3" w14:paraId="450A4836" w14:textId="77777777" w:rsidTr="008A52D7">
        <w:trPr>
          <w:cantSplit/>
          <w:jc w:val="center"/>
        </w:trPr>
        <w:tc>
          <w:tcPr>
            <w:tcW w:w="1698" w:type="dxa"/>
            <w:tcBorders>
              <w:bottom w:val="single" w:sz="6" w:space="0" w:color="auto"/>
            </w:tcBorders>
            <w:tcMar>
              <w:top w:w="85" w:type="dxa"/>
              <w:bottom w:w="142" w:type="dxa"/>
              <w:right w:w="170" w:type="dxa"/>
            </w:tcMar>
          </w:tcPr>
          <w:p w14:paraId="75313317" w14:textId="77777777" w:rsidR="001A7D2C" w:rsidRPr="008660C3" w:rsidRDefault="001A7D2C" w:rsidP="00E03C41">
            <w:pPr>
              <w:jc w:val="both"/>
              <w:rPr>
                <w:rFonts w:cs="Arial"/>
                <w:b/>
                <w:spacing w:val="-3"/>
                <w:lang w:val="es-ES_tradnl"/>
              </w:rPr>
            </w:pPr>
            <w:r w:rsidRPr="008660C3">
              <w:rPr>
                <w:rFonts w:cs="Arial"/>
                <w:b/>
                <w:spacing w:val="-3"/>
                <w:lang w:val="es-ES_tradnl"/>
              </w:rPr>
              <w:t>1.9</w:t>
            </w:r>
          </w:p>
        </w:tc>
        <w:tc>
          <w:tcPr>
            <w:tcW w:w="7474" w:type="dxa"/>
            <w:tcBorders>
              <w:bottom w:val="single" w:sz="6" w:space="0" w:color="auto"/>
            </w:tcBorders>
            <w:tcMar>
              <w:top w:w="85" w:type="dxa"/>
              <w:bottom w:w="142" w:type="dxa"/>
              <w:right w:w="170" w:type="dxa"/>
            </w:tcMar>
          </w:tcPr>
          <w:p w14:paraId="7B81E300" w14:textId="3B4CAD48" w:rsidR="001A7D2C" w:rsidRPr="008660C3" w:rsidRDefault="001A7D2C" w:rsidP="00E03C41">
            <w:pPr>
              <w:ind w:rightChars="4" w:right="10"/>
              <w:jc w:val="both"/>
              <w:rPr>
                <w:rFonts w:cs="Arial"/>
                <w:lang w:val="es-ES_tradnl"/>
              </w:rPr>
            </w:pPr>
            <w:r w:rsidRPr="008660C3">
              <w:rPr>
                <w:rFonts w:cs="Arial"/>
                <w:lang w:val="es-ES_tradnl"/>
              </w:rPr>
              <w:t xml:space="preserve">Los </w:t>
            </w:r>
            <w:r w:rsidR="00726AEA" w:rsidRPr="008660C3">
              <w:rPr>
                <w:rFonts w:cs="Arial"/>
                <w:lang w:val="es-ES_tradnl"/>
              </w:rPr>
              <w:t>R</w:t>
            </w:r>
            <w:r w:rsidRPr="008660C3">
              <w:rPr>
                <w:rFonts w:cs="Arial"/>
                <w:lang w:val="es-ES_tradnl"/>
              </w:rPr>
              <w:t xml:space="preserve">epresentantes </w:t>
            </w:r>
            <w:r w:rsidR="00726AEA" w:rsidRPr="008660C3">
              <w:rPr>
                <w:rFonts w:cs="Arial"/>
                <w:lang w:val="es-ES_tradnl"/>
              </w:rPr>
              <w:t>A</w:t>
            </w:r>
            <w:r w:rsidRPr="008660C3">
              <w:rPr>
                <w:rFonts w:cs="Arial"/>
                <w:lang w:val="es-ES_tradnl"/>
              </w:rPr>
              <w:t>utorizados son:</w:t>
            </w:r>
          </w:p>
          <w:p w14:paraId="180C4FE1" w14:textId="77777777" w:rsidR="001A7D2C" w:rsidRPr="008660C3" w:rsidRDefault="001A7D2C" w:rsidP="00E03C41">
            <w:pPr>
              <w:tabs>
                <w:tab w:val="left" w:pos="2160"/>
                <w:tab w:val="left" w:pos="6480"/>
              </w:tabs>
              <w:ind w:rightChars="4" w:right="10"/>
              <w:jc w:val="both"/>
              <w:rPr>
                <w:rFonts w:cs="Arial"/>
                <w:lang w:val="es-ES"/>
              </w:rPr>
            </w:pPr>
            <w:r w:rsidRPr="008660C3">
              <w:rPr>
                <w:rFonts w:cs="Arial"/>
                <w:lang w:val="es-ES_tradnl"/>
              </w:rPr>
              <w:t>Por el Contratante</w:t>
            </w:r>
            <w:r w:rsidRPr="008660C3">
              <w:rPr>
                <w:rFonts w:cs="Arial"/>
                <w:lang w:val="es-ES"/>
              </w:rPr>
              <w:tab/>
              <w:t xml:space="preserve">: </w:t>
            </w:r>
            <w:r w:rsidRPr="008660C3">
              <w:rPr>
                <w:rFonts w:cs="Arial"/>
                <w:u w:val="single"/>
                <w:lang w:val="es-ES"/>
              </w:rPr>
              <w:tab/>
            </w:r>
          </w:p>
          <w:p w14:paraId="433E387F" w14:textId="0F9A0096" w:rsidR="001A7D2C" w:rsidRPr="008660C3" w:rsidRDefault="001A7D2C" w:rsidP="00E03C41">
            <w:pPr>
              <w:tabs>
                <w:tab w:val="left" w:pos="2160"/>
                <w:tab w:val="left" w:pos="6480"/>
              </w:tabs>
              <w:ind w:rightChars="4" w:right="10"/>
              <w:jc w:val="both"/>
              <w:rPr>
                <w:rFonts w:cs="Arial"/>
                <w:color w:val="000080"/>
                <w:lang w:val="es-ES_tradnl" w:eastAsia="ja-JP"/>
              </w:rPr>
            </w:pPr>
            <w:r w:rsidRPr="008660C3">
              <w:rPr>
                <w:rFonts w:cs="Arial"/>
                <w:lang w:val="es-ES_tradnl"/>
              </w:rPr>
              <w:t>Por el Consultor</w:t>
            </w:r>
            <w:r w:rsidRPr="008660C3">
              <w:rPr>
                <w:rFonts w:cs="Arial"/>
              </w:rPr>
              <w:tab/>
              <w:t xml:space="preserve">: </w:t>
            </w:r>
            <w:r w:rsidRPr="008660C3">
              <w:rPr>
                <w:rFonts w:cs="Arial"/>
                <w:u w:val="single"/>
              </w:rPr>
              <w:tab/>
            </w:r>
          </w:p>
        </w:tc>
      </w:tr>
      <w:tr w:rsidR="001A7D2C" w:rsidRPr="00BD6A8C" w14:paraId="6838E1AC" w14:textId="77777777" w:rsidTr="008A52D7">
        <w:trPr>
          <w:jc w:val="center"/>
        </w:trPr>
        <w:tc>
          <w:tcPr>
            <w:tcW w:w="1698" w:type="dxa"/>
            <w:tcMar>
              <w:top w:w="85" w:type="dxa"/>
              <w:bottom w:w="142" w:type="dxa"/>
              <w:right w:w="170" w:type="dxa"/>
            </w:tcMar>
          </w:tcPr>
          <w:p w14:paraId="368124EC" w14:textId="24E14E9E" w:rsidR="001A7D2C" w:rsidRPr="008660C3" w:rsidRDefault="001A7D2C" w:rsidP="00E03C41">
            <w:pPr>
              <w:ind w:rightChars="4" w:right="10"/>
              <w:jc w:val="both"/>
              <w:rPr>
                <w:rFonts w:cs="Arial"/>
                <w:b/>
                <w:spacing w:val="-3"/>
                <w:lang w:val="es-ES_tradnl"/>
              </w:rPr>
            </w:pPr>
            <w:r w:rsidRPr="008660C3">
              <w:rPr>
                <w:rFonts w:cs="Arial"/>
                <w:b/>
                <w:spacing w:val="-3"/>
                <w:lang w:val="es-ES_tradnl" w:eastAsia="ja-JP"/>
              </w:rPr>
              <w:t>2.1(a)</w:t>
            </w:r>
          </w:p>
        </w:tc>
        <w:tc>
          <w:tcPr>
            <w:tcW w:w="7474" w:type="dxa"/>
            <w:tcMar>
              <w:top w:w="85" w:type="dxa"/>
              <w:bottom w:w="142" w:type="dxa"/>
              <w:right w:w="170" w:type="dxa"/>
            </w:tcMar>
          </w:tcPr>
          <w:p w14:paraId="32A111E9" w14:textId="7CE9B74B" w:rsidR="001A7D2C" w:rsidRPr="008660C3" w:rsidRDefault="001A7D2C" w:rsidP="009837ED">
            <w:pPr>
              <w:ind w:rightChars="4" w:right="10"/>
              <w:jc w:val="both"/>
              <w:rPr>
                <w:rFonts w:cs="Arial"/>
                <w:lang w:val="es-ES_tradnl" w:eastAsia="ja-JP"/>
              </w:rPr>
            </w:pPr>
            <w:r w:rsidRPr="008660C3">
              <w:rPr>
                <w:rFonts w:cs="Arial"/>
                <w:lang w:val="es-ES_tradnl"/>
              </w:rPr>
              <w:t>Las otras condiciones para la entrada en vigor son: [</w:t>
            </w:r>
            <w:r w:rsidRPr="008660C3">
              <w:rPr>
                <w:rFonts w:cs="Arial"/>
                <w:i/>
                <w:lang w:val="es-ES_tradnl"/>
              </w:rPr>
              <w:t xml:space="preserve">indicar las otras condiciones para la entrada en vigor; de no haberlas, indicar “Esta cláusula 2.1(a) </w:t>
            </w:r>
            <w:r w:rsidR="009837ED" w:rsidRPr="008660C3">
              <w:rPr>
                <w:rFonts w:cs="Arial"/>
                <w:i/>
                <w:lang w:val="es-ES_tradnl"/>
              </w:rPr>
              <w:t xml:space="preserve">de las CEC </w:t>
            </w:r>
            <w:r w:rsidRPr="008660C3">
              <w:rPr>
                <w:rFonts w:cs="Arial"/>
                <w:i/>
                <w:lang w:val="es-ES_tradnl"/>
              </w:rPr>
              <w:t>no se aplica</w:t>
            </w:r>
            <w:r w:rsidR="00053690" w:rsidRPr="008660C3">
              <w:rPr>
                <w:rFonts w:cs="Arial"/>
                <w:i/>
                <w:lang w:val="es-ES_tradnl"/>
              </w:rPr>
              <w:t>.</w:t>
            </w:r>
            <w:r w:rsidRPr="008660C3">
              <w:rPr>
                <w:rFonts w:cs="Arial"/>
                <w:i/>
                <w:lang w:val="es-ES_tradnl"/>
              </w:rPr>
              <w:t>”</w:t>
            </w:r>
            <w:r w:rsidRPr="008660C3">
              <w:rPr>
                <w:rFonts w:cs="Arial"/>
                <w:lang w:val="es-ES_tradnl"/>
              </w:rPr>
              <w:t>]</w:t>
            </w:r>
          </w:p>
        </w:tc>
      </w:tr>
      <w:tr w:rsidR="001A7D2C" w:rsidRPr="00BD6A8C" w14:paraId="1D696F8C" w14:textId="77777777" w:rsidTr="008A52D7">
        <w:trPr>
          <w:jc w:val="center"/>
        </w:trPr>
        <w:tc>
          <w:tcPr>
            <w:tcW w:w="1698" w:type="dxa"/>
            <w:tcMar>
              <w:top w:w="85" w:type="dxa"/>
              <w:bottom w:w="142" w:type="dxa"/>
              <w:right w:w="170" w:type="dxa"/>
            </w:tcMar>
          </w:tcPr>
          <w:p w14:paraId="69366F01" w14:textId="77777777" w:rsidR="001A7D2C" w:rsidRPr="008660C3" w:rsidRDefault="001A7D2C" w:rsidP="00E03C41">
            <w:pPr>
              <w:jc w:val="both"/>
              <w:rPr>
                <w:rFonts w:cs="Arial"/>
                <w:b/>
                <w:spacing w:val="-3"/>
                <w:lang w:val="es-ES_tradnl" w:eastAsia="ja-JP"/>
              </w:rPr>
            </w:pPr>
            <w:r w:rsidRPr="008660C3">
              <w:rPr>
                <w:rFonts w:cs="Arial"/>
                <w:b/>
                <w:spacing w:val="-3"/>
                <w:lang w:eastAsia="ja-JP"/>
              </w:rPr>
              <w:t>2.1(c)</w:t>
            </w:r>
          </w:p>
        </w:tc>
        <w:tc>
          <w:tcPr>
            <w:tcW w:w="7474" w:type="dxa"/>
            <w:tcMar>
              <w:top w:w="85" w:type="dxa"/>
              <w:bottom w:w="142" w:type="dxa"/>
              <w:right w:w="170" w:type="dxa"/>
            </w:tcMar>
          </w:tcPr>
          <w:p w14:paraId="684D6C4D" w14:textId="7E463FF2" w:rsidR="001A7D2C" w:rsidRPr="008660C3" w:rsidRDefault="001A7D2C" w:rsidP="00E03C41">
            <w:pPr>
              <w:ind w:rightChars="4" w:right="10"/>
              <w:jc w:val="both"/>
              <w:rPr>
                <w:rFonts w:cs="Arial"/>
                <w:lang w:val="es-ES_tradnl" w:eastAsia="ja-JP"/>
              </w:rPr>
            </w:pPr>
            <w:r w:rsidRPr="008660C3">
              <w:rPr>
                <w:rFonts w:cs="Arial"/>
                <w:lang w:val="es-ES_tradnl" w:eastAsia="ja-JP"/>
              </w:rPr>
              <w:t>La garantía por el anticipo y la factura solicitando el pago del anticipo se presentarán dentro de los [</w:t>
            </w:r>
            <w:r w:rsidRPr="008660C3">
              <w:rPr>
                <w:rFonts w:cs="Arial"/>
                <w:i/>
                <w:lang w:val="es-ES_tradnl" w:eastAsia="ja-JP"/>
              </w:rPr>
              <w:t xml:space="preserve">indicar </w:t>
            </w:r>
            <w:r w:rsidR="00103B0B" w:rsidRPr="008660C3">
              <w:rPr>
                <w:rFonts w:cs="Arial"/>
                <w:i/>
                <w:lang w:val="es-ES_tradnl" w:eastAsia="ja-JP"/>
              </w:rPr>
              <w:t xml:space="preserve">el </w:t>
            </w:r>
            <w:r w:rsidRPr="008660C3">
              <w:rPr>
                <w:rFonts w:cs="Arial"/>
                <w:i/>
                <w:lang w:val="es-ES_tradnl" w:eastAsia="ja-JP"/>
              </w:rPr>
              <w:t>número de días</w:t>
            </w:r>
            <w:r w:rsidRPr="008660C3">
              <w:rPr>
                <w:rFonts w:cs="Arial"/>
                <w:lang w:val="es-ES_tradnl" w:eastAsia="ja-JP"/>
              </w:rPr>
              <w:t>] días siguientes a la recepción de la notificación.</w:t>
            </w:r>
          </w:p>
          <w:p w14:paraId="7D40B83C" w14:textId="77777777" w:rsidR="001A7D2C" w:rsidRPr="008660C3" w:rsidRDefault="001A7D2C" w:rsidP="00E03C41">
            <w:pPr>
              <w:ind w:rightChars="4" w:right="10"/>
              <w:jc w:val="both"/>
              <w:rPr>
                <w:rFonts w:cs="Arial"/>
                <w:color w:val="000080"/>
                <w:lang w:val="es-ES_tradnl" w:eastAsia="ja-JP"/>
              </w:rPr>
            </w:pPr>
          </w:p>
          <w:p w14:paraId="36E8D613" w14:textId="3204FE87" w:rsidR="001A7D2C" w:rsidRPr="008660C3" w:rsidRDefault="001A7D2C" w:rsidP="009837ED">
            <w:pPr>
              <w:ind w:rightChars="4" w:right="10"/>
              <w:jc w:val="both"/>
              <w:rPr>
                <w:rFonts w:cs="Arial"/>
                <w:lang w:val="es-ES_tradnl"/>
              </w:rPr>
            </w:pPr>
            <w:r w:rsidRPr="008660C3">
              <w:rPr>
                <w:rFonts w:cs="Arial"/>
                <w:lang w:val="es-ES_tradnl"/>
              </w:rPr>
              <w:t>[</w:t>
            </w:r>
            <w:r w:rsidRPr="008660C3">
              <w:rPr>
                <w:rFonts w:cs="Arial"/>
                <w:i/>
                <w:lang w:val="es-ES_tradnl"/>
              </w:rPr>
              <w:t xml:space="preserve">Si la garantía por </w:t>
            </w:r>
            <w:r w:rsidR="00DC0870" w:rsidRPr="008660C3">
              <w:rPr>
                <w:rFonts w:cs="Arial"/>
                <w:i/>
                <w:lang w:val="es-ES_tradnl"/>
              </w:rPr>
              <w:t xml:space="preserve">el </w:t>
            </w:r>
            <w:r w:rsidRPr="008660C3">
              <w:rPr>
                <w:rFonts w:cs="Arial"/>
                <w:i/>
                <w:lang w:val="es-ES_tradnl"/>
              </w:rPr>
              <w:t xml:space="preserve">anticipo y la factura solicitando el pago del anticipo se presentan dentro de un período que exceda los 14 días, indicar el período en el texto de arriba. Si el período es de 14 días, elimine el texto de arriba e indique “Esta cláusula 2.1(c) </w:t>
            </w:r>
            <w:r w:rsidR="009837ED" w:rsidRPr="008660C3">
              <w:rPr>
                <w:rFonts w:cs="Arial"/>
                <w:i/>
                <w:lang w:val="es-ES_tradnl"/>
              </w:rPr>
              <w:t xml:space="preserve">de las CEC </w:t>
            </w:r>
            <w:r w:rsidRPr="008660C3">
              <w:rPr>
                <w:rFonts w:cs="Arial"/>
                <w:i/>
                <w:lang w:val="es-ES_tradnl"/>
              </w:rPr>
              <w:t>no se aplica.”</w:t>
            </w:r>
            <w:r w:rsidRPr="008660C3">
              <w:rPr>
                <w:rFonts w:cs="Arial"/>
                <w:lang w:val="es-ES_tradnl" w:eastAsia="ja-JP"/>
              </w:rPr>
              <w:t>]</w:t>
            </w:r>
          </w:p>
        </w:tc>
      </w:tr>
      <w:tr w:rsidR="001A7D2C" w:rsidRPr="00BD6A8C" w14:paraId="6925DC24" w14:textId="77777777" w:rsidTr="008A52D7">
        <w:trPr>
          <w:jc w:val="center"/>
        </w:trPr>
        <w:tc>
          <w:tcPr>
            <w:tcW w:w="1698" w:type="dxa"/>
            <w:tcMar>
              <w:top w:w="85" w:type="dxa"/>
              <w:bottom w:w="142" w:type="dxa"/>
              <w:right w:w="170" w:type="dxa"/>
            </w:tcMar>
          </w:tcPr>
          <w:p w14:paraId="70E8FCC3" w14:textId="05BC0D29" w:rsidR="001A7D2C" w:rsidRPr="008660C3" w:rsidRDefault="001A7D2C" w:rsidP="00E03C41">
            <w:pPr>
              <w:jc w:val="both"/>
              <w:rPr>
                <w:rFonts w:cs="Arial"/>
                <w:b/>
                <w:spacing w:val="-3"/>
                <w:lang w:val="es-ES_tradnl" w:eastAsia="ja-JP"/>
              </w:rPr>
            </w:pPr>
            <w:r w:rsidRPr="008660C3">
              <w:rPr>
                <w:rFonts w:cs="Arial"/>
                <w:b/>
                <w:spacing w:val="-3"/>
                <w:lang w:val="es-ES_tradnl"/>
              </w:rPr>
              <w:t>2.2</w:t>
            </w:r>
          </w:p>
        </w:tc>
        <w:tc>
          <w:tcPr>
            <w:tcW w:w="7474" w:type="dxa"/>
            <w:tcMar>
              <w:top w:w="85" w:type="dxa"/>
              <w:bottom w:w="142" w:type="dxa"/>
              <w:right w:w="170" w:type="dxa"/>
            </w:tcMar>
          </w:tcPr>
          <w:p w14:paraId="3535B9CE" w14:textId="53972490" w:rsidR="001A7D2C" w:rsidRPr="008660C3" w:rsidRDefault="001A7D2C" w:rsidP="009D6855">
            <w:pPr>
              <w:ind w:rightChars="4" w:right="10"/>
              <w:jc w:val="both"/>
              <w:rPr>
                <w:rFonts w:cs="Arial"/>
                <w:lang w:val="es-ES_tradnl"/>
              </w:rPr>
            </w:pPr>
            <w:r w:rsidRPr="008660C3">
              <w:rPr>
                <w:rFonts w:cs="Arial"/>
                <w:lang w:val="es-ES_tradnl"/>
              </w:rPr>
              <w:t xml:space="preserve">El plazo será </w:t>
            </w:r>
            <w:r w:rsidRPr="008660C3">
              <w:rPr>
                <w:rFonts w:cs="Arial"/>
                <w:iCs/>
                <w:lang w:val="es-ES_tradnl"/>
              </w:rPr>
              <w:t>[</w:t>
            </w:r>
            <w:r w:rsidRPr="008660C3">
              <w:rPr>
                <w:rFonts w:cs="Arial"/>
                <w:i/>
                <w:iCs/>
                <w:lang w:val="es-ES_tradnl"/>
              </w:rPr>
              <w:t>indicar el plazo de ser diferente al que se indica en la cláusula 2.2</w:t>
            </w:r>
            <w:r w:rsidR="009D6855" w:rsidRPr="008660C3">
              <w:rPr>
                <w:rFonts w:cs="Arial"/>
                <w:i/>
                <w:iCs/>
                <w:lang w:val="es-ES_tradnl"/>
              </w:rPr>
              <w:t xml:space="preserve"> de las CGC</w:t>
            </w:r>
            <w:r w:rsidRPr="008660C3">
              <w:rPr>
                <w:rFonts w:cs="Arial"/>
                <w:i/>
                <w:iCs/>
                <w:lang w:val="es-ES_tradnl"/>
              </w:rPr>
              <w:t xml:space="preserve">. De lo contrario, elimine el texto de arriba e indique “Esta cláusula 2.2 </w:t>
            </w:r>
            <w:r w:rsidR="009837ED" w:rsidRPr="008660C3">
              <w:rPr>
                <w:rFonts w:cs="Arial"/>
                <w:i/>
                <w:iCs/>
                <w:lang w:val="es-ES_tradnl"/>
              </w:rPr>
              <w:t xml:space="preserve">de las CEC </w:t>
            </w:r>
            <w:r w:rsidRPr="008660C3">
              <w:rPr>
                <w:rFonts w:cs="Arial"/>
                <w:i/>
                <w:iCs/>
                <w:lang w:val="es-ES_tradnl"/>
              </w:rPr>
              <w:t>no se aplica.”</w:t>
            </w:r>
            <w:r w:rsidRPr="008660C3">
              <w:rPr>
                <w:rFonts w:cs="Arial"/>
                <w:iCs/>
                <w:lang w:val="es-ES_tradnl"/>
              </w:rPr>
              <w:t>]</w:t>
            </w:r>
          </w:p>
        </w:tc>
      </w:tr>
      <w:tr w:rsidR="001A7D2C" w:rsidRPr="00BD6A8C" w14:paraId="036FB89C" w14:textId="77777777" w:rsidTr="008A52D7">
        <w:trPr>
          <w:jc w:val="center"/>
        </w:trPr>
        <w:tc>
          <w:tcPr>
            <w:tcW w:w="1698" w:type="dxa"/>
            <w:tcMar>
              <w:top w:w="85" w:type="dxa"/>
              <w:bottom w:w="142" w:type="dxa"/>
              <w:right w:w="170" w:type="dxa"/>
            </w:tcMar>
          </w:tcPr>
          <w:p w14:paraId="6C7B35C8" w14:textId="77777777" w:rsidR="001A7D2C" w:rsidRPr="008660C3" w:rsidRDefault="001A7D2C" w:rsidP="00E03C41">
            <w:pPr>
              <w:ind w:rightChars="4" w:right="10"/>
              <w:jc w:val="both"/>
              <w:rPr>
                <w:rFonts w:cs="Arial"/>
                <w:b/>
                <w:spacing w:val="-3"/>
                <w:lang w:val="es-ES_tradnl" w:eastAsia="ja-JP"/>
              </w:rPr>
            </w:pPr>
            <w:r w:rsidRPr="008660C3">
              <w:rPr>
                <w:rFonts w:cs="Arial"/>
                <w:b/>
                <w:spacing w:val="-3"/>
                <w:lang w:val="es-ES_tradnl"/>
              </w:rPr>
              <w:t>2.4</w:t>
            </w:r>
          </w:p>
        </w:tc>
        <w:tc>
          <w:tcPr>
            <w:tcW w:w="7474" w:type="dxa"/>
            <w:tcMar>
              <w:top w:w="85" w:type="dxa"/>
              <w:bottom w:w="142" w:type="dxa"/>
              <w:right w:w="170" w:type="dxa"/>
            </w:tcMar>
          </w:tcPr>
          <w:p w14:paraId="4DCB184A" w14:textId="77777777" w:rsidR="001A7D2C" w:rsidRPr="008660C3" w:rsidRDefault="001A7D2C" w:rsidP="00E03C41">
            <w:pPr>
              <w:ind w:rightChars="4" w:right="10"/>
              <w:jc w:val="both"/>
              <w:rPr>
                <w:rFonts w:cs="Arial"/>
                <w:lang w:val="es-ES_tradnl"/>
              </w:rPr>
            </w:pPr>
            <w:r w:rsidRPr="008660C3">
              <w:rPr>
                <w:rFonts w:cs="Arial"/>
                <w:lang w:val="es-ES_tradnl"/>
              </w:rPr>
              <w:t xml:space="preserve">El plazo será </w:t>
            </w:r>
            <w:r w:rsidRPr="008660C3">
              <w:rPr>
                <w:rFonts w:cs="Arial"/>
                <w:iCs/>
                <w:lang w:val="es-ES_tradnl"/>
              </w:rPr>
              <w:t>[</w:t>
            </w:r>
            <w:r w:rsidRPr="008660C3">
              <w:rPr>
                <w:rFonts w:cs="Arial"/>
                <w:i/>
                <w:iCs/>
                <w:lang w:val="es-ES_tradnl"/>
              </w:rPr>
              <w:t>indicar un periodo de tiempo, por ejemplo, treinta y seis meses</w:t>
            </w:r>
            <w:r w:rsidRPr="008660C3">
              <w:rPr>
                <w:rFonts w:cs="Arial"/>
                <w:iCs/>
                <w:lang w:val="es-ES_tradnl"/>
              </w:rPr>
              <w:t>].</w:t>
            </w:r>
          </w:p>
        </w:tc>
      </w:tr>
      <w:tr w:rsidR="001A7D2C" w:rsidRPr="00BD6A8C" w14:paraId="3F694343" w14:textId="77777777" w:rsidTr="008A52D7">
        <w:trPr>
          <w:jc w:val="center"/>
        </w:trPr>
        <w:tc>
          <w:tcPr>
            <w:tcW w:w="1698" w:type="dxa"/>
            <w:tcMar>
              <w:top w:w="85" w:type="dxa"/>
              <w:bottom w:w="142" w:type="dxa"/>
              <w:right w:w="170" w:type="dxa"/>
            </w:tcMar>
          </w:tcPr>
          <w:p w14:paraId="2434B6D5" w14:textId="7AE117FF" w:rsidR="001A7D2C" w:rsidRPr="008660C3" w:rsidRDefault="001A7D2C" w:rsidP="00086DA5">
            <w:pPr>
              <w:pStyle w:val="BankNormal"/>
              <w:spacing w:after="0"/>
              <w:jc w:val="both"/>
              <w:rPr>
                <w:rFonts w:cs="Arial"/>
                <w:b/>
                <w:bCs/>
                <w:szCs w:val="24"/>
                <w:lang w:val="es-ES_tradnl" w:eastAsia="ja-JP"/>
              </w:rPr>
            </w:pPr>
            <w:r w:rsidRPr="008660C3">
              <w:rPr>
                <w:rFonts w:cs="Arial"/>
                <w:b/>
                <w:bCs/>
                <w:szCs w:val="24"/>
                <w:lang w:val="es-ES_tradnl" w:eastAsia="it-IT"/>
              </w:rPr>
              <w:t>3.4(e)(i)</w:t>
            </w:r>
          </w:p>
        </w:tc>
        <w:tc>
          <w:tcPr>
            <w:tcW w:w="7474" w:type="dxa"/>
            <w:tcMar>
              <w:top w:w="85" w:type="dxa"/>
              <w:bottom w:w="142" w:type="dxa"/>
              <w:right w:w="170" w:type="dxa"/>
            </w:tcMar>
          </w:tcPr>
          <w:p w14:paraId="1556D655" w14:textId="2D29AFE8" w:rsidR="001A7D2C" w:rsidRPr="008660C3" w:rsidRDefault="001A7D2C" w:rsidP="009D6855">
            <w:pPr>
              <w:ind w:rightChars="4" w:right="10"/>
              <w:jc w:val="both"/>
              <w:rPr>
                <w:rFonts w:cs="Arial"/>
                <w:bCs/>
                <w:iCs/>
                <w:lang w:val="es-ES_tradnl"/>
              </w:rPr>
            </w:pPr>
            <w:r w:rsidRPr="008660C3">
              <w:rPr>
                <w:rFonts w:cs="Arial"/>
                <w:bCs/>
                <w:iCs/>
                <w:lang w:val="es-ES_tradnl"/>
              </w:rPr>
              <w:t xml:space="preserve">El número de meses será </w:t>
            </w:r>
            <w:r w:rsidRPr="008660C3">
              <w:rPr>
                <w:rFonts w:cs="Arial"/>
                <w:iCs/>
                <w:lang w:val="es-ES_tradnl"/>
              </w:rPr>
              <w:t>[</w:t>
            </w:r>
            <w:r w:rsidRPr="008660C3">
              <w:rPr>
                <w:rFonts w:cs="Arial"/>
                <w:i/>
                <w:iCs/>
                <w:lang w:val="es-ES_tradnl"/>
              </w:rPr>
              <w:t>indicar un número</w:t>
            </w:r>
            <w:r w:rsidR="00DC0870" w:rsidRPr="008660C3">
              <w:rPr>
                <w:rFonts w:cs="Arial"/>
                <w:i/>
                <w:iCs/>
                <w:lang w:val="es-ES_tradnl"/>
              </w:rPr>
              <w:t>,</w:t>
            </w:r>
            <w:r w:rsidRPr="008660C3">
              <w:rPr>
                <w:rFonts w:cs="Arial"/>
                <w:i/>
                <w:iCs/>
                <w:lang w:val="es-ES_tradnl"/>
              </w:rPr>
              <w:t xml:space="preserve"> de ser diferente al que se indica en la cláusula 3.4(e)(i)</w:t>
            </w:r>
            <w:r w:rsidR="009D6855" w:rsidRPr="008660C3">
              <w:rPr>
                <w:rFonts w:cs="Arial"/>
                <w:i/>
                <w:iCs/>
                <w:lang w:val="es-ES_tradnl"/>
              </w:rPr>
              <w:t xml:space="preserve"> de las CGC</w:t>
            </w:r>
            <w:r w:rsidRPr="008660C3">
              <w:rPr>
                <w:rFonts w:cs="Arial"/>
                <w:i/>
                <w:iCs/>
                <w:lang w:val="es-ES_tradnl"/>
              </w:rPr>
              <w:t xml:space="preserve">; de lo contrario, elimine el texto de arriba e indique “Esta cláusula 3.4(e)(i) </w:t>
            </w:r>
            <w:r w:rsidR="009837ED" w:rsidRPr="008660C3">
              <w:rPr>
                <w:rFonts w:cs="Arial"/>
                <w:i/>
                <w:iCs/>
                <w:lang w:val="es-ES_tradnl"/>
              </w:rPr>
              <w:t xml:space="preserve">de las CEC </w:t>
            </w:r>
            <w:r w:rsidRPr="008660C3">
              <w:rPr>
                <w:rFonts w:cs="Arial"/>
                <w:i/>
                <w:iCs/>
                <w:lang w:val="es-ES_tradnl"/>
              </w:rPr>
              <w:t>no se aplica</w:t>
            </w:r>
            <w:r w:rsidR="00053690" w:rsidRPr="008660C3">
              <w:rPr>
                <w:rFonts w:cs="Arial"/>
                <w:i/>
                <w:iCs/>
                <w:lang w:val="es-ES_tradnl"/>
              </w:rPr>
              <w:t>.</w:t>
            </w:r>
            <w:r w:rsidRPr="008660C3">
              <w:rPr>
                <w:rFonts w:cs="Arial"/>
                <w:i/>
                <w:iCs/>
                <w:lang w:val="es-ES_tradnl"/>
              </w:rPr>
              <w:t>”</w:t>
            </w:r>
            <w:r w:rsidRPr="008660C3">
              <w:rPr>
                <w:rFonts w:cs="Arial"/>
                <w:iCs/>
                <w:lang w:val="es-ES_tradnl"/>
              </w:rPr>
              <w:t>].</w:t>
            </w:r>
          </w:p>
        </w:tc>
      </w:tr>
      <w:tr w:rsidR="001A7D2C" w:rsidRPr="00BD6A8C" w14:paraId="509EA3F3" w14:textId="77777777" w:rsidTr="008A52D7">
        <w:trPr>
          <w:jc w:val="center"/>
        </w:trPr>
        <w:tc>
          <w:tcPr>
            <w:tcW w:w="1698" w:type="dxa"/>
            <w:tcBorders>
              <w:bottom w:val="single" w:sz="6" w:space="0" w:color="auto"/>
            </w:tcBorders>
            <w:tcMar>
              <w:top w:w="85" w:type="dxa"/>
              <w:bottom w:w="142" w:type="dxa"/>
              <w:right w:w="170" w:type="dxa"/>
            </w:tcMar>
          </w:tcPr>
          <w:p w14:paraId="444626A6" w14:textId="263CE85C" w:rsidR="001A7D2C" w:rsidRPr="008660C3" w:rsidRDefault="001A7D2C" w:rsidP="00E03C41">
            <w:pPr>
              <w:pStyle w:val="BankNormal"/>
              <w:spacing w:after="0"/>
              <w:jc w:val="both"/>
              <w:rPr>
                <w:rFonts w:cs="Arial"/>
                <w:b/>
                <w:bCs/>
                <w:szCs w:val="24"/>
                <w:lang w:val="es-ES_tradnl" w:eastAsia="it-IT"/>
              </w:rPr>
            </w:pPr>
            <w:r w:rsidRPr="008660C3">
              <w:rPr>
                <w:rFonts w:cs="Arial"/>
                <w:b/>
                <w:bCs/>
                <w:szCs w:val="24"/>
                <w:lang w:val="es-ES_tradnl" w:eastAsia="it-IT"/>
              </w:rPr>
              <w:t>3.4(e)(ii)</w:t>
            </w:r>
          </w:p>
        </w:tc>
        <w:tc>
          <w:tcPr>
            <w:tcW w:w="7474" w:type="dxa"/>
            <w:tcBorders>
              <w:bottom w:val="single" w:sz="6" w:space="0" w:color="auto"/>
            </w:tcBorders>
            <w:tcMar>
              <w:top w:w="85" w:type="dxa"/>
              <w:bottom w:w="142" w:type="dxa"/>
              <w:right w:w="170" w:type="dxa"/>
            </w:tcMar>
          </w:tcPr>
          <w:p w14:paraId="524588D1" w14:textId="09AAD443" w:rsidR="001A7D2C" w:rsidRPr="008660C3" w:rsidRDefault="001A7D2C" w:rsidP="00E03C41">
            <w:pPr>
              <w:ind w:rightChars="4" w:right="10"/>
              <w:jc w:val="both"/>
              <w:rPr>
                <w:iCs/>
                <w:lang w:val="es-ES_tradnl" w:eastAsia="ja-JP"/>
              </w:rPr>
            </w:pPr>
            <w:r w:rsidRPr="008660C3">
              <w:rPr>
                <w:iCs/>
                <w:lang w:val="es-ES_tradnl" w:eastAsia="ja-JP"/>
              </w:rPr>
              <w:t xml:space="preserve">El límite de la responsabilidad del Consultor será el producto de </w:t>
            </w:r>
            <w:r w:rsidRPr="008660C3">
              <w:rPr>
                <w:iCs/>
                <w:lang w:val="es-ES_tradnl"/>
              </w:rPr>
              <w:t>[</w:t>
            </w:r>
            <w:r w:rsidRPr="008660C3">
              <w:rPr>
                <w:i/>
                <w:iCs/>
                <w:lang w:val="es-ES_tradnl"/>
              </w:rPr>
              <w:t xml:space="preserve">indicar el </w:t>
            </w:r>
            <w:r w:rsidRPr="008660C3">
              <w:rPr>
                <w:i/>
                <w:iCs/>
                <w:lang w:val="es-ES"/>
              </w:rPr>
              <w:t>multiplicador, normalmente igual o menos a 1,0</w:t>
            </w:r>
            <w:r w:rsidRPr="008660C3">
              <w:rPr>
                <w:iCs/>
                <w:lang w:val="es-ES_tradnl" w:eastAsia="ja-JP"/>
              </w:rPr>
              <w:t>] multiplicado por el Precio del Contrato</w:t>
            </w:r>
            <w:r w:rsidRPr="008660C3">
              <w:rPr>
                <w:iCs/>
                <w:lang w:val="es-ES_tradnl"/>
              </w:rPr>
              <w:t>.</w:t>
            </w:r>
          </w:p>
        </w:tc>
      </w:tr>
      <w:tr w:rsidR="001A7D2C" w:rsidRPr="00BD6A8C" w14:paraId="6016FAF0" w14:textId="77777777" w:rsidTr="008A52D7">
        <w:trPr>
          <w:jc w:val="center"/>
        </w:trPr>
        <w:tc>
          <w:tcPr>
            <w:tcW w:w="1698" w:type="dxa"/>
            <w:tcBorders>
              <w:bottom w:val="single" w:sz="4" w:space="0" w:color="auto"/>
            </w:tcBorders>
            <w:tcMar>
              <w:top w:w="85" w:type="dxa"/>
              <w:bottom w:w="142" w:type="dxa"/>
              <w:right w:w="170" w:type="dxa"/>
            </w:tcMar>
          </w:tcPr>
          <w:p w14:paraId="71047BF0" w14:textId="77777777" w:rsidR="001A7D2C" w:rsidRPr="008660C3" w:rsidRDefault="001A7D2C" w:rsidP="00E03C41">
            <w:pPr>
              <w:pStyle w:val="BankNormal"/>
              <w:spacing w:after="0"/>
              <w:jc w:val="both"/>
              <w:rPr>
                <w:rFonts w:cs="Arial"/>
                <w:b/>
                <w:bCs/>
                <w:szCs w:val="24"/>
                <w:lang w:val="es-ES_tradnl" w:eastAsia="it-IT"/>
              </w:rPr>
            </w:pPr>
            <w:r w:rsidRPr="008660C3">
              <w:rPr>
                <w:rFonts w:cs="Arial"/>
                <w:b/>
                <w:bCs/>
                <w:szCs w:val="24"/>
                <w:lang w:val="es-ES_tradnl" w:eastAsia="it-IT"/>
              </w:rPr>
              <w:t>3.5</w:t>
            </w:r>
          </w:p>
          <w:p w14:paraId="54139E26" w14:textId="77777777" w:rsidR="001A7D2C" w:rsidRPr="008660C3" w:rsidRDefault="001A7D2C" w:rsidP="00E03C41">
            <w:pPr>
              <w:pStyle w:val="BankNormal"/>
              <w:spacing w:after="0"/>
              <w:jc w:val="both"/>
              <w:rPr>
                <w:rFonts w:cs="Arial"/>
                <w:color w:val="000080"/>
                <w:szCs w:val="24"/>
                <w:lang w:val="es-ES_tradnl" w:eastAsia="it-IT"/>
              </w:rPr>
            </w:pPr>
          </w:p>
        </w:tc>
        <w:tc>
          <w:tcPr>
            <w:tcW w:w="7474" w:type="dxa"/>
            <w:tcBorders>
              <w:bottom w:val="single" w:sz="4" w:space="0" w:color="auto"/>
            </w:tcBorders>
            <w:tcMar>
              <w:top w:w="85" w:type="dxa"/>
              <w:bottom w:w="142" w:type="dxa"/>
              <w:right w:w="170" w:type="dxa"/>
            </w:tcMar>
          </w:tcPr>
          <w:p w14:paraId="0FA6EA4E" w14:textId="77777777" w:rsidR="001A7D2C" w:rsidRPr="008660C3" w:rsidRDefault="001A7D2C" w:rsidP="00E03C41">
            <w:pPr>
              <w:ind w:rightChars="4" w:right="10"/>
              <w:jc w:val="both"/>
              <w:rPr>
                <w:rFonts w:cs="Arial"/>
                <w:lang w:val="es-ES"/>
              </w:rPr>
            </w:pPr>
            <w:r w:rsidRPr="008660C3">
              <w:rPr>
                <w:rFonts w:cs="Arial"/>
                <w:lang w:val="es-ES"/>
              </w:rPr>
              <w:t>[</w:t>
            </w:r>
            <w:r w:rsidRPr="008660C3">
              <w:rPr>
                <w:rFonts w:cs="Arial"/>
                <w:i/>
                <w:lang w:val="es-ES"/>
              </w:rPr>
              <w:t>Elija los subpárrafos correspondientes y complete el párrafo de abajo</w:t>
            </w:r>
            <w:r w:rsidRPr="008660C3">
              <w:rPr>
                <w:rFonts w:cs="Arial"/>
                <w:lang w:val="es-ES"/>
              </w:rPr>
              <w:t>.]</w:t>
            </w:r>
          </w:p>
          <w:p w14:paraId="1177654A" w14:textId="77777777" w:rsidR="001A7D2C" w:rsidRPr="008660C3" w:rsidRDefault="001A7D2C" w:rsidP="00E03C41">
            <w:pPr>
              <w:ind w:rightChars="4" w:right="10"/>
              <w:jc w:val="both"/>
              <w:rPr>
                <w:rFonts w:cs="Arial"/>
                <w:lang w:val="es-ES"/>
              </w:rPr>
            </w:pPr>
          </w:p>
          <w:p w14:paraId="2C758F24" w14:textId="77777777" w:rsidR="001A7D2C" w:rsidRPr="008660C3" w:rsidRDefault="001A7D2C" w:rsidP="00E03C41">
            <w:pPr>
              <w:ind w:rightChars="4" w:right="10"/>
              <w:jc w:val="both"/>
              <w:rPr>
                <w:rFonts w:cs="Arial"/>
                <w:lang w:val="es-ES_tradnl"/>
              </w:rPr>
            </w:pPr>
            <w:r w:rsidRPr="008660C3">
              <w:rPr>
                <w:rFonts w:cs="Arial"/>
                <w:lang w:val="es-ES_tradnl"/>
              </w:rPr>
              <w:t>Los riesgos y las coberturas serán los siguientes:</w:t>
            </w:r>
          </w:p>
          <w:p w14:paraId="350127F4" w14:textId="77777777" w:rsidR="001A7D2C" w:rsidRPr="008660C3" w:rsidRDefault="001A7D2C" w:rsidP="00E03C41">
            <w:pPr>
              <w:ind w:rightChars="4" w:right="10"/>
              <w:jc w:val="both"/>
              <w:rPr>
                <w:rFonts w:cs="Arial"/>
                <w:lang w:val="es-ES_tradnl"/>
              </w:rPr>
            </w:pPr>
          </w:p>
          <w:p w14:paraId="0866873F" w14:textId="77777777" w:rsidR="001A7D2C" w:rsidRPr="008660C3" w:rsidRDefault="001A7D2C" w:rsidP="00E03C41">
            <w:pPr>
              <w:tabs>
                <w:tab w:val="left" w:pos="540"/>
              </w:tabs>
              <w:ind w:left="540" w:rightChars="4" w:right="10" w:hanging="540"/>
              <w:jc w:val="both"/>
              <w:rPr>
                <w:rFonts w:cs="Arial"/>
                <w:lang w:val="es-ES_tradnl"/>
              </w:rPr>
            </w:pPr>
            <w:r w:rsidRPr="008660C3">
              <w:rPr>
                <w:rFonts w:cs="Arial"/>
                <w:lang w:val="es-ES_tradnl"/>
              </w:rPr>
              <w:t>(a)</w:t>
            </w:r>
            <w:r w:rsidRPr="008660C3">
              <w:rPr>
                <w:rFonts w:cs="Arial"/>
                <w:lang w:val="es-ES_tradnl"/>
              </w:rPr>
              <w:tab/>
            </w:r>
            <w:r w:rsidRPr="008660C3">
              <w:rPr>
                <w:rFonts w:cs="Arial"/>
                <w:lang w:val="es-ES_tradnl" w:eastAsia="ja-JP"/>
              </w:rPr>
              <w:t>S</w:t>
            </w:r>
            <w:r w:rsidRPr="008660C3">
              <w:rPr>
                <w:rFonts w:cs="Arial"/>
                <w:lang w:val="es-ES_tradnl"/>
              </w:rPr>
              <w:t xml:space="preserve">eguro de responsabilidad civil hacia terceros respecto de los vehículos motorizados operados en el país del Contratante por el Consultor o sus Expertos, o los Subconsultores o sus Expertos, con una cobertura mínima de </w:t>
            </w:r>
            <w:r w:rsidRPr="008660C3">
              <w:rPr>
                <w:rFonts w:cs="Arial"/>
                <w:iCs/>
                <w:lang w:val="es-ES_tradnl"/>
              </w:rPr>
              <w:t>[</w:t>
            </w:r>
            <w:r w:rsidRPr="008660C3">
              <w:rPr>
                <w:rFonts w:cs="Arial"/>
                <w:i/>
                <w:iCs/>
                <w:lang w:val="es-ES_tradnl"/>
              </w:rPr>
              <w:t>indicar monto y moneda o indicar “de acuerdo con la ley aplicable en el país del Contratante” en la etapa de SP. Sin embargo, el monto y moneda deberán ser indicados en el Contrato</w:t>
            </w:r>
            <w:r w:rsidRPr="008660C3">
              <w:rPr>
                <w:rFonts w:cs="Arial"/>
                <w:iCs/>
                <w:lang w:val="es-ES_tradnl"/>
              </w:rPr>
              <w:t>]</w:t>
            </w:r>
            <w:r w:rsidRPr="008660C3">
              <w:rPr>
                <w:rFonts w:cs="Arial"/>
                <w:lang w:val="es-ES_tradnl"/>
              </w:rPr>
              <w:t>;</w:t>
            </w:r>
          </w:p>
          <w:p w14:paraId="605F39ED" w14:textId="77777777" w:rsidR="001A7D2C" w:rsidRPr="008660C3" w:rsidRDefault="001A7D2C" w:rsidP="00E03C41">
            <w:pPr>
              <w:tabs>
                <w:tab w:val="left" w:pos="540"/>
              </w:tabs>
              <w:ind w:left="540" w:rightChars="4" w:right="10" w:hanging="540"/>
              <w:jc w:val="both"/>
              <w:rPr>
                <w:rFonts w:cs="Arial"/>
                <w:lang w:val="es-ES_tradnl"/>
              </w:rPr>
            </w:pPr>
          </w:p>
          <w:p w14:paraId="403E2239" w14:textId="77777777" w:rsidR="001A7D2C" w:rsidRPr="008660C3" w:rsidRDefault="001A7D2C" w:rsidP="00E03C41">
            <w:pPr>
              <w:tabs>
                <w:tab w:val="left" w:pos="540"/>
              </w:tabs>
              <w:ind w:left="540" w:rightChars="4" w:right="10" w:hanging="540"/>
              <w:jc w:val="both"/>
              <w:rPr>
                <w:rFonts w:cs="Arial"/>
                <w:lang w:val="es-ES_tradnl" w:eastAsia="ja-JP"/>
              </w:rPr>
            </w:pPr>
            <w:r w:rsidRPr="008660C3">
              <w:rPr>
                <w:rFonts w:cs="Arial"/>
                <w:lang w:val="es-ES_tradnl"/>
              </w:rPr>
              <w:t>(b)</w:t>
            </w:r>
            <w:r w:rsidRPr="008660C3">
              <w:rPr>
                <w:rFonts w:cs="Arial"/>
                <w:lang w:val="es-ES_tradnl"/>
              </w:rPr>
              <w:tab/>
            </w:r>
            <w:r w:rsidRPr="008660C3">
              <w:rPr>
                <w:rFonts w:cs="Arial"/>
                <w:lang w:val="es-ES_tradnl" w:eastAsia="ja-JP"/>
              </w:rPr>
              <w:t xml:space="preserve">Seguro de responsabilidad civil profesional (SRCP), con una cobertura mínima de </w:t>
            </w:r>
            <w:r w:rsidRPr="008660C3">
              <w:rPr>
                <w:rFonts w:cs="Arial"/>
                <w:iCs/>
                <w:lang w:val="es-ES_tradnl"/>
              </w:rPr>
              <w:t>[</w:t>
            </w:r>
            <w:r w:rsidRPr="008660C3">
              <w:rPr>
                <w:rFonts w:cs="Arial"/>
                <w:i/>
                <w:iCs/>
                <w:lang w:val="es-ES_tradnl"/>
              </w:rPr>
              <w:t>indicar monto y moneda</w:t>
            </w:r>
            <w:r w:rsidRPr="008660C3">
              <w:rPr>
                <w:rFonts w:cs="Arial"/>
                <w:lang w:val="es-ES_tradnl" w:eastAsia="ja-JP"/>
              </w:rPr>
              <w:t>];</w:t>
            </w:r>
          </w:p>
          <w:p w14:paraId="4BB8FD02" w14:textId="2D56C266" w:rsidR="001A7D2C" w:rsidRPr="008660C3" w:rsidRDefault="001A7D2C" w:rsidP="00E03C41">
            <w:pPr>
              <w:tabs>
                <w:tab w:val="left" w:pos="540"/>
              </w:tabs>
              <w:ind w:rightChars="4" w:right="10"/>
              <w:jc w:val="both"/>
              <w:rPr>
                <w:rFonts w:cs="Arial"/>
                <w:i/>
                <w:lang w:val="es-ES_tradnl"/>
              </w:rPr>
            </w:pPr>
            <w:r w:rsidRPr="008660C3">
              <w:rPr>
                <w:rFonts w:cs="Arial"/>
                <w:lang w:val="es-ES"/>
              </w:rPr>
              <w:t>[</w:t>
            </w:r>
            <w:r w:rsidRPr="008660C3">
              <w:rPr>
                <w:rFonts w:cs="Arial"/>
                <w:i/>
                <w:lang w:val="es-ES_tradnl" w:eastAsia="ja-JP"/>
              </w:rPr>
              <w:t>La cobertura no exceder</w:t>
            </w:r>
            <w:r w:rsidRPr="008660C3">
              <w:rPr>
                <w:rFonts w:cs="Arial"/>
                <w:i/>
                <w:lang w:val="es-ES" w:eastAsia="ja-JP"/>
              </w:rPr>
              <w:t>á</w:t>
            </w:r>
            <w:r w:rsidRPr="008660C3">
              <w:rPr>
                <w:rFonts w:cs="Arial"/>
                <w:i/>
                <w:lang w:val="es-ES_tradnl" w:eastAsia="ja-JP"/>
              </w:rPr>
              <w:t xml:space="preserve"> el Precio del Contrato o mil millones de yenes japoneses, el que sea menor. No es necesario la cobertura completa de l</w:t>
            </w:r>
            <w:r w:rsidRPr="008660C3">
              <w:rPr>
                <w:rFonts w:cs="Arial"/>
                <w:i/>
                <w:lang w:val="es-ES_tradnl"/>
              </w:rPr>
              <w:t>a responsabilidad del Consultor indicada en la cláusula 3.4(e)(ii)</w:t>
            </w:r>
            <w:r w:rsidR="009837ED" w:rsidRPr="008660C3">
              <w:rPr>
                <w:rFonts w:cs="Arial"/>
                <w:i/>
                <w:lang w:val="es-ES_tradnl"/>
              </w:rPr>
              <w:t xml:space="preserve"> de las CGC/CEC</w:t>
            </w:r>
            <w:r w:rsidRPr="008660C3">
              <w:rPr>
                <w:rFonts w:cs="Arial"/>
                <w:i/>
                <w:lang w:val="es-ES_tradnl"/>
              </w:rPr>
              <w:t xml:space="preserve"> por un SRCP.  Cabe señalar también que un SRCP de un monto sustancial no se encontraría disponible bajo tarifas y términos comercialmente razonables.  </w:t>
            </w:r>
          </w:p>
          <w:p w14:paraId="12CF03A8" w14:textId="2ACCA3F9" w:rsidR="001A7D2C" w:rsidRPr="008660C3" w:rsidRDefault="001A7D2C" w:rsidP="00E03C41">
            <w:pPr>
              <w:tabs>
                <w:tab w:val="left" w:pos="540"/>
              </w:tabs>
              <w:ind w:rightChars="4" w:right="10"/>
              <w:jc w:val="both"/>
              <w:rPr>
                <w:rFonts w:cs="Arial"/>
                <w:i/>
                <w:lang w:val="es-ES_tradnl"/>
              </w:rPr>
            </w:pPr>
            <w:r w:rsidRPr="008660C3">
              <w:rPr>
                <w:rFonts w:cs="Arial"/>
                <w:i/>
                <w:lang w:val="es-ES_tradnl"/>
              </w:rPr>
              <w:t>El Contratante permitirá al Consultor la opción de incluir el costo de contratar el SRCP como un Gasto Reembolsable bajo FIN-4, en el caso de que la cobertura requerida exceda los 500 millones de yenes japoneses y se indicará dicho requisito en la cláusula 11.1(a)(ii) de la HD.</w:t>
            </w:r>
          </w:p>
          <w:p w14:paraId="3C76CB8C" w14:textId="77777777" w:rsidR="008A52D7" w:rsidRPr="008660C3" w:rsidRDefault="008A52D7" w:rsidP="00E03C41">
            <w:pPr>
              <w:tabs>
                <w:tab w:val="left" w:pos="540"/>
              </w:tabs>
              <w:ind w:rightChars="4" w:right="10"/>
              <w:jc w:val="both"/>
              <w:rPr>
                <w:rFonts w:cs="Arial"/>
                <w:i/>
                <w:lang w:val="es-ES_tradnl"/>
              </w:rPr>
            </w:pPr>
          </w:p>
          <w:p w14:paraId="0C7F0132" w14:textId="77777777" w:rsidR="001A7D2C" w:rsidRPr="008660C3" w:rsidRDefault="001A7D2C" w:rsidP="00E03C41">
            <w:pPr>
              <w:tabs>
                <w:tab w:val="left" w:pos="540"/>
              </w:tabs>
              <w:ind w:rightChars="4" w:right="10"/>
              <w:jc w:val="both"/>
              <w:rPr>
                <w:rFonts w:cs="Arial"/>
                <w:i/>
                <w:lang w:val="es-ES"/>
              </w:rPr>
            </w:pPr>
            <w:r w:rsidRPr="008660C3">
              <w:rPr>
                <w:rFonts w:cs="Arial"/>
                <w:i/>
                <w:lang w:val="es-ES"/>
              </w:rPr>
              <w:t>Asimismo, indique si;</w:t>
            </w:r>
          </w:p>
          <w:p w14:paraId="7F5D977A" w14:textId="77777777" w:rsidR="001A7D2C" w:rsidRPr="008660C3" w:rsidRDefault="001A7D2C" w:rsidP="00E03C41">
            <w:pPr>
              <w:tabs>
                <w:tab w:val="left" w:pos="540"/>
              </w:tabs>
              <w:ind w:left="540" w:rightChars="4" w:right="10" w:hanging="540"/>
              <w:jc w:val="both"/>
              <w:rPr>
                <w:rFonts w:cs="Arial"/>
                <w:i/>
                <w:lang w:val="es-ES"/>
              </w:rPr>
            </w:pPr>
            <w:r w:rsidRPr="008660C3">
              <w:rPr>
                <w:rFonts w:cs="Arial"/>
                <w:i/>
                <w:lang w:val="es-ES"/>
              </w:rPr>
              <w:t>(i)</w:t>
            </w:r>
            <w:r w:rsidRPr="008660C3">
              <w:rPr>
                <w:rFonts w:cs="Arial"/>
                <w:i/>
                <w:lang w:val="es-ES"/>
              </w:rPr>
              <w:tab/>
              <w:t>se requiere un SRCP para un solo proyecto (es decir, un SRCP específico para el Contrato); o</w:t>
            </w:r>
          </w:p>
          <w:p w14:paraId="44892BFD" w14:textId="77777777" w:rsidR="001A7D2C" w:rsidRPr="008660C3" w:rsidRDefault="001A7D2C" w:rsidP="00E03C41">
            <w:pPr>
              <w:tabs>
                <w:tab w:val="left" w:pos="540"/>
              </w:tabs>
              <w:ind w:left="540" w:rightChars="4" w:right="10" w:hanging="540"/>
              <w:jc w:val="both"/>
              <w:rPr>
                <w:rFonts w:cs="Arial"/>
                <w:i/>
                <w:lang w:val="es-ES"/>
              </w:rPr>
            </w:pPr>
            <w:r w:rsidRPr="008660C3">
              <w:rPr>
                <w:rFonts w:cs="Arial"/>
                <w:i/>
                <w:lang w:val="es-ES"/>
              </w:rPr>
              <w:t>(ii)</w:t>
            </w:r>
            <w:r w:rsidRPr="008660C3">
              <w:rPr>
                <w:rFonts w:cs="Arial"/>
                <w:i/>
                <w:lang w:val="es-ES"/>
              </w:rPr>
              <w:tab/>
              <w:t xml:space="preserve">se contratará un SRCP por una compañía aseguradora local de conformidad con las leyes y regulaciones del país del Contratante. </w:t>
            </w:r>
          </w:p>
          <w:p w14:paraId="5D696EBC" w14:textId="77777777" w:rsidR="001A7D2C" w:rsidRPr="008660C3" w:rsidRDefault="001A7D2C" w:rsidP="00E03C41">
            <w:pPr>
              <w:tabs>
                <w:tab w:val="left" w:pos="540"/>
              </w:tabs>
              <w:ind w:left="540" w:rightChars="4" w:right="10" w:hanging="540"/>
              <w:jc w:val="both"/>
              <w:rPr>
                <w:rFonts w:cs="Arial"/>
                <w:i/>
                <w:lang w:val="es-ES"/>
              </w:rPr>
            </w:pPr>
          </w:p>
          <w:p w14:paraId="30CA1CBB" w14:textId="62358623" w:rsidR="001A7D2C" w:rsidRPr="008660C3" w:rsidRDefault="001A7D2C" w:rsidP="00E03C41">
            <w:pPr>
              <w:ind w:rightChars="4" w:right="10"/>
              <w:jc w:val="both"/>
              <w:rPr>
                <w:rFonts w:cs="Arial"/>
                <w:lang w:val="es-ES"/>
              </w:rPr>
            </w:pPr>
            <w:r w:rsidRPr="008660C3">
              <w:rPr>
                <w:rFonts w:cs="Arial"/>
                <w:i/>
                <w:lang w:val="es-ES"/>
              </w:rPr>
              <w:t>Teniendo en cuenta la naturaleza del SRCP, no se recomienda requerir un SRCP para un solo proyecto a menos que existan circunstancias especiales que justifiquen dicha contratación. En caso de que se requiera, ya sea el inciso (i) o (ii) de arriba, el Contratante permitirá al Consultor la opción de incluir el costo de contratar el SRCP como un Gasto Reembolsable bajo FIN-4 y se indicará dicho requisito en la cláusula 11.1(a)(ii) de la HD.</w:t>
            </w:r>
            <w:r w:rsidRPr="008660C3">
              <w:rPr>
                <w:rFonts w:cs="Arial"/>
                <w:lang w:val="es-ES"/>
              </w:rPr>
              <w:t>]</w:t>
            </w:r>
          </w:p>
          <w:p w14:paraId="54BD0421" w14:textId="77777777" w:rsidR="001A7D2C" w:rsidRPr="008660C3" w:rsidRDefault="001A7D2C" w:rsidP="00E03C41">
            <w:pPr>
              <w:ind w:rightChars="4" w:right="10"/>
              <w:jc w:val="both"/>
              <w:rPr>
                <w:rFonts w:cs="Arial"/>
                <w:lang w:val="es-ES" w:eastAsia="ja-JP"/>
              </w:rPr>
            </w:pPr>
          </w:p>
          <w:p w14:paraId="725449CA" w14:textId="77777777" w:rsidR="001A7D2C" w:rsidRPr="008660C3" w:rsidRDefault="001A7D2C" w:rsidP="00E03C41">
            <w:pPr>
              <w:tabs>
                <w:tab w:val="left" w:pos="540"/>
              </w:tabs>
              <w:ind w:left="540" w:rightChars="4" w:right="10" w:hanging="540"/>
              <w:jc w:val="both"/>
              <w:rPr>
                <w:rFonts w:cs="Arial"/>
                <w:lang w:val="es-ES_tradnl"/>
              </w:rPr>
            </w:pPr>
            <w:r w:rsidRPr="008660C3">
              <w:rPr>
                <w:rFonts w:cs="Arial"/>
                <w:lang w:val="es-ES_tradnl"/>
              </w:rPr>
              <w:t>(</w:t>
            </w:r>
            <w:r w:rsidRPr="008660C3">
              <w:rPr>
                <w:rFonts w:cs="Arial"/>
                <w:lang w:val="es-ES_tradnl" w:eastAsia="ja-JP"/>
              </w:rPr>
              <w:t>c</w:t>
            </w:r>
            <w:r w:rsidRPr="008660C3">
              <w:rPr>
                <w:rFonts w:cs="Arial"/>
                <w:lang w:val="es-ES_tradnl"/>
              </w:rPr>
              <w:t>)</w:t>
            </w:r>
            <w:r w:rsidRPr="008660C3">
              <w:rPr>
                <w:rFonts w:cs="Arial"/>
                <w:lang w:val="es-ES_tradnl"/>
              </w:rPr>
              <w:tab/>
            </w:r>
            <w:r w:rsidRPr="008660C3">
              <w:rPr>
                <w:rFonts w:cs="Arial"/>
                <w:lang w:val="es-ES_tradnl" w:eastAsia="ja-JP"/>
              </w:rPr>
              <w:t>S</w:t>
            </w:r>
            <w:r w:rsidRPr="008660C3">
              <w:rPr>
                <w:rFonts w:cs="Arial"/>
                <w:lang w:val="es-ES_tradnl"/>
              </w:rPr>
              <w:t>eguro de responsabilidad del empleador y seguro de compensación contra accidentes del personal, con respecto a los Expertos del Consultor y los de los Subconsultores, de acuerdo con las disposiciones pertinentes de la Ley Aplicable, así como también</w:t>
            </w:r>
            <w:r w:rsidRPr="008660C3">
              <w:rPr>
                <w:rFonts w:cs="Arial"/>
                <w:lang w:val="es-ES_tradnl" w:eastAsia="ja-JP"/>
              </w:rPr>
              <w:t xml:space="preserve"> para dichos Expertos, </w:t>
            </w:r>
            <w:r w:rsidRPr="008660C3">
              <w:rPr>
                <w:rFonts w:cs="Arial"/>
                <w:lang w:val="es-ES_tradnl"/>
              </w:rPr>
              <w:t xml:space="preserve">los seguros de vida, salud, accidentes, viajes u otros seguros que sean pertinentes; y </w:t>
            </w:r>
          </w:p>
          <w:p w14:paraId="269FC87D" w14:textId="77777777" w:rsidR="001A7D2C" w:rsidRPr="008660C3" w:rsidRDefault="001A7D2C" w:rsidP="00E03C41">
            <w:pPr>
              <w:tabs>
                <w:tab w:val="left" w:pos="540"/>
              </w:tabs>
              <w:ind w:left="540" w:rightChars="4" w:right="10" w:hanging="540"/>
              <w:jc w:val="both"/>
              <w:rPr>
                <w:rFonts w:cs="Arial"/>
                <w:lang w:val="es-ES_tradnl"/>
              </w:rPr>
            </w:pPr>
          </w:p>
          <w:p w14:paraId="5ADB31DC" w14:textId="77777777" w:rsidR="001A7D2C" w:rsidRPr="008660C3" w:rsidRDefault="001A7D2C" w:rsidP="00E03C41">
            <w:pPr>
              <w:tabs>
                <w:tab w:val="left" w:pos="540"/>
              </w:tabs>
              <w:ind w:left="540" w:rightChars="4" w:right="10" w:hanging="540"/>
              <w:jc w:val="both"/>
              <w:rPr>
                <w:lang w:val="es-ES_tradnl"/>
              </w:rPr>
            </w:pPr>
            <w:r w:rsidRPr="008660C3">
              <w:rPr>
                <w:rFonts w:cs="Arial"/>
                <w:lang w:val="es-ES_tradnl"/>
              </w:rPr>
              <w:t>(</w:t>
            </w:r>
            <w:r w:rsidRPr="008660C3">
              <w:rPr>
                <w:rFonts w:cs="Arial"/>
                <w:lang w:val="es-ES_tradnl" w:eastAsia="ja-JP"/>
              </w:rPr>
              <w:t>d</w:t>
            </w:r>
            <w:r w:rsidRPr="008660C3">
              <w:rPr>
                <w:rFonts w:cs="Arial"/>
                <w:lang w:val="es-ES_tradnl"/>
              </w:rPr>
              <w:t>)</w:t>
            </w:r>
            <w:r w:rsidRPr="008660C3">
              <w:rPr>
                <w:rFonts w:cs="Arial"/>
                <w:lang w:val="es-ES_tradnl"/>
              </w:rPr>
              <w:tab/>
            </w:r>
            <w:r w:rsidRPr="008660C3">
              <w:rPr>
                <w:lang w:val="es-ES_tradnl" w:eastAsia="ja-JP"/>
              </w:rPr>
              <w:t>S</w:t>
            </w:r>
            <w:r w:rsidRPr="008660C3">
              <w:rPr>
                <w:lang w:val="es-ES_tradnl"/>
              </w:rPr>
              <w:t xml:space="preserve">eguro contra pérdidas o daños de </w:t>
            </w:r>
          </w:p>
          <w:p w14:paraId="2614A595" w14:textId="50F746BF" w:rsidR="001A7D2C" w:rsidRPr="008660C3" w:rsidRDefault="001A7D2C" w:rsidP="00556642">
            <w:pPr>
              <w:tabs>
                <w:tab w:val="left" w:pos="572"/>
              </w:tabs>
              <w:ind w:left="1049" w:rightChars="4" w:right="10" w:hanging="510"/>
              <w:jc w:val="both"/>
              <w:rPr>
                <w:lang w:val="es-ES_tradnl"/>
              </w:rPr>
            </w:pPr>
            <w:r w:rsidRPr="008660C3">
              <w:rPr>
                <w:lang w:val="es-ES_tradnl"/>
              </w:rPr>
              <w:t>(i)</w:t>
            </w:r>
            <w:r w:rsidRPr="008660C3">
              <w:rPr>
                <w:rFonts w:cs="Arial"/>
                <w:lang w:val="es-ES"/>
              </w:rPr>
              <w:t xml:space="preserve"> </w:t>
            </w:r>
            <w:r w:rsidRPr="008660C3">
              <w:rPr>
                <w:rFonts w:cs="Arial"/>
                <w:lang w:val="es-ES"/>
              </w:rPr>
              <w:tab/>
            </w:r>
            <w:r w:rsidRPr="008660C3">
              <w:rPr>
                <w:lang w:val="es-ES_tradnl"/>
              </w:rPr>
              <w:t xml:space="preserve">los equipos comprados total o parcialmente con fondos suministrados de conformidad con este Contrato, </w:t>
            </w:r>
          </w:p>
          <w:p w14:paraId="012104BF" w14:textId="3961FF5A" w:rsidR="001A7D2C" w:rsidRPr="008660C3" w:rsidRDefault="001A7D2C" w:rsidP="00556642">
            <w:pPr>
              <w:tabs>
                <w:tab w:val="left" w:pos="572"/>
              </w:tabs>
              <w:ind w:left="1049" w:rightChars="4" w:right="10" w:hanging="510"/>
              <w:jc w:val="both"/>
              <w:rPr>
                <w:rFonts w:cs="Arial"/>
                <w:color w:val="000080"/>
                <w:lang w:val="es-ES_tradnl" w:eastAsia="ja-JP"/>
              </w:rPr>
            </w:pPr>
            <w:r w:rsidRPr="008660C3">
              <w:rPr>
                <w:lang w:val="es-ES_tradnl"/>
              </w:rPr>
              <w:t>(ii)</w:t>
            </w:r>
            <w:r w:rsidRPr="008660C3">
              <w:rPr>
                <w:rFonts w:cs="Arial"/>
                <w:lang w:val="es-ES"/>
              </w:rPr>
              <w:t xml:space="preserve"> </w:t>
            </w:r>
            <w:r w:rsidRPr="008660C3">
              <w:rPr>
                <w:rFonts w:cs="Arial"/>
                <w:lang w:val="es-ES"/>
              </w:rPr>
              <w:tab/>
            </w:r>
            <w:r w:rsidRPr="008660C3">
              <w:rPr>
                <w:lang w:val="es-ES_tradnl"/>
              </w:rPr>
              <w:t>los bienes del Consultor utilizados en la prestación de los Servicios</w:t>
            </w:r>
            <w:r w:rsidRPr="008660C3">
              <w:rPr>
                <w:lang w:val="es-ES_tradnl" w:eastAsia="ja-JP"/>
              </w:rPr>
              <w:t>; y</w:t>
            </w:r>
          </w:p>
          <w:p w14:paraId="6ABFCF07" w14:textId="77777777" w:rsidR="001A7D2C" w:rsidRPr="008660C3" w:rsidRDefault="001A7D2C" w:rsidP="00556642">
            <w:pPr>
              <w:tabs>
                <w:tab w:val="left" w:pos="572"/>
              </w:tabs>
              <w:ind w:left="1049" w:rightChars="4" w:right="10" w:hanging="510"/>
              <w:jc w:val="both"/>
              <w:rPr>
                <w:rFonts w:cs="Arial"/>
                <w:color w:val="000080"/>
                <w:lang w:val="es-ES"/>
              </w:rPr>
            </w:pPr>
            <w:r w:rsidRPr="008660C3">
              <w:rPr>
                <w:rFonts w:cs="Arial"/>
                <w:lang w:val="es-ES"/>
              </w:rPr>
              <w:t>(iii)</w:t>
            </w:r>
            <w:r w:rsidRPr="008660C3">
              <w:rPr>
                <w:rFonts w:cs="Arial"/>
                <w:lang w:val="es-ES"/>
              </w:rPr>
              <w:tab/>
              <w:t>cualquiera de los documentos preparados por el Consultor durante la prestación de los Servicios.</w:t>
            </w:r>
          </w:p>
          <w:p w14:paraId="5B762FDC" w14:textId="6486F119" w:rsidR="001A7D2C" w:rsidRPr="008660C3" w:rsidRDefault="001A7D2C" w:rsidP="00E03C41">
            <w:pPr>
              <w:ind w:rightChars="4" w:right="10"/>
              <w:jc w:val="both"/>
              <w:rPr>
                <w:rFonts w:cs="Arial"/>
                <w:color w:val="000080"/>
                <w:lang w:val="es-ES_tradnl" w:eastAsia="ja-JP"/>
              </w:rPr>
            </w:pPr>
          </w:p>
        </w:tc>
      </w:tr>
      <w:tr w:rsidR="001A7D2C" w:rsidRPr="00BD6A8C" w14:paraId="469AB7BB" w14:textId="77777777" w:rsidTr="008A52D7">
        <w:trPr>
          <w:jc w:val="center"/>
        </w:trPr>
        <w:tc>
          <w:tcPr>
            <w:tcW w:w="1698" w:type="dxa"/>
            <w:tcBorders>
              <w:bottom w:val="single" w:sz="4" w:space="0" w:color="auto"/>
            </w:tcBorders>
            <w:tcMar>
              <w:top w:w="85" w:type="dxa"/>
              <w:bottom w:w="142" w:type="dxa"/>
              <w:right w:w="170" w:type="dxa"/>
            </w:tcMar>
          </w:tcPr>
          <w:p w14:paraId="6CA5B83B" w14:textId="45202F77" w:rsidR="001A7D2C" w:rsidRPr="008660C3" w:rsidRDefault="001A7D2C" w:rsidP="00E03C41">
            <w:pPr>
              <w:pStyle w:val="BankNormal"/>
              <w:spacing w:after="0"/>
              <w:jc w:val="both"/>
              <w:rPr>
                <w:rFonts w:cs="Arial"/>
                <w:b/>
                <w:bCs/>
                <w:szCs w:val="24"/>
                <w:lang w:val="es-ES_tradnl" w:eastAsia="ja-JP"/>
              </w:rPr>
            </w:pPr>
            <w:r w:rsidRPr="008660C3">
              <w:rPr>
                <w:rFonts w:cs="Arial"/>
                <w:b/>
                <w:bCs/>
                <w:szCs w:val="24"/>
                <w:lang w:val="es-ES_tradnl" w:eastAsia="ja-JP"/>
              </w:rPr>
              <w:t>3.8</w:t>
            </w:r>
          </w:p>
        </w:tc>
        <w:tc>
          <w:tcPr>
            <w:tcW w:w="7474" w:type="dxa"/>
            <w:tcBorders>
              <w:bottom w:val="single" w:sz="4" w:space="0" w:color="auto"/>
            </w:tcBorders>
            <w:tcMar>
              <w:top w:w="85" w:type="dxa"/>
              <w:bottom w:w="142" w:type="dxa"/>
              <w:right w:w="170" w:type="dxa"/>
            </w:tcMar>
          </w:tcPr>
          <w:p w14:paraId="2C99909E" w14:textId="2EC37D1B" w:rsidR="001A7D2C" w:rsidRPr="008660C3" w:rsidRDefault="001A7D2C" w:rsidP="00E03C41">
            <w:pPr>
              <w:ind w:rightChars="4" w:right="10"/>
              <w:jc w:val="both"/>
              <w:rPr>
                <w:rFonts w:cs="Arial"/>
                <w:i/>
                <w:lang w:val="es-ES_tradnl" w:eastAsia="ja-JP"/>
              </w:rPr>
            </w:pPr>
            <w:r w:rsidRPr="008660C3">
              <w:rPr>
                <w:rFonts w:cs="Arial"/>
                <w:lang w:val="es-ES_tradnl" w:eastAsia="ja-JP"/>
              </w:rPr>
              <w:t>El Contratante tiene derecho a utilizar los documentos preparados por el Consultor en virtud este Contrato para otros proyectos, [</w:t>
            </w:r>
            <w:r w:rsidRPr="008660C3">
              <w:rPr>
                <w:rFonts w:cs="Arial"/>
                <w:i/>
                <w:lang w:val="es-ES_tradnl" w:eastAsia="ja-JP"/>
              </w:rPr>
              <w:t xml:space="preserve">indicar </w:t>
            </w:r>
            <w:r w:rsidRPr="008660C3">
              <w:rPr>
                <w:rFonts w:cs="Arial"/>
                <w:lang w:val="es-ES_tradnl" w:eastAsia="ja-JP"/>
              </w:rPr>
              <w:t>“con”</w:t>
            </w:r>
            <w:r w:rsidRPr="008660C3">
              <w:rPr>
                <w:rFonts w:cs="Arial"/>
                <w:i/>
                <w:lang w:val="es-ES_tradnl" w:eastAsia="ja-JP"/>
              </w:rPr>
              <w:t xml:space="preserve"> o </w:t>
            </w:r>
            <w:r w:rsidRPr="008660C3">
              <w:rPr>
                <w:rFonts w:cs="Arial"/>
                <w:lang w:val="es-ES_tradnl" w:eastAsia="ja-JP"/>
              </w:rPr>
              <w:t>“sin”</w:t>
            </w:r>
            <w:r w:rsidRPr="008660C3">
              <w:rPr>
                <w:rFonts w:cs="Arial"/>
                <w:i/>
                <w:lang w:val="es-ES_tradnl" w:eastAsia="ja-JP"/>
              </w:rPr>
              <w:t>, según corresponda</w:t>
            </w:r>
            <w:r w:rsidRPr="008660C3">
              <w:rPr>
                <w:rFonts w:cs="Arial"/>
                <w:lang w:val="es-ES_tradnl" w:eastAsia="ja-JP"/>
              </w:rPr>
              <w:t>] permiso previo por escrito del Consultor.</w:t>
            </w:r>
          </w:p>
          <w:p w14:paraId="1A4DC781" w14:textId="77777777" w:rsidR="001A7D2C" w:rsidRPr="008660C3" w:rsidRDefault="001A7D2C" w:rsidP="00E03C41">
            <w:pPr>
              <w:ind w:rightChars="4" w:right="10"/>
              <w:jc w:val="both"/>
              <w:rPr>
                <w:rFonts w:cs="Arial"/>
                <w:i/>
                <w:color w:val="000080"/>
                <w:lang w:val="es-ES_tradnl" w:eastAsia="ja-JP"/>
              </w:rPr>
            </w:pPr>
          </w:p>
          <w:p w14:paraId="34EB6BFE" w14:textId="4DA13A9D" w:rsidR="001A7D2C" w:rsidRPr="008660C3" w:rsidRDefault="001A7D2C" w:rsidP="009837ED">
            <w:pPr>
              <w:ind w:rightChars="4" w:right="10"/>
              <w:jc w:val="both"/>
              <w:rPr>
                <w:rFonts w:cs="Arial"/>
                <w:lang w:val="es-ES_tradnl" w:eastAsia="ja-JP"/>
              </w:rPr>
            </w:pPr>
            <w:r w:rsidRPr="008660C3">
              <w:rPr>
                <w:rFonts w:cs="Arial"/>
                <w:lang w:val="es-ES_tradnl" w:eastAsia="ja-JP"/>
              </w:rPr>
              <w:t>[</w:t>
            </w:r>
            <w:r w:rsidRPr="008660C3">
              <w:rPr>
                <w:rFonts w:cs="Arial"/>
                <w:i/>
                <w:lang w:val="es-ES_tradnl" w:eastAsia="ja-JP"/>
              </w:rPr>
              <w:t>Si el Contratante tiene derecho a utilizar los documentos preparados por el Consultor bajo el Contrato para otros proyectos, entonces elija el texto apropiado de arriba; de lo contrario, elimine el texto de arriba e indique “Esta cláusula 3.8</w:t>
            </w:r>
            <w:r w:rsidR="009837ED" w:rsidRPr="008660C3">
              <w:rPr>
                <w:rFonts w:cs="Arial"/>
                <w:i/>
                <w:lang w:val="es-ES_tradnl" w:eastAsia="ja-JP"/>
              </w:rPr>
              <w:t xml:space="preserve"> de las CEC</w:t>
            </w:r>
            <w:r w:rsidRPr="008660C3">
              <w:rPr>
                <w:rFonts w:cs="Arial"/>
                <w:i/>
                <w:lang w:val="es-ES_tradnl" w:eastAsia="ja-JP"/>
              </w:rPr>
              <w:t xml:space="preserve"> no se aplica</w:t>
            </w:r>
            <w:r w:rsidR="006F1DC2" w:rsidRPr="008660C3">
              <w:rPr>
                <w:rFonts w:cs="Arial"/>
                <w:i/>
                <w:lang w:val="es-ES_tradnl" w:eastAsia="ja-JP"/>
              </w:rPr>
              <w:t>.</w:t>
            </w:r>
            <w:r w:rsidRPr="008660C3">
              <w:rPr>
                <w:rFonts w:cs="Arial"/>
                <w:i/>
                <w:lang w:val="es-ES_tradnl" w:eastAsia="ja-JP"/>
              </w:rPr>
              <w:t>”</w:t>
            </w:r>
            <w:r w:rsidRPr="008660C3">
              <w:rPr>
                <w:rFonts w:cs="Arial"/>
                <w:lang w:val="es-ES_tradnl" w:eastAsia="ja-JP"/>
              </w:rPr>
              <w:t>]</w:t>
            </w:r>
          </w:p>
        </w:tc>
      </w:tr>
      <w:tr w:rsidR="001A7D2C" w:rsidRPr="00BD6A8C" w14:paraId="4D7227F0" w14:textId="77777777" w:rsidTr="008A52D7">
        <w:trPr>
          <w:jc w:val="center"/>
        </w:trPr>
        <w:tc>
          <w:tcPr>
            <w:tcW w:w="1698" w:type="dxa"/>
            <w:tcBorders>
              <w:bottom w:val="single" w:sz="4" w:space="0" w:color="auto"/>
            </w:tcBorders>
            <w:tcMar>
              <w:top w:w="85" w:type="dxa"/>
              <w:bottom w:w="142" w:type="dxa"/>
              <w:right w:w="170" w:type="dxa"/>
            </w:tcMar>
          </w:tcPr>
          <w:p w14:paraId="38874D36" w14:textId="77777777" w:rsidR="001A7D2C" w:rsidRPr="008660C3" w:rsidRDefault="001A7D2C" w:rsidP="00E03C41">
            <w:pPr>
              <w:numPr>
                <w:ilvl w:val="12"/>
                <w:numId w:val="0"/>
              </w:numPr>
              <w:ind w:rightChars="4" w:right="10"/>
              <w:jc w:val="both"/>
              <w:rPr>
                <w:rFonts w:cs="Arial"/>
                <w:b/>
                <w:spacing w:val="-3"/>
                <w:lang w:val="es-ES_tradnl"/>
              </w:rPr>
            </w:pPr>
            <w:r w:rsidRPr="008660C3">
              <w:rPr>
                <w:rFonts w:cs="Arial"/>
                <w:b/>
                <w:bCs/>
                <w:lang w:val="en-GB" w:eastAsia="ja-JP"/>
              </w:rPr>
              <w:t>4.6.1</w:t>
            </w:r>
          </w:p>
        </w:tc>
        <w:tc>
          <w:tcPr>
            <w:tcW w:w="7474" w:type="dxa"/>
            <w:tcBorders>
              <w:bottom w:val="single" w:sz="4" w:space="0" w:color="auto"/>
            </w:tcBorders>
            <w:tcMar>
              <w:top w:w="85" w:type="dxa"/>
              <w:bottom w:w="142" w:type="dxa"/>
              <w:right w:w="170" w:type="dxa"/>
            </w:tcMar>
          </w:tcPr>
          <w:p w14:paraId="39A9E703" w14:textId="77777777" w:rsidR="001A7D2C" w:rsidRPr="008660C3" w:rsidRDefault="001A7D2C" w:rsidP="00E03C41">
            <w:pPr>
              <w:ind w:rightChars="4" w:right="10"/>
              <w:jc w:val="both"/>
              <w:rPr>
                <w:rFonts w:cs="Arial"/>
                <w:lang w:val="es-ES_tradnl" w:eastAsia="ja-JP"/>
              </w:rPr>
            </w:pPr>
            <w:r w:rsidRPr="008660C3">
              <w:rPr>
                <w:rFonts w:cs="Arial"/>
                <w:lang w:val="es-ES_tradnl" w:eastAsia="ja-JP"/>
              </w:rPr>
              <w:t>[</w:t>
            </w:r>
            <w:r w:rsidRPr="008660C3">
              <w:rPr>
                <w:rFonts w:cs="Arial"/>
                <w:i/>
                <w:lang w:val="es-ES_tradnl" w:eastAsia="ja-JP"/>
              </w:rPr>
              <w:t>A continuación, el Consultor indicará toda la información según corresponda y completará el párrafo detallando los días y horas laborables para los servicios. El párrafo completado sería sujeto a ajustes menores durante las negociaciones del contrato, dependiendo de las reglas internas y regulaciones de la firma seleccionada como el Consultor.</w:t>
            </w:r>
            <w:r w:rsidRPr="008660C3">
              <w:rPr>
                <w:rFonts w:cs="Arial"/>
                <w:lang w:val="es-ES_tradnl" w:eastAsia="ja-JP"/>
              </w:rPr>
              <w:t>]</w:t>
            </w:r>
          </w:p>
          <w:p w14:paraId="46102220" w14:textId="77777777" w:rsidR="001A7D2C" w:rsidRPr="008660C3" w:rsidRDefault="001A7D2C" w:rsidP="00E03C41">
            <w:pPr>
              <w:ind w:rightChars="4" w:right="10"/>
              <w:jc w:val="both"/>
              <w:rPr>
                <w:rFonts w:cs="Arial"/>
                <w:lang w:val="es-ES_tradnl" w:eastAsia="ja-JP"/>
              </w:rPr>
            </w:pPr>
          </w:p>
          <w:p w14:paraId="73F9FCC4" w14:textId="77777777" w:rsidR="001A7D2C" w:rsidRPr="008660C3" w:rsidRDefault="001A7D2C" w:rsidP="00E03C41">
            <w:pPr>
              <w:ind w:rightChars="4" w:right="10"/>
              <w:jc w:val="both"/>
              <w:rPr>
                <w:rFonts w:cs="Arial"/>
                <w:lang w:val="es-ES"/>
              </w:rPr>
            </w:pPr>
            <w:r w:rsidRPr="008660C3">
              <w:rPr>
                <w:rFonts w:cs="Arial"/>
                <w:lang w:val="es-ES" w:eastAsia="ja-JP"/>
              </w:rPr>
              <w:t>Los días y horas laborables serán las indicadas abajo</w:t>
            </w:r>
            <w:r w:rsidRPr="008660C3">
              <w:rPr>
                <w:rFonts w:cs="Arial"/>
                <w:lang w:val="es-ES"/>
              </w:rPr>
              <w:t>:</w:t>
            </w:r>
          </w:p>
          <w:p w14:paraId="5862CE8F" w14:textId="653052FB" w:rsidR="001A7D2C" w:rsidRPr="008660C3" w:rsidRDefault="001A7D2C" w:rsidP="00E03C41">
            <w:pPr>
              <w:tabs>
                <w:tab w:val="left" w:pos="430"/>
              </w:tabs>
              <w:ind w:left="430" w:rightChars="4" w:right="10" w:hanging="430"/>
              <w:jc w:val="both"/>
              <w:rPr>
                <w:rFonts w:cs="Arial"/>
                <w:lang w:val="es-ES" w:eastAsia="ja-JP"/>
              </w:rPr>
            </w:pPr>
            <w:r w:rsidRPr="008660C3">
              <w:rPr>
                <w:rFonts w:cs="Arial"/>
                <w:lang w:val="es-ES"/>
              </w:rPr>
              <w:t xml:space="preserve">(a) </w:t>
            </w:r>
            <w:r w:rsidR="00A65CC8" w:rsidRPr="008660C3">
              <w:rPr>
                <w:rFonts w:cs="Arial"/>
                <w:lang w:val="es-ES"/>
              </w:rPr>
              <w:tab/>
            </w:r>
            <w:r w:rsidRPr="008660C3">
              <w:rPr>
                <w:rFonts w:cs="Arial"/>
                <w:lang w:val="es-ES" w:eastAsia="ja-JP"/>
              </w:rPr>
              <w:t>Un</w:t>
            </w:r>
            <w:r w:rsidRPr="008660C3">
              <w:rPr>
                <w:rFonts w:cs="Arial" w:hint="eastAsia"/>
                <w:lang w:val="es-ES" w:eastAsia="ja-JP"/>
              </w:rPr>
              <w:t xml:space="preserve"> (1) m</w:t>
            </w:r>
            <w:r w:rsidRPr="008660C3">
              <w:rPr>
                <w:rFonts w:cs="Arial"/>
                <w:lang w:val="es-ES" w:eastAsia="ja-JP"/>
              </w:rPr>
              <w:t>es</w:t>
            </w:r>
            <w:r w:rsidRPr="008660C3">
              <w:rPr>
                <w:rFonts w:cs="Arial" w:hint="eastAsia"/>
                <w:lang w:val="es-ES" w:eastAsia="ja-JP"/>
              </w:rPr>
              <w:t xml:space="preserve"> </w:t>
            </w:r>
            <w:r w:rsidRPr="008660C3">
              <w:rPr>
                <w:rFonts w:cs="Arial"/>
                <w:lang w:val="es-ES" w:eastAsia="ja-JP"/>
              </w:rPr>
              <w:t>es igual a</w:t>
            </w:r>
            <w:r w:rsidRPr="008660C3">
              <w:rPr>
                <w:rFonts w:cs="Arial" w:hint="eastAsia"/>
                <w:lang w:val="es-ES" w:eastAsia="ja-JP"/>
              </w:rPr>
              <w:t xml:space="preserve"> </w:t>
            </w:r>
            <w:r w:rsidRPr="008660C3">
              <w:rPr>
                <w:rFonts w:cs="Arial"/>
                <w:lang w:val="es-ES" w:eastAsia="ja-JP"/>
              </w:rPr>
              <w:t>[</w:t>
            </w:r>
            <w:r w:rsidRPr="008660C3">
              <w:rPr>
                <w:rFonts w:cs="Arial"/>
                <w:i/>
                <w:lang w:val="es-ES"/>
              </w:rPr>
              <w:t>i</w:t>
            </w:r>
            <w:r w:rsidRPr="008660C3">
              <w:rPr>
                <w:rFonts w:cs="Arial"/>
                <w:i/>
                <w:lang w:val="es-ES" w:eastAsia="ja-JP"/>
              </w:rPr>
              <w:t>ndicar el número de días, normalmente veintidós</w:t>
            </w:r>
            <w:r w:rsidRPr="008660C3">
              <w:rPr>
                <w:rFonts w:cs="Arial" w:hint="eastAsia"/>
                <w:i/>
                <w:lang w:val="es-ES" w:eastAsia="ja-JP"/>
              </w:rPr>
              <w:t xml:space="preserve"> (22)</w:t>
            </w:r>
            <w:r w:rsidRPr="008660C3">
              <w:rPr>
                <w:rFonts w:cs="Arial"/>
                <w:lang w:val="es-ES" w:eastAsia="ja-JP"/>
              </w:rPr>
              <w:t>]</w:t>
            </w:r>
            <w:r w:rsidRPr="008660C3">
              <w:rPr>
                <w:rFonts w:cs="Arial" w:hint="eastAsia"/>
                <w:i/>
                <w:lang w:val="es-ES" w:eastAsia="ja-JP"/>
              </w:rPr>
              <w:t xml:space="preserve"> </w:t>
            </w:r>
            <w:r w:rsidRPr="008660C3">
              <w:rPr>
                <w:rFonts w:cs="Arial"/>
                <w:lang w:val="es-ES" w:eastAsia="ja-JP"/>
              </w:rPr>
              <w:t>días laborables</w:t>
            </w:r>
            <w:r w:rsidRPr="008660C3">
              <w:rPr>
                <w:rFonts w:cs="Arial"/>
                <w:i/>
                <w:lang w:val="es-ES" w:eastAsia="ja-JP"/>
              </w:rPr>
              <w:t>.</w:t>
            </w:r>
          </w:p>
          <w:p w14:paraId="619B1864" w14:textId="77777777" w:rsidR="001A7D2C" w:rsidRPr="008660C3" w:rsidRDefault="001A7D2C" w:rsidP="00E03C41">
            <w:pPr>
              <w:tabs>
                <w:tab w:val="left" w:pos="430"/>
              </w:tabs>
              <w:ind w:left="430" w:rightChars="4" w:right="10" w:hanging="430"/>
              <w:jc w:val="both"/>
              <w:rPr>
                <w:rFonts w:cs="Arial"/>
                <w:lang w:val="es-ES" w:eastAsia="ja-JP"/>
              </w:rPr>
            </w:pPr>
            <w:r w:rsidRPr="008660C3">
              <w:rPr>
                <w:rFonts w:cs="Arial"/>
                <w:lang w:val="es-ES"/>
              </w:rPr>
              <w:t xml:space="preserve">(b) </w:t>
            </w:r>
            <w:r w:rsidRPr="008660C3">
              <w:rPr>
                <w:rFonts w:cs="Arial"/>
                <w:lang w:val="es-ES"/>
              </w:rPr>
              <w:tab/>
            </w:r>
            <w:r w:rsidRPr="008660C3">
              <w:rPr>
                <w:rFonts w:cs="Arial"/>
                <w:lang w:val="es-ES" w:eastAsia="ja-JP"/>
              </w:rPr>
              <w:t>Un</w:t>
            </w:r>
            <w:r w:rsidRPr="008660C3">
              <w:rPr>
                <w:rFonts w:cs="Arial" w:hint="eastAsia"/>
                <w:lang w:val="es-ES" w:eastAsia="ja-JP"/>
              </w:rPr>
              <w:t xml:space="preserve"> (1) </w:t>
            </w:r>
            <w:r w:rsidRPr="008660C3">
              <w:rPr>
                <w:rFonts w:cs="Arial"/>
                <w:lang w:val="es-ES" w:eastAsia="ja-JP"/>
              </w:rPr>
              <w:t>día laborable será [</w:t>
            </w:r>
            <w:r w:rsidRPr="008660C3">
              <w:rPr>
                <w:rFonts w:cs="Arial"/>
                <w:i/>
                <w:lang w:val="es-ES"/>
              </w:rPr>
              <w:t>i</w:t>
            </w:r>
            <w:r w:rsidRPr="008660C3">
              <w:rPr>
                <w:rFonts w:cs="Arial"/>
                <w:i/>
                <w:lang w:val="es-ES" w:eastAsia="ja-JP"/>
              </w:rPr>
              <w:t>ndicar el número de horas, normalmente ocho</w:t>
            </w:r>
            <w:r w:rsidRPr="008660C3">
              <w:rPr>
                <w:rFonts w:cs="Arial" w:hint="eastAsia"/>
                <w:i/>
                <w:lang w:val="es-ES" w:eastAsia="ja-JP"/>
              </w:rPr>
              <w:t xml:space="preserve"> (8)</w:t>
            </w:r>
            <w:r w:rsidRPr="008660C3">
              <w:rPr>
                <w:rFonts w:cs="Arial" w:hint="eastAsia"/>
                <w:lang w:val="es-ES" w:eastAsia="ja-JP"/>
              </w:rPr>
              <w:t>]</w:t>
            </w:r>
            <w:r w:rsidRPr="008660C3">
              <w:rPr>
                <w:rFonts w:cs="Arial" w:hint="eastAsia"/>
                <w:i/>
                <w:lang w:val="es-ES" w:eastAsia="ja-JP"/>
              </w:rPr>
              <w:t xml:space="preserve"> </w:t>
            </w:r>
            <w:r w:rsidRPr="008660C3">
              <w:rPr>
                <w:rFonts w:cs="Arial" w:hint="eastAsia"/>
                <w:lang w:val="es-ES" w:eastAsia="ja-JP"/>
              </w:rPr>
              <w:t>H</w:t>
            </w:r>
            <w:r w:rsidRPr="008660C3">
              <w:rPr>
                <w:rFonts w:cs="Arial"/>
                <w:lang w:val="es-ES" w:eastAsia="ja-JP"/>
              </w:rPr>
              <w:t>ora</w:t>
            </w:r>
            <w:r w:rsidRPr="008660C3">
              <w:rPr>
                <w:rFonts w:cs="Arial" w:hint="eastAsia"/>
                <w:lang w:val="es-ES" w:eastAsia="ja-JP"/>
              </w:rPr>
              <w:t>s</w:t>
            </w:r>
            <w:r w:rsidRPr="008660C3">
              <w:rPr>
                <w:rFonts w:cs="Arial"/>
                <w:i/>
                <w:lang w:val="es-ES" w:eastAsia="ja-JP"/>
              </w:rPr>
              <w:t>.</w:t>
            </w:r>
          </w:p>
          <w:p w14:paraId="1603A95E" w14:textId="77777777" w:rsidR="001A7D2C" w:rsidRPr="008660C3" w:rsidRDefault="001A7D2C" w:rsidP="00E03C41">
            <w:pPr>
              <w:tabs>
                <w:tab w:val="left" w:pos="430"/>
              </w:tabs>
              <w:ind w:left="430" w:rightChars="4" w:right="10" w:hanging="430"/>
              <w:jc w:val="both"/>
              <w:rPr>
                <w:rFonts w:cs="Arial"/>
                <w:lang w:val="es-ES"/>
              </w:rPr>
            </w:pPr>
            <w:r w:rsidRPr="008660C3">
              <w:rPr>
                <w:rFonts w:cs="Arial"/>
                <w:lang w:val="es-ES" w:eastAsia="ja-JP"/>
              </w:rPr>
              <w:t xml:space="preserve">(c) </w:t>
            </w:r>
            <w:r w:rsidRPr="008660C3">
              <w:rPr>
                <w:rFonts w:cs="Arial"/>
                <w:lang w:val="es-ES" w:eastAsia="ja-JP"/>
              </w:rPr>
              <w:tab/>
              <w:t>Los días y horas laborables durante la semana serán los siguientes:</w:t>
            </w:r>
          </w:p>
          <w:tbl>
            <w:tblPr>
              <w:tblW w:w="654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760"/>
              <w:gridCol w:w="1763"/>
              <w:gridCol w:w="1758"/>
            </w:tblGrid>
            <w:tr w:rsidR="001A7D2C" w:rsidRPr="00BD6A8C" w14:paraId="69F7540B" w14:textId="77777777" w:rsidTr="001F3A16">
              <w:tc>
                <w:tcPr>
                  <w:tcW w:w="1268" w:type="dxa"/>
                  <w:vMerge w:val="restart"/>
                  <w:shd w:val="clear" w:color="auto" w:fill="auto"/>
                </w:tcPr>
                <w:p w14:paraId="25854A59" w14:textId="77777777" w:rsidR="001A7D2C" w:rsidRPr="008660C3" w:rsidRDefault="001A7D2C" w:rsidP="00E03C41">
                  <w:pPr>
                    <w:tabs>
                      <w:tab w:val="left" w:pos="360"/>
                    </w:tabs>
                    <w:jc w:val="center"/>
                    <w:rPr>
                      <w:rFonts w:cs="Arial"/>
                      <w:b/>
                      <w:lang w:val="es-ES" w:eastAsia="ja-JP"/>
                    </w:rPr>
                  </w:pPr>
                  <w:r w:rsidRPr="008660C3">
                    <w:rPr>
                      <w:rFonts w:cs="Arial"/>
                      <w:b/>
                      <w:lang w:val="es-ES" w:eastAsia="ja-JP"/>
                    </w:rPr>
                    <w:t>Día</w:t>
                  </w:r>
                </w:p>
              </w:tc>
              <w:tc>
                <w:tcPr>
                  <w:tcW w:w="5281" w:type="dxa"/>
                  <w:gridSpan w:val="3"/>
                  <w:shd w:val="clear" w:color="auto" w:fill="auto"/>
                </w:tcPr>
                <w:p w14:paraId="058211F3" w14:textId="77777777" w:rsidR="001A7D2C" w:rsidRPr="008660C3" w:rsidRDefault="001A7D2C" w:rsidP="00E03C41">
                  <w:pPr>
                    <w:tabs>
                      <w:tab w:val="left" w:pos="360"/>
                    </w:tabs>
                    <w:jc w:val="center"/>
                    <w:rPr>
                      <w:rFonts w:cs="Arial"/>
                      <w:b/>
                      <w:lang w:val="es-ES" w:eastAsia="ja-JP"/>
                    </w:rPr>
                  </w:pPr>
                  <w:r w:rsidRPr="008660C3">
                    <w:rPr>
                      <w:rFonts w:cs="Arial"/>
                      <w:b/>
                      <w:lang w:val="es-ES" w:eastAsia="ja-JP"/>
                    </w:rPr>
                    <w:t>Horario laboral</w:t>
                  </w:r>
                </w:p>
              </w:tc>
            </w:tr>
            <w:tr w:rsidR="001A7D2C" w:rsidRPr="00BD6A8C" w14:paraId="73E84E14" w14:textId="77777777" w:rsidTr="001F3A16">
              <w:tc>
                <w:tcPr>
                  <w:tcW w:w="1268" w:type="dxa"/>
                  <w:vMerge/>
                  <w:shd w:val="clear" w:color="auto" w:fill="auto"/>
                </w:tcPr>
                <w:p w14:paraId="50600FBF" w14:textId="77777777" w:rsidR="001A7D2C" w:rsidRPr="008660C3" w:rsidRDefault="001A7D2C" w:rsidP="00E03C41">
                  <w:pPr>
                    <w:tabs>
                      <w:tab w:val="left" w:pos="360"/>
                    </w:tabs>
                    <w:jc w:val="center"/>
                    <w:rPr>
                      <w:rFonts w:cs="Arial"/>
                      <w:b/>
                      <w:i/>
                      <w:lang w:val="es-ES" w:eastAsia="ja-JP"/>
                    </w:rPr>
                  </w:pPr>
                </w:p>
              </w:tc>
              <w:tc>
                <w:tcPr>
                  <w:tcW w:w="1760" w:type="dxa"/>
                  <w:shd w:val="clear" w:color="auto" w:fill="auto"/>
                </w:tcPr>
                <w:p w14:paraId="104905DB" w14:textId="77777777" w:rsidR="001A7D2C" w:rsidRPr="008660C3" w:rsidRDefault="001A7D2C" w:rsidP="00E03C41">
                  <w:pPr>
                    <w:tabs>
                      <w:tab w:val="left" w:pos="360"/>
                    </w:tabs>
                    <w:jc w:val="center"/>
                    <w:rPr>
                      <w:rFonts w:cs="Arial"/>
                      <w:b/>
                      <w:i/>
                      <w:lang w:val="es-ES" w:eastAsia="ja-JP"/>
                    </w:rPr>
                  </w:pPr>
                  <w:r w:rsidRPr="008660C3">
                    <w:rPr>
                      <w:rFonts w:cs="Arial"/>
                      <w:b/>
                      <w:i/>
                      <w:lang w:val="es-ES" w:eastAsia="ja-JP"/>
                    </w:rPr>
                    <w:t>desde</w:t>
                  </w:r>
                </w:p>
              </w:tc>
              <w:tc>
                <w:tcPr>
                  <w:tcW w:w="1763" w:type="dxa"/>
                  <w:shd w:val="clear" w:color="auto" w:fill="auto"/>
                </w:tcPr>
                <w:p w14:paraId="5C725283" w14:textId="77777777" w:rsidR="001A7D2C" w:rsidRPr="008660C3" w:rsidRDefault="001A7D2C" w:rsidP="00E03C41">
                  <w:pPr>
                    <w:tabs>
                      <w:tab w:val="left" w:pos="360"/>
                    </w:tabs>
                    <w:jc w:val="center"/>
                    <w:rPr>
                      <w:rFonts w:cs="Arial"/>
                      <w:b/>
                      <w:i/>
                      <w:lang w:val="es-ES" w:eastAsia="ja-JP"/>
                    </w:rPr>
                  </w:pPr>
                  <w:r w:rsidRPr="008660C3">
                    <w:rPr>
                      <w:rFonts w:cs="Arial"/>
                      <w:b/>
                      <w:i/>
                      <w:lang w:val="es-ES" w:eastAsia="ja-JP"/>
                    </w:rPr>
                    <w:t>hasta</w:t>
                  </w:r>
                </w:p>
              </w:tc>
              <w:tc>
                <w:tcPr>
                  <w:tcW w:w="1758" w:type="dxa"/>
                  <w:shd w:val="clear" w:color="auto" w:fill="auto"/>
                </w:tcPr>
                <w:p w14:paraId="28D44F05" w14:textId="77777777" w:rsidR="001A7D2C" w:rsidRPr="008660C3" w:rsidRDefault="001A7D2C" w:rsidP="00E03C41">
                  <w:pPr>
                    <w:tabs>
                      <w:tab w:val="left" w:pos="360"/>
                    </w:tabs>
                    <w:jc w:val="center"/>
                    <w:rPr>
                      <w:rFonts w:cs="Arial"/>
                      <w:b/>
                      <w:i/>
                      <w:lang w:val="es-ES" w:eastAsia="ja-JP"/>
                    </w:rPr>
                  </w:pPr>
                  <w:r w:rsidRPr="008660C3">
                    <w:rPr>
                      <w:rFonts w:cs="Arial"/>
                      <w:b/>
                      <w:lang w:val="es-ES" w:eastAsia="ja-JP"/>
                    </w:rPr>
                    <w:t>No. de horas</w:t>
                  </w:r>
                </w:p>
              </w:tc>
            </w:tr>
            <w:tr w:rsidR="001A7D2C" w:rsidRPr="00BD6A8C" w14:paraId="68C9A258" w14:textId="77777777" w:rsidTr="001F3A16">
              <w:tc>
                <w:tcPr>
                  <w:tcW w:w="1268" w:type="dxa"/>
                  <w:shd w:val="clear" w:color="auto" w:fill="auto"/>
                </w:tcPr>
                <w:p w14:paraId="3208383F" w14:textId="77777777" w:rsidR="001A7D2C" w:rsidRPr="008660C3" w:rsidRDefault="001A7D2C" w:rsidP="00E03C41">
                  <w:pPr>
                    <w:tabs>
                      <w:tab w:val="left" w:pos="360"/>
                    </w:tabs>
                    <w:spacing w:before="60" w:after="60"/>
                    <w:rPr>
                      <w:rFonts w:cs="Arial"/>
                      <w:lang w:val="es-ES" w:eastAsia="ja-JP"/>
                    </w:rPr>
                  </w:pPr>
                  <w:r w:rsidRPr="008660C3">
                    <w:rPr>
                      <w:rFonts w:cs="Arial"/>
                      <w:lang w:val="es-ES" w:eastAsia="ja-JP"/>
                    </w:rPr>
                    <w:t>Lunes</w:t>
                  </w:r>
                </w:p>
              </w:tc>
              <w:tc>
                <w:tcPr>
                  <w:tcW w:w="1760" w:type="dxa"/>
                  <w:shd w:val="clear" w:color="auto" w:fill="auto"/>
                </w:tcPr>
                <w:p w14:paraId="0062A0C8" w14:textId="77777777" w:rsidR="001A7D2C" w:rsidRPr="008660C3" w:rsidRDefault="001A7D2C" w:rsidP="00E03C41">
                  <w:pPr>
                    <w:tabs>
                      <w:tab w:val="left" w:pos="360"/>
                    </w:tabs>
                    <w:spacing w:before="60" w:after="60"/>
                    <w:jc w:val="center"/>
                    <w:rPr>
                      <w:rFonts w:cs="Arial"/>
                      <w:lang w:val="es-ES" w:eastAsia="ja-JP"/>
                    </w:rPr>
                  </w:pPr>
                  <w:r w:rsidRPr="008660C3">
                    <w:rPr>
                      <w:rFonts w:cs="Arial"/>
                      <w:lang w:val="es-ES" w:eastAsia="ja-JP"/>
                    </w:rPr>
                    <w:t>[</w:t>
                  </w:r>
                  <w:r w:rsidRPr="008660C3">
                    <w:rPr>
                      <w:rFonts w:cs="Arial"/>
                      <w:i/>
                      <w:lang w:val="es-ES" w:eastAsia="ja-JP"/>
                    </w:rPr>
                    <w:t>indicar hora</w:t>
                  </w:r>
                  <w:r w:rsidRPr="008660C3">
                    <w:rPr>
                      <w:rFonts w:cs="Arial"/>
                      <w:lang w:val="es-ES" w:eastAsia="ja-JP"/>
                    </w:rPr>
                    <w:t>]</w:t>
                  </w:r>
                </w:p>
              </w:tc>
              <w:tc>
                <w:tcPr>
                  <w:tcW w:w="1763" w:type="dxa"/>
                  <w:shd w:val="clear" w:color="auto" w:fill="auto"/>
                </w:tcPr>
                <w:p w14:paraId="62BECE9A" w14:textId="77777777" w:rsidR="001A7D2C" w:rsidRPr="008660C3" w:rsidRDefault="001A7D2C" w:rsidP="00E03C41">
                  <w:pPr>
                    <w:tabs>
                      <w:tab w:val="left" w:pos="360"/>
                    </w:tabs>
                    <w:spacing w:before="60" w:after="60"/>
                    <w:jc w:val="center"/>
                    <w:rPr>
                      <w:rFonts w:cs="Arial"/>
                      <w:lang w:val="es-ES" w:eastAsia="ja-JP"/>
                    </w:rPr>
                  </w:pPr>
                  <w:r w:rsidRPr="008660C3">
                    <w:rPr>
                      <w:rFonts w:cs="Arial"/>
                      <w:lang w:val="es-ES" w:eastAsia="ja-JP"/>
                    </w:rPr>
                    <w:t>[</w:t>
                  </w:r>
                  <w:r w:rsidRPr="008660C3">
                    <w:rPr>
                      <w:rFonts w:cs="Arial"/>
                      <w:i/>
                      <w:lang w:val="es-ES" w:eastAsia="ja-JP"/>
                    </w:rPr>
                    <w:t>indicar hora</w:t>
                  </w:r>
                  <w:r w:rsidRPr="008660C3">
                    <w:rPr>
                      <w:rFonts w:cs="Arial"/>
                      <w:lang w:val="es-ES" w:eastAsia="ja-JP"/>
                    </w:rPr>
                    <w:t>]</w:t>
                  </w:r>
                </w:p>
              </w:tc>
              <w:tc>
                <w:tcPr>
                  <w:tcW w:w="1758" w:type="dxa"/>
                  <w:shd w:val="clear" w:color="auto" w:fill="auto"/>
                </w:tcPr>
                <w:p w14:paraId="4D08E1C2" w14:textId="77777777" w:rsidR="001A7D2C" w:rsidRPr="008660C3" w:rsidRDefault="001A7D2C" w:rsidP="00E03C41">
                  <w:pPr>
                    <w:tabs>
                      <w:tab w:val="left" w:pos="360"/>
                    </w:tabs>
                    <w:spacing w:before="60" w:after="60"/>
                    <w:jc w:val="center"/>
                    <w:rPr>
                      <w:rFonts w:cs="Arial"/>
                      <w:lang w:val="es-ES" w:eastAsia="ja-JP"/>
                    </w:rPr>
                  </w:pPr>
                  <w:r w:rsidRPr="008660C3">
                    <w:rPr>
                      <w:rFonts w:cs="Arial"/>
                      <w:lang w:val="es-ES" w:eastAsia="ja-JP"/>
                    </w:rPr>
                    <w:t>[</w:t>
                  </w:r>
                  <w:r w:rsidRPr="008660C3">
                    <w:rPr>
                      <w:rFonts w:cs="Arial"/>
                      <w:i/>
                      <w:lang w:val="es-ES" w:eastAsia="ja-JP"/>
                    </w:rPr>
                    <w:t>indicar no.</w:t>
                  </w:r>
                  <w:r w:rsidRPr="008660C3">
                    <w:rPr>
                      <w:rFonts w:cs="Arial"/>
                      <w:lang w:val="es-ES" w:eastAsia="ja-JP"/>
                    </w:rPr>
                    <w:t>]</w:t>
                  </w:r>
                </w:p>
              </w:tc>
            </w:tr>
            <w:tr w:rsidR="001A7D2C" w:rsidRPr="00BD6A8C" w14:paraId="514CE2B1" w14:textId="77777777" w:rsidTr="001F3A16">
              <w:tc>
                <w:tcPr>
                  <w:tcW w:w="1268" w:type="dxa"/>
                  <w:shd w:val="clear" w:color="auto" w:fill="auto"/>
                </w:tcPr>
                <w:p w14:paraId="1A660621" w14:textId="77777777" w:rsidR="001A7D2C" w:rsidRPr="008660C3" w:rsidRDefault="001A7D2C" w:rsidP="00E03C41">
                  <w:pPr>
                    <w:tabs>
                      <w:tab w:val="left" w:pos="360"/>
                    </w:tabs>
                    <w:spacing w:before="60" w:after="60"/>
                    <w:rPr>
                      <w:rFonts w:cs="Arial"/>
                      <w:lang w:val="es-ES" w:eastAsia="ja-JP"/>
                    </w:rPr>
                  </w:pPr>
                  <w:r w:rsidRPr="008660C3">
                    <w:rPr>
                      <w:rFonts w:cs="Arial"/>
                      <w:lang w:val="es-ES" w:eastAsia="ja-JP"/>
                    </w:rPr>
                    <w:t>Martes</w:t>
                  </w:r>
                </w:p>
              </w:tc>
              <w:tc>
                <w:tcPr>
                  <w:tcW w:w="1760" w:type="dxa"/>
                  <w:shd w:val="clear" w:color="auto" w:fill="auto"/>
                </w:tcPr>
                <w:p w14:paraId="5705D2A4" w14:textId="77777777" w:rsidR="001A7D2C" w:rsidRPr="008660C3" w:rsidRDefault="001A7D2C" w:rsidP="00E03C41">
                  <w:pPr>
                    <w:tabs>
                      <w:tab w:val="left" w:pos="360"/>
                    </w:tabs>
                    <w:spacing w:before="60" w:after="60"/>
                    <w:jc w:val="center"/>
                    <w:rPr>
                      <w:rFonts w:cs="Arial"/>
                      <w:lang w:val="es-ES" w:eastAsia="ja-JP"/>
                    </w:rPr>
                  </w:pPr>
                  <w:r w:rsidRPr="008660C3">
                    <w:rPr>
                      <w:rFonts w:cs="Arial"/>
                      <w:lang w:val="es-ES" w:eastAsia="ja-JP"/>
                    </w:rPr>
                    <w:t>[</w:t>
                  </w:r>
                  <w:r w:rsidRPr="008660C3">
                    <w:rPr>
                      <w:rFonts w:cs="Arial"/>
                      <w:i/>
                      <w:lang w:val="es-ES" w:eastAsia="ja-JP"/>
                    </w:rPr>
                    <w:t>indicar hora</w:t>
                  </w:r>
                  <w:r w:rsidRPr="008660C3">
                    <w:rPr>
                      <w:rFonts w:cs="Arial"/>
                      <w:lang w:val="es-ES" w:eastAsia="ja-JP"/>
                    </w:rPr>
                    <w:t>]</w:t>
                  </w:r>
                </w:p>
              </w:tc>
              <w:tc>
                <w:tcPr>
                  <w:tcW w:w="1763" w:type="dxa"/>
                  <w:shd w:val="clear" w:color="auto" w:fill="auto"/>
                </w:tcPr>
                <w:p w14:paraId="156EAF54" w14:textId="77777777" w:rsidR="001A7D2C" w:rsidRPr="008660C3" w:rsidRDefault="001A7D2C" w:rsidP="00E03C41">
                  <w:pPr>
                    <w:tabs>
                      <w:tab w:val="left" w:pos="360"/>
                    </w:tabs>
                    <w:spacing w:before="60" w:after="60"/>
                    <w:jc w:val="center"/>
                    <w:rPr>
                      <w:rFonts w:cs="Arial"/>
                      <w:lang w:val="es-ES" w:eastAsia="ja-JP"/>
                    </w:rPr>
                  </w:pPr>
                  <w:r w:rsidRPr="008660C3">
                    <w:rPr>
                      <w:rFonts w:cs="Arial"/>
                      <w:lang w:val="es-ES" w:eastAsia="ja-JP"/>
                    </w:rPr>
                    <w:t>[</w:t>
                  </w:r>
                  <w:r w:rsidRPr="008660C3">
                    <w:rPr>
                      <w:rFonts w:cs="Arial"/>
                      <w:i/>
                      <w:lang w:val="es-ES" w:eastAsia="ja-JP"/>
                    </w:rPr>
                    <w:t>indicar hora</w:t>
                  </w:r>
                  <w:r w:rsidRPr="008660C3">
                    <w:rPr>
                      <w:rFonts w:cs="Arial"/>
                      <w:lang w:val="es-ES" w:eastAsia="ja-JP"/>
                    </w:rPr>
                    <w:t>]</w:t>
                  </w:r>
                </w:p>
              </w:tc>
              <w:tc>
                <w:tcPr>
                  <w:tcW w:w="1758" w:type="dxa"/>
                  <w:shd w:val="clear" w:color="auto" w:fill="auto"/>
                </w:tcPr>
                <w:p w14:paraId="5248E382" w14:textId="77777777" w:rsidR="001A7D2C" w:rsidRPr="008660C3" w:rsidRDefault="001A7D2C" w:rsidP="00E03C41">
                  <w:pPr>
                    <w:tabs>
                      <w:tab w:val="left" w:pos="360"/>
                    </w:tabs>
                    <w:spacing w:before="60" w:after="60"/>
                    <w:jc w:val="center"/>
                    <w:rPr>
                      <w:rFonts w:cs="Arial"/>
                      <w:lang w:val="es-ES" w:eastAsia="ja-JP"/>
                    </w:rPr>
                  </w:pPr>
                  <w:r w:rsidRPr="008660C3">
                    <w:rPr>
                      <w:rFonts w:cs="Arial"/>
                      <w:lang w:val="es-ES" w:eastAsia="ja-JP"/>
                    </w:rPr>
                    <w:t>[</w:t>
                  </w:r>
                  <w:r w:rsidRPr="008660C3">
                    <w:rPr>
                      <w:rFonts w:cs="Arial"/>
                      <w:i/>
                      <w:lang w:val="es-ES" w:eastAsia="ja-JP"/>
                    </w:rPr>
                    <w:t>indicar no.</w:t>
                  </w:r>
                  <w:r w:rsidRPr="008660C3">
                    <w:rPr>
                      <w:rFonts w:cs="Arial"/>
                      <w:lang w:val="es-ES" w:eastAsia="ja-JP"/>
                    </w:rPr>
                    <w:t>]</w:t>
                  </w:r>
                </w:p>
              </w:tc>
            </w:tr>
            <w:tr w:rsidR="001A7D2C" w:rsidRPr="00BD6A8C" w14:paraId="74824A7C" w14:textId="77777777" w:rsidTr="001F3A16">
              <w:tc>
                <w:tcPr>
                  <w:tcW w:w="1268" w:type="dxa"/>
                  <w:shd w:val="clear" w:color="auto" w:fill="auto"/>
                </w:tcPr>
                <w:p w14:paraId="0DA192CB" w14:textId="77777777" w:rsidR="001A7D2C" w:rsidRPr="008660C3" w:rsidRDefault="001A7D2C" w:rsidP="00E03C41">
                  <w:pPr>
                    <w:tabs>
                      <w:tab w:val="left" w:pos="360"/>
                    </w:tabs>
                    <w:spacing w:before="60" w:after="60"/>
                    <w:rPr>
                      <w:rFonts w:cs="Arial"/>
                      <w:lang w:val="es-ES" w:eastAsia="ja-JP"/>
                    </w:rPr>
                  </w:pPr>
                  <w:r w:rsidRPr="008660C3">
                    <w:rPr>
                      <w:rFonts w:cs="Arial"/>
                      <w:lang w:val="es-ES" w:eastAsia="ja-JP"/>
                    </w:rPr>
                    <w:t>Miércoles</w:t>
                  </w:r>
                </w:p>
              </w:tc>
              <w:tc>
                <w:tcPr>
                  <w:tcW w:w="1760" w:type="dxa"/>
                  <w:shd w:val="clear" w:color="auto" w:fill="auto"/>
                </w:tcPr>
                <w:p w14:paraId="0A893E35" w14:textId="77777777" w:rsidR="001A7D2C" w:rsidRPr="008660C3" w:rsidRDefault="001A7D2C" w:rsidP="00E03C41">
                  <w:pPr>
                    <w:tabs>
                      <w:tab w:val="left" w:pos="360"/>
                    </w:tabs>
                    <w:spacing w:before="60" w:after="60"/>
                    <w:jc w:val="center"/>
                    <w:rPr>
                      <w:rFonts w:cs="Arial"/>
                      <w:lang w:val="es-ES" w:eastAsia="ja-JP"/>
                    </w:rPr>
                  </w:pPr>
                  <w:r w:rsidRPr="008660C3">
                    <w:rPr>
                      <w:rFonts w:cs="Arial"/>
                      <w:lang w:val="es-ES" w:eastAsia="ja-JP"/>
                    </w:rPr>
                    <w:t>[</w:t>
                  </w:r>
                  <w:r w:rsidRPr="008660C3">
                    <w:rPr>
                      <w:rFonts w:cs="Arial"/>
                      <w:i/>
                      <w:lang w:val="es-ES" w:eastAsia="ja-JP"/>
                    </w:rPr>
                    <w:t>indicar hora</w:t>
                  </w:r>
                  <w:r w:rsidRPr="008660C3">
                    <w:rPr>
                      <w:rFonts w:cs="Arial"/>
                      <w:lang w:val="es-ES" w:eastAsia="ja-JP"/>
                    </w:rPr>
                    <w:t>]</w:t>
                  </w:r>
                </w:p>
              </w:tc>
              <w:tc>
                <w:tcPr>
                  <w:tcW w:w="1763" w:type="dxa"/>
                  <w:shd w:val="clear" w:color="auto" w:fill="auto"/>
                </w:tcPr>
                <w:p w14:paraId="4E241D2B" w14:textId="77777777" w:rsidR="001A7D2C" w:rsidRPr="008660C3" w:rsidRDefault="001A7D2C" w:rsidP="00E03C41">
                  <w:pPr>
                    <w:tabs>
                      <w:tab w:val="left" w:pos="360"/>
                    </w:tabs>
                    <w:spacing w:before="60" w:after="60"/>
                    <w:jc w:val="center"/>
                    <w:rPr>
                      <w:rFonts w:cs="Arial"/>
                      <w:lang w:val="es-ES" w:eastAsia="ja-JP"/>
                    </w:rPr>
                  </w:pPr>
                  <w:r w:rsidRPr="008660C3">
                    <w:rPr>
                      <w:rFonts w:cs="Arial"/>
                      <w:lang w:val="es-ES" w:eastAsia="ja-JP"/>
                    </w:rPr>
                    <w:t>[</w:t>
                  </w:r>
                  <w:r w:rsidRPr="008660C3">
                    <w:rPr>
                      <w:rFonts w:cs="Arial"/>
                      <w:i/>
                      <w:lang w:val="es-ES" w:eastAsia="ja-JP"/>
                    </w:rPr>
                    <w:t>indicar hora</w:t>
                  </w:r>
                  <w:r w:rsidRPr="008660C3">
                    <w:rPr>
                      <w:rFonts w:cs="Arial"/>
                      <w:lang w:val="es-ES" w:eastAsia="ja-JP"/>
                    </w:rPr>
                    <w:t>]</w:t>
                  </w:r>
                </w:p>
              </w:tc>
              <w:tc>
                <w:tcPr>
                  <w:tcW w:w="1758" w:type="dxa"/>
                  <w:shd w:val="clear" w:color="auto" w:fill="auto"/>
                </w:tcPr>
                <w:p w14:paraId="5A7FD103" w14:textId="77777777" w:rsidR="001A7D2C" w:rsidRPr="008660C3" w:rsidRDefault="001A7D2C" w:rsidP="00E03C41">
                  <w:pPr>
                    <w:tabs>
                      <w:tab w:val="left" w:pos="360"/>
                    </w:tabs>
                    <w:spacing w:before="60" w:after="60"/>
                    <w:jc w:val="center"/>
                    <w:rPr>
                      <w:rFonts w:cs="Arial"/>
                      <w:lang w:val="es-ES" w:eastAsia="ja-JP"/>
                    </w:rPr>
                  </w:pPr>
                  <w:r w:rsidRPr="008660C3">
                    <w:rPr>
                      <w:rFonts w:cs="Arial"/>
                      <w:lang w:val="es-ES" w:eastAsia="ja-JP"/>
                    </w:rPr>
                    <w:t>[</w:t>
                  </w:r>
                  <w:r w:rsidRPr="008660C3">
                    <w:rPr>
                      <w:rFonts w:cs="Arial"/>
                      <w:i/>
                      <w:lang w:val="es-ES" w:eastAsia="ja-JP"/>
                    </w:rPr>
                    <w:t>indicar no.</w:t>
                  </w:r>
                  <w:r w:rsidRPr="008660C3">
                    <w:rPr>
                      <w:rFonts w:cs="Arial"/>
                      <w:lang w:val="es-ES" w:eastAsia="ja-JP"/>
                    </w:rPr>
                    <w:t>]</w:t>
                  </w:r>
                </w:p>
              </w:tc>
            </w:tr>
            <w:tr w:rsidR="001A7D2C" w:rsidRPr="00BD6A8C" w14:paraId="2DCE70DE" w14:textId="77777777" w:rsidTr="001F3A16">
              <w:tc>
                <w:tcPr>
                  <w:tcW w:w="1268" w:type="dxa"/>
                  <w:shd w:val="clear" w:color="auto" w:fill="auto"/>
                </w:tcPr>
                <w:p w14:paraId="4570748D" w14:textId="77777777" w:rsidR="001A7D2C" w:rsidRPr="008660C3" w:rsidRDefault="001A7D2C" w:rsidP="00E03C41">
                  <w:pPr>
                    <w:tabs>
                      <w:tab w:val="left" w:pos="360"/>
                    </w:tabs>
                    <w:spacing w:before="60" w:after="60"/>
                    <w:rPr>
                      <w:rFonts w:cs="Arial"/>
                      <w:lang w:val="es-ES" w:eastAsia="ja-JP"/>
                    </w:rPr>
                  </w:pPr>
                  <w:r w:rsidRPr="008660C3">
                    <w:rPr>
                      <w:rFonts w:cs="Arial"/>
                      <w:lang w:val="es-ES" w:eastAsia="ja-JP"/>
                    </w:rPr>
                    <w:t>Jueves</w:t>
                  </w:r>
                </w:p>
              </w:tc>
              <w:tc>
                <w:tcPr>
                  <w:tcW w:w="1760" w:type="dxa"/>
                  <w:shd w:val="clear" w:color="auto" w:fill="auto"/>
                </w:tcPr>
                <w:p w14:paraId="063428A8" w14:textId="77777777" w:rsidR="001A7D2C" w:rsidRPr="008660C3" w:rsidRDefault="001A7D2C" w:rsidP="00E03C41">
                  <w:pPr>
                    <w:tabs>
                      <w:tab w:val="left" w:pos="360"/>
                    </w:tabs>
                    <w:spacing w:before="60" w:after="60"/>
                    <w:jc w:val="center"/>
                    <w:rPr>
                      <w:rFonts w:cs="Arial"/>
                      <w:lang w:val="es-ES" w:eastAsia="ja-JP"/>
                    </w:rPr>
                  </w:pPr>
                  <w:r w:rsidRPr="008660C3">
                    <w:rPr>
                      <w:rFonts w:cs="Arial"/>
                      <w:lang w:val="es-ES" w:eastAsia="ja-JP"/>
                    </w:rPr>
                    <w:t>[</w:t>
                  </w:r>
                  <w:r w:rsidRPr="008660C3">
                    <w:rPr>
                      <w:rFonts w:cs="Arial"/>
                      <w:i/>
                      <w:lang w:val="es-ES" w:eastAsia="ja-JP"/>
                    </w:rPr>
                    <w:t>indicar hora</w:t>
                  </w:r>
                  <w:r w:rsidRPr="008660C3">
                    <w:rPr>
                      <w:rFonts w:cs="Arial"/>
                      <w:lang w:val="es-ES" w:eastAsia="ja-JP"/>
                    </w:rPr>
                    <w:t>]</w:t>
                  </w:r>
                </w:p>
              </w:tc>
              <w:tc>
                <w:tcPr>
                  <w:tcW w:w="1763" w:type="dxa"/>
                  <w:shd w:val="clear" w:color="auto" w:fill="auto"/>
                </w:tcPr>
                <w:p w14:paraId="1A0869EF" w14:textId="77777777" w:rsidR="001A7D2C" w:rsidRPr="008660C3" w:rsidRDefault="001A7D2C" w:rsidP="00E03C41">
                  <w:pPr>
                    <w:tabs>
                      <w:tab w:val="left" w:pos="360"/>
                    </w:tabs>
                    <w:spacing w:before="60" w:after="60"/>
                    <w:jc w:val="center"/>
                    <w:rPr>
                      <w:rFonts w:cs="Arial"/>
                      <w:lang w:val="es-ES" w:eastAsia="ja-JP"/>
                    </w:rPr>
                  </w:pPr>
                  <w:r w:rsidRPr="008660C3">
                    <w:rPr>
                      <w:rFonts w:cs="Arial"/>
                      <w:lang w:val="es-ES" w:eastAsia="ja-JP"/>
                    </w:rPr>
                    <w:t>[</w:t>
                  </w:r>
                  <w:r w:rsidRPr="008660C3">
                    <w:rPr>
                      <w:rFonts w:cs="Arial"/>
                      <w:i/>
                      <w:lang w:val="es-ES" w:eastAsia="ja-JP"/>
                    </w:rPr>
                    <w:t>indicar hora</w:t>
                  </w:r>
                  <w:r w:rsidRPr="008660C3">
                    <w:rPr>
                      <w:rFonts w:cs="Arial"/>
                      <w:lang w:val="es-ES" w:eastAsia="ja-JP"/>
                    </w:rPr>
                    <w:t>]</w:t>
                  </w:r>
                </w:p>
              </w:tc>
              <w:tc>
                <w:tcPr>
                  <w:tcW w:w="1758" w:type="dxa"/>
                  <w:shd w:val="clear" w:color="auto" w:fill="auto"/>
                </w:tcPr>
                <w:p w14:paraId="4FD4B271" w14:textId="77777777" w:rsidR="001A7D2C" w:rsidRPr="008660C3" w:rsidRDefault="001A7D2C" w:rsidP="00E03C41">
                  <w:pPr>
                    <w:tabs>
                      <w:tab w:val="left" w:pos="360"/>
                    </w:tabs>
                    <w:spacing w:before="60" w:after="60"/>
                    <w:jc w:val="center"/>
                    <w:rPr>
                      <w:rFonts w:cs="Arial"/>
                      <w:lang w:val="es-ES" w:eastAsia="ja-JP"/>
                    </w:rPr>
                  </w:pPr>
                  <w:r w:rsidRPr="008660C3">
                    <w:rPr>
                      <w:rFonts w:cs="Arial"/>
                      <w:lang w:val="es-ES" w:eastAsia="ja-JP"/>
                    </w:rPr>
                    <w:t>[</w:t>
                  </w:r>
                  <w:r w:rsidRPr="008660C3">
                    <w:rPr>
                      <w:rFonts w:cs="Arial"/>
                      <w:i/>
                      <w:lang w:val="es-ES" w:eastAsia="ja-JP"/>
                    </w:rPr>
                    <w:t>indicar no.</w:t>
                  </w:r>
                  <w:r w:rsidRPr="008660C3">
                    <w:rPr>
                      <w:rFonts w:cs="Arial"/>
                      <w:lang w:val="es-ES" w:eastAsia="ja-JP"/>
                    </w:rPr>
                    <w:t>]</w:t>
                  </w:r>
                </w:p>
              </w:tc>
            </w:tr>
            <w:tr w:rsidR="001A7D2C" w:rsidRPr="00BD6A8C" w14:paraId="3A0AB39C" w14:textId="77777777" w:rsidTr="001F3A16">
              <w:tc>
                <w:tcPr>
                  <w:tcW w:w="1268" w:type="dxa"/>
                  <w:shd w:val="clear" w:color="auto" w:fill="auto"/>
                </w:tcPr>
                <w:p w14:paraId="63CCC9FD" w14:textId="77777777" w:rsidR="001A7D2C" w:rsidRPr="008660C3" w:rsidRDefault="001A7D2C" w:rsidP="00E03C41">
                  <w:pPr>
                    <w:tabs>
                      <w:tab w:val="left" w:pos="360"/>
                    </w:tabs>
                    <w:spacing w:before="60" w:after="60"/>
                    <w:rPr>
                      <w:rFonts w:cs="Arial"/>
                      <w:lang w:val="es-ES" w:eastAsia="ja-JP"/>
                    </w:rPr>
                  </w:pPr>
                  <w:r w:rsidRPr="008660C3">
                    <w:rPr>
                      <w:rFonts w:cs="Arial"/>
                      <w:lang w:val="es-ES" w:eastAsia="ja-JP"/>
                    </w:rPr>
                    <w:t>Viernes</w:t>
                  </w:r>
                </w:p>
              </w:tc>
              <w:tc>
                <w:tcPr>
                  <w:tcW w:w="1760" w:type="dxa"/>
                  <w:shd w:val="clear" w:color="auto" w:fill="auto"/>
                </w:tcPr>
                <w:p w14:paraId="426DEAD7" w14:textId="77777777" w:rsidR="001A7D2C" w:rsidRPr="008660C3" w:rsidRDefault="001A7D2C" w:rsidP="00E03C41">
                  <w:pPr>
                    <w:tabs>
                      <w:tab w:val="left" w:pos="360"/>
                    </w:tabs>
                    <w:spacing w:before="60" w:after="60"/>
                    <w:jc w:val="center"/>
                    <w:rPr>
                      <w:rFonts w:cs="Arial"/>
                      <w:lang w:val="es-ES" w:eastAsia="ja-JP"/>
                    </w:rPr>
                  </w:pPr>
                  <w:r w:rsidRPr="008660C3">
                    <w:rPr>
                      <w:rFonts w:cs="Arial"/>
                      <w:lang w:val="es-ES" w:eastAsia="ja-JP"/>
                    </w:rPr>
                    <w:t>[</w:t>
                  </w:r>
                  <w:r w:rsidRPr="008660C3">
                    <w:rPr>
                      <w:rFonts w:cs="Arial"/>
                      <w:i/>
                      <w:lang w:val="es-ES" w:eastAsia="ja-JP"/>
                    </w:rPr>
                    <w:t>indicar hora</w:t>
                  </w:r>
                  <w:r w:rsidRPr="008660C3">
                    <w:rPr>
                      <w:rFonts w:cs="Arial"/>
                      <w:lang w:val="es-ES" w:eastAsia="ja-JP"/>
                    </w:rPr>
                    <w:t>]</w:t>
                  </w:r>
                </w:p>
              </w:tc>
              <w:tc>
                <w:tcPr>
                  <w:tcW w:w="1763" w:type="dxa"/>
                  <w:shd w:val="clear" w:color="auto" w:fill="auto"/>
                </w:tcPr>
                <w:p w14:paraId="0DD72495" w14:textId="77777777" w:rsidR="001A7D2C" w:rsidRPr="008660C3" w:rsidRDefault="001A7D2C" w:rsidP="00E03C41">
                  <w:pPr>
                    <w:tabs>
                      <w:tab w:val="left" w:pos="360"/>
                    </w:tabs>
                    <w:spacing w:before="60" w:after="60"/>
                    <w:jc w:val="center"/>
                    <w:rPr>
                      <w:rFonts w:cs="Arial"/>
                      <w:lang w:val="es-ES" w:eastAsia="ja-JP"/>
                    </w:rPr>
                  </w:pPr>
                  <w:r w:rsidRPr="008660C3">
                    <w:rPr>
                      <w:rFonts w:cs="Arial"/>
                      <w:lang w:val="es-ES" w:eastAsia="ja-JP"/>
                    </w:rPr>
                    <w:t>[</w:t>
                  </w:r>
                  <w:r w:rsidRPr="008660C3">
                    <w:rPr>
                      <w:rFonts w:cs="Arial"/>
                      <w:i/>
                      <w:lang w:val="es-ES" w:eastAsia="ja-JP"/>
                    </w:rPr>
                    <w:t>indicar hora</w:t>
                  </w:r>
                  <w:r w:rsidRPr="008660C3">
                    <w:rPr>
                      <w:rFonts w:cs="Arial"/>
                      <w:lang w:val="es-ES" w:eastAsia="ja-JP"/>
                    </w:rPr>
                    <w:t>]</w:t>
                  </w:r>
                </w:p>
              </w:tc>
              <w:tc>
                <w:tcPr>
                  <w:tcW w:w="1758" w:type="dxa"/>
                  <w:shd w:val="clear" w:color="auto" w:fill="auto"/>
                </w:tcPr>
                <w:p w14:paraId="11A31FE1" w14:textId="77777777" w:rsidR="001A7D2C" w:rsidRPr="008660C3" w:rsidRDefault="001A7D2C" w:rsidP="00E03C41">
                  <w:pPr>
                    <w:tabs>
                      <w:tab w:val="left" w:pos="360"/>
                    </w:tabs>
                    <w:spacing w:before="60" w:after="60"/>
                    <w:jc w:val="center"/>
                    <w:rPr>
                      <w:rFonts w:cs="Arial"/>
                      <w:lang w:val="es-ES" w:eastAsia="ja-JP"/>
                    </w:rPr>
                  </w:pPr>
                  <w:r w:rsidRPr="008660C3">
                    <w:rPr>
                      <w:rFonts w:cs="Arial"/>
                      <w:lang w:val="es-ES" w:eastAsia="ja-JP"/>
                    </w:rPr>
                    <w:t>[</w:t>
                  </w:r>
                  <w:r w:rsidRPr="008660C3">
                    <w:rPr>
                      <w:rFonts w:cs="Arial"/>
                      <w:i/>
                      <w:lang w:val="es-ES" w:eastAsia="ja-JP"/>
                    </w:rPr>
                    <w:t>indicar no.</w:t>
                  </w:r>
                  <w:r w:rsidRPr="008660C3">
                    <w:rPr>
                      <w:rFonts w:cs="Arial"/>
                      <w:lang w:val="es-ES" w:eastAsia="ja-JP"/>
                    </w:rPr>
                    <w:t>]</w:t>
                  </w:r>
                </w:p>
              </w:tc>
            </w:tr>
            <w:tr w:rsidR="001A7D2C" w:rsidRPr="00BD6A8C" w14:paraId="2E547330" w14:textId="77777777" w:rsidTr="001F3A16">
              <w:tc>
                <w:tcPr>
                  <w:tcW w:w="1268" w:type="dxa"/>
                  <w:shd w:val="clear" w:color="auto" w:fill="auto"/>
                </w:tcPr>
                <w:p w14:paraId="47993C57" w14:textId="77777777" w:rsidR="001A7D2C" w:rsidRPr="008660C3" w:rsidRDefault="001A7D2C" w:rsidP="00E03C41">
                  <w:pPr>
                    <w:tabs>
                      <w:tab w:val="left" w:pos="360"/>
                    </w:tabs>
                    <w:spacing w:before="60" w:after="60"/>
                    <w:rPr>
                      <w:rFonts w:cs="Arial"/>
                      <w:lang w:val="es-ES" w:eastAsia="ja-JP"/>
                    </w:rPr>
                  </w:pPr>
                  <w:r w:rsidRPr="008660C3">
                    <w:rPr>
                      <w:rFonts w:cs="Arial"/>
                      <w:lang w:val="es-ES" w:eastAsia="ja-JP"/>
                    </w:rPr>
                    <w:t>Sábado</w:t>
                  </w:r>
                </w:p>
              </w:tc>
              <w:tc>
                <w:tcPr>
                  <w:tcW w:w="1760" w:type="dxa"/>
                  <w:shd w:val="clear" w:color="auto" w:fill="auto"/>
                </w:tcPr>
                <w:p w14:paraId="5CACB92F" w14:textId="77777777" w:rsidR="001A7D2C" w:rsidRPr="008660C3" w:rsidRDefault="001A7D2C" w:rsidP="00E03C41">
                  <w:pPr>
                    <w:tabs>
                      <w:tab w:val="left" w:pos="360"/>
                    </w:tabs>
                    <w:spacing w:before="60" w:after="60"/>
                    <w:jc w:val="center"/>
                    <w:rPr>
                      <w:rFonts w:cs="Arial"/>
                      <w:lang w:val="es-ES" w:eastAsia="ja-JP"/>
                    </w:rPr>
                  </w:pPr>
                  <w:r w:rsidRPr="008660C3">
                    <w:rPr>
                      <w:rFonts w:cs="Arial"/>
                      <w:lang w:val="es-ES" w:eastAsia="ja-JP"/>
                    </w:rPr>
                    <w:t>[</w:t>
                  </w:r>
                  <w:r w:rsidRPr="008660C3">
                    <w:rPr>
                      <w:rFonts w:cs="Arial"/>
                      <w:i/>
                      <w:lang w:val="es-ES" w:eastAsia="ja-JP"/>
                    </w:rPr>
                    <w:t>indicar hora</w:t>
                  </w:r>
                  <w:r w:rsidRPr="008660C3">
                    <w:rPr>
                      <w:rFonts w:cs="Arial"/>
                      <w:lang w:val="es-ES" w:eastAsia="ja-JP"/>
                    </w:rPr>
                    <w:t>]</w:t>
                  </w:r>
                </w:p>
              </w:tc>
              <w:tc>
                <w:tcPr>
                  <w:tcW w:w="1763" w:type="dxa"/>
                  <w:shd w:val="clear" w:color="auto" w:fill="auto"/>
                </w:tcPr>
                <w:p w14:paraId="69492945" w14:textId="77777777" w:rsidR="001A7D2C" w:rsidRPr="008660C3" w:rsidRDefault="001A7D2C" w:rsidP="00E03C41">
                  <w:pPr>
                    <w:tabs>
                      <w:tab w:val="left" w:pos="360"/>
                    </w:tabs>
                    <w:spacing w:before="60" w:after="60"/>
                    <w:jc w:val="center"/>
                    <w:rPr>
                      <w:rFonts w:cs="Arial"/>
                      <w:lang w:val="es-ES" w:eastAsia="ja-JP"/>
                    </w:rPr>
                  </w:pPr>
                  <w:r w:rsidRPr="008660C3">
                    <w:rPr>
                      <w:rFonts w:cs="Arial"/>
                      <w:lang w:val="es-ES" w:eastAsia="ja-JP"/>
                    </w:rPr>
                    <w:t>[</w:t>
                  </w:r>
                  <w:r w:rsidRPr="008660C3">
                    <w:rPr>
                      <w:rFonts w:cs="Arial"/>
                      <w:i/>
                      <w:lang w:val="es-ES" w:eastAsia="ja-JP"/>
                    </w:rPr>
                    <w:t>indicar hora</w:t>
                  </w:r>
                  <w:r w:rsidRPr="008660C3">
                    <w:rPr>
                      <w:rFonts w:cs="Arial"/>
                      <w:lang w:val="es-ES" w:eastAsia="ja-JP"/>
                    </w:rPr>
                    <w:t>]</w:t>
                  </w:r>
                </w:p>
              </w:tc>
              <w:tc>
                <w:tcPr>
                  <w:tcW w:w="1758" w:type="dxa"/>
                  <w:shd w:val="clear" w:color="auto" w:fill="auto"/>
                </w:tcPr>
                <w:p w14:paraId="36C13D2B" w14:textId="77777777" w:rsidR="001A7D2C" w:rsidRPr="008660C3" w:rsidRDefault="001A7D2C" w:rsidP="00E03C41">
                  <w:pPr>
                    <w:tabs>
                      <w:tab w:val="left" w:pos="360"/>
                    </w:tabs>
                    <w:spacing w:before="60" w:after="60"/>
                    <w:jc w:val="center"/>
                    <w:rPr>
                      <w:rFonts w:cs="Arial"/>
                      <w:lang w:val="es-ES" w:eastAsia="ja-JP"/>
                    </w:rPr>
                  </w:pPr>
                  <w:r w:rsidRPr="008660C3">
                    <w:rPr>
                      <w:rFonts w:cs="Arial"/>
                      <w:lang w:val="es-ES" w:eastAsia="ja-JP"/>
                    </w:rPr>
                    <w:t>[</w:t>
                  </w:r>
                  <w:r w:rsidRPr="008660C3">
                    <w:rPr>
                      <w:rFonts w:cs="Arial"/>
                      <w:i/>
                      <w:lang w:val="es-ES" w:eastAsia="ja-JP"/>
                    </w:rPr>
                    <w:t>indicar no.</w:t>
                  </w:r>
                  <w:r w:rsidRPr="008660C3">
                    <w:rPr>
                      <w:rFonts w:cs="Arial"/>
                      <w:lang w:val="es-ES" w:eastAsia="ja-JP"/>
                    </w:rPr>
                    <w:t>]</w:t>
                  </w:r>
                </w:p>
              </w:tc>
            </w:tr>
            <w:tr w:rsidR="001A7D2C" w:rsidRPr="00BD6A8C" w14:paraId="167EDCB6" w14:textId="77777777" w:rsidTr="001F3A16">
              <w:tc>
                <w:tcPr>
                  <w:tcW w:w="1268" w:type="dxa"/>
                  <w:shd w:val="clear" w:color="auto" w:fill="auto"/>
                </w:tcPr>
                <w:p w14:paraId="78D3C6BC" w14:textId="77777777" w:rsidR="001A7D2C" w:rsidRPr="008660C3" w:rsidRDefault="001A7D2C" w:rsidP="00E03C41">
                  <w:pPr>
                    <w:tabs>
                      <w:tab w:val="left" w:pos="360"/>
                    </w:tabs>
                    <w:spacing w:before="60" w:after="60"/>
                    <w:rPr>
                      <w:rFonts w:cs="Arial"/>
                      <w:lang w:val="es-ES" w:eastAsia="ja-JP"/>
                    </w:rPr>
                  </w:pPr>
                  <w:r w:rsidRPr="008660C3">
                    <w:rPr>
                      <w:rFonts w:cs="Arial"/>
                      <w:lang w:val="es-ES" w:eastAsia="ja-JP"/>
                    </w:rPr>
                    <w:t>Domingo</w:t>
                  </w:r>
                </w:p>
              </w:tc>
              <w:tc>
                <w:tcPr>
                  <w:tcW w:w="1760" w:type="dxa"/>
                  <w:shd w:val="clear" w:color="auto" w:fill="auto"/>
                </w:tcPr>
                <w:p w14:paraId="6F7C1361" w14:textId="77777777" w:rsidR="001A7D2C" w:rsidRPr="008660C3" w:rsidRDefault="001A7D2C" w:rsidP="00E03C41">
                  <w:pPr>
                    <w:tabs>
                      <w:tab w:val="left" w:pos="360"/>
                    </w:tabs>
                    <w:spacing w:before="60" w:after="60"/>
                    <w:jc w:val="center"/>
                    <w:rPr>
                      <w:rFonts w:cs="Arial"/>
                      <w:lang w:val="es-ES" w:eastAsia="ja-JP"/>
                    </w:rPr>
                  </w:pPr>
                  <w:r w:rsidRPr="008660C3">
                    <w:rPr>
                      <w:rFonts w:cs="Arial"/>
                      <w:lang w:val="es-ES" w:eastAsia="ja-JP"/>
                    </w:rPr>
                    <w:t>[</w:t>
                  </w:r>
                  <w:r w:rsidRPr="008660C3">
                    <w:rPr>
                      <w:rFonts w:cs="Arial"/>
                      <w:i/>
                      <w:lang w:val="es-ES" w:eastAsia="ja-JP"/>
                    </w:rPr>
                    <w:t>indicar hora</w:t>
                  </w:r>
                  <w:r w:rsidRPr="008660C3">
                    <w:rPr>
                      <w:rFonts w:cs="Arial"/>
                      <w:lang w:val="es-ES" w:eastAsia="ja-JP"/>
                    </w:rPr>
                    <w:t>]</w:t>
                  </w:r>
                </w:p>
              </w:tc>
              <w:tc>
                <w:tcPr>
                  <w:tcW w:w="1763" w:type="dxa"/>
                  <w:shd w:val="clear" w:color="auto" w:fill="auto"/>
                </w:tcPr>
                <w:p w14:paraId="06005E76" w14:textId="77777777" w:rsidR="001A7D2C" w:rsidRPr="008660C3" w:rsidRDefault="001A7D2C" w:rsidP="00E03C41">
                  <w:pPr>
                    <w:tabs>
                      <w:tab w:val="left" w:pos="360"/>
                    </w:tabs>
                    <w:spacing w:before="60" w:after="60"/>
                    <w:jc w:val="center"/>
                    <w:rPr>
                      <w:rFonts w:cs="Arial"/>
                      <w:lang w:val="es-ES" w:eastAsia="ja-JP"/>
                    </w:rPr>
                  </w:pPr>
                  <w:r w:rsidRPr="008660C3">
                    <w:rPr>
                      <w:rFonts w:cs="Arial"/>
                      <w:lang w:val="es-ES" w:eastAsia="ja-JP"/>
                    </w:rPr>
                    <w:t>[</w:t>
                  </w:r>
                  <w:r w:rsidRPr="008660C3">
                    <w:rPr>
                      <w:rFonts w:cs="Arial"/>
                      <w:i/>
                      <w:lang w:val="es-ES" w:eastAsia="ja-JP"/>
                    </w:rPr>
                    <w:t>indicar hora</w:t>
                  </w:r>
                  <w:r w:rsidRPr="008660C3">
                    <w:rPr>
                      <w:rFonts w:cs="Arial"/>
                      <w:lang w:val="es-ES" w:eastAsia="ja-JP"/>
                    </w:rPr>
                    <w:t>]</w:t>
                  </w:r>
                </w:p>
              </w:tc>
              <w:tc>
                <w:tcPr>
                  <w:tcW w:w="1758" w:type="dxa"/>
                  <w:shd w:val="clear" w:color="auto" w:fill="auto"/>
                </w:tcPr>
                <w:p w14:paraId="57348FD6" w14:textId="77777777" w:rsidR="001A7D2C" w:rsidRPr="008660C3" w:rsidRDefault="001A7D2C" w:rsidP="00E03C41">
                  <w:pPr>
                    <w:tabs>
                      <w:tab w:val="left" w:pos="360"/>
                    </w:tabs>
                    <w:spacing w:before="60" w:after="60"/>
                    <w:jc w:val="center"/>
                    <w:rPr>
                      <w:rFonts w:cs="Arial"/>
                      <w:lang w:val="es-ES" w:eastAsia="ja-JP"/>
                    </w:rPr>
                  </w:pPr>
                  <w:r w:rsidRPr="008660C3">
                    <w:rPr>
                      <w:rFonts w:cs="Arial"/>
                      <w:lang w:val="es-ES" w:eastAsia="ja-JP"/>
                    </w:rPr>
                    <w:t>[</w:t>
                  </w:r>
                  <w:r w:rsidRPr="008660C3">
                    <w:rPr>
                      <w:rFonts w:cs="Arial"/>
                      <w:i/>
                      <w:lang w:val="es-ES" w:eastAsia="ja-JP"/>
                    </w:rPr>
                    <w:t>indicar no.</w:t>
                  </w:r>
                  <w:r w:rsidRPr="008660C3">
                    <w:rPr>
                      <w:rFonts w:cs="Arial"/>
                      <w:lang w:val="es-ES" w:eastAsia="ja-JP"/>
                    </w:rPr>
                    <w:t>]</w:t>
                  </w:r>
                </w:p>
              </w:tc>
            </w:tr>
            <w:tr w:rsidR="001A7D2C" w:rsidRPr="00BD6A8C" w14:paraId="02E72772" w14:textId="77777777" w:rsidTr="001F3A16">
              <w:tc>
                <w:tcPr>
                  <w:tcW w:w="4791" w:type="dxa"/>
                  <w:gridSpan w:val="3"/>
                  <w:shd w:val="clear" w:color="auto" w:fill="auto"/>
                </w:tcPr>
                <w:p w14:paraId="1BE5EF09" w14:textId="77777777" w:rsidR="001A7D2C" w:rsidRPr="008660C3" w:rsidRDefault="001A7D2C" w:rsidP="00F811A9">
                  <w:pPr>
                    <w:tabs>
                      <w:tab w:val="left" w:pos="360"/>
                    </w:tabs>
                    <w:spacing w:before="60" w:after="60"/>
                    <w:jc w:val="center"/>
                    <w:rPr>
                      <w:rFonts w:cs="Arial"/>
                      <w:lang w:val="es-ES" w:eastAsia="ja-JP"/>
                    </w:rPr>
                  </w:pPr>
                  <w:r w:rsidRPr="008660C3">
                    <w:rPr>
                      <w:rFonts w:cs="Arial"/>
                      <w:lang w:val="es-ES" w:eastAsia="ja-JP"/>
                    </w:rPr>
                    <w:t>Total No. de horas semanales</w:t>
                  </w:r>
                </w:p>
              </w:tc>
              <w:tc>
                <w:tcPr>
                  <w:tcW w:w="1758" w:type="dxa"/>
                  <w:shd w:val="clear" w:color="auto" w:fill="auto"/>
                </w:tcPr>
                <w:p w14:paraId="5F0FF998" w14:textId="77777777" w:rsidR="001A7D2C" w:rsidRPr="008660C3" w:rsidRDefault="001A7D2C" w:rsidP="00A65CC8">
                  <w:pPr>
                    <w:tabs>
                      <w:tab w:val="left" w:pos="360"/>
                    </w:tabs>
                    <w:spacing w:before="60" w:after="60"/>
                    <w:jc w:val="center"/>
                    <w:rPr>
                      <w:rFonts w:cs="Arial"/>
                      <w:i/>
                      <w:lang w:val="es-ES" w:eastAsia="ja-JP"/>
                    </w:rPr>
                  </w:pPr>
                  <w:r w:rsidRPr="008660C3">
                    <w:rPr>
                      <w:rFonts w:cs="Arial"/>
                      <w:lang w:val="es-ES" w:eastAsia="ja-JP"/>
                    </w:rPr>
                    <w:t>[</w:t>
                  </w:r>
                  <w:r w:rsidRPr="008660C3">
                    <w:rPr>
                      <w:rFonts w:cs="Arial"/>
                      <w:i/>
                      <w:lang w:val="es-ES" w:eastAsia="ja-JP"/>
                    </w:rPr>
                    <w:t>indicar total</w:t>
                  </w:r>
                  <w:r w:rsidRPr="008660C3">
                    <w:rPr>
                      <w:rFonts w:cs="Arial"/>
                      <w:lang w:val="es-ES" w:eastAsia="ja-JP"/>
                    </w:rPr>
                    <w:t>]</w:t>
                  </w:r>
                </w:p>
              </w:tc>
            </w:tr>
          </w:tbl>
          <w:p w14:paraId="78E0F11D" w14:textId="77777777" w:rsidR="001A7D2C" w:rsidRPr="008660C3" w:rsidRDefault="001A7D2C" w:rsidP="00E03C41">
            <w:pPr>
              <w:tabs>
                <w:tab w:val="left" w:pos="430"/>
              </w:tabs>
              <w:ind w:left="430" w:rightChars="4" w:right="10" w:hanging="430"/>
              <w:jc w:val="both"/>
              <w:rPr>
                <w:rFonts w:cs="Arial"/>
                <w:lang w:val="es-ES"/>
              </w:rPr>
            </w:pPr>
          </w:p>
          <w:p w14:paraId="688EE849" w14:textId="77777777" w:rsidR="001A7D2C" w:rsidRPr="008660C3" w:rsidRDefault="001A7D2C" w:rsidP="00E03C41">
            <w:pPr>
              <w:numPr>
                <w:ilvl w:val="12"/>
                <w:numId w:val="0"/>
              </w:numPr>
              <w:tabs>
                <w:tab w:val="left" w:pos="430"/>
              </w:tabs>
              <w:ind w:left="430" w:rightChars="4" w:right="10" w:hanging="430"/>
              <w:jc w:val="both"/>
              <w:rPr>
                <w:rFonts w:cs="Arial"/>
                <w:b/>
                <w:i/>
                <w:lang w:val="es-ES"/>
              </w:rPr>
            </w:pPr>
            <w:r w:rsidRPr="008660C3">
              <w:rPr>
                <w:rFonts w:cs="Arial" w:hint="eastAsia"/>
                <w:lang w:val="es-ES" w:eastAsia="ja-JP"/>
              </w:rPr>
              <w:t xml:space="preserve">(d) </w:t>
            </w:r>
            <w:r w:rsidRPr="008660C3">
              <w:rPr>
                <w:rFonts w:cs="Arial"/>
                <w:lang w:val="es-ES" w:eastAsia="ja-JP"/>
              </w:rPr>
              <w:tab/>
              <w:t>los feriados nacionales, feriados oficiales, semanas festivas,</w:t>
            </w:r>
            <w:r w:rsidRPr="008660C3">
              <w:rPr>
                <w:rFonts w:cs="Arial" w:hint="eastAsia"/>
                <w:lang w:val="es-ES" w:eastAsia="ja-JP"/>
              </w:rPr>
              <w:t xml:space="preserve"> </w:t>
            </w:r>
            <w:r w:rsidRPr="008660C3">
              <w:rPr>
                <w:rFonts w:cs="Arial"/>
                <w:lang w:val="es-ES" w:eastAsia="ja-JP"/>
              </w:rPr>
              <w:t>etc. serán días reconocidos localmente</w:t>
            </w:r>
            <w:r w:rsidRPr="008660C3">
              <w:rPr>
                <w:rFonts w:cs="Arial"/>
                <w:i/>
                <w:lang w:val="es-ES" w:eastAsia="ja-JP"/>
              </w:rPr>
              <w:t>.</w:t>
            </w:r>
          </w:p>
        </w:tc>
      </w:tr>
      <w:tr w:rsidR="001A7D2C" w:rsidRPr="007D4140" w14:paraId="1F6DB1CC" w14:textId="77777777" w:rsidTr="008A52D7">
        <w:trPr>
          <w:jc w:val="center"/>
        </w:trPr>
        <w:tc>
          <w:tcPr>
            <w:tcW w:w="1698" w:type="dxa"/>
            <w:tcMar>
              <w:top w:w="85" w:type="dxa"/>
              <w:bottom w:w="142" w:type="dxa"/>
              <w:right w:w="170" w:type="dxa"/>
            </w:tcMar>
          </w:tcPr>
          <w:p w14:paraId="2F72FFD9" w14:textId="70B49C8A" w:rsidR="001A7D2C" w:rsidRPr="008660C3" w:rsidRDefault="001A7D2C" w:rsidP="00E03C41">
            <w:pPr>
              <w:numPr>
                <w:ilvl w:val="12"/>
                <w:numId w:val="0"/>
              </w:numPr>
              <w:ind w:rightChars="4" w:right="10"/>
              <w:jc w:val="both"/>
              <w:rPr>
                <w:rFonts w:cs="Arial"/>
                <w:b/>
                <w:spacing w:val="-3"/>
                <w:lang w:val="es-ES_tradnl"/>
              </w:rPr>
            </w:pPr>
            <w:r w:rsidRPr="008660C3">
              <w:rPr>
                <w:rFonts w:cs="Arial"/>
                <w:b/>
                <w:spacing w:val="-3"/>
                <w:lang w:val="es-ES_tradnl"/>
              </w:rPr>
              <w:t>5.1</w:t>
            </w:r>
            <w:r w:rsidRPr="008660C3">
              <w:rPr>
                <w:rFonts w:cs="Arial"/>
                <w:b/>
                <w:spacing w:val="-3"/>
                <w:lang w:val="es-ES_tradnl" w:eastAsia="ja-JP"/>
              </w:rPr>
              <w:t>(a) a (f)</w:t>
            </w:r>
          </w:p>
        </w:tc>
        <w:tc>
          <w:tcPr>
            <w:tcW w:w="7474" w:type="dxa"/>
            <w:tcMar>
              <w:top w:w="85" w:type="dxa"/>
              <w:bottom w:w="142" w:type="dxa"/>
              <w:right w:w="170" w:type="dxa"/>
            </w:tcMar>
          </w:tcPr>
          <w:p w14:paraId="69CE039E" w14:textId="29F28ED5" w:rsidR="001A7D2C" w:rsidRPr="008660C3" w:rsidRDefault="001A7D2C" w:rsidP="009D6855">
            <w:pPr>
              <w:numPr>
                <w:ilvl w:val="12"/>
                <w:numId w:val="0"/>
              </w:numPr>
              <w:ind w:rightChars="4" w:right="10"/>
              <w:jc w:val="both"/>
              <w:rPr>
                <w:rFonts w:cs="Arial"/>
                <w:color w:val="000080"/>
                <w:lang w:val="es-ES_tradnl"/>
              </w:rPr>
            </w:pPr>
            <w:r w:rsidRPr="008660C3">
              <w:rPr>
                <w:lang w:val="es-ES_tradnl"/>
              </w:rPr>
              <w:t>[</w:t>
            </w:r>
            <w:r w:rsidRPr="008660C3">
              <w:rPr>
                <w:rFonts w:cs="Arial"/>
                <w:i/>
                <w:lang w:val="es-ES_tradnl"/>
              </w:rPr>
              <w:t>Indicar la lista de cualquier cambio o adición a la colaboración y exenciones indicadas en la cláusula 5.1(a) a (f)</w:t>
            </w:r>
            <w:r w:rsidR="009D6855" w:rsidRPr="008660C3">
              <w:rPr>
                <w:rFonts w:cs="Arial"/>
                <w:i/>
                <w:lang w:val="es-ES_tradnl"/>
              </w:rPr>
              <w:t xml:space="preserve"> de las CGC</w:t>
            </w:r>
            <w:r w:rsidRPr="008660C3">
              <w:rPr>
                <w:rFonts w:cs="Arial"/>
                <w:i/>
                <w:lang w:val="es-ES_tradnl"/>
              </w:rPr>
              <w:t xml:space="preserve">, en consistencia con los TDR. De no haberla, indicar “Esta cláusula 5.1(a) a (f) </w:t>
            </w:r>
            <w:r w:rsidR="008E62BD" w:rsidRPr="008660C3">
              <w:rPr>
                <w:rFonts w:cs="Arial"/>
                <w:i/>
                <w:lang w:val="es-ES_tradnl"/>
              </w:rPr>
              <w:t xml:space="preserve">de las CEC </w:t>
            </w:r>
            <w:r w:rsidRPr="008660C3">
              <w:rPr>
                <w:rFonts w:cs="Arial"/>
                <w:i/>
                <w:lang w:val="es-ES_tradnl"/>
              </w:rPr>
              <w:t>no se aplica.”</w:t>
            </w:r>
            <w:r w:rsidRPr="008660C3">
              <w:rPr>
                <w:lang w:val="es-ES_tradnl"/>
              </w:rPr>
              <w:t>]</w:t>
            </w:r>
          </w:p>
        </w:tc>
      </w:tr>
      <w:tr w:rsidR="001A7D2C" w:rsidRPr="00BD6A8C" w14:paraId="545ED788" w14:textId="77777777" w:rsidTr="008A52D7">
        <w:trPr>
          <w:jc w:val="center"/>
        </w:trPr>
        <w:tc>
          <w:tcPr>
            <w:tcW w:w="1698" w:type="dxa"/>
            <w:tcBorders>
              <w:bottom w:val="single" w:sz="6" w:space="0" w:color="auto"/>
            </w:tcBorders>
            <w:tcMar>
              <w:top w:w="85" w:type="dxa"/>
              <w:bottom w:w="142" w:type="dxa"/>
              <w:right w:w="170" w:type="dxa"/>
            </w:tcMar>
          </w:tcPr>
          <w:p w14:paraId="43989CCE" w14:textId="3A1D2AB0" w:rsidR="001A7D2C" w:rsidRPr="008660C3" w:rsidRDefault="001A7D2C" w:rsidP="00E03C41">
            <w:pPr>
              <w:numPr>
                <w:ilvl w:val="12"/>
                <w:numId w:val="0"/>
              </w:numPr>
              <w:jc w:val="both"/>
              <w:rPr>
                <w:rFonts w:cs="Arial"/>
                <w:b/>
                <w:spacing w:val="-3"/>
                <w:lang w:val="es-ES_tradnl"/>
              </w:rPr>
            </w:pPr>
            <w:r w:rsidRPr="008660C3">
              <w:rPr>
                <w:rFonts w:cs="Arial"/>
                <w:b/>
                <w:spacing w:val="-3"/>
                <w:lang w:val="es-ES_tradnl"/>
              </w:rPr>
              <w:t>6.1(a)</w:t>
            </w:r>
          </w:p>
        </w:tc>
        <w:tc>
          <w:tcPr>
            <w:tcW w:w="7474" w:type="dxa"/>
            <w:tcBorders>
              <w:bottom w:val="single" w:sz="6" w:space="0" w:color="auto"/>
            </w:tcBorders>
            <w:tcMar>
              <w:top w:w="85" w:type="dxa"/>
              <w:bottom w:w="142" w:type="dxa"/>
              <w:right w:w="170" w:type="dxa"/>
            </w:tcMar>
          </w:tcPr>
          <w:p w14:paraId="3B0F488B" w14:textId="20E2BF73" w:rsidR="001A7D2C" w:rsidRPr="008660C3" w:rsidRDefault="001A7D2C" w:rsidP="00E03C41">
            <w:pPr>
              <w:numPr>
                <w:ilvl w:val="12"/>
                <w:numId w:val="0"/>
              </w:numPr>
              <w:ind w:rightChars="4" w:right="10"/>
              <w:jc w:val="both"/>
              <w:rPr>
                <w:lang w:val="es-ES_tradnl" w:eastAsia="ja-JP"/>
              </w:rPr>
            </w:pPr>
            <w:r w:rsidRPr="008660C3">
              <w:rPr>
                <w:lang w:val="es-ES_tradnl" w:eastAsia="ja-JP"/>
              </w:rPr>
              <w:t>El Precio del Contrato es:</w:t>
            </w:r>
            <w:r w:rsidRPr="008660C3" w:rsidDel="00304697">
              <w:rPr>
                <w:lang w:val="es-ES_tradnl"/>
              </w:rPr>
              <w:t xml:space="preserve"> </w:t>
            </w:r>
            <w:r w:rsidRPr="008660C3">
              <w:rPr>
                <w:lang w:val="es-ES_tradnl"/>
              </w:rPr>
              <w:t>[</w:t>
            </w:r>
            <w:r w:rsidRPr="008660C3">
              <w:rPr>
                <w:i/>
                <w:lang w:val="es-ES_tradnl"/>
              </w:rPr>
              <w:t>indicar el monto y la moneda para cada moneda, según corresponda</w:t>
            </w:r>
            <w:r w:rsidRPr="008660C3">
              <w:rPr>
                <w:lang w:val="es-ES_tradnl"/>
              </w:rPr>
              <w:t>]</w:t>
            </w:r>
          </w:p>
        </w:tc>
      </w:tr>
      <w:tr w:rsidR="001A7D2C" w:rsidRPr="00BD6A8C" w14:paraId="1DB90210" w14:textId="77777777" w:rsidTr="008A52D7">
        <w:trPr>
          <w:trHeight w:val="625"/>
          <w:jc w:val="center"/>
        </w:trPr>
        <w:tc>
          <w:tcPr>
            <w:tcW w:w="1698" w:type="dxa"/>
            <w:tcBorders>
              <w:bottom w:val="single" w:sz="6" w:space="0" w:color="auto"/>
            </w:tcBorders>
            <w:tcMar>
              <w:top w:w="85" w:type="dxa"/>
              <w:bottom w:w="142" w:type="dxa"/>
              <w:right w:w="170" w:type="dxa"/>
            </w:tcMar>
          </w:tcPr>
          <w:p w14:paraId="4141F578" w14:textId="317D3DD7" w:rsidR="001A7D2C" w:rsidRPr="008660C3" w:rsidRDefault="001A7D2C" w:rsidP="00E03C41">
            <w:pPr>
              <w:numPr>
                <w:ilvl w:val="12"/>
                <w:numId w:val="0"/>
              </w:numPr>
              <w:jc w:val="both"/>
              <w:rPr>
                <w:rFonts w:cs="Arial"/>
                <w:color w:val="000080"/>
                <w:lang w:val="es-ES_tradnl"/>
              </w:rPr>
            </w:pPr>
            <w:r w:rsidRPr="008660C3">
              <w:rPr>
                <w:rFonts w:cs="Arial" w:hint="eastAsia"/>
                <w:b/>
                <w:spacing w:val="-3"/>
                <w:lang w:eastAsia="ja-JP"/>
              </w:rPr>
              <w:t>6.3(a)</w:t>
            </w:r>
            <w:r w:rsidRPr="008660C3">
              <w:rPr>
                <w:rFonts w:cs="Arial"/>
                <w:b/>
                <w:spacing w:val="-3"/>
                <w:lang w:eastAsia="ja-JP"/>
              </w:rPr>
              <w:t xml:space="preserve"> y (b)</w:t>
            </w:r>
          </w:p>
        </w:tc>
        <w:tc>
          <w:tcPr>
            <w:tcW w:w="7474" w:type="dxa"/>
            <w:tcBorders>
              <w:bottom w:val="single" w:sz="6" w:space="0" w:color="auto"/>
            </w:tcBorders>
            <w:tcMar>
              <w:top w:w="85" w:type="dxa"/>
              <w:bottom w:w="142" w:type="dxa"/>
              <w:right w:w="170" w:type="dxa"/>
            </w:tcMar>
          </w:tcPr>
          <w:p w14:paraId="1A72C2CE" w14:textId="48FCEEA0" w:rsidR="001A7D2C" w:rsidRPr="008660C3" w:rsidRDefault="001A7D2C" w:rsidP="00E03C41">
            <w:pPr>
              <w:jc w:val="both"/>
              <w:rPr>
                <w:lang w:val="es-ES_tradnl"/>
              </w:rPr>
            </w:pPr>
            <w:bookmarkStart w:id="361" w:name="_Hlk528330545"/>
            <w:r w:rsidRPr="008660C3">
              <w:rPr>
                <w:lang w:val="es-ES_tradnl"/>
              </w:rPr>
              <w:t>[</w:t>
            </w:r>
            <w:r w:rsidRPr="008660C3">
              <w:rPr>
                <w:i/>
                <w:szCs w:val="20"/>
                <w:lang w:val="es-ES_tradnl"/>
              </w:rPr>
              <w:t>Toda la información concerniente a las obligaciones del Consultor con respecto a los derechos, impuestos y gravámenes en esta cláusula</w:t>
            </w:r>
            <w:r w:rsidR="0097183C" w:rsidRPr="008660C3">
              <w:rPr>
                <w:i/>
                <w:szCs w:val="20"/>
                <w:lang w:val="es-ES_tradnl"/>
              </w:rPr>
              <w:t xml:space="preserve"> deberá</w:t>
            </w:r>
            <w:r w:rsidRPr="008660C3">
              <w:rPr>
                <w:i/>
                <w:szCs w:val="20"/>
                <w:lang w:val="es-ES_tradnl"/>
              </w:rPr>
              <w:t xml:space="preserve"> ser </w:t>
            </w:r>
            <w:r w:rsidR="0097183C" w:rsidRPr="008660C3">
              <w:rPr>
                <w:i/>
                <w:szCs w:val="20"/>
                <w:lang w:val="es-ES_tradnl"/>
              </w:rPr>
              <w:t xml:space="preserve">coherente </w:t>
            </w:r>
            <w:r w:rsidRPr="008660C3">
              <w:rPr>
                <w:i/>
                <w:szCs w:val="20"/>
                <w:lang w:val="es-ES_tradnl"/>
              </w:rPr>
              <w:t>con la cláusula 11.2(c) de la HD</w:t>
            </w:r>
            <w:r w:rsidRPr="008660C3">
              <w:rPr>
                <w:szCs w:val="20"/>
                <w:lang w:val="es-ES_tradnl"/>
              </w:rPr>
              <w:t>.</w:t>
            </w:r>
            <w:bookmarkEnd w:id="361"/>
          </w:p>
          <w:p w14:paraId="3FA813E1" w14:textId="77777777" w:rsidR="001A7D2C" w:rsidRPr="008660C3" w:rsidRDefault="001A7D2C" w:rsidP="00E03C41">
            <w:pPr>
              <w:jc w:val="both"/>
              <w:rPr>
                <w:lang w:val="es-ES_tradnl"/>
              </w:rPr>
            </w:pPr>
            <w:r w:rsidRPr="008660C3">
              <w:rPr>
                <w:lang w:val="es-ES_tradnl"/>
              </w:rPr>
              <w:t xml:space="preserve"> </w:t>
            </w:r>
          </w:p>
          <w:p w14:paraId="2E0F7DAD" w14:textId="75115B71" w:rsidR="001A7D2C" w:rsidRPr="008660C3" w:rsidRDefault="001A7D2C" w:rsidP="00E03C41">
            <w:pPr>
              <w:jc w:val="both"/>
              <w:rPr>
                <w:i/>
                <w:lang w:val="es-ES_tradnl"/>
              </w:rPr>
            </w:pPr>
            <w:r w:rsidRPr="008660C3">
              <w:rPr>
                <w:i/>
                <w:lang w:val="es-ES_tradnl"/>
              </w:rPr>
              <w:t xml:space="preserve">El Contratante indicará claramente los impuestos, derechos y gravámenes que serán exentos y las correspondientes categorías de exención (descritas abajo), de conformidad con el Canje de Notas firmado entre el </w:t>
            </w:r>
            <w:r w:rsidR="0097183C" w:rsidRPr="008660C3">
              <w:rPr>
                <w:i/>
                <w:lang w:val="es-ES_tradnl"/>
              </w:rPr>
              <w:t xml:space="preserve">Gobierno del </w:t>
            </w:r>
            <w:r w:rsidRPr="008660C3">
              <w:rPr>
                <w:i/>
                <w:lang w:val="es-ES_tradnl"/>
              </w:rPr>
              <w:t>país del Contratante y el Gobierno del Japón, y según la ley del país del Contratante.</w:t>
            </w:r>
          </w:p>
          <w:p w14:paraId="23550EA5" w14:textId="77777777" w:rsidR="001A7D2C" w:rsidRPr="008660C3" w:rsidRDefault="001A7D2C" w:rsidP="00E03C41">
            <w:pPr>
              <w:jc w:val="both"/>
              <w:rPr>
                <w:i/>
                <w:lang w:val="es-ES_tradnl"/>
              </w:rPr>
            </w:pPr>
          </w:p>
          <w:p w14:paraId="111F9DA5" w14:textId="72292BA6" w:rsidR="001A7D2C" w:rsidRPr="008660C3" w:rsidRDefault="001A7D2C" w:rsidP="00E03C41">
            <w:pPr>
              <w:jc w:val="both"/>
              <w:rPr>
                <w:lang w:val="es-ES_tradnl"/>
              </w:rPr>
            </w:pPr>
            <w:r w:rsidRPr="008660C3">
              <w:rPr>
                <w:i/>
                <w:lang w:val="es-ES_tradnl"/>
              </w:rPr>
              <w:t xml:space="preserve">Si el Consultor es únicamente responsable del pago de los impuestos, derechos y gravámenes, elimine todo el texto de abajo e indique “Esta cláusula 6.3(a) y (b) </w:t>
            </w:r>
            <w:r w:rsidR="008E62BD" w:rsidRPr="008660C3">
              <w:rPr>
                <w:i/>
                <w:lang w:val="es-ES_tradnl"/>
              </w:rPr>
              <w:t xml:space="preserve">de las CEC </w:t>
            </w:r>
            <w:r w:rsidRPr="008660C3">
              <w:rPr>
                <w:i/>
                <w:lang w:val="es-ES_tradnl"/>
              </w:rPr>
              <w:t>no se aplica.”</w:t>
            </w:r>
            <w:r w:rsidRPr="008660C3">
              <w:rPr>
                <w:lang w:val="es-ES_tradnl"/>
              </w:rPr>
              <w:t>.]</w:t>
            </w:r>
          </w:p>
          <w:p w14:paraId="04EF8448" w14:textId="77777777" w:rsidR="001A7D2C" w:rsidRPr="008660C3" w:rsidRDefault="001A7D2C" w:rsidP="00E03C41">
            <w:pPr>
              <w:jc w:val="both"/>
              <w:rPr>
                <w:lang w:val="es-ES_tradnl"/>
              </w:rPr>
            </w:pPr>
          </w:p>
          <w:p w14:paraId="73B2809D" w14:textId="307C7984" w:rsidR="001A7D2C" w:rsidRPr="008660C3" w:rsidRDefault="001A7D2C" w:rsidP="00E03C41">
            <w:pPr>
              <w:tabs>
                <w:tab w:val="left" w:pos="0"/>
              </w:tabs>
              <w:jc w:val="both"/>
              <w:rPr>
                <w:lang w:val="es-ES_tradnl"/>
              </w:rPr>
            </w:pPr>
            <w:r w:rsidRPr="008660C3">
              <w:rPr>
                <w:lang w:val="es-ES_tradnl"/>
              </w:rPr>
              <w:t xml:space="preserve">Las exenciones de derechos, impuestos o gravámenes que se indican en esta cláusula 6.3(a) y (b) </w:t>
            </w:r>
            <w:r w:rsidR="008E62BD" w:rsidRPr="008660C3">
              <w:rPr>
                <w:lang w:val="es-ES_tradnl"/>
              </w:rPr>
              <w:t xml:space="preserve">de las CEC </w:t>
            </w:r>
            <w:r w:rsidRPr="008660C3">
              <w:rPr>
                <w:lang w:val="es-ES_tradnl"/>
              </w:rPr>
              <w:t>se dividen en dos categorías, como sigue:</w:t>
            </w:r>
          </w:p>
          <w:p w14:paraId="21FD0BA9" w14:textId="77777777" w:rsidR="001A7D2C" w:rsidRPr="008660C3" w:rsidRDefault="001A7D2C" w:rsidP="00E03C41">
            <w:pPr>
              <w:jc w:val="both"/>
              <w:rPr>
                <w:lang w:val="es-ES_tradnl"/>
              </w:rPr>
            </w:pPr>
          </w:p>
          <w:p w14:paraId="03B5195B" w14:textId="77777777" w:rsidR="001A7D2C" w:rsidRPr="008660C3" w:rsidRDefault="001A7D2C" w:rsidP="00E03C41">
            <w:pPr>
              <w:tabs>
                <w:tab w:val="left" w:pos="798"/>
              </w:tabs>
              <w:ind w:left="244" w:hanging="244"/>
              <w:jc w:val="both"/>
              <w:rPr>
                <w:lang w:val="es-ES_tradnl"/>
              </w:rPr>
            </w:pPr>
            <w:r w:rsidRPr="008660C3">
              <w:rPr>
                <w:lang w:val="es-ES_tradnl"/>
              </w:rPr>
              <w:t>-   categoría de “No Pago”: El Consultor tendrá derecho a las exenciones de las obligaciones tributarias que recaen en esta categoría, sin tener necesidad de realizar ningún pago generado, o derivado, o en relación con estas obligaciones.</w:t>
            </w:r>
          </w:p>
          <w:p w14:paraId="559A6C0F" w14:textId="77777777" w:rsidR="001A7D2C" w:rsidRPr="008660C3" w:rsidRDefault="001A7D2C" w:rsidP="00E03C41">
            <w:pPr>
              <w:jc w:val="both"/>
              <w:rPr>
                <w:lang w:val="es-ES_tradnl"/>
              </w:rPr>
            </w:pPr>
          </w:p>
          <w:p w14:paraId="2030578A" w14:textId="77777777" w:rsidR="001A7D2C" w:rsidRPr="008660C3" w:rsidRDefault="001A7D2C" w:rsidP="00E03C41">
            <w:pPr>
              <w:tabs>
                <w:tab w:val="left" w:pos="798"/>
              </w:tabs>
              <w:ind w:left="244" w:hanging="244"/>
              <w:jc w:val="both"/>
              <w:rPr>
                <w:lang w:val="es-ES_tradnl"/>
              </w:rPr>
            </w:pPr>
            <w:r w:rsidRPr="008660C3">
              <w:rPr>
                <w:lang w:val="es-ES_tradnl"/>
              </w:rPr>
              <w:t>- categoría de “Pago y Reembolso”: El Consultor tendrá derecho a las exenciones de las obligaciones tributarias que recaen en esta categoría, siempre y cuando que el Consultor realice todos los pagos generados, o derivados, o en relación con estas obligaciones y que luego soliciten el reembolso de la autoridad correspondiente, siguiendo los procedimientos determinados por dicha autoridad.</w:t>
            </w:r>
          </w:p>
          <w:p w14:paraId="799B05AC" w14:textId="77777777" w:rsidR="001A7D2C" w:rsidRPr="008660C3" w:rsidRDefault="001A7D2C" w:rsidP="00E03C41">
            <w:pPr>
              <w:jc w:val="both"/>
              <w:rPr>
                <w:lang w:val="es-ES_tradnl"/>
              </w:rPr>
            </w:pPr>
          </w:p>
          <w:p w14:paraId="4B358EB2" w14:textId="77777777" w:rsidR="001A7D2C" w:rsidRPr="008660C3" w:rsidRDefault="001A7D2C" w:rsidP="00BB5F6B">
            <w:pPr>
              <w:numPr>
                <w:ilvl w:val="0"/>
                <w:numId w:val="34"/>
              </w:numPr>
              <w:jc w:val="both"/>
              <w:rPr>
                <w:b/>
                <w:lang w:val="es-ES_tradnl"/>
              </w:rPr>
            </w:pPr>
            <w:r w:rsidRPr="008660C3">
              <w:rPr>
                <w:b/>
                <w:lang w:val="es-ES_tradnl"/>
              </w:rPr>
              <w:t>De conformidad con el Canje de Notas firmado entre el Gobierno del país del Contratante y el Gobierno del Japón:</w:t>
            </w:r>
          </w:p>
          <w:p w14:paraId="60B01C34" w14:textId="77777777" w:rsidR="001A7D2C" w:rsidRPr="008660C3" w:rsidRDefault="001A7D2C" w:rsidP="00E03C41">
            <w:pPr>
              <w:jc w:val="both"/>
              <w:rPr>
                <w:lang w:val="es-ES_tradnl"/>
              </w:rPr>
            </w:pPr>
          </w:p>
          <w:p w14:paraId="5F36D30D" w14:textId="77777777" w:rsidR="001A7D2C" w:rsidRPr="008660C3" w:rsidRDefault="001A7D2C" w:rsidP="00E03C41">
            <w:pPr>
              <w:jc w:val="both"/>
              <w:rPr>
                <w:lang w:val="es-ES"/>
              </w:rPr>
            </w:pPr>
            <w:r w:rsidRPr="008660C3">
              <w:rPr>
                <w:iCs/>
                <w:lang w:val="es-ES" w:eastAsia="ja-JP" w:bidi="ta-IN"/>
              </w:rPr>
              <w:t>(i) &amp; (ii) los derechos, impuestos y gravámenes indicados en el cuadro de abajo serán exentos</w:t>
            </w:r>
            <w:r w:rsidRPr="008660C3">
              <w:rPr>
                <w:lang w:val="es-ES"/>
              </w:rPr>
              <w:t xml:space="preserve">. </w:t>
            </w:r>
          </w:p>
          <w:p w14:paraId="554B8398" w14:textId="77777777" w:rsidR="001A7D2C" w:rsidRPr="008660C3" w:rsidRDefault="001A7D2C" w:rsidP="00E03C41">
            <w:pPr>
              <w:tabs>
                <w:tab w:val="left" w:pos="401"/>
              </w:tabs>
              <w:ind w:left="660" w:hanging="401"/>
              <w:jc w:val="both"/>
              <w:rPr>
                <w:lang w:val="es-ES"/>
              </w:rPr>
            </w:pPr>
          </w:p>
          <w:p w14:paraId="4D04514F" w14:textId="77777777" w:rsidR="001A7D2C" w:rsidRPr="008660C3" w:rsidRDefault="001A7D2C" w:rsidP="00E03C41">
            <w:pPr>
              <w:jc w:val="both"/>
              <w:rPr>
                <w:lang w:val="es-ES"/>
              </w:rPr>
            </w:pPr>
            <w:r w:rsidRPr="008660C3">
              <w:rPr>
                <w:lang w:val="es-ES"/>
              </w:rPr>
              <w:t>[</w:t>
            </w:r>
            <w:r w:rsidRPr="008660C3">
              <w:rPr>
                <w:i/>
                <w:lang w:val="es-ES"/>
              </w:rPr>
              <w:t>El Contratante añadirá o modificará las obligaciones tributarias según corresponda e indicará la categoría de exención para cada una de ellas en el cuadro de abajo</w:t>
            </w:r>
            <w:r w:rsidRPr="008660C3">
              <w:rPr>
                <w:lang w:val="es-ES"/>
              </w:rPr>
              <w:t xml:space="preserve">.] </w:t>
            </w:r>
          </w:p>
          <w:tbl>
            <w:tblPr>
              <w:tblW w:w="6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402"/>
              <w:gridCol w:w="2211"/>
            </w:tblGrid>
            <w:tr w:rsidR="001A7D2C" w:rsidRPr="008660C3" w14:paraId="5E6F9F4B" w14:textId="77777777" w:rsidTr="008A52D7">
              <w:trPr>
                <w:jc w:val="right"/>
              </w:trPr>
              <w:tc>
                <w:tcPr>
                  <w:tcW w:w="850" w:type="dxa"/>
                  <w:shd w:val="clear" w:color="auto" w:fill="auto"/>
                </w:tcPr>
                <w:p w14:paraId="39B01D8A" w14:textId="77777777" w:rsidR="001A7D2C" w:rsidRPr="008660C3" w:rsidRDefault="001A7D2C" w:rsidP="00E03C41">
                  <w:pPr>
                    <w:jc w:val="center"/>
                    <w:rPr>
                      <w:b/>
                    </w:rPr>
                  </w:pPr>
                  <w:r w:rsidRPr="008660C3">
                    <w:rPr>
                      <w:b/>
                    </w:rPr>
                    <w:t>No.</w:t>
                  </w:r>
                </w:p>
              </w:tc>
              <w:tc>
                <w:tcPr>
                  <w:tcW w:w="3402" w:type="dxa"/>
                  <w:shd w:val="clear" w:color="auto" w:fill="auto"/>
                </w:tcPr>
                <w:p w14:paraId="346A08CE" w14:textId="77777777" w:rsidR="001A7D2C" w:rsidRPr="008660C3" w:rsidRDefault="001A7D2C" w:rsidP="00E03C41">
                  <w:pPr>
                    <w:jc w:val="center"/>
                    <w:rPr>
                      <w:b/>
                    </w:rPr>
                  </w:pPr>
                  <w:r w:rsidRPr="008660C3">
                    <w:rPr>
                      <w:b/>
                    </w:rPr>
                    <w:t>Derecho/ Impuesto/ Gravamen</w:t>
                  </w:r>
                </w:p>
              </w:tc>
              <w:tc>
                <w:tcPr>
                  <w:tcW w:w="2211" w:type="dxa"/>
                  <w:shd w:val="clear" w:color="auto" w:fill="auto"/>
                </w:tcPr>
                <w:p w14:paraId="62E0A039" w14:textId="324E7A52" w:rsidR="001A7D2C" w:rsidRPr="008660C3" w:rsidRDefault="001A7D2C" w:rsidP="0097183C">
                  <w:pPr>
                    <w:jc w:val="center"/>
                    <w:rPr>
                      <w:b/>
                    </w:rPr>
                  </w:pPr>
                  <w:r w:rsidRPr="008660C3">
                    <w:rPr>
                      <w:b/>
                    </w:rPr>
                    <w:t xml:space="preserve">Categoría de </w:t>
                  </w:r>
                  <w:r w:rsidR="0097183C" w:rsidRPr="008660C3">
                    <w:rPr>
                      <w:b/>
                    </w:rPr>
                    <w:t>e</w:t>
                  </w:r>
                  <w:r w:rsidRPr="008660C3">
                    <w:rPr>
                      <w:b/>
                    </w:rPr>
                    <w:t>xención</w:t>
                  </w:r>
                </w:p>
              </w:tc>
            </w:tr>
            <w:tr w:rsidR="001A7D2C" w:rsidRPr="00BD6A8C" w14:paraId="4D85EF78" w14:textId="77777777" w:rsidTr="008A52D7">
              <w:trPr>
                <w:jc w:val="right"/>
              </w:trPr>
              <w:tc>
                <w:tcPr>
                  <w:tcW w:w="850" w:type="dxa"/>
                  <w:shd w:val="clear" w:color="auto" w:fill="auto"/>
                </w:tcPr>
                <w:p w14:paraId="7B3EF25C" w14:textId="77777777" w:rsidR="001A7D2C" w:rsidRPr="008660C3" w:rsidRDefault="001A7D2C" w:rsidP="00E03C41">
                  <w:pPr>
                    <w:jc w:val="center"/>
                  </w:pPr>
                  <w:r w:rsidRPr="008660C3">
                    <w:t>1.</w:t>
                  </w:r>
                </w:p>
              </w:tc>
              <w:tc>
                <w:tcPr>
                  <w:tcW w:w="3402" w:type="dxa"/>
                  <w:shd w:val="clear" w:color="auto" w:fill="auto"/>
                </w:tcPr>
                <w:p w14:paraId="38E4A5C3" w14:textId="77777777" w:rsidR="001A7D2C" w:rsidRPr="008660C3" w:rsidRDefault="001A7D2C" w:rsidP="00E03C41">
                  <w:pPr>
                    <w:jc w:val="both"/>
                    <w:rPr>
                      <w:lang w:val="es-ES"/>
                    </w:rPr>
                  </w:pPr>
                  <w:r w:rsidRPr="008660C3">
                    <w:rPr>
                      <w:lang w:val="es-ES"/>
                    </w:rPr>
                    <w:t>Impuesto a la renta corporativa, incluidos los impuestos retenidos sobre cualquier empresa japonesa operando como consultor, con respecto al ingreso generado por el suministro de productos y/o servicios a ser proporcionados bajo el Préstamo AOD del Japón.</w:t>
                  </w:r>
                </w:p>
              </w:tc>
              <w:tc>
                <w:tcPr>
                  <w:tcW w:w="2211" w:type="dxa"/>
                  <w:shd w:val="clear" w:color="auto" w:fill="auto"/>
                </w:tcPr>
                <w:p w14:paraId="36B80ADF" w14:textId="77777777" w:rsidR="001A7D2C" w:rsidRPr="008660C3" w:rsidRDefault="001A7D2C" w:rsidP="00E03C41">
                  <w:pPr>
                    <w:jc w:val="both"/>
                    <w:rPr>
                      <w:lang w:val="es-ES"/>
                    </w:rPr>
                  </w:pPr>
                  <w:r w:rsidRPr="008660C3">
                    <w:rPr>
                      <w:lang w:val="es-ES" w:bidi="ta-IN"/>
                    </w:rPr>
                    <w:t>[</w:t>
                  </w:r>
                  <w:r w:rsidRPr="008660C3">
                    <w:rPr>
                      <w:rFonts w:cs="Arial"/>
                      <w:i/>
                      <w:lang w:val="es-ES"/>
                    </w:rPr>
                    <w:t>i</w:t>
                  </w:r>
                  <w:r w:rsidRPr="008660C3">
                    <w:rPr>
                      <w:i/>
                      <w:lang w:val="es-ES" w:bidi="ta-IN"/>
                    </w:rPr>
                    <w:t>ndicar ya sea “No Pago” o “Pago y Reembolso”</w:t>
                  </w:r>
                  <w:r w:rsidRPr="008660C3">
                    <w:rPr>
                      <w:lang w:val="es-ES" w:bidi="ta-IN"/>
                    </w:rPr>
                    <w:t>]</w:t>
                  </w:r>
                </w:p>
              </w:tc>
            </w:tr>
            <w:tr w:rsidR="001A7D2C" w:rsidRPr="00BD6A8C" w14:paraId="7D083C1B" w14:textId="77777777" w:rsidTr="008A52D7">
              <w:trPr>
                <w:jc w:val="right"/>
              </w:trPr>
              <w:tc>
                <w:tcPr>
                  <w:tcW w:w="850" w:type="dxa"/>
                  <w:shd w:val="clear" w:color="auto" w:fill="auto"/>
                </w:tcPr>
                <w:p w14:paraId="26409BFF" w14:textId="77777777" w:rsidR="001A7D2C" w:rsidRPr="008660C3" w:rsidRDefault="001A7D2C" w:rsidP="00E03C41">
                  <w:pPr>
                    <w:jc w:val="center"/>
                  </w:pPr>
                  <w:r w:rsidRPr="008660C3">
                    <w:t>2.</w:t>
                  </w:r>
                </w:p>
              </w:tc>
              <w:tc>
                <w:tcPr>
                  <w:tcW w:w="3402" w:type="dxa"/>
                  <w:shd w:val="clear" w:color="auto" w:fill="auto"/>
                </w:tcPr>
                <w:p w14:paraId="17AD5178" w14:textId="77777777" w:rsidR="001A7D2C" w:rsidRPr="008660C3" w:rsidRDefault="001A7D2C" w:rsidP="00E03C41">
                  <w:pPr>
                    <w:jc w:val="both"/>
                    <w:rPr>
                      <w:lang w:val="es-ES"/>
                    </w:rPr>
                  </w:pPr>
                  <w:r w:rsidRPr="008660C3">
                    <w:rPr>
                      <w:lang w:val="es-ES"/>
                    </w:rPr>
                    <w:t xml:space="preserve">Impuesto a la renta personal de los empleados japoneses contratados para la implementación del Proyecto sobre sus ingresos personales derivados de cualquier empresa japonesa operando como consultor para la implementación del Proyecto. </w:t>
                  </w:r>
                </w:p>
              </w:tc>
              <w:tc>
                <w:tcPr>
                  <w:tcW w:w="2211" w:type="dxa"/>
                  <w:shd w:val="clear" w:color="auto" w:fill="auto"/>
                </w:tcPr>
                <w:p w14:paraId="6F1B152C" w14:textId="77777777" w:rsidR="001A7D2C" w:rsidRPr="008660C3" w:rsidRDefault="001A7D2C" w:rsidP="00E03C41">
                  <w:pPr>
                    <w:jc w:val="both"/>
                    <w:rPr>
                      <w:lang w:val="es-ES"/>
                    </w:rPr>
                  </w:pPr>
                  <w:r w:rsidRPr="008660C3">
                    <w:rPr>
                      <w:lang w:val="es-ES" w:bidi="ta-IN"/>
                    </w:rPr>
                    <w:t>[</w:t>
                  </w:r>
                  <w:r w:rsidRPr="008660C3">
                    <w:rPr>
                      <w:rFonts w:cs="Arial"/>
                      <w:i/>
                      <w:lang w:val="es-ES"/>
                    </w:rPr>
                    <w:t>i</w:t>
                  </w:r>
                  <w:r w:rsidRPr="008660C3">
                    <w:rPr>
                      <w:i/>
                      <w:lang w:val="es-ES" w:bidi="ta-IN"/>
                    </w:rPr>
                    <w:t>ndicar ya sea “No Pago” o “Pago y Reembolso”</w:t>
                  </w:r>
                  <w:r w:rsidRPr="008660C3">
                    <w:rPr>
                      <w:lang w:val="es-ES" w:bidi="ta-IN"/>
                    </w:rPr>
                    <w:t>]</w:t>
                  </w:r>
                </w:p>
              </w:tc>
            </w:tr>
            <w:tr w:rsidR="001A7D2C" w:rsidRPr="00BD6A8C" w14:paraId="386D28B9" w14:textId="77777777" w:rsidTr="008A52D7">
              <w:trPr>
                <w:jc w:val="right"/>
              </w:trPr>
              <w:tc>
                <w:tcPr>
                  <w:tcW w:w="850" w:type="dxa"/>
                  <w:shd w:val="clear" w:color="auto" w:fill="auto"/>
                </w:tcPr>
                <w:p w14:paraId="3FF6D337" w14:textId="77777777" w:rsidR="001A7D2C" w:rsidRPr="008660C3" w:rsidRDefault="001A7D2C" w:rsidP="00E03C41">
                  <w:pPr>
                    <w:jc w:val="center"/>
                  </w:pPr>
                  <w:r w:rsidRPr="008660C3">
                    <w:t>3.</w:t>
                  </w:r>
                </w:p>
              </w:tc>
              <w:tc>
                <w:tcPr>
                  <w:tcW w:w="3402" w:type="dxa"/>
                  <w:shd w:val="clear" w:color="auto" w:fill="auto"/>
                </w:tcPr>
                <w:p w14:paraId="7B11C51C" w14:textId="77777777" w:rsidR="001A7D2C" w:rsidRPr="008660C3" w:rsidRDefault="001A7D2C" w:rsidP="00E03C41">
                  <w:pPr>
                    <w:jc w:val="both"/>
                    <w:rPr>
                      <w:lang w:val="es-ES"/>
                    </w:rPr>
                  </w:pPr>
                  <w:r w:rsidRPr="008660C3">
                    <w:rPr>
                      <w:lang w:val="es-ES"/>
                    </w:rPr>
                    <w:t>Derechos de aduana y cargas fiscales concernientes sobre cualquier empresa japonesa operando como consultor, con respecto a la importación y reexportación de sus propios materiales y equipos que sean necesarios para la implementación del Proyecto.</w:t>
                  </w:r>
                </w:p>
              </w:tc>
              <w:tc>
                <w:tcPr>
                  <w:tcW w:w="2211" w:type="dxa"/>
                  <w:shd w:val="clear" w:color="auto" w:fill="auto"/>
                </w:tcPr>
                <w:p w14:paraId="73C3C518" w14:textId="77777777" w:rsidR="001A7D2C" w:rsidRPr="008660C3" w:rsidRDefault="001A7D2C" w:rsidP="00E03C41">
                  <w:pPr>
                    <w:jc w:val="both"/>
                    <w:rPr>
                      <w:lang w:val="es-ES"/>
                    </w:rPr>
                  </w:pPr>
                  <w:r w:rsidRPr="008660C3">
                    <w:rPr>
                      <w:lang w:val="es-ES" w:bidi="ta-IN"/>
                    </w:rPr>
                    <w:t>[</w:t>
                  </w:r>
                  <w:r w:rsidRPr="008660C3">
                    <w:rPr>
                      <w:rFonts w:cs="Arial"/>
                      <w:i/>
                      <w:lang w:val="es-ES"/>
                    </w:rPr>
                    <w:t>i</w:t>
                  </w:r>
                  <w:r w:rsidRPr="008660C3">
                    <w:rPr>
                      <w:i/>
                      <w:lang w:val="es-ES" w:bidi="ta-IN"/>
                    </w:rPr>
                    <w:t>ndicar ya sea “No Pago” o “Pago y Reembolso”</w:t>
                  </w:r>
                  <w:r w:rsidRPr="008660C3">
                    <w:rPr>
                      <w:lang w:val="es-ES" w:bidi="ta-IN"/>
                    </w:rPr>
                    <w:t>]</w:t>
                  </w:r>
                </w:p>
              </w:tc>
            </w:tr>
          </w:tbl>
          <w:p w14:paraId="4EC0168D" w14:textId="77777777" w:rsidR="001A7D2C" w:rsidRPr="008660C3" w:rsidRDefault="001A7D2C" w:rsidP="00E03C41">
            <w:pPr>
              <w:pStyle w:val="aff9"/>
              <w:tabs>
                <w:tab w:val="left" w:pos="489"/>
                <w:tab w:val="right" w:pos="7435"/>
              </w:tabs>
              <w:spacing w:before="60" w:after="60"/>
              <w:ind w:left="348" w:hanging="348"/>
              <w:rPr>
                <w:lang w:val="es-ES"/>
              </w:rPr>
            </w:pPr>
          </w:p>
          <w:p w14:paraId="3A2DF4CB" w14:textId="23B74F8A" w:rsidR="001A7D2C" w:rsidRPr="008660C3" w:rsidRDefault="001A7D2C" w:rsidP="00252A69">
            <w:pPr>
              <w:pStyle w:val="aff9"/>
              <w:tabs>
                <w:tab w:val="left" w:pos="489"/>
                <w:tab w:val="right" w:pos="7435"/>
              </w:tabs>
              <w:spacing w:before="60" w:after="60"/>
              <w:ind w:left="454" w:hanging="454"/>
              <w:rPr>
                <w:rFonts w:ascii="TimesNewRomanPSMT" w:hAnsi="TimesNewRomanPSMT" w:cs="TimesNewRomanPSMT"/>
                <w:iCs/>
                <w:szCs w:val="24"/>
                <w:lang w:val="es-ES" w:eastAsia="ja-JP" w:bidi="ta-IN"/>
              </w:rPr>
            </w:pPr>
            <w:r w:rsidRPr="008660C3">
              <w:rPr>
                <w:rFonts w:ascii="TimesNewRomanPSMT" w:hAnsi="TimesNewRomanPSMT" w:cs="TimesNewRomanPSMT" w:hint="eastAsia"/>
                <w:iCs/>
                <w:szCs w:val="24"/>
                <w:lang w:val="es-ES" w:eastAsia="ja-JP" w:bidi="ta-IN"/>
              </w:rPr>
              <w:t>(iii)</w:t>
            </w:r>
            <w:r w:rsidR="00252A69" w:rsidRPr="008660C3">
              <w:rPr>
                <w:rFonts w:ascii="TimesNewRomanPSMT" w:hAnsi="TimesNewRomanPSMT" w:cs="TimesNewRomanPSMT"/>
                <w:iCs/>
                <w:szCs w:val="24"/>
                <w:lang w:val="es-ES" w:eastAsia="ja-JP" w:bidi="ta-IN"/>
              </w:rPr>
              <w:t xml:space="preserve"> </w:t>
            </w:r>
            <w:r w:rsidR="00252A69" w:rsidRPr="008660C3">
              <w:rPr>
                <w:rFonts w:ascii="TimesNewRomanPSMT" w:hAnsi="TimesNewRomanPSMT" w:cs="TimesNewRomanPSMT"/>
                <w:iCs/>
                <w:szCs w:val="24"/>
                <w:lang w:val="es-ES" w:eastAsia="ja-JP" w:bidi="ta-IN"/>
              </w:rPr>
              <w:tab/>
            </w:r>
            <w:r w:rsidR="007D4140">
              <w:rPr>
                <w:rFonts w:ascii="TimesNewRomanPSMT" w:hAnsi="TimesNewRomanPSMT" w:cs="TimesNewRomanPSMT" w:hint="eastAsia"/>
                <w:iCs/>
                <w:szCs w:val="24"/>
                <w:lang w:val="es-ES" w:eastAsia="ja-JP" w:bidi="ta-IN"/>
              </w:rPr>
              <w:t>los derechos</w:t>
            </w:r>
            <w:r w:rsidRPr="008660C3">
              <w:rPr>
                <w:rFonts w:ascii="TimesNewRomanPSMT" w:hAnsi="TimesNewRomanPSMT" w:cs="TimesNewRomanPSMT" w:hint="eastAsia"/>
                <w:iCs/>
                <w:szCs w:val="24"/>
                <w:lang w:val="es-ES" w:eastAsia="ja-JP" w:bidi="ta-IN"/>
              </w:rPr>
              <w:t>, impuestos y gravámenes indicados a continuación serán pagados por el C</w:t>
            </w:r>
            <w:r w:rsidRPr="008660C3">
              <w:rPr>
                <w:rFonts w:ascii="TimesNewRomanPSMT" w:hAnsi="TimesNewRomanPSMT" w:cs="TimesNewRomanPSMT"/>
                <w:iCs/>
                <w:szCs w:val="24"/>
                <w:lang w:val="es-ES" w:eastAsia="ja-JP" w:bidi="ta-IN"/>
              </w:rPr>
              <w:t>ontratante en nombre del Consultor:</w:t>
            </w:r>
            <w:r w:rsidRPr="008660C3" w:rsidDel="006C5597">
              <w:rPr>
                <w:rFonts w:ascii="TimesNewRomanPSMT" w:hAnsi="TimesNewRomanPSMT" w:cs="TimesNewRomanPSMT"/>
                <w:iCs/>
                <w:szCs w:val="24"/>
                <w:lang w:val="es-ES" w:eastAsia="ja-JP" w:bidi="ta-IN"/>
              </w:rPr>
              <w:t xml:space="preserve"> </w:t>
            </w:r>
          </w:p>
          <w:p w14:paraId="1014D3DC" w14:textId="77777777" w:rsidR="001A7D2C" w:rsidRPr="008660C3" w:rsidRDefault="001A7D2C" w:rsidP="00E03C41">
            <w:pPr>
              <w:tabs>
                <w:tab w:val="left" w:pos="490"/>
              </w:tabs>
              <w:ind w:left="373" w:hanging="373"/>
              <w:jc w:val="both"/>
              <w:rPr>
                <w:lang w:val="es-ES"/>
              </w:rPr>
            </w:pPr>
            <w:r w:rsidRPr="008660C3">
              <w:rPr>
                <w:rFonts w:ascii="TimesNewRomanPSMT" w:hAnsi="TimesNewRomanPSMT" w:cs="TimesNewRomanPSMT"/>
                <w:iCs/>
                <w:lang w:val="es-ES" w:eastAsia="ja-JP" w:bidi="ta-IN"/>
              </w:rPr>
              <w:tab/>
              <w:t xml:space="preserve">  [</w:t>
            </w:r>
            <w:r w:rsidRPr="008660C3">
              <w:rPr>
                <w:i/>
                <w:lang w:val="es-ES" w:bidi="ta-IN"/>
              </w:rPr>
              <w:t>i</w:t>
            </w:r>
            <w:r w:rsidRPr="008660C3">
              <w:rPr>
                <w:rFonts w:ascii="TimesNewRomanPSMT" w:hAnsi="TimesNewRomanPSMT" w:cs="TimesNewRomanPSMT"/>
                <w:i/>
                <w:iCs/>
                <w:lang w:val="es-ES" w:eastAsia="ja-JP" w:bidi="ta-IN"/>
              </w:rPr>
              <w:t>ndicar la lista de derechos, impuestos y gravámenes</w:t>
            </w:r>
            <w:r w:rsidRPr="008660C3">
              <w:rPr>
                <w:rFonts w:ascii="TimesNewRomanPSMT" w:hAnsi="TimesNewRomanPSMT" w:cs="TimesNewRomanPSMT"/>
                <w:iCs/>
                <w:lang w:val="es-ES" w:eastAsia="ja-JP" w:bidi="ta-IN"/>
              </w:rPr>
              <w:t>]</w:t>
            </w:r>
            <w:r w:rsidRPr="008660C3">
              <w:rPr>
                <w:rFonts w:ascii="TimesNewRomanPSMT" w:hAnsi="TimesNewRomanPSMT" w:cs="TimesNewRomanPSMT"/>
                <w:iCs/>
                <w:lang w:val="es-ES" w:eastAsia="ja-JP" w:bidi="ta-IN"/>
              </w:rPr>
              <w:tab/>
            </w:r>
          </w:p>
          <w:p w14:paraId="0A1056AC" w14:textId="77777777" w:rsidR="001A7D2C" w:rsidRPr="008660C3" w:rsidRDefault="001A7D2C" w:rsidP="00E03C41">
            <w:pPr>
              <w:tabs>
                <w:tab w:val="left" w:pos="373"/>
              </w:tabs>
              <w:ind w:left="373" w:hanging="373"/>
              <w:jc w:val="both"/>
              <w:rPr>
                <w:lang w:val="es-ES"/>
              </w:rPr>
            </w:pPr>
          </w:p>
          <w:p w14:paraId="2FD9BD5B" w14:textId="77777777" w:rsidR="001A7D2C" w:rsidRPr="008660C3" w:rsidRDefault="001A7D2C" w:rsidP="00E03C41">
            <w:pPr>
              <w:tabs>
                <w:tab w:val="left" w:pos="67"/>
              </w:tabs>
              <w:ind w:left="67" w:hanging="67"/>
              <w:jc w:val="both"/>
              <w:rPr>
                <w:lang w:val="es-ES"/>
              </w:rPr>
            </w:pPr>
            <w:r w:rsidRPr="008660C3">
              <w:rPr>
                <w:lang w:val="es-ES"/>
              </w:rPr>
              <w:t>[</w:t>
            </w:r>
            <w:r w:rsidRPr="008660C3">
              <w:rPr>
                <w:i/>
                <w:lang w:val="es-ES"/>
              </w:rPr>
              <w:t>Indicar en el cuadro de abajo,</w:t>
            </w:r>
            <w:r w:rsidRPr="008660C3" w:rsidDel="00507935">
              <w:rPr>
                <w:i/>
                <w:lang w:val="es-ES"/>
              </w:rPr>
              <w:t xml:space="preserve"> </w:t>
            </w:r>
            <w:r w:rsidRPr="008660C3">
              <w:rPr>
                <w:i/>
                <w:lang w:val="es-ES"/>
              </w:rPr>
              <w:t>cualquier otra exención tributaria disponible para el Consultor de conformidad con la ley del país del Contratante. En caso de no haberla, elimine por completo el siguiente párrafo.</w:t>
            </w:r>
            <w:r w:rsidRPr="008660C3">
              <w:rPr>
                <w:lang w:val="es-ES"/>
              </w:rPr>
              <w:t>]</w:t>
            </w:r>
          </w:p>
          <w:p w14:paraId="4F4220BA" w14:textId="77777777" w:rsidR="001A7D2C" w:rsidRPr="008660C3" w:rsidRDefault="001A7D2C" w:rsidP="00E03C41">
            <w:pPr>
              <w:tabs>
                <w:tab w:val="left" w:pos="67"/>
              </w:tabs>
              <w:ind w:left="67" w:hanging="67"/>
              <w:jc w:val="both"/>
              <w:rPr>
                <w:lang w:val="es-ES"/>
              </w:rPr>
            </w:pPr>
          </w:p>
          <w:p w14:paraId="36EE6327" w14:textId="77777777" w:rsidR="001A7D2C" w:rsidRPr="008660C3" w:rsidRDefault="001A7D2C" w:rsidP="00BB5F6B">
            <w:pPr>
              <w:pStyle w:val="aff9"/>
              <w:numPr>
                <w:ilvl w:val="0"/>
                <w:numId w:val="34"/>
              </w:numPr>
              <w:tabs>
                <w:tab w:val="right" w:pos="7848"/>
              </w:tabs>
              <w:spacing w:before="60" w:after="60"/>
              <w:rPr>
                <w:rFonts w:ascii="TimesNewRomanPSMT" w:hAnsi="TimesNewRomanPSMT" w:cs="TimesNewRomanPSMT"/>
                <w:b/>
                <w:iCs/>
                <w:szCs w:val="24"/>
                <w:lang w:val="es-ES" w:eastAsia="ja-JP" w:bidi="ta-IN"/>
              </w:rPr>
            </w:pPr>
            <w:r w:rsidRPr="008660C3">
              <w:rPr>
                <w:rFonts w:ascii="TimesNewRomanPSMT" w:hAnsi="TimesNewRomanPSMT" w:cs="TimesNewRomanPSMT"/>
                <w:b/>
                <w:iCs/>
                <w:szCs w:val="24"/>
                <w:lang w:val="es-ES" w:eastAsia="ja-JP" w:bidi="ta-IN"/>
              </w:rPr>
              <w:t>Además de lo mencionado arriba, de conformidad con la ley del país del Contratante:</w:t>
            </w:r>
          </w:p>
          <w:p w14:paraId="725E9200" w14:textId="77777777" w:rsidR="001A7D2C" w:rsidRPr="008660C3" w:rsidRDefault="001A7D2C" w:rsidP="00E03C41">
            <w:pPr>
              <w:pStyle w:val="aff9"/>
              <w:tabs>
                <w:tab w:val="clear" w:pos="9000"/>
                <w:tab w:val="clear" w:pos="9360"/>
                <w:tab w:val="left" w:pos="397"/>
                <w:tab w:val="right" w:pos="7848"/>
              </w:tabs>
              <w:suppressAutoHyphens w:val="0"/>
              <w:spacing w:before="60" w:after="60"/>
              <w:ind w:left="397" w:hanging="397"/>
              <w:rPr>
                <w:iCs/>
                <w:szCs w:val="24"/>
                <w:lang w:val="es-ES" w:eastAsia="ja-JP" w:bidi="ta-IN"/>
              </w:rPr>
            </w:pPr>
            <w:r w:rsidRPr="008660C3">
              <w:rPr>
                <w:iCs/>
                <w:szCs w:val="24"/>
                <w:lang w:val="es-ES" w:eastAsia="ja-JP" w:bidi="ta-IN"/>
              </w:rPr>
              <w:t xml:space="preserve">(i) &amp; (ii) los derechos, impuestos y gravámenes indicados en el cuadro de abajo serán exentos. </w:t>
            </w:r>
          </w:p>
          <w:tbl>
            <w:tblPr>
              <w:tblW w:w="6759"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189"/>
              <w:gridCol w:w="3909"/>
            </w:tblGrid>
            <w:tr w:rsidR="001A7D2C" w:rsidRPr="008660C3" w14:paraId="62403AF0" w14:textId="77777777" w:rsidTr="008A52D7">
              <w:tc>
                <w:tcPr>
                  <w:tcW w:w="661" w:type="dxa"/>
                  <w:shd w:val="clear" w:color="auto" w:fill="auto"/>
                </w:tcPr>
                <w:p w14:paraId="31140B1A" w14:textId="77777777" w:rsidR="001A7D2C" w:rsidRPr="008660C3" w:rsidRDefault="001A7D2C" w:rsidP="00E03C41">
                  <w:pPr>
                    <w:jc w:val="center"/>
                    <w:rPr>
                      <w:lang w:bidi="ta-IN"/>
                    </w:rPr>
                  </w:pPr>
                  <w:r w:rsidRPr="008660C3">
                    <w:rPr>
                      <w:lang w:bidi="ta-IN"/>
                    </w:rPr>
                    <w:t>No.</w:t>
                  </w:r>
                </w:p>
              </w:tc>
              <w:tc>
                <w:tcPr>
                  <w:tcW w:w="2189" w:type="dxa"/>
                  <w:shd w:val="clear" w:color="auto" w:fill="auto"/>
                </w:tcPr>
                <w:p w14:paraId="68FABD15" w14:textId="77777777" w:rsidR="001A7D2C" w:rsidRPr="008660C3" w:rsidRDefault="001A7D2C" w:rsidP="00E03C41">
                  <w:pPr>
                    <w:jc w:val="center"/>
                    <w:rPr>
                      <w:lang w:bidi="ta-IN"/>
                    </w:rPr>
                  </w:pPr>
                  <w:r w:rsidRPr="008660C3">
                    <w:rPr>
                      <w:iCs/>
                      <w:lang w:bidi="ta-IN"/>
                    </w:rPr>
                    <w:t>Derecho/ Impuesto/ Gravamen</w:t>
                  </w:r>
                </w:p>
              </w:tc>
              <w:tc>
                <w:tcPr>
                  <w:tcW w:w="3909" w:type="dxa"/>
                  <w:shd w:val="clear" w:color="auto" w:fill="auto"/>
                </w:tcPr>
                <w:p w14:paraId="7634CA42" w14:textId="07B76C91" w:rsidR="001A7D2C" w:rsidRPr="008660C3" w:rsidRDefault="001A7D2C" w:rsidP="0097183C">
                  <w:pPr>
                    <w:jc w:val="center"/>
                    <w:rPr>
                      <w:lang w:bidi="ta-IN"/>
                    </w:rPr>
                  </w:pPr>
                  <w:r w:rsidRPr="008660C3">
                    <w:rPr>
                      <w:lang w:bidi="ta-IN"/>
                    </w:rPr>
                    <w:t xml:space="preserve">Categoría de </w:t>
                  </w:r>
                  <w:r w:rsidR="0097183C" w:rsidRPr="008660C3">
                    <w:rPr>
                      <w:lang w:bidi="ta-IN"/>
                    </w:rPr>
                    <w:t>e</w:t>
                  </w:r>
                  <w:r w:rsidRPr="008660C3">
                    <w:rPr>
                      <w:lang w:bidi="ta-IN"/>
                    </w:rPr>
                    <w:t>xención</w:t>
                  </w:r>
                </w:p>
              </w:tc>
            </w:tr>
            <w:tr w:rsidR="001A7D2C" w:rsidRPr="00BD6A8C" w14:paraId="00D83B1C" w14:textId="77777777" w:rsidTr="008A52D7">
              <w:tc>
                <w:tcPr>
                  <w:tcW w:w="661" w:type="dxa"/>
                  <w:shd w:val="clear" w:color="auto" w:fill="auto"/>
                </w:tcPr>
                <w:p w14:paraId="5521F7DB" w14:textId="77777777" w:rsidR="001A7D2C" w:rsidRPr="008660C3" w:rsidRDefault="001A7D2C" w:rsidP="00E03C41">
                  <w:pPr>
                    <w:jc w:val="center"/>
                    <w:rPr>
                      <w:lang w:bidi="ta-IN"/>
                    </w:rPr>
                  </w:pPr>
                  <w:r w:rsidRPr="008660C3">
                    <w:rPr>
                      <w:lang w:bidi="ta-IN"/>
                    </w:rPr>
                    <w:t>1</w:t>
                  </w:r>
                </w:p>
              </w:tc>
              <w:tc>
                <w:tcPr>
                  <w:tcW w:w="2189" w:type="dxa"/>
                  <w:shd w:val="clear" w:color="auto" w:fill="auto"/>
                </w:tcPr>
                <w:p w14:paraId="132E7144" w14:textId="77777777" w:rsidR="001A7D2C" w:rsidRPr="008660C3" w:rsidRDefault="001A7D2C" w:rsidP="00E03C41">
                  <w:pPr>
                    <w:rPr>
                      <w:i/>
                      <w:lang w:val="es-ES" w:bidi="ta-IN"/>
                    </w:rPr>
                  </w:pPr>
                  <w:r w:rsidRPr="008660C3">
                    <w:rPr>
                      <w:lang w:val="es-ES" w:bidi="ta-IN"/>
                    </w:rPr>
                    <w:t>[</w:t>
                  </w:r>
                  <w:r w:rsidRPr="008660C3">
                    <w:rPr>
                      <w:i/>
                      <w:lang w:val="es-ES" w:bidi="ta-IN"/>
                    </w:rPr>
                    <w:t>indicar derecho/ impuesto/gravamen</w:t>
                  </w:r>
                  <w:r w:rsidRPr="008660C3">
                    <w:rPr>
                      <w:iCs/>
                      <w:lang w:val="es-ES" w:bidi="ta-IN"/>
                    </w:rPr>
                    <w:t>]</w:t>
                  </w:r>
                </w:p>
              </w:tc>
              <w:tc>
                <w:tcPr>
                  <w:tcW w:w="3909" w:type="dxa"/>
                  <w:shd w:val="clear" w:color="auto" w:fill="auto"/>
                </w:tcPr>
                <w:p w14:paraId="77BBF5F9" w14:textId="77777777" w:rsidR="001A7D2C" w:rsidRPr="008660C3" w:rsidRDefault="001A7D2C" w:rsidP="00E03C41">
                  <w:pPr>
                    <w:rPr>
                      <w:i/>
                      <w:lang w:val="es-ES" w:bidi="ta-IN"/>
                    </w:rPr>
                  </w:pPr>
                  <w:r w:rsidRPr="008660C3">
                    <w:rPr>
                      <w:lang w:val="es-ES" w:bidi="ta-IN"/>
                    </w:rPr>
                    <w:t>[</w:t>
                  </w:r>
                  <w:r w:rsidRPr="008660C3">
                    <w:rPr>
                      <w:i/>
                      <w:lang w:val="es-ES" w:bidi="ta-IN"/>
                    </w:rPr>
                    <w:t>indicar ya sea “No Pago” o “Pago y Reembolso”</w:t>
                  </w:r>
                  <w:r w:rsidRPr="008660C3">
                    <w:rPr>
                      <w:lang w:val="es-ES" w:bidi="ta-IN"/>
                    </w:rPr>
                    <w:t>]</w:t>
                  </w:r>
                </w:p>
              </w:tc>
            </w:tr>
            <w:tr w:rsidR="001A7D2C" w:rsidRPr="00BD6A8C" w14:paraId="789E8430" w14:textId="77777777" w:rsidTr="008A52D7">
              <w:tc>
                <w:tcPr>
                  <w:tcW w:w="661" w:type="dxa"/>
                  <w:shd w:val="clear" w:color="auto" w:fill="auto"/>
                </w:tcPr>
                <w:p w14:paraId="02605926" w14:textId="77777777" w:rsidR="001A7D2C" w:rsidRPr="008660C3" w:rsidRDefault="001A7D2C" w:rsidP="00E03C41">
                  <w:pPr>
                    <w:jc w:val="center"/>
                    <w:rPr>
                      <w:lang w:bidi="ta-IN"/>
                    </w:rPr>
                  </w:pPr>
                  <w:r w:rsidRPr="008660C3">
                    <w:rPr>
                      <w:lang w:bidi="ta-IN"/>
                    </w:rPr>
                    <w:t>2</w:t>
                  </w:r>
                </w:p>
              </w:tc>
              <w:tc>
                <w:tcPr>
                  <w:tcW w:w="2189" w:type="dxa"/>
                  <w:shd w:val="clear" w:color="auto" w:fill="auto"/>
                </w:tcPr>
                <w:p w14:paraId="4548AE38" w14:textId="77777777" w:rsidR="001A7D2C" w:rsidRPr="008660C3" w:rsidRDefault="001A7D2C" w:rsidP="00E03C41">
                  <w:pPr>
                    <w:rPr>
                      <w:i/>
                      <w:lang w:bidi="ta-IN"/>
                    </w:rPr>
                  </w:pPr>
                  <w:r w:rsidRPr="008660C3">
                    <w:rPr>
                      <w:lang w:val="es-ES" w:bidi="ta-IN"/>
                    </w:rPr>
                    <w:t>[</w:t>
                  </w:r>
                  <w:r w:rsidRPr="008660C3">
                    <w:rPr>
                      <w:i/>
                      <w:lang w:val="es-ES" w:bidi="ta-IN"/>
                    </w:rPr>
                    <w:t>indicar derecho/ impuesto/gravamen</w:t>
                  </w:r>
                  <w:r w:rsidRPr="008660C3">
                    <w:rPr>
                      <w:iCs/>
                      <w:lang w:val="es-ES" w:bidi="ta-IN"/>
                    </w:rPr>
                    <w:t>]</w:t>
                  </w:r>
                </w:p>
              </w:tc>
              <w:tc>
                <w:tcPr>
                  <w:tcW w:w="3909" w:type="dxa"/>
                  <w:shd w:val="clear" w:color="auto" w:fill="auto"/>
                </w:tcPr>
                <w:p w14:paraId="10506E27" w14:textId="77777777" w:rsidR="001A7D2C" w:rsidRPr="008660C3" w:rsidRDefault="001A7D2C" w:rsidP="00E03C41">
                  <w:pPr>
                    <w:rPr>
                      <w:i/>
                      <w:lang w:val="es-ES" w:bidi="ta-IN"/>
                    </w:rPr>
                  </w:pPr>
                  <w:r w:rsidRPr="008660C3">
                    <w:rPr>
                      <w:lang w:val="es-ES" w:bidi="ta-IN"/>
                    </w:rPr>
                    <w:t>[</w:t>
                  </w:r>
                  <w:r w:rsidRPr="008660C3">
                    <w:rPr>
                      <w:i/>
                      <w:lang w:val="es-ES" w:bidi="ta-IN"/>
                    </w:rPr>
                    <w:t>indicar ya sea “No Pago” o “Pago y Reembolso”</w:t>
                  </w:r>
                  <w:r w:rsidRPr="008660C3">
                    <w:rPr>
                      <w:lang w:val="es-ES" w:bidi="ta-IN"/>
                    </w:rPr>
                    <w:t>]</w:t>
                  </w:r>
                </w:p>
              </w:tc>
            </w:tr>
            <w:tr w:rsidR="001A7D2C" w:rsidRPr="00BD6A8C" w14:paraId="406503D2" w14:textId="77777777" w:rsidTr="008A52D7">
              <w:tc>
                <w:tcPr>
                  <w:tcW w:w="661" w:type="dxa"/>
                  <w:shd w:val="clear" w:color="auto" w:fill="auto"/>
                </w:tcPr>
                <w:p w14:paraId="74422437" w14:textId="77777777" w:rsidR="001A7D2C" w:rsidRPr="008660C3" w:rsidRDefault="001A7D2C" w:rsidP="00E03C41">
                  <w:pPr>
                    <w:jc w:val="center"/>
                    <w:rPr>
                      <w:lang w:bidi="ta-IN"/>
                    </w:rPr>
                  </w:pPr>
                  <w:r w:rsidRPr="008660C3">
                    <w:rPr>
                      <w:lang w:bidi="ta-IN"/>
                    </w:rPr>
                    <w:t>3</w:t>
                  </w:r>
                </w:p>
              </w:tc>
              <w:tc>
                <w:tcPr>
                  <w:tcW w:w="2189" w:type="dxa"/>
                  <w:shd w:val="clear" w:color="auto" w:fill="auto"/>
                </w:tcPr>
                <w:p w14:paraId="287438B5" w14:textId="77777777" w:rsidR="001A7D2C" w:rsidRPr="008660C3" w:rsidRDefault="001A7D2C" w:rsidP="00E03C41">
                  <w:pPr>
                    <w:rPr>
                      <w:i/>
                      <w:lang w:bidi="ta-IN"/>
                    </w:rPr>
                  </w:pPr>
                  <w:r w:rsidRPr="008660C3">
                    <w:rPr>
                      <w:lang w:val="es-ES" w:bidi="ta-IN"/>
                    </w:rPr>
                    <w:t>[</w:t>
                  </w:r>
                  <w:r w:rsidRPr="008660C3">
                    <w:rPr>
                      <w:i/>
                      <w:lang w:val="es-ES" w:bidi="ta-IN"/>
                    </w:rPr>
                    <w:t>indicar derecho/ impuesto/gravamen</w:t>
                  </w:r>
                  <w:r w:rsidRPr="008660C3">
                    <w:rPr>
                      <w:iCs/>
                      <w:lang w:val="es-ES" w:bidi="ta-IN"/>
                    </w:rPr>
                    <w:t>]</w:t>
                  </w:r>
                </w:p>
              </w:tc>
              <w:tc>
                <w:tcPr>
                  <w:tcW w:w="3909" w:type="dxa"/>
                  <w:shd w:val="clear" w:color="auto" w:fill="auto"/>
                </w:tcPr>
                <w:p w14:paraId="0DB052CC" w14:textId="77777777" w:rsidR="001A7D2C" w:rsidRPr="008660C3" w:rsidRDefault="001A7D2C" w:rsidP="00E03C41">
                  <w:pPr>
                    <w:rPr>
                      <w:i/>
                      <w:lang w:val="es-ES" w:bidi="ta-IN"/>
                    </w:rPr>
                  </w:pPr>
                  <w:r w:rsidRPr="008660C3">
                    <w:rPr>
                      <w:lang w:val="es-ES" w:bidi="ta-IN"/>
                    </w:rPr>
                    <w:t>[</w:t>
                  </w:r>
                  <w:r w:rsidRPr="008660C3">
                    <w:rPr>
                      <w:i/>
                      <w:lang w:val="es-ES" w:bidi="ta-IN"/>
                    </w:rPr>
                    <w:t>indicar ya sea “No Pago” o “Pago y Reembolso”</w:t>
                  </w:r>
                  <w:r w:rsidRPr="008660C3">
                    <w:rPr>
                      <w:lang w:val="es-ES" w:bidi="ta-IN"/>
                    </w:rPr>
                    <w:t>]</w:t>
                  </w:r>
                </w:p>
              </w:tc>
            </w:tr>
            <w:tr w:rsidR="001A7D2C" w:rsidRPr="00BD6A8C" w14:paraId="19374D4E" w14:textId="77777777" w:rsidTr="008A52D7">
              <w:tc>
                <w:tcPr>
                  <w:tcW w:w="661" w:type="dxa"/>
                  <w:shd w:val="clear" w:color="auto" w:fill="auto"/>
                </w:tcPr>
                <w:p w14:paraId="7E507377" w14:textId="77777777" w:rsidR="001A7D2C" w:rsidRPr="008660C3" w:rsidRDefault="001A7D2C" w:rsidP="00E03C41">
                  <w:pPr>
                    <w:jc w:val="center"/>
                    <w:rPr>
                      <w:lang w:val="es-ES" w:bidi="ta-IN"/>
                    </w:rPr>
                  </w:pPr>
                  <w:r w:rsidRPr="008660C3">
                    <w:rPr>
                      <w:lang w:val="es-ES" w:bidi="ta-IN"/>
                    </w:rPr>
                    <w:t>etc.</w:t>
                  </w:r>
                </w:p>
              </w:tc>
              <w:tc>
                <w:tcPr>
                  <w:tcW w:w="2189" w:type="dxa"/>
                  <w:shd w:val="clear" w:color="auto" w:fill="auto"/>
                </w:tcPr>
                <w:p w14:paraId="6F6A96D0" w14:textId="77777777" w:rsidR="001A7D2C" w:rsidRPr="008660C3" w:rsidRDefault="001A7D2C" w:rsidP="00E03C41">
                  <w:pPr>
                    <w:rPr>
                      <w:i/>
                      <w:lang w:val="es-ES" w:bidi="ta-IN"/>
                    </w:rPr>
                  </w:pPr>
                </w:p>
              </w:tc>
              <w:tc>
                <w:tcPr>
                  <w:tcW w:w="3909" w:type="dxa"/>
                  <w:shd w:val="clear" w:color="auto" w:fill="auto"/>
                </w:tcPr>
                <w:p w14:paraId="672889B2" w14:textId="77777777" w:rsidR="001A7D2C" w:rsidRPr="008660C3" w:rsidRDefault="001A7D2C" w:rsidP="00E03C41">
                  <w:pPr>
                    <w:rPr>
                      <w:i/>
                      <w:lang w:val="es-ES" w:bidi="ta-IN"/>
                    </w:rPr>
                  </w:pPr>
                </w:p>
              </w:tc>
            </w:tr>
          </w:tbl>
          <w:p w14:paraId="799D626E" w14:textId="77777777" w:rsidR="001A7D2C" w:rsidRPr="008660C3" w:rsidRDefault="001A7D2C" w:rsidP="00252A69">
            <w:pPr>
              <w:pStyle w:val="aff9"/>
              <w:tabs>
                <w:tab w:val="left" w:pos="489"/>
                <w:tab w:val="right" w:pos="7435"/>
              </w:tabs>
              <w:spacing w:before="60" w:after="60"/>
              <w:ind w:left="454" w:hanging="454"/>
              <w:rPr>
                <w:rFonts w:ascii="TimesNewRomanPSMT" w:hAnsi="TimesNewRomanPSMT" w:cs="TimesNewRomanPSMT"/>
                <w:iCs/>
                <w:szCs w:val="24"/>
                <w:lang w:val="es-ES" w:eastAsia="ja-JP" w:bidi="ta-IN"/>
              </w:rPr>
            </w:pPr>
            <w:r w:rsidRPr="008660C3">
              <w:rPr>
                <w:rFonts w:ascii="TimesNewRomanPSMT" w:hAnsi="TimesNewRomanPSMT" w:cs="TimesNewRomanPSMT"/>
                <w:iCs/>
                <w:szCs w:val="24"/>
                <w:lang w:val="es-ES" w:eastAsia="ja-JP" w:bidi="ta-IN"/>
              </w:rPr>
              <w:t>(iii)</w:t>
            </w:r>
            <w:r w:rsidRPr="008660C3">
              <w:rPr>
                <w:rFonts w:ascii="TimesNewRomanPSMT" w:hAnsi="TimesNewRomanPSMT" w:cs="TimesNewRomanPSMT"/>
                <w:iCs/>
                <w:szCs w:val="24"/>
                <w:lang w:val="es-ES" w:eastAsia="ja-JP" w:bidi="ta-IN"/>
              </w:rPr>
              <w:tab/>
              <w:t>los derechos, impuestos y gravámenes indicados a continuación serán pagados por el Contratante en nombre del Consultor:</w:t>
            </w:r>
            <w:r w:rsidRPr="008660C3" w:rsidDel="006C5597">
              <w:rPr>
                <w:rFonts w:ascii="TimesNewRomanPSMT" w:hAnsi="TimesNewRomanPSMT" w:cs="TimesNewRomanPSMT"/>
                <w:iCs/>
                <w:szCs w:val="24"/>
                <w:lang w:val="es-ES" w:eastAsia="ja-JP" w:bidi="ta-IN"/>
              </w:rPr>
              <w:t xml:space="preserve"> </w:t>
            </w:r>
          </w:p>
          <w:p w14:paraId="25D5FF89" w14:textId="77777777" w:rsidR="001A7D2C" w:rsidRPr="008660C3" w:rsidRDefault="001A7D2C" w:rsidP="00252A69">
            <w:pPr>
              <w:numPr>
                <w:ilvl w:val="12"/>
                <w:numId w:val="0"/>
              </w:numPr>
              <w:tabs>
                <w:tab w:val="left" w:pos="500"/>
              </w:tabs>
              <w:jc w:val="both"/>
              <w:rPr>
                <w:rFonts w:cs="Arial"/>
                <w:b/>
                <w:i/>
                <w:lang w:val="es-ES"/>
              </w:rPr>
            </w:pPr>
            <w:r w:rsidRPr="008660C3">
              <w:rPr>
                <w:rFonts w:ascii="TimesNewRomanPSMT" w:hAnsi="TimesNewRomanPSMT" w:cs="TimesNewRomanPSMT"/>
                <w:iCs/>
                <w:lang w:val="es-ES" w:eastAsia="ja-JP" w:bidi="ta-IN"/>
              </w:rPr>
              <w:tab/>
              <w:t>[</w:t>
            </w:r>
            <w:r w:rsidRPr="008660C3">
              <w:rPr>
                <w:rFonts w:ascii="TimesNewRomanPSMT" w:hAnsi="TimesNewRomanPSMT" w:cs="TimesNewRomanPSMT"/>
                <w:i/>
                <w:iCs/>
                <w:lang w:val="es-ES" w:eastAsia="ja-JP" w:bidi="ta-IN"/>
              </w:rPr>
              <w:t>indicar la lista de los derechos, impuestos y gravámenes.</w:t>
            </w:r>
            <w:r w:rsidRPr="008660C3">
              <w:rPr>
                <w:rFonts w:ascii="TimesNewRomanPSMT" w:hAnsi="TimesNewRomanPSMT" w:cs="TimesNewRomanPSMT"/>
                <w:iCs/>
                <w:lang w:val="es-ES" w:eastAsia="ja-JP" w:bidi="ta-IN"/>
              </w:rPr>
              <w:t>]</w:t>
            </w:r>
          </w:p>
        </w:tc>
      </w:tr>
      <w:tr w:rsidR="001A7D2C" w:rsidRPr="00BD6A8C" w14:paraId="56CED50B" w14:textId="77777777" w:rsidTr="008A52D7">
        <w:trPr>
          <w:jc w:val="center"/>
        </w:trPr>
        <w:tc>
          <w:tcPr>
            <w:tcW w:w="1698" w:type="dxa"/>
            <w:tcBorders>
              <w:bottom w:val="single" w:sz="4" w:space="0" w:color="auto"/>
            </w:tcBorders>
            <w:tcMar>
              <w:top w:w="85" w:type="dxa"/>
              <w:bottom w:w="142" w:type="dxa"/>
              <w:right w:w="170" w:type="dxa"/>
            </w:tcMar>
          </w:tcPr>
          <w:p w14:paraId="6588B55F" w14:textId="77777777" w:rsidR="001A7D2C" w:rsidRPr="008660C3" w:rsidRDefault="001A7D2C" w:rsidP="00E03C41">
            <w:pPr>
              <w:numPr>
                <w:ilvl w:val="12"/>
                <w:numId w:val="0"/>
              </w:numPr>
              <w:jc w:val="both"/>
              <w:rPr>
                <w:rFonts w:cs="Arial"/>
                <w:b/>
                <w:spacing w:val="-3"/>
                <w:lang w:val="es-ES_tradnl" w:eastAsia="ja-JP"/>
              </w:rPr>
            </w:pPr>
            <w:r w:rsidRPr="008660C3">
              <w:rPr>
                <w:rFonts w:cs="Arial"/>
                <w:b/>
                <w:spacing w:val="-3"/>
                <w:lang w:val="es-ES_tradnl"/>
              </w:rPr>
              <w:t>6.</w:t>
            </w:r>
            <w:r w:rsidRPr="008660C3">
              <w:rPr>
                <w:rFonts w:cs="Arial"/>
                <w:b/>
                <w:spacing w:val="-3"/>
                <w:lang w:val="es-ES_tradnl" w:eastAsia="ja-JP"/>
              </w:rPr>
              <w:t>4</w:t>
            </w:r>
          </w:p>
        </w:tc>
        <w:tc>
          <w:tcPr>
            <w:tcW w:w="7474" w:type="dxa"/>
            <w:tcBorders>
              <w:bottom w:val="single" w:sz="4" w:space="0" w:color="auto"/>
            </w:tcBorders>
            <w:tcMar>
              <w:top w:w="85" w:type="dxa"/>
              <w:bottom w:w="142" w:type="dxa"/>
              <w:right w:w="170" w:type="dxa"/>
            </w:tcMar>
          </w:tcPr>
          <w:p w14:paraId="48A2E7FA" w14:textId="79736FAE" w:rsidR="001A7D2C" w:rsidRPr="008660C3" w:rsidRDefault="001A7D2C" w:rsidP="00EC2D13">
            <w:pPr>
              <w:numPr>
                <w:ilvl w:val="12"/>
                <w:numId w:val="0"/>
              </w:numPr>
              <w:spacing w:after="60"/>
              <w:jc w:val="both"/>
              <w:rPr>
                <w:rFonts w:cs="Arial"/>
                <w:lang w:val="es-ES_tradnl"/>
              </w:rPr>
            </w:pPr>
            <w:r w:rsidRPr="008660C3">
              <w:rPr>
                <w:rFonts w:cs="Arial"/>
                <w:lang w:val="es-ES_tradnl"/>
              </w:rPr>
              <w:t>La(s) moneda(s) de pago será</w:t>
            </w:r>
            <w:r w:rsidR="00E3049C" w:rsidRPr="008660C3">
              <w:rPr>
                <w:rFonts w:cs="Arial"/>
                <w:lang w:val="es-ES_tradnl"/>
              </w:rPr>
              <w:t>(</w:t>
            </w:r>
            <w:r w:rsidRPr="008660C3">
              <w:rPr>
                <w:rFonts w:cs="Arial"/>
                <w:lang w:val="es-ES_tradnl"/>
              </w:rPr>
              <w:t>n</w:t>
            </w:r>
            <w:r w:rsidR="00E3049C" w:rsidRPr="008660C3">
              <w:rPr>
                <w:rFonts w:cs="Arial"/>
                <w:lang w:val="es-ES_tradnl"/>
              </w:rPr>
              <w:t>)</w:t>
            </w:r>
            <w:r w:rsidRPr="008660C3">
              <w:rPr>
                <w:rFonts w:cs="Arial"/>
                <w:lang w:val="es-ES_tradnl"/>
              </w:rPr>
              <w:t xml:space="preserve"> la</w:t>
            </w:r>
            <w:r w:rsidR="00E3049C" w:rsidRPr="008660C3">
              <w:rPr>
                <w:rFonts w:cs="Arial"/>
                <w:lang w:val="es-ES_tradnl"/>
              </w:rPr>
              <w:t>(</w:t>
            </w:r>
            <w:r w:rsidRPr="008660C3">
              <w:rPr>
                <w:rFonts w:cs="Arial"/>
                <w:lang w:val="es-ES_tradnl"/>
              </w:rPr>
              <w:t>s</w:t>
            </w:r>
            <w:r w:rsidR="00E3049C" w:rsidRPr="008660C3">
              <w:rPr>
                <w:rFonts w:cs="Arial"/>
                <w:lang w:val="es-ES_tradnl"/>
              </w:rPr>
              <w:t>)</w:t>
            </w:r>
            <w:r w:rsidRPr="008660C3">
              <w:rPr>
                <w:rFonts w:cs="Arial"/>
                <w:lang w:val="es-ES_tradnl"/>
              </w:rPr>
              <w:t xml:space="preserve"> siguiente</w:t>
            </w:r>
            <w:r w:rsidR="00E3049C" w:rsidRPr="008660C3">
              <w:rPr>
                <w:rFonts w:cs="Arial"/>
                <w:lang w:val="es-ES_tradnl"/>
              </w:rPr>
              <w:t>(</w:t>
            </w:r>
            <w:r w:rsidRPr="008660C3">
              <w:rPr>
                <w:rFonts w:cs="Arial"/>
                <w:lang w:val="es-ES_tradnl"/>
              </w:rPr>
              <w:t>s</w:t>
            </w:r>
            <w:r w:rsidR="00E3049C" w:rsidRPr="008660C3">
              <w:rPr>
                <w:rFonts w:cs="Arial"/>
                <w:lang w:val="es-ES_tradnl"/>
              </w:rPr>
              <w:t>)</w:t>
            </w:r>
            <w:r w:rsidRPr="008660C3">
              <w:rPr>
                <w:rFonts w:cs="Arial"/>
                <w:lang w:val="es-ES_tradnl"/>
              </w:rPr>
              <w:t>:</w:t>
            </w:r>
          </w:p>
          <w:p w14:paraId="18190714" w14:textId="1EF0DA39" w:rsidR="001A7D2C" w:rsidRPr="008660C3" w:rsidRDefault="001A7D2C" w:rsidP="00E03C41">
            <w:pPr>
              <w:numPr>
                <w:ilvl w:val="12"/>
                <w:numId w:val="0"/>
              </w:numPr>
              <w:tabs>
                <w:tab w:val="left" w:pos="540"/>
              </w:tabs>
              <w:ind w:left="540" w:rightChars="-12" w:right="-29" w:hanging="540"/>
              <w:jc w:val="both"/>
              <w:rPr>
                <w:rFonts w:cs="Arial"/>
                <w:lang w:val="es-ES_tradnl"/>
              </w:rPr>
            </w:pPr>
            <w:r w:rsidRPr="008660C3">
              <w:rPr>
                <w:rFonts w:cs="Arial"/>
                <w:lang w:val="es-ES_tradnl"/>
              </w:rPr>
              <w:t>(i)</w:t>
            </w:r>
            <w:r w:rsidRPr="008660C3">
              <w:rPr>
                <w:rFonts w:cs="Arial"/>
                <w:lang w:val="es-ES_tradnl"/>
              </w:rPr>
              <w:tab/>
            </w:r>
            <w:r w:rsidRPr="008660C3">
              <w:rPr>
                <w:rFonts w:cs="Arial"/>
                <w:iCs/>
                <w:lang w:val="es-ES_tradnl"/>
              </w:rPr>
              <w:t>[</w:t>
            </w:r>
            <w:r w:rsidRPr="008660C3">
              <w:rPr>
                <w:rFonts w:cs="Arial"/>
                <w:i/>
                <w:iCs/>
                <w:lang w:val="es-ES_tradnl"/>
              </w:rPr>
              <w:t xml:space="preserve">indicar </w:t>
            </w:r>
            <w:r w:rsidR="00103B0B" w:rsidRPr="008660C3">
              <w:rPr>
                <w:rFonts w:cs="Arial"/>
                <w:i/>
                <w:iCs/>
                <w:lang w:val="es-ES_tradnl"/>
              </w:rPr>
              <w:t xml:space="preserve">el </w:t>
            </w:r>
            <w:r w:rsidRPr="008660C3">
              <w:rPr>
                <w:rFonts w:cs="Arial"/>
                <w:i/>
                <w:iCs/>
                <w:lang w:val="es-ES_tradnl"/>
              </w:rPr>
              <w:t>nombre de la moneda del país del Contratante (moneda local)</w:t>
            </w:r>
            <w:r w:rsidRPr="008660C3">
              <w:rPr>
                <w:rFonts w:cs="Arial"/>
                <w:iCs/>
                <w:lang w:val="es-ES_tradnl"/>
              </w:rPr>
              <w:t>]</w:t>
            </w:r>
          </w:p>
          <w:p w14:paraId="13315BA4" w14:textId="3764714D" w:rsidR="001A7D2C" w:rsidRPr="008660C3" w:rsidRDefault="001A7D2C" w:rsidP="00E03C41">
            <w:pPr>
              <w:numPr>
                <w:ilvl w:val="12"/>
                <w:numId w:val="0"/>
              </w:numPr>
              <w:tabs>
                <w:tab w:val="left" w:pos="540"/>
              </w:tabs>
              <w:ind w:left="540" w:rightChars="-12" w:right="-29" w:hanging="540"/>
              <w:jc w:val="both"/>
              <w:rPr>
                <w:rFonts w:cs="Arial"/>
                <w:iCs/>
                <w:lang w:val="es-ES_tradnl" w:eastAsia="ja-JP"/>
              </w:rPr>
            </w:pPr>
            <w:r w:rsidRPr="008660C3">
              <w:rPr>
                <w:rFonts w:cs="Arial"/>
                <w:lang w:val="es-ES_tradnl"/>
              </w:rPr>
              <w:t>(ii)</w:t>
            </w:r>
            <w:r w:rsidRPr="008660C3">
              <w:rPr>
                <w:rFonts w:cs="Arial"/>
                <w:lang w:val="es-ES_tradnl"/>
              </w:rPr>
              <w:tab/>
            </w:r>
            <w:r w:rsidRPr="008660C3">
              <w:rPr>
                <w:rFonts w:cs="Arial"/>
                <w:iCs/>
                <w:lang w:val="es-ES_tradnl"/>
              </w:rPr>
              <w:t>Yenes japoneses (JPY)</w:t>
            </w:r>
          </w:p>
          <w:p w14:paraId="67956018" w14:textId="0166A6E1" w:rsidR="001A7D2C" w:rsidRPr="008660C3" w:rsidRDefault="001A7D2C" w:rsidP="00E03C41">
            <w:pPr>
              <w:numPr>
                <w:ilvl w:val="12"/>
                <w:numId w:val="0"/>
              </w:numPr>
              <w:tabs>
                <w:tab w:val="left" w:pos="540"/>
              </w:tabs>
              <w:ind w:left="540" w:rightChars="-12" w:right="-29" w:hanging="540"/>
              <w:jc w:val="both"/>
              <w:rPr>
                <w:rFonts w:cs="Arial"/>
                <w:lang w:val="es-ES_tradnl" w:eastAsia="ja-JP"/>
              </w:rPr>
            </w:pPr>
            <w:r w:rsidRPr="008660C3">
              <w:rPr>
                <w:rFonts w:cs="Arial"/>
                <w:iCs/>
                <w:lang w:val="es-ES_tradnl" w:eastAsia="ja-JP"/>
              </w:rPr>
              <w:t>(iii)</w:t>
            </w:r>
            <w:r w:rsidRPr="008660C3">
              <w:rPr>
                <w:rFonts w:cs="Arial"/>
                <w:lang w:val="es-ES_tradnl"/>
              </w:rPr>
              <w:tab/>
            </w:r>
            <w:r w:rsidRPr="008660C3">
              <w:rPr>
                <w:rFonts w:cs="Arial"/>
                <w:iCs/>
                <w:lang w:val="es-ES_tradnl"/>
              </w:rPr>
              <w:t>[</w:t>
            </w:r>
            <w:r w:rsidRPr="008660C3">
              <w:rPr>
                <w:rFonts w:cs="Arial"/>
                <w:i/>
                <w:iCs/>
                <w:lang w:val="es-ES_tradnl"/>
              </w:rPr>
              <w:t>otra(s) moneda(s) de comercio internacional, de haberlas</w:t>
            </w:r>
            <w:r w:rsidRPr="008660C3">
              <w:rPr>
                <w:rFonts w:cs="Arial"/>
                <w:iCs/>
                <w:lang w:val="es-ES_tradnl"/>
              </w:rPr>
              <w:t>]</w:t>
            </w:r>
          </w:p>
          <w:p w14:paraId="6894576D" w14:textId="77777777" w:rsidR="001A7D2C" w:rsidRPr="008660C3" w:rsidRDefault="001A7D2C" w:rsidP="00E03C41">
            <w:pPr>
              <w:numPr>
                <w:ilvl w:val="12"/>
                <w:numId w:val="0"/>
              </w:numPr>
              <w:ind w:rightChars="-12" w:right="-29"/>
              <w:jc w:val="both"/>
              <w:rPr>
                <w:rFonts w:cs="Arial"/>
                <w:color w:val="000080"/>
                <w:lang w:val="es-ES_tradnl"/>
              </w:rPr>
            </w:pPr>
          </w:p>
          <w:p w14:paraId="1DEAE138" w14:textId="1F8EB884" w:rsidR="001A7D2C" w:rsidRPr="008660C3" w:rsidRDefault="001A7D2C" w:rsidP="0005583E">
            <w:pPr>
              <w:numPr>
                <w:ilvl w:val="12"/>
                <w:numId w:val="0"/>
              </w:numPr>
              <w:ind w:rightChars="-12" w:right="-29"/>
              <w:jc w:val="both"/>
              <w:rPr>
                <w:rFonts w:cs="Arial"/>
                <w:color w:val="000080"/>
                <w:lang w:val="es-ES_tradnl" w:eastAsia="ja-JP"/>
              </w:rPr>
            </w:pPr>
            <w:r w:rsidRPr="008660C3">
              <w:rPr>
                <w:rFonts w:cs="Arial"/>
                <w:iCs/>
                <w:lang w:val="es-ES_tradnl"/>
              </w:rPr>
              <w:t>[</w:t>
            </w:r>
            <w:r w:rsidRPr="008660C3">
              <w:rPr>
                <w:rFonts w:cs="Arial"/>
                <w:i/>
                <w:iCs/>
                <w:lang w:val="es-ES_tradnl"/>
              </w:rPr>
              <w:t>La(s) moneda(s) será(n) la</w:t>
            </w:r>
            <w:r w:rsidR="00876263" w:rsidRPr="008660C3">
              <w:rPr>
                <w:rFonts w:cs="Arial" w:hint="eastAsia"/>
                <w:i/>
                <w:iCs/>
                <w:lang w:val="es-ES_tradnl" w:eastAsia="ja-JP"/>
              </w:rPr>
              <w:t>(</w:t>
            </w:r>
            <w:r w:rsidRPr="008660C3">
              <w:rPr>
                <w:rFonts w:cs="Arial"/>
                <w:i/>
                <w:iCs/>
                <w:lang w:val="es-ES_tradnl"/>
              </w:rPr>
              <w:t>s</w:t>
            </w:r>
            <w:r w:rsidR="00876263" w:rsidRPr="008660C3">
              <w:rPr>
                <w:rFonts w:cs="Arial"/>
                <w:i/>
                <w:iCs/>
                <w:lang w:val="es-ES_tradnl"/>
              </w:rPr>
              <w:t>)</w:t>
            </w:r>
            <w:r w:rsidRPr="008660C3">
              <w:rPr>
                <w:rFonts w:cs="Arial"/>
                <w:i/>
                <w:iCs/>
                <w:lang w:val="es-ES_tradnl"/>
              </w:rPr>
              <w:t xml:space="preserve"> misma</w:t>
            </w:r>
            <w:r w:rsidR="00876263" w:rsidRPr="008660C3">
              <w:rPr>
                <w:rFonts w:cs="Arial"/>
                <w:i/>
                <w:iCs/>
                <w:lang w:val="es-ES_tradnl"/>
              </w:rPr>
              <w:t>(</w:t>
            </w:r>
            <w:r w:rsidRPr="008660C3">
              <w:rPr>
                <w:rFonts w:cs="Arial"/>
                <w:i/>
                <w:iCs/>
                <w:lang w:val="es-ES_tradnl"/>
              </w:rPr>
              <w:t>s</w:t>
            </w:r>
            <w:r w:rsidR="00876263" w:rsidRPr="008660C3">
              <w:rPr>
                <w:rFonts w:cs="Arial"/>
                <w:i/>
                <w:iCs/>
                <w:lang w:val="es-ES_tradnl"/>
              </w:rPr>
              <w:t>)</w:t>
            </w:r>
            <w:r w:rsidRPr="008660C3">
              <w:rPr>
                <w:rFonts w:cs="Arial"/>
                <w:i/>
                <w:iCs/>
                <w:lang w:val="es-ES_tradnl"/>
              </w:rPr>
              <w:t xml:space="preserve"> que aquella(s) indicada</w:t>
            </w:r>
            <w:r w:rsidR="00876263" w:rsidRPr="008660C3">
              <w:rPr>
                <w:rFonts w:cs="Arial"/>
                <w:i/>
                <w:iCs/>
                <w:lang w:val="es-ES_tradnl"/>
              </w:rPr>
              <w:t>(</w:t>
            </w:r>
            <w:r w:rsidRPr="008660C3">
              <w:rPr>
                <w:rFonts w:cs="Arial"/>
                <w:i/>
                <w:iCs/>
                <w:lang w:val="es-ES_tradnl"/>
              </w:rPr>
              <w:t>s</w:t>
            </w:r>
            <w:r w:rsidR="00876263" w:rsidRPr="008660C3">
              <w:rPr>
                <w:rFonts w:cs="Arial"/>
                <w:i/>
                <w:iCs/>
                <w:lang w:val="es-ES_tradnl"/>
              </w:rPr>
              <w:t>)</w:t>
            </w:r>
            <w:r w:rsidRPr="008660C3">
              <w:rPr>
                <w:rFonts w:cs="Arial"/>
                <w:i/>
                <w:iCs/>
                <w:lang w:val="es-ES_tradnl"/>
              </w:rPr>
              <w:t xml:space="preserve"> en </w:t>
            </w:r>
            <w:r w:rsidR="0005583E" w:rsidRPr="008660C3">
              <w:rPr>
                <w:rFonts w:cs="Arial"/>
                <w:i/>
                <w:iCs/>
                <w:lang w:val="es-ES_tradnl"/>
              </w:rPr>
              <w:t xml:space="preserve">la cláusula </w:t>
            </w:r>
            <w:r w:rsidRPr="008660C3">
              <w:rPr>
                <w:rFonts w:cs="Arial"/>
                <w:i/>
                <w:iCs/>
                <w:lang w:val="es-ES_tradnl"/>
              </w:rPr>
              <w:t>11.3</w:t>
            </w:r>
            <w:r w:rsidR="0005583E" w:rsidRPr="008660C3">
              <w:rPr>
                <w:rFonts w:cs="Arial"/>
                <w:i/>
                <w:iCs/>
                <w:lang w:val="es-ES_tradnl"/>
              </w:rPr>
              <w:t xml:space="preserve"> de las </w:t>
            </w:r>
            <w:r w:rsidR="00712124" w:rsidRPr="008660C3">
              <w:rPr>
                <w:rFonts w:cs="Arial"/>
                <w:i/>
                <w:iCs/>
                <w:lang w:val="es-ES_tradnl"/>
              </w:rPr>
              <w:t>IPC y</w:t>
            </w:r>
            <w:r w:rsidRPr="008660C3">
              <w:rPr>
                <w:rFonts w:cs="Arial"/>
                <w:i/>
                <w:iCs/>
                <w:lang w:val="es-ES_tradnl"/>
              </w:rPr>
              <w:t xml:space="preserve"> en la Propuesta Financiera.</w:t>
            </w:r>
            <w:r w:rsidRPr="008660C3">
              <w:rPr>
                <w:rFonts w:cs="Arial"/>
                <w:iCs/>
                <w:lang w:val="es-ES_tradnl"/>
              </w:rPr>
              <w:t>]</w:t>
            </w:r>
          </w:p>
        </w:tc>
      </w:tr>
      <w:tr w:rsidR="001A7D2C" w:rsidRPr="00BD6A8C" w14:paraId="41250EBC" w14:textId="77777777" w:rsidTr="008A52D7">
        <w:trPr>
          <w:jc w:val="center"/>
        </w:trPr>
        <w:tc>
          <w:tcPr>
            <w:tcW w:w="1698" w:type="dxa"/>
            <w:tcBorders>
              <w:top w:val="single" w:sz="4" w:space="0" w:color="auto"/>
              <w:left w:val="single" w:sz="4" w:space="0" w:color="auto"/>
              <w:bottom w:val="single" w:sz="4" w:space="0" w:color="auto"/>
              <w:right w:val="single" w:sz="4" w:space="0" w:color="auto"/>
            </w:tcBorders>
            <w:tcMar>
              <w:top w:w="85" w:type="dxa"/>
              <w:bottom w:w="142" w:type="dxa"/>
              <w:right w:w="170" w:type="dxa"/>
            </w:tcMar>
          </w:tcPr>
          <w:p w14:paraId="57CFED92" w14:textId="77777777" w:rsidR="001A7D2C" w:rsidRPr="008660C3" w:rsidRDefault="001A7D2C" w:rsidP="00E03C41">
            <w:pPr>
              <w:numPr>
                <w:ilvl w:val="12"/>
                <w:numId w:val="0"/>
              </w:numPr>
              <w:jc w:val="both"/>
              <w:rPr>
                <w:rFonts w:cs="Arial"/>
                <w:b/>
                <w:spacing w:val="-3"/>
                <w:lang w:val="es-ES_tradnl"/>
              </w:rPr>
            </w:pPr>
            <w:r w:rsidRPr="008660C3">
              <w:rPr>
                <w:rFonts w:cs="Arial"/>
                <w:b/>
                <w:spacing w:val="-3"/>
                <w:lang w:val="es-ES_tradnl"/>
              </w:rPr>
              <w:t>6.</w:t>
            </w:r>
            <w:r w:rsidRPr="008660C3">
              <w:rPr>
                <w:rFonts w:cs="Arial"/>
                <w:b/>
                <w:spacing w:val="-3"/>
                <w:lang w:val="es-ES_tradnl" w:eastAsia="ja-JP"/>
              </w:rPr>
              <w:t>5</w:t>
            </w:r>
            <w:r w:rsidRPr="008660C3">
              <w:rPr>
                <w:rFonts w:cs="Arial"/>
                <w:b/>
                <w:spacing w:val="-3"/>
                <w:lang w:val="es-ES_tradnl"/>
              </w:rPr>
              <w:t>(a)</w:t>
            </w:r>
          </w:p>
        </w:tc>
        <w:tc>
          <w:tcPr>
            <w:tcW w:w="7474" w:type="dxa"/>
            <w:tcBorders>
              <w:top w:val="single" w:sz="4" w:space="0" w:color="auto"/>
              <w:left w:val="single" w:sz="4" w:space="0" w:color="auto"/>
              <w:bottom w:val="single" w:sz="4" w:space="0" w:color="auto"/>
              <w:right w:val="single" w:sz="4" w:space="0" w:color="auto"/>
            </w:tcBorders>
            <w:tcMar>
              <w:top w:w="85" w:type="dxa"/>
              <w:bottom w:w="142" w:type="dxa"/>
              <w:right w:w="170" w:type="dxa"/>
            </w:tcMar>
          </w:tcPr>
          <w:p w14:paraId="5ED9ED6D" w14:textId="77777777" w:rsidR="001A7D2C" w:rsidRPr="008660C3" w:rsidRDefault="001A7D2C" w:rsidP="00E03C41">
            <w:pPr>
              <w:numPr>
                <w:ilvl w:val="12"/>
                <w:numId w:val="0"/>
              </w:numPr>
              <w:tabs>
                <w:tab w:val="left" w:pos="540"/>
              </w:tabs>
              <w:ind w:left="540" w:rightChars="-12" w:right="-29" w:hanging="540"/>
              <w:jc w:val="both"/>
              <w:rPr>
                <w:rFonts w:cs="Arial"/>
                <w:color w:val="000080"/>
                <w:lang w:val="es-ES_tradnl" w:eastAsia="ja-JP"/>
              </w:rPr>
            </w:pPr>
            <w:r w:rsidRPr="008660C3">
              <w:rPr>
                <w:rFonts w:cs="Arial"/>
                <w:lang w:val="es-ES_tradnl" w:eastAsia="ja-JP"/>
              </w:rPr>
              <w:t>El monto del anticipo es:</w:t>
            </w:r>
          </w:p>
          <w:p w14:paraId="6976644F" w14:textId="4EDA7243" w:rsidR="001A7D2C" w:rsidRPr="008660C3" w:rsidRDefault="001A7D2C" w:rsidP="00E03C41">
            <w:pPr>
              <w:numPr>
                <w:ilvl w:val="12"/>
                <w:numId w:val="0"/>
              </w:numPr>
              <w:tabs>
                <w:tab w:val="left" w:pos="540"/>
              </w:tabs>
              <w:ind w:left="540" w:rightChars="-12" w:right="-29" w:hanging="540"/>
              <w:jc w:val="both"/>
              <w:rPr>
                <w:rFonts w:cs="Arial"/>
                <w:lang w:val="es-ES_tradnl" w:eastAsia="ja-JP"/>
              </w:rPr>
            </w:pPr>
            <w:r w:rsidRPr="008660C3">
              <w:rPr>
                <w:rFonts w:cs="Arial"/>
                <w:color w:val="000080"/>
                <w:lang w:val="es-ES_tradnl" w:eastAsia="ja-JP"/>
              </w:rPr>
              <w:t xml:space="preserve">- </w:t>
            </w:r>
            <w:r w:rsidRPr="008660C3">
              <w:rPr>
                <w:rFonts w:cs="Arial"/>
                <w:lang w:val="es-ES_tradnl" w:eastAsia="ja-JP"/>
              </w:rPr>
              <w:t>[</w:t>
            </w:r>
            <w:r w:rsidRPr="008660C3">
              <w:rPr>
                <w:rFonts w:cs="Arial"/>
                <w:i/>
                <w:lang w:val="es-ES_tradnl" w:eastAsia="ja-JP"/>
              </w:rPr>
              <w:t>indicar el monto o %, y moneda</w:t>
            </w:r>
            <w:r w:rsidRPr="008660C3">
              <w:rPr>
                <w:rFonts w:cs="Arial"/>
                <w:lang w:val="es-ES_tradnl" w:eastAsia="ja-JP"/>
              </w:rPr>
              <w:t>] en moneda(s) extranjera(s); y</w:t>
            </w:r>
          </w:p>
          <w:p w14:paraId="7DF3123F" w14:textId="55DA7FBC" w:rsidR="001A7D2C" w:rsidRPr="008660C3" w:rsidRDefault="001A7D2C" w:rsidP="00E03C41">
            <w:pPr>
              <w:numPr>
                <w:ilvl w:val="12"/>
                <w:numId w:val="0"/>
              </w:numPr>
              <w:tabs>
                <w:tab w:val="left" w:pos="540"/>
              </w:tabs>
              <w:ind w:left="540" w:rightChars="-12" w:right="-29" w:hanging="540"/>
              <w:jc w:val="both"/>
              <w:rPr>
                <w:rFonts w:cs="Arial"/>
                <w:lang w:val="es-ES_tradnl" w:eastAsia="ja-JP"/>
              </w:rPr>
            </w:pPr>
            <w:r w:rsidRPr="008660C3">
              <w:rPr>
                <w:rFonts w:cs="Arial"/>
                <w:color w:val="000080"/>
                <w:lang w:val="es-ES_tradnl" w:eastAsia="ja-JP"/>
              </w:rPr>
              <w:t xml:space="preserve">- </w:t>
            </w:r>
            <w:r w:rsidRPr="008660C3">
              <w:rPr>
                <w:rFonts w:cs="Arial"/>
                <w:lang w:val="es-ES_tradnl" w:eastAsia="ja-JP"/>
              </w:rPr>
              <w:t>[</w:t>
            </w:r>
            <w:r w:rsidRPr="008660C3">
              <w:rPr>
                <w:rFonts w:cs="Arial"/>
                <w:i/>
                <w:lang w:val="es-ES_tradnl" w:eastAsia="ja-JP"/>
              </w:rPr>
              <w:t>indicar el monto o %</w:t>
            </w:r>
            <w:r w:rsidR="00712124" w:rsidRPr="008660C3">
              <w:rPr>
                <w:rFonts w:cs="Arial"/>
                <w:i/>
                <w:lang w:val="es-ES_tradnl" w:eastAsia="ja-JP"/>
              </w:rPr>
              <w:t>, y</w:t>
            </w:r>
            <w:r w:rsidRPr="008660C3">
              <w:rPr>
                <w:rFonts w:cs="Arial"/>
                <w:i/>
                <w:lang w:val="es-ES_tradnl" w:eastAsia="ja-JP"/>
              </w:rPr>
              <w:t xml:space="preserve"> moneda</w:t>
            </w:r>
            <w:r w:rsidRPr="008660C3">
              <w:rPr>
                <w:rFonts w:cs="Arial"/>
                <w:lang w:val="es-ES_tradnl" w:eastAsia="ja-JP"/>
              </w:rPr>
              <w:t>] en moneda local.</w:t>
            </w:r>
          </w:p>
          <w:p w14:paraId="710FFC23" w14:textId="77777777" w:rsidR="001A7D2C" w:rsidRPr="008660C3" w:rsidRDefault="001A7D2C" w:rsidP="00E03C41">
            <w:pPr>
              <w:numPr>
                <w:ilvl w:val="12"/>
                <w:numId w:val="0"/>
              </w:numPr>
              <w:tabs>
                <w:tab w:val="left" w:pos="540"/>
              </w:tabs>
              <w:ind w:leftChars="11" w:left="26" w:rightChars="-12" w:right="-29"/>
              <w:jc w:val="both"/>
              <w:rPr>
                <w:rFonts w:cs="Arial"/>
                <w:color w:val="000080"/>
                <w:lang w:val="es-ES_tradnl" w:eastAsia="ja-JP"/>
              </w:rPr>
            </w:pPr>
          </w:p>
          <w:p w14:paraId="2C11C7A7" w14:textId="7475EEC9" w:rsidR="001A7D2C" w:rsidRPr="008660C3" w:rsidRDefault="001A7D2C" w:rsidP="00E03C41">
            <w:pPr>
              <w:numPr>
                <w:ilvl w:val="12"/>
                <w:numId w:val="0"/>
              </w:numPr>
              <w:tabs>
                <w:tab w:val="left" w:pos="540"/>
              </w:tabs>
              <w:ind w:rightChars="-12" w:right="-29"/>
              <w:jc w:val="both"/>
              <w:rPr>
                <w:rFonts w:cs="Arial"/>
                <w:bCs/>
                <w:iCs/>
                <w:lang w:val="es-ES"/>
              </w:rPr>
            </w:pPr>
            <w:r w:rsidRPr="008660C3">
              <w:rPr>
                <w:rFonts w:cs="Arial"/>
                <w:lang w:val="es-ES_tradnl" w:eastAsia="ja-JP"/>
              </w:rPr>
              <w:t xml:space="preserve">La tasa de amortización para devolución del anticipo será: </w:t>
            </w:r>
            <w:r w:rsidRPr="008660C3">
              <w:rPr>
                <w:rFonts w:cs="Arial"/>
                <w:lang w:val="es-ES" w:eastAsia="ja-JP"/>
              </w:rPr>
              <w:t>[</w:t>
            </w:r>
            <w:r w:rsidRPr="008660C3">
              <w:rPr>
                <w:i/>
                <w:lang w:val="es-ES" w:bidi="ta-IN"/>
              </w:rPr>
              <w:t>i</w:t>
            </w:r>
            <w:r w:rsidRPr="008660C3">
              <w:rPr>
                <w:rFonts w:cs="Arial"/>
                <w:i/>
                <w:lang w:val="es-ES" w:eastAsia="ja-JP"/>
              </w:rPr>
              <w:t>ndicar el porcentaje de la tasa de amortización.</w:t>
            </w:r>
            <w:r w:rsidRPr="008660C3">
              <w:rPr>
                <w:rFonts w:cs="Arial"/>
                <w:lang w:val="es-ES" w:eastAsia="ja-JP"/>
              </w:rPr>
              <w:t>]</w:t>
            </w:r>
          </w:p>
        </w:tc>
      </w:tr>
      <w:tr w:rsidR="001A7D2C" w:rsidRPr="00BD6A8C" w14:paraId="4F37ACA1" w14:textId="77777777" w:rsidTr="008A52D7">
        <w:trPr>
          <w:jc w:val="center"/>
        </w:trPr>
        <w:tc>
          <w:tcPr>
            <w:tcW w:w="1698" w:type="dxa"/>
            <w:tcMar>
              <w:top w:w="85" w:type="dxa"/>
              <w:bottom w:w="142" w:type="dxa"/>
              <w:right w:w="170" w:type="dxa"/>
            </w:tcMar>
          </w:tcPr>
          <w:p w14:paraId="45B31D8F" w14:textId="71E431D5" w:rsidR="001A7D2C" w:rsidRPr="008660C3" w:rsidRDefault="001A7D2C" w:rsidP="00E03C41">
            <w:pPr>
              <w:pStyle w:val="BankNormal"/>
              <w:spacing w:after="0"/>
              <w:jc w:val="both"/>
              <w:rPr>
                <w:rFonts w:cs="Arial"/>
                <w:b/>
                <w:bCs/>
                <w:szCs w:val="24"/>
                <w:lang w:val="es-ES_tradnl" w:eastAsia="ja-JP"/>
              </w:rPr>
            </w:pPr>
            <w:r w:rsidRPr="008660C3">
              <w:rPr>
                <w:rFonts w:cs="Arial"/>
                <w:b/>
                <w:bCs/>
                <w:szCs w:val="24"/>
                <w:lang w:val="es-ES_tradnl" w:eastAsia="ja-JP"/>
              </w:rPr>
              <w:t>6.5(b)</w:t>
            </w:r>
          </w:p>
          <w:p w14:paraId="0381D9EF" w14:textId="77777777" w:rsidR="001A7D2C" w:rsidRPr="008660C3" w:rsidRDefault="001A7D2C" w:rsidP="00E03C41">
            <w:pPr>
              <w:pStyle w:val="BankNormal"/>
              <w:spacing w:after="0"/>
              <w:jc w:val="both"/>
              <w:rPr>
                <w:rFonts w:cs="Arial"/>
                <w:b/>
                <w:bCs/>
                <w:szCs w:val="24"/>
                <w:lang w:val="es-ES_tradnl" w:eastAsia="ja-JP"/>
              </w:rPr>
            </w:pPr>
          </w:p>
        </w:tc>
        <w:tc>
          <w:tcPr>
            <w:tcW w:w="7474" w:type="dxa"/>
            <w:tcMar>
              <w:top w:w="85" w:type="dxa"/>
              <w:bottom w:w="142" w:type="dxa"/>
              <w:right w:w="170" w:type="dxa"/>
            </w:tcMar>
          </w:tcPr>
          <w:p w14:paraId="27925747" w14:textId="2024EC31" w:rsidR="001A7D2C" w:rsidRPr="008660C3" w:rsidRDefault="001A7D2C" w:rsidP="00E03C41">
            <w:pPr>
              <w:numPr>
                <w:ilvl w:val="12"/>
                <w:numId w:val="0"/>
              </w:numPr>
              <w:ind w:rightChars="-12" w:right="-29"/>
              <w:jc w:val="both"/>
              <w:rPr>
                <w:rFonts w:cs="Arial"/>
                <w:lang w:val="es-ES_tradnl" w:eastAsia="ja-JP"/>
              </w:rPr>
            </w:pPr>
            <w:r w:rsidRPr="008660C3">
              <w:rPr>
                <w:rFonts w:cs="Arial"/>
                <w:lang w:val="es-ES_tradnl"/>
              </w:rPr>
              <w:t xml:space="preserve">El Consultor presentará al Contratante facturas detalladas a intervalos de </w:t>
            </w:r>
            <w:r w:rsidRPr="008660C3">
              <w:rPr>
                <w:rFonts w:cs="Arial"/>
                <w:iCs/>
                <w:lang w:val="es-ES_tradnl"/>
              </w:rPr>
              <w:t>[</w:t>
            </w:r>
            <w:r w:rsidRPr="008660C3">
              <w:rPr>
                <w:rFonts w:cs="Arial"/>
                <w:i/>
                <w:lang w:val="es-ES_tradnl"/>
              </w:rPr>
              <w:t xml:space="preserve">indicar </w:t>
            </w:r>
            <w:r w:rsidR="00103B0B" w:rsidRPr="008660C3">
              <w:rPr>
                <w:rFonts w:cs="Arial"/>
                <w:i/>
                <w:lang w:val="es-ES_tradnl"/>
              </w:rPr>
              <w:t xml:space="preserve">el </w:t>
            </w:r>
            <w:r w:rsidRPr="008660C3">
              <w:rPr>
                <w:rFonts w:cs="Arial"/>
                <w:i/>
                <w:lang w:val="es-ES_tradnl"/>
              </w:rPr>
              <w:t>número de meses</w:t>
            </w:r>
            <w:r w:rsidRPr="008660C3">
              <w:rPr>
                <w:rFonts w:cs="Arial"/>
                <w:iCs/>
                <w:lang w:val="es-ES_tradnl"/>
              </w:rPr>
              <w:t>]</w:t>
            </w:r>
          </w:p>
          <w:p w14:paraId="342B1423" w14:textId="77777777" w:rsidR="001A7D2C" w:rsidRPr="008660C3" w:rsidRDefault="001A7D2C" w:rsidP="00E03C41">
            <w:pPr>
              <w:numPr>
                <w:ilvl w:val="12"/>
                <w:numId w:val="0"/>
              </w:numPr>
              <w:ind w:rightChars="-12" w:right="-29"/>
              <w:jc w:val="both"/>
              <w:rPr>
                <w:rFonts w:cs="Arial"/>
                <w:color w:val="000080"/>
                <w:lang w:val="es-ES_tradnl"/>
              </w:rPr>
            </w:pPr>
          </w:p>
          <w:p w14:paraId="73B05848" w14:textId="7BFD0075" w:rsidR="001A7D2C" w:rsidRPr="008660C3" w:rsidRDefault="001A7D2C" w:rsidP="008E62BD">
            <w:pPr>
              <w:numPr>
                <w:ilvl w:val="12"/>
                <w:numId w:val="0"/>
              </w:numPr>
              <w:ind w:rightChars="-12" w:right="-29"/>
              <w:jc w:val="both"/>
              <w:rPr>
                <w:rFonts w:cs="Arial"/>
                <w:color w:val="000080"/>
                <w:lang w:val="es-ES_tradnl"/>
              </w:rPr>
            </w:pPr>
            <w:r w:rsidRPr="008660C3">
              <w:rPr>
                <w:rFonts w:cs="Arial"/>
                <w:iCs/>
                <w:lang w:val="es-ES_tradnl"/>
              </w:rPr>
              <w:t>[</w:t>
            </w:r>
            <w:r w:rsidRPr="008660C3">
              <w:rPr>
                <w:i/>
                <w:iCs/>
                <w:lang w:val="es-ES"/>
              </w:rPr>
              <w:t xml:space="preserve">Normalmente, las </w:t>
            </w:r>
            <w:r w:rsidRPr="008660C3">
              <w:rPr>
                <w:i/>
                <w:iCs/>
                <w:lang w:val="es-ES_tradnl"/>
              </w:rPr>
              <w:t xml:space="preserve">facturas detalladas se presentarán en intervalos mensuales. Si se aplica un intervalo diferente, </w:t>
            </w:r>
            <w:r w:rsidR="00103B0B" w:rsidRPr="008660C3">
              <w:rPr>
                <w:i/>
                <w:iCs/>
                <w:lang w:val="es-ES_tradnl"/>
              </w:rPr>
              <w:t xml:space="preserve">indique </w:t>
            </w:r>
            <w:r w:rsidRPr="008660C3">
              <w:rPr>
                <w:i/>
                <w:iCs/>
                <w:lang w:val="es-ES_tradnl"/>
              </w:rPr>
              <w:t xml:space="preserve">el </w:t>
            </w:r>
            <w:r w:rsidR="00103B0B" w:rsidRPr="008660C3">
              <w:rPr>
                <w:i/>
                <w:iCs/>
                <w:lang w:val="es-ES_tradnl"/>
              </w:rPr>
              <w:t>número de meses en el texto de arriba</w:t>
            </w:r>
            <w:r w:rsidRPr="008660C3">
              <w:rPr>
                <w:i/>
                <w:iCs/>
                <w:lang w:val="es-ES_tradnl"/>
              </w:rPr>
              <w:t xml:space="preserve">. De lo contrario, elimine el texto de arriba e indique “Esta cláusula 6.5(b) </w:t>
            </w:r>
            <w:r w:rsidR="008E62BD" w:rsidRPr="008660C3">
              <w:rPr>
                <w:i/>
                <w:iCs/>
                <w:lang w:val="es-ES_tradnl"/>
              </w:rPr>
              <w:t xml:space="preserve">de las CEC </w:t>
            </w:r>
            <w:r w:rsidRPr="008660C3">
              <w:rPr>
                <w:i/>
                <w:iCs/>
                <w:lang w:val="es-ES_tradnl"/>
              </w:rPr>
              <w:t>no se aplica”.</w:t>
            </w:r>
            <w:r w:rsidRPr="008660C3">
              <w:rPr>
                <w:rFonts w:cs="Arial"/>
                <w:iCs/>
                <w:lang w:val="es-ES_tradnl"/>
              </w:rPr>
              <w:t>]</w:t>
            </w:r>
          </w:p>
        </w:tc>
      </w:tr>
      <w:tr w:rsidR="001A7D2C" w:rsidRPr="00182A6D" w14:paraId="6BD05F68" w14:textId="77777777" w:rsidTr="008A52D7">
        <w:trPr>
          <w:jc w:val="center"/>
        </w:trPr>
        <w:tc>
          <w:tcPr>
            <w:tcW w:w="1698" w:type="dxa"/>
            <w:tcBorders>
              <w:bottom w:val="single" w:sz="6" w:space="0" w:color="auto"/>
            </w:tcBorders>
            <w:tcMar>
              <w:top w:w="85" w:type="dxa"/>
              <w:bottom w:w="142" w:type="dxa"/>
              <w:right w:w="170" w:type="dxa"/>
            </w:tcMar>
          </w:tcPr>
          <w:p w14:paraId="25E67AAD" w14:textId="77777777" w:rsidR="001A7D2C" w:rsidRPr="008660C3" w:rsidRDefault="001A7D2C" w:rsidP="00E03C41">
            <w:pPr>
              <w:numPr>
                <w:ilvl w:val="12"/>
                <w:numId w:val="0"/>
              </w:numPr>
              <w:jc w:val="both"/>
              <w:rPr>
                <w:rFonts w:cs="Arial"/>
                <w:b/>
                <w:spacing w:val="-3"/>
                <w:lang w:val="es-ES_tradnl"/>
              </w:rPr>
            </w:pPr>
            <w:r w:rsidRPr="008660C3">
              <w:rPr>
                <w:rFonts w:cs="Arial"/>
                <w:b/>
                <w:spacing w:val="-3"/>
                <w:lang w:val="es-ES_tradnl"/>
              </w:rPr>
              <w:t>6.</w:t>
            </w:r>
            <w:r w:rsidRPr="008660C3">
              <w:rPr>
                <w:rFonts w:cs="Arial"/>
                <w:b/>
                <w:spacing w:val="-3"/>
                <w:lang w:val="es-ES_tradnl" w:eastAsia="ja-JP"/>
              </w:rPr>
              <w:t>5</w:t>
            </w:r>
            <w:r w:rsidRPr="008660C3">
              <w:rPr>
                <w:rFonts w:cs="Arial"/>
                <w:b/>
                <w:spacing w:val="-3"/>
                <w:lang w:val="es-ES_tradnl"/>
              </w:rPr>
              <w:t>(e)</w:t>
            </w:r>
          </w:p>
        </w:tc>
        <w:tc>
          <w:tcPr>
            <w:tcW w:w="7474" w:type="dxa"/>
            <w:tcBorders>
              <w:bottom w:val="single" w:sz="6" w:space="0" w:color="auto"/>
            </w:tcBorders>
            <w:tcMar>
              <w:top w:w="85" w:type="dxa"/>
              <w:bottom w:w="142" w:type="dxa"/>
              <w:right w:w="170" w:type="dxa"/>
            </w:tcMar>
          </w:tcPr>
          <w:p w14:paraId="15FCFEB1" w14:textId="38268248" w:rsidR="001A7D2C" w:rsidRPr="008660C3" w:rsidRDefault="00103B0B" w:rsidP="00E03C41">
            <w:pPr>
              <w:numPr>
                <w:ilvl w:val="12"/>
                <w:numId w:val="0"/>
              </w:numPr>
              <w:ind w:right="-74"/>
              <w:jc w:val="both"/>
              <w:rPr>
                <w:rFonts w:cs="Arial"/>
                <w:lang w:val="es-ES_tradnl"/>
              </w:rPr>
            </w:pPr>
            <w:r w:rsidRPr="008660C3">
              <w:rPr>
                <w:rFonts w:cs="Arial"/>
                <w:lang w:val="es-ES_tradnl"/>
              </w:rPr>
              <w:t>Las</w:t>
            </w:r>
            <w:r w:rsidR="001A7D2C" w:rsidRPr="008660C3">
              <w:rPr>
                <w:rFonts w:cs="Arial"/>
                <w:lang w:val="es-ES_tradnl"/>
              </w:rPr>
              <w:t xml:space="preserve"> cuentas son:</w:t>
            </w:r>
          </w:p>
          <w:p w14:paraId="25C3767D" w14:textId="77777777" w:rsidR="001A7D2C" w:rsidRPr="008660C3" w:rsidRDefault="001A7D2C" w:rsidP="00E03C41">
            <w:pPr>
              <w:numPr>
                <w:ilvl w:val="12"/>
                <w:numId w:val="0"/>
              </w:numPr>
              <w:ind w:right="-74"/>
              <w:jc w:val="both"/>
              <w:rPr>
                <w:rFonts w:cs="Arial"/>
                <w:lang w:val="es-ES_tradnl"/>
              </w:rPr>
            </w:pPr>
          </w:p>
          <w:p w14:paraId="56A55700" w14:textId="3860C6EB" w:rsidR="001A7D2C" w:rsidRPr="008660C3" w:rsidRDefault="001A7D2C" w:rsidP="00E03C41">
            <w:pPr>
              <w:numPr>
                <w:ilvl w:val="12"/>
                <w:numId w:val="0"/>
              </w:numPr>
              <w:ind w:left="51" w:right="-74"/>
              <w:jc w:val="both"/>
              <w:rPr>
                <w:rFonts w:cs="Arial"/>
                <w:lang w:val="es-ES_tradnl"/>
              </w:rPr>
            </w:pPr>
            <w:r w:rsidRPr="008660C3">
              <w:rPr>
                <w:rFonts w:cs="Arial"/>
                <w:lang w:val="es-ES_tradnl" w:eastAsia="ja-JP"/>
              </w:rPr>
              <w:t>- p</w:t>
            </w:r>
            <w:r w:rsidRPr="008660C3">
              <w:rPr>
                <w:rFonts w:cs="Arial"/>
                <w:iCs/>
                <w:lang w:val="es-ES_tradnl"/>
              </w:rPr>
              <w:t>ara moneda</w:t>
            </w:r>
            <w:r w:rsidR="00374CE1" w:rsidRPr="008660C3">
              <w:rPr>
                <w:rFonts w:cs="Arial"/>
                <w:iCs/>
                <w:lang w:val="es-ES_tradnl"/>
              </w:rPr>
              <w:t xml:space="preserve"> extranjera</w:t>
            </w:r>
            <w:r w:rsidRPr="008660C3">
              <w:rPr>
                <w:rFonts w:cs="Arial"/>
                <w:iCs/>
                <w:lang w:val="es-ES_tradnl"/>
              </w:rPr>
              <w:t xml:space="preserve"> o monedas extranjeras: [</w:t>
            </w:r>
            <w:r w:rsidRPr="008660C3">
              <w:rPr>
                <w:rFonts w:cs="Arial"/>
                <w:i/>
                <w:lang w:val="es-ES_tradnl"/>
              </w:rPr>
              <w:t xml:space="preserve">indicar </w:t>
            </w:r>
            <w:r w:rsidR="00103B0B" w:rsidRPr="008660C3">
              <w:rPr>
                <w:rFonts w:cs="Arial"/>
                <w:i/>
                <w:lang w:val="es-ES_tradnl"/>
              </w:rPr>
              <w:t xml:space="preserve">la información </w:t>
            </w:r>
            <w:r w:rsidRPr="008660C3">
              <w:rPr>
                <w:rFonts w:cs="Arial"/>
                <w:i/>
                <w:lang w:val="es-ES_tradnl"/>
              </w:rPr>
              <w:t xml:space="preserve">de </w:t>
            </w:r>
            <w:r w:rsidR="00103B0B" w:rsidRPr="008660C3">
              <w:rPr>
                <w:rFonts w:cs="Arial"/>
                <w:i/>
                <w:lang w:val="es-ES_tradnl"/>
              </w:rPr>
              <w:t xml:space="preserve">la </w:t>
            </w:r>
            <w:r w:rsidRPr="008660C3">
              <w:rPr>
                <w:rFonts w:cs="Arial"/>
                <w:i/>
                <w:lang w:val="es-ES_tradnl"/>
              </w:rPr>
              <w:t>cuenta</w:t>
            </w:r>
            <w:r w:rsidRPr="008660C3">
              <w:rPr>
                <w:rFonts w:cs="Arial"/>
                <w:iCs/>
                <w:lang w:val="es-ES_tradnl"/>
              </w:rPr>
              <w:t>]</w:t>
            </w:r>
          </w:p>
          <w:p w14:paraId="5AE05958" w14:textId="73BBF923" w:rsidR="001A7D2C" w:rsidRPr="008660C3" w:rsidRDefault="001A7D2C" w:rsidP="00103B0B">
            <w:pPr>
              <w:numPr>
                <w:ilvl w:val="12"/>
                <w:numId w:val="0"/>
              </w:numPr>
              <w:ind w:left="51" w:right="-74"/>
              <w:jc w:val="both"/>
              <w:rPr>
                <w:rFonts w:cs="Arial"/>
                <w:color w:val="000080"/>
                <w:lang w:val="es-ES_tradnl" w:eastAsia="ja-JP"/>
              </w:rPr>
            </w:pPr>
            <w:r w:rsidRPr="008660C3">
              <w:rPr>
                <w:rFonts w:cs="Arial"/>
                <w:lang w:val="es-ES_tradnl" w:eastAsia="ja-JP"/>
              </w:rPr>
              <w:t xml:space="preserve">- </w:t>
            </w:r>
            <w:r w:rsidRPr="008660C3">
              <w:rPr>
                <w:rFonts w:cs="Arial"/>
                <w:lang w:val="es-ES_tradnl"/>
              </w:rPr>
              <w:t>p</w:t>
            </w:r>
            <w:r w:rsidRPr="008660C3">
              <w:rPr>
                <w:rFonts w:cs="Arial"/>
                <w:iCs/>
                <w:lang w:val="es-ES_tradnl"/>
              </w:rPr>
              <w:t>ara moneda local [</w:t>
            </w:r>
            <w:r w:rsidRPr="008660C3">
              <w:rPr>
                <w:rFonts w:cs="Arial"/>
                <w:i/>
                <w:lang w:val="es-ES_tradnl"/>
              </w:rPr>
              <w:t xml:space="preserve">indicar </w:t>
            </w:r>
            <w:r w:rsidR="00103B0B" w:rsidRPr="008660C3">
              <w:rPr>
                <w:rFonts w:cs="Arial"/>
                <w:i/>
                <w:lang w:val="es-ES_tradnl"/>
              </w:rPr>
              <w:t xml:space="preserve">la información </w:t>
            </w:r>
            <w:r w:rsidRPr="008660C3">
              <w:rPr>
                <w:rFonts w:cs="Arial"/>
                <w:i/>
                <w:lang w:val="es-ES_tradnl"/>
              </w:rPr>
              <w:t xml:space="preserve">de </w:t>
            </w:r>
            <w:r w:rsidR="00103B0B" w:rsidRPr="008660C3">
              <w:rPr>
                <w:rFonts w:cs="Arial"/>
                <w:i/>
                <w:lang w:val="es-ES_tradnl"/>
              </w:rPr>
              <w:t xml:space="preserve">la </w:t>
            </w:r>
            <w:r w:rsidRPr="008660C3">
              <w:rPr>
                <w:rFonts w:cs="Arial"/>
                <w:i/>
                <w:lang w:val="es-ES_tradnl"/>
              </w:rPr>
              <w:t>cuenta</w:t>
            </w:r>
            <w:r w:rsidRPr="008660C3">
              <w:rPr>
                <w:rFonts w:cs="Arial"/>
                <w:iCs/>
                <w:lang w:val="es-ES_tradnl"/>
              </w:rPr>
              <w:t>]</w:t>
            </w:r>
          </w:p>
        </w:tc>
      </w:tr>
      <w:tr w:rsidR="001A7D2C" w:rsidRPr="00182A6D" w:rsidDel="0023388D" w14:paraId="7D74C30E" w14:textId="77777777" w:rsidTr="008A52D7">
        <w:trPr>
          <w:jc w:val="center"/>
        </w:trPr>
        <w:tc>
          <w:tcPr>
            <w:tcW w:w="1698" w:type="dxa"/>
            <w:tcBorders>
              <w:bottom w:val="single" w:sz="6" w:space="0" w:color="auto"/>
            </w:tcBorders>
            <w:tcMar>
              <w:top w:w="85" w:type="dxa"/>
              <w:bottom w:w="142" w:type="dxa"/>
              <w:right w:w="170" w:type="dxa"/>
            </w:tcMar>
          </w:tcPr>
          <w:p w14:paraId="7C60764C" w14:textId="77777777" w:rsidR="001A7D2C" w:rsidRPr="008660C3" w:rsidDel="0023388D" w:rsidRDefault="001A7D2C" w:rsidP="00E03C41">
            <w:pPr>
              <w:numPr>
                <w:ilvl w:val="12"/>
                <w:numId w:val="0"/>
              </w:numPr>
              <w:jc w:val="both"/>
              <w:rPr>
                <w:rFonts w:cs="Arial"/>
                <w:b/>
                <w:bCs/>
                <w:lang w:val="es-ES_tradnl" w:eastAsia="ja-JP"/>
              </w:rPr>
            </w:pPr>
            <w:r w:rsidRPr="008660C3">
              <w:rPr>
                <w:rFonts w:cs="Arial"/>
                <w:b/>
                <w:spacing w:val="-3"/>
              </w:rPr>
              <w:t>6.6(a)</w:t>
            </w:r>
          </w:p>
        </w:tc>
        <w:tc>
          <w:tcPr>
            <w:tcW w:w="7474" w:type="dxa"/>
            <w:tcBorders>
              <w:bottom w:val="single" w:sz="6" w:space="0" w:color="auto"/>
            </w:tcBorders>
            <w:tcMar>
              <w:top w:w="85" w:type="dxa"/>
              <w:bottom w:w="142" w:type="dxa"/>
              <w:right w:w="170" w:type="dxa"/>
            </w:tcMar>
          </w:tcPr>
          <w:p w14:paraId="1BA72A70" w14:textId="77777777" w:rsidR="001A7D2C" w:rsidRPr="008660C3" w:rsidRDefault="001A7D2C" w:rsidP="00E03C41">
            <w:pPr>
              <w:pStyle w:val="ClauseSubPara"/>
              <w:ind w:leftChars="-15" w:left="-36"/>
              <w:rPr>
                <w:iCs/>
                <w:sz w:val="24"/>
                <w:szCs w:val="24"/>
                <w:lang w:val="es-ES" w:eastAsia="ja-JP"/>
              </w:rPr>
            </w:pPr>
            <w:r w:rsidRPr="008660C3">
              <w:rPr>
                <w:iCs/>
                <w:sz w:val="24"/>
                <w:szCs w:val="24"/>
                <w:lang w:val="es-ES" w:eastAsia="ja-JP"/>
              </w:rPr>
              <w:t>Pago del monto adeudado en:</w:t>
            </w:r>
          </w:p>
          <w:p w14:paraId="7713C2A8" w14:textId="3EE4B66A" w:rsidR="001A7D2C" w:rsidRPr="008660C3" w:rsidRDefault="001A7D2C" w:rsidP="00E03C41">
            <w:pPr>
              <w:pStyle w:val="ClauseSubList"/>
              <w:tabs>
                <w:tab w:val="clear" w:pos="576"/>
              </w:tabs>
              <w:spacing w:after="240"/>
              <w:ind w:left="408" w:hanging="408"/>
              <w:jc w:val="both"/>
              <w:rPr>
                <w:iCs/>
                <w:sz w:val="24"/>
                <w:szCs w:val="24"/>
                <w:lang w:val="es-ES" w:eastAsia="ja-JP"/>
              </w:rPr>
            </w:pPr>
            <w:r w:rsidRPr="008660C3">
              <w:rPr>
                <w:sz w:val="24"/>
                <w:lang w:val="es-ES"/>
              </w:rPr>
              <w:t>(a)</w:t>
            </w:r>
            <w:r w:rsidR="009F7BFB" w:rsidRPr="008660C3">
              <w:rPr>
                <w:rFonts w:cs="Arial"/>
                <w:lang w:val="es-ES_tradnl"/>
              </w:rPr>
              <w:t xml:space="preserve"> </w:t>
            </w:r>
            <w:r w:rsidR="009F7BFB" w:rsidRPr="008660C3">
              <w:rPr>
                <w:rFonts w:cs="Arial"/>
                <w:lang w:val="es-ES_tradnl"/>
              </w:rPr>
              <w:tab/>
            </w:r>
            <w:r w:rsidRPr="008660C3">
              <w:rPr>
                <w:sz w:val="24"/>
                <w:lang w:val="es-ES"/>
              </w:rPr>
              <w:t>moneda local</w:t>
            </w:r>
            <w:r w:rsidRPr="008660C3">
              <w:rPr>
                <w:iCs/>
                <w:sz w:val="24"/>
                <w:szCs w:val="24"/>
                <w:lang w:val="es-ES" w:eastAsia="ja-JP"/>
              </w:rPr>
              <w:t>, pagadera con los recursos del Préstamo, se realizará conforme a [</w:t>
            </w:r>
            <w:r w:rsidRPr="008660C3">
              <w:rPr>
                <w:i/>
                <w:iCs/>
                <w:sz w:val="24"/>
                <w:szCs w:val="24"/>
                <w:lang w:val="es-ES" w:eastAsia="ja-JP"/>
              </w:rPr>
              <w:t>indicar el procedimiento para el desembolso correspondiente como se establece en el Convenio de Préstamo</w:t>
            </w:r>
            <w:r w:rsidRPr="008660C3">
              <w:rPr>
                <w:iCs/>
                <w:sz w:val="24"/>
                <w:szCs w:val="24"/>
                <w:lang w:val="es-ES" w:eastAsia="ja-JP"/>
              </w:rPr>
              <w:t>]; y</w:t>
            </w:r>
          </w:p>
          <w:p w14:paraId="4C1F9B2B" w14:textId="535FF1C4" w:rsidR="001A7D2C" w:rsidRPr="008660C3" w:rsidRDefault="001A7D2C" w:rsidP="00E03C41">
            <w:pPr>
              <w:pStyle w:val="ClauseSubList"/>
              <w:tabs>
                <w:tab w:val="clear" w:pos="576"/>
              </w:tabs>
              <w:spacing w:after="120"/>
              <w:ind w:left="408" w:hanging="408"/>
              <w:jc w:val="both"/>
              <w:rPr>
                <w:iCs/>
                <w:sz w:val="24"/>
                <w:szCs w:val="24"/>
                <w:lang w:val="es-ES" w:eastAsia="ja-JP"/>
              </w:rPr>
            </w:pPr>
            <w:r w:rsidRPr="008660C3">
              <w:rPr>
                <w:sz w:val="24"/>
                <w:lang w:val="es-ES"/>
              </w:rPr>
              <w:t>(b)</w:t>
            </w:r>
            <w:r w:rsidR="009F7BFB" w:rsidRPr="008660C3">
              <w:rPr>
                <w:rFonts w:cs="Arial"/>
                <w:lang w:val="es-ES_tradnl"/>
              </w:rPr>
              <w:t xml:space="preserve"> </w:t>
            </w:r>
            <w:r w:rsidR="009F7BFB" w:rsidRPr="008660C3">
              <w:rPr>
                <w:rFonts w:cs="Arial"/>
                <w:lang w:val="es-ES_tradnl"/>
              </w:rPr>
              <w:tab/>
            </w:r>
            <w:r w:rsidRPr="008660C3">
              <w:rPr>
                <w:sz w:val="24"/>
                <w:lang w:val="es-ES"/>
              </w:rPr>
              <w:t>moneda extranjera</w:t>
            </w:r>
            <w:r w:rsidRPr="008660C3">
              <w:rPr>
                <w:iCs/>
                <w:sz w:val="24"/>
                <w:szCs w:val="24"/>
                <w:lang w:val="es-ES" w:eastAsia="ja-JP"/>
              </w:rPr>
              <w:t>, pagadera con los recursos del Préstamo, se realizará conforme a [</w:t>
            </w:r>
            <w:r w:rsidRPr="008660C3">
              <w:rPr>
                <w:i/>
                <w:iCs/>
                <w:sz w:val="24"/>
                <w:szCs w:val="24"/>
                <w:lang w:val="es-ES" w:eastAsia="ja-JP"/>
              </w:rPr>
              <w:t>indicar el procedimiento para el desembolso correspondiente como se establece en el Convenio de Préstamo</w:t>
            </w:r>
            <w:r w:rsidRPr="008660C3">
              <w:rPr>
                <w:iCs/>
                <w:sz w:val="24"/>
                <w:szCs w:val="24"/>
                <w:lang w:val="es-ES" w:eastAsia="ja-JP"/>
              </w:rPr>
              <w:t>].</w:t>
            </w:r>
          </w:p>
          <w:p w14:paraId="10A74E55" w14:textId="512F593C" w:rsidR="001A7D2C" w:rsidRPr="008660C3" w:rsidDel="0023388D" w:rsidRDefault="001A7D2C" w:rsidP="00133943">
            <w:pPr>
              <w:ind w:left="5" w:rightChars="100" w:right="240" w:hanging="5"/>
              <w:rPr>
                <w:rFonts w:cs="Arial"/>
                <w:lang w:val="es-ES"/>
              </w:rPr>
            </w:pPr>
            <w:r w:rsidRPr="008660C3">
              <w:rPr>
                <w:rFonts w:cs="Arial"/>
                <w:lang w:val="es-ES"/>
              </w:rPr>
              <w:t>Las publicaciones que describen los Procedimientos para el Desembolso de JICA están disponibles en:  https://www.jica.go.jp/english/our_work/types_of_assistance/oda_loans/oda_op_info/procedure/index.html</w:t>
            </w:r>
          </w:p>
        </w:tc>
      </w:tr>
      <w:tr w:rsidR="001A7D2C" w:rsidRPr="00182A6D" w:rsidDel="0023388D" w14:paraId="46018BC6" w14:textId="77777777" w:rsidTr="008A52D7">
        <w:trPr>
          <w:jc w:val="center"/>
        </w:trPr>
        <w:tc>
          <w:tcPr>
            <w:tcW w:w="1698" w:type="dxa"/>
            <w:tcBorders>
              <w:bottom w:val="nil"/>
            </w:tcBorders>
            <w:tcMar>
              <w:top w:w="85" w:type="dxa"/>
              <w:bottom w:w="142" w:type="dxa"/>
              <w:right w:w="170" w:type="dxa"/>
            </w:tcMar>
          </w:tcPr>
          <w:p w14:paraId="036BE86D" w14:textId="77777777" w:rsidR="001A7D2C" w:rsidRPr="008660C3" w:rsidDel="0023388D" w:rsidRDefault="001A7D2C" w:rsidP="00E03C41">
            <w:pPr>
              <w:numPr>
                <w:ilvl w:val="12"/>
                <w:numId w:val="0"/>
              </w:numPr>
              <w:jc w:val="both"/>
              <w:rPr>
                <w:rFonts w:cs="Arial"/>
                <w:b/>
                <w:bCs/>
                <w:lang w:val="es-ES_tradnl" w:eastAsia="ja-JP"/>
              </w:rPr>
            </w:pPr>
            <w:r w:rsidRPr="008660C3">
              <w:rPr>
                <w:rFonts w:cs="Arial"/>
                <w:b/>
                <w:bCs/>
                <w:lang w:eastAsia="ja-JP"/>
              </w:rPr>
              <w:t>6.8</w:t>
            </w:r>
          </w:p>
        </w:tc>
        <w:tc>
          <w:tcPr>
            <w:tcW w:w="7474" w:type="dxa"/>
            <w:tcBorders>
              <w:bottom w:val="single" w:sz="6" w:space="0" w:color="auto"/>
            </w:tcBorders>
            <w:tcMar>
              <w:top w:w="85" w:type="dxa"/>
              <w:bottom w:w="142" w:type="dxa"/>
              <w:right w:w="170" w:type="dxa"/>
            </w:tcMar>
          </w:tcPr>
          <w:p w14:paraId="5DC04648" w14:textId="77777777" w:rsidR="001A7D2C" w:rsidRPr="008660C3" w:rsidRDefault="001A7D2C" w:rsidP="00E03C41">
            <w:pPr>
              <w:jc w:val="both"/>
              <w:rPr>
                <w:i/>
                <w:lang w:val="es-ES"/>
              </w:rPr>
            </w:pPr>
            <w:r w:rsidRPr="008660C3">
              <w:rPr>
                <w:lang w:val="es-ES"/>
              </w:rPr>
              <w:t>[</w:t>
            </w:r>
            <w:r w:rsidRPr="008660C3">
              <w:rPr>
                <w:i/>
                <w:lang w:val="es-ES"/>
              </w:rPr>
              <w:t>Si el Precio del Contrato es no ajustable, indicar el siguiente texto. De lo contrario, elimine el texto de abajo.</w:t>
            </w:r>
            <w:r w:rsidRPr="008660C3">
              <w:rPr>
                <w:lang w:val="es-ES"/>
              </w:rPr>
              <w:t>]</w:t>
            </w:r>
          </w:p>
          <w:p w14:paraId="34552A33" w14:textId="77777777" w:rsidR="001A7D2C" w:rsidRPr="008660C3" w:rsidRDefault="001A7D2C" w:rsidP="00E03C41">
            <w:pPr>
              <w:rPr>
                <w:i/>
                <w:lang w:val="es-ES"/>
              </w:rPr>
            </w:pPr>
          </w:p>
          <w:p w14:paraId="4240AB89" w14:textId="77777777" w:rsidR="001A7D2C" w:rsidRPr="008660C3" w:rsidDel="0023388D" w:rsidRDefault="001A7D2C" w:rsidP="00E03C41">
            <w:pPr>
              <w:numPr>
                <w:ilvl w:val="12"/>
                <w:numId w:val="0"/>
              </w:numPr>
              <w:ind w:right="-17"/>
              <w:jc w:val="both"/>
              <w:rPr>
                <w:rFonts w:cs="Arial"/>
                <w:lang w:val="es-ES"/>
              </w:rPr>
            </w:pPr>
            <w:r w:rsidRPr="008660C3">
              <w:rPr>
                <w:lang w:val="es-ES"/>
              </w:rPr>
              <w:t>El Precio del Contrato no será ajustado por alzas o bajas en el costo de Remuneración y de Gastos Reembolsables.</w:t>
            </w:r>
          </w:p>
        </w:tc>
      </w:tr>
      <w:tr w:rsidR="001A7D2C" w:rsidRPr="00182A6D" w:rsidDel="0023388D" w14:paraId="765DB1EC" w14:textId="77777777" w:rsidTr="008A52D7">
        <w:trPr>
          <w:jc w:val="center"/>
        </w:trPr>
        <w:tc>
          <w:tcPr>
            <w:tcW w:w="1698" w:type="dxa"/>
            <w:tcBorders>
              <w:top w:val="nil"/>
              <w:bottom w:val="nil"/>
            </w:tcBorders>
            <w:tcMar>
              <w:top w:w="85" w:type="dxa"/>
              <w:bottom w:w="142" w:type="dxa"/>
              <w:right w:w="170" w:type="dxa"/>
            </w:tcMar>
          </w:tcPr>
          <w:p w14:paraId="445BFF13" w14:textId="77777777" w:rsidR="001A7D2C" w:rsidRPr="008660C3" w:rsidDel="0023388D" w:rsidRDefault="001A7D2C" w:rsidP="00E03C41">
            <w:pPr>
              <w:numPr>
                <w:ilvl w:val="12"/>
                <w:numId w:val="0"/>
              </w:numPr>
              <w:jc w:val="both"/>
              <w:rPr>
                <w:rFonts w:cs="Arial"/>
                <w:b/>
                <w:bCs/>
                <w:lang w:val="es-ES" w:eastAsia="ja-JP"/>
              </w:rPr>
            </w:pPr>
          </w:p>
        </w:tc>
        <w:tc>
          <w:tcPr>
            <w:tcW w:w="7474" w:type="dxa"/>
            <w:tcBorders>
              <w:top w:val="single" w:sz="6" w:space="0" w:color="auto"/>
              <w:bottom w:val="single" w:sz="6" w:space="0" w:color="auto"/>
            </w:tcBorders>
            <w:tcMar>
              <w:top w:w="85" w:type="dxa"/>
              <w:bottom w:w="142" w:type="dxa"/>
              <w:right w:w="170" w:type="dxa"/>
            </w:tcMar>
          </w:tcPr>
          <w:p w14:paraId="18555512" w14:textId="77777777" w:rsidR="001A7D2C" w:rsidRPr="008660C3" w:rsidRDefault="001A7D2C" w:rsidP="00E03C41">
            <w:pPr>
              <w:pStyle w:val="ClauseSubList"/>
              <w:tabs>
                <w:tab w:val="clear" w:pos="576"/>
              </w:tabs>
              <w:ind w:left="67" w:hanging="67"/>
              <w:jc w:val="both"/>
              <w:rPr>
                <w:rFonts w:cs="Arial"/>
                <w:sz w:val="24"/>
                <w:szCs w:val="24"/>
                <w:lang w:val="es-ES" w:eastAsia="ja-JP"/>
              </w:rPr>
            </w:pPr>
            <w:r w:rsidRPr="008660C3">
              <w:rPr>
                <w:rFonts w:cs="Arial"/>
                <w:sz w:val="24"/>
                <w:szCs w:val="24"/>
                <w:lang w:val="es-ES" w:eastAsia="ja-JP"/>
              </w:rPr>
              <w:t>[</w:t>
            </w:r>
            <w:r w:rsidRPr="008660C3">
              <w:rPr>
                <w:rFonts w:cs="Arial"/>
                <w:i/>
                <w:sz w:val="24"/>
                <w:szCs w:val="24"/>
                <w:lang w:val="es-ES" w:eastAsia="ja-JP"/>
              </w:rPr>
              <w:t>Indicar lo siguiente, si el Precio del Contrato es ajustable y los períodos de ajuste son diferentes de: 12 meses comenzando por el 13</w:t>
            </w:r>
            <w:r w:rsidRPr="008660C3">
              <w:rPr>
                <w:rFonts w:cs="Arial"/>
                <w:i/>
                <w:sz w:val="24"/>
                <w:szCs w:val="24"/>
                <w:vertAlign w:val="superscript"/>
                <w:lang w:val="es-ES" w:eastAsia="ja-JP"/>
              </w:rPr>
              <w:t>ro</w:t>
            </w:r>
            <w:r w:rsidRPr="008660C3">
              <w:rPr>
                <w:rFonts w:cs="Arial"/>
                <w:i/>
                <w:sz w:val="24"/>
                <w:szCs w:val="24"/>
                <w:lang w:val="es-ES" w:eastAsia="ja-JP"/>
              </w:rPr>
              <w:t xml:space="preserve"> mes calendario contado a partir de la fecha de la firma del Contrato para ajustes de remuneración; y 3 meses comenzando por el 4</w:t>
            </w:r>
            <w:r w:rsidRPr="008660C3">
              <w:rPr>
                <w:rFonts w:cs="Arial"/>
                <w:i/>
                <w:sz w:val="24"/>
                <w:szCs w:val="24"/>
                <w:vertAlign w:val="superscript"/>
                <w:lang w:val="es-ES" w:eastAsia="ja-JP"/>
              </w:rPr>
              <w:t>to</w:t>
            </w:r>
            <w:r w:rsidRPr="008660C3">
              <w:rPr>
                <w:rFonts w:cs="Arial"/>
                <w:i/>
                <w:sz w:val="24"/>
                <w:szCs w:val="24"/>
                <w:lang w:val="es-ES" w:eastAsia="ja-JP"/>
              </w:rPr>
              <w:t xml:space="preserve"> mes calendario contado a partir de la fecha de la firma del Contrato para ajustes en los gastos reembolsables; de lo contrario, eliminar el siguiente texto por completo</w:t>
            </w:r>
            <w:r w:rsidRPr="008660C3">
              <w:rPr>
                <w:rFonts w:cs="Arial"/>
                <w:sz w:val="24"/>
                <w:szCs w:val="24"/>
                <w:lang w:val="es-ES" w:eastAsia="ja-JP"/>
              </w:rPr>
              <w:t>.]</w:t>
            </w:r>
          </w:p>
          <w:p w14:paraId="1CAD4CDD" w14:textId="77777777" w:rsidR="001A7D2C" w:rsidRPr="008660C3" w:rsidRDefault="001A7D2C" w:rsidP="00E03C41">
            <w:pPr>
              <w:pStyle w:val="ClauseSubList"/>
              <w:tabs>
                <w:tab w:val="clear" w:pos="576"/>
              </w:tabs>
              <w:ind w:left="67" w:hanging="67"/>
              <w:jc w:val="both"/>
              <w:rPr>
                <w:rFonts w:cs="Arial"/>
                <w:sz w:val="24"/>
                <w:szCs w:val="24"/>
                <w:lang w:val="es-ES" w:eastAsia="ja-JP"/>
              </w:rPr>
            </w:pPr>
          </w:p>
          <w:p w14:paraId="3F6A6C0A" w14:textId="77777777" w:rsidR="001A7D2C" w:rsidRPr="008660C3" w:rsidRDefault="001A7D2C" w:rsidP="00E03C41">
            <w:pPr>
              <w:pStyle w:val="ClauseSubList"/>
              <w:tabs>
                <w:tab w:val="clear" w:pos="576"/>
              </w:tabs>
              <w:ind w:left="67" w:hanging="67"/>
              <w:jc w:val="both"/>
              <w:rPr>
                <w:rFonts w:cs="Arial"/>
                <w:sz w:val="24"/>
                <w:szCs w:val="24"/>
                <w:lang w:val="es-ES" w:eastAsia="ja-JP"/>
              </w:rPr>
            </w:pPr>
            <w:r w:rsidRPr="008660C3">
              <w:rPr>
                <w:rFonts w:cs="Arial"/>
                <w:sz w:val="24"/>
                <w:szCs w:val="24"/>
                <w:lang w:val="es-ES" w:eastAsia="ja-JP"/>
              </w:rPr>
              <w:t>Período “n” aplicable al valor ajustado “Rn” de:</w:t>
            </w:r>
          </w:p>
          <w:p w14:paraId="70BF867C" w14:textId="77777777" w:rsidR="001A7D2C" w:rsidRPr="008660C3" w:rsidRDefault="001A7D2C" w:rsidP="00E03C41">
            <w:pPr>
              <w:pStyle w:val="ClauseSubList"/>
              <w:tabs>
                <w:tab w:val="clear" w:pos="576"/>
              </w:tabs>
              <w:ind w:left="0" w:firstLine="0"/>
              <w:jc w:val="both"/>
              <w:rPr>
                <w:rFonts w:cs="Arial"/>
                <w:sz w:val="24"/>
                <w:szCs w:val="24"/>
                <w:lang w:val="es-ES" w:eastAsia="ja-JP"/>
              </w:rPr>
            </w:pPr>
            <w:r w:rsidRPr="008660C3">
              <w:rPr>
                <w:rFonts w:cs="Arial"/>
                <w:sz w:val="24"/>
                <w:szCs w:val="24"/>
                <w:lang w:val="es-ES" w:eastAsia="ja-JP"/>
              </w:rPr>
              <w:t>(a) cualquier remuneración pagadera en:</w:t>
            </w:r>
          </w:p>
          <w:p w14:paraId="7E972E7E" w14:textId="77777777" w:rsidR="001A7D2C" w:rsidRPr="008660C3" w:rsidRDefault="001A7D2C" w:rsidP="00E03C41">
            <w:pPr>
              <w:ind w:left="708" w:right="-74" w:hanging="426"/>
              <w:jc w:val="both"/>
              <w:rPr>
                <w:rFonts w:cs="Arial"/>
                <w:lang w:val="es-ES" w:eastAsia="ja-JP"/>
              </w:rPr>
            </w:pPr>
            <w:r w:rsidRPr="008660C3">
              <w:rPr>
                <w:rFonts w:cs="Arial"/>
                <w:lang w:val="es-ES" w:eastAsia="ja-JP"/>
              </w:rPr>
              <w:t xml:space="preserve">(i) </w:t>
            </w:r>
            <w:r w:rsidRPr="008660C3">
              <w:rPr>
                <w:rFonts w:cs="Arial"/>
                <w:lang w:val="es-ES" w:eastAsia="ja-JP"/>
              </w:rPr>
              <w:tab/>
              <w:t>moneda(s) extranjera(s) se efectuará(n) en [</w:t>
            </w:r>
            <w:r w:rsidRPr="008660C3">
              <w:rPr>
                <w:i/>
                <w:lang w:val="es-ES" w:bidi="ta-IN"/>
              </w:rPr>
              <w:t>i</w:t>
            </w:r>
            <w:r w:rsidRPr="008660C3">
              <w:rPr>
                <w:rFonts w:cs="Arial"/>
                <w:i/>
                <w:lang w:val="es-ES" w:eastAsia="ja-JP"/>
              </w:rPr>
              <w:t>nsertar número para indicar el intervalo</w:t>
            </w:r>
            <w:r w:rsidRPr="008660C3">
              <w:rPr>
                <w:rFonts w:cs="Arial"/>
                <w:lang w:val="es-ES" w:eastAsia="ja-JP"/>
              </w:rPr>
              <w:t>] meses y, siendo la primera vez en [</w:t>
            </w:r>
            <w:r w:rsidRPr="008660C3">
              <w:rPr>
                <w:i/>
                <w:lang w:val="es-ES" w:bidi="ta-IN"/>
              </w:rPr>
              <w:t>i</w:t>
            </w:r>
            <w:r w:rsidRPr="008660C3">
              <w:rPr>
                <w:rFonts w:cs="Arial"/>
                <w:i/>
                <w:lang w:val="es-ES" w:eastAsia="ja-JP"/>
              </w:rPr>
              <w:t>nsertar número para indicar el mes</w:t>
            </w:r>
            <w:r w:rsidRPr="008660C3">
              <w:rPr>
                <w:rFonts w:cs="Arial"/>
                <w:lang w:val="es-ES" w:eastAsia="ja-JP"/>
              </w:rPr>
              <w:t>] mes calendario contado a partir de la fecha de la firma del Contrato.</w:t>
            </w:r>
          </w:p>
          <w:p w14:paraId="08DF83E6" w14:textId="77777777" w:rsidR="001A7D2C" w:rsidRPr="008660C3" w:rsidRDefault="001A7D2C" w:rsidP="00E03C41">
            <w:pPr>
              <w:ind w:left="708" w:right="-74" w:hanging="426"/>
              <w:jc w:val="both"/>
              <w:rPr>
                <w:rFonts w:cs="Arial"/>
                <w:lang w:val="es-ES" w:eastAsia="ja-JP"/>
              </w:rPr>
            </w:pPr>
          </w:p>
          <w:p w14:paraId="01D3C63B" w14:textId="4FE6B057" w:rsidR="001A7D2C" w:rsidRPr="008660C3" w:rsidRDefault="001A7D2C" w:rsidP="00E03C41">
            <w:pPr>
              <w:ind w:left="708" w:right="-74" w:hanging="426"/>
              <w:jc w:val="both"/>
              <w:rPr>
                <w:rFonts w:cs="Arial"/>
                <w:lang w:val="es-ES" w:eastAsia="ja-JP"/>
              </w:rPr>
            </w:pPr>
            <w:r w:rsidRPr="008660C3">
              <w:rPr>
                <w:rFonts w:cs="Arial"/>
                <w:lang w:val="es-ES" w:eastAsia="ja-JP"/>
              </w:rPr>
              <w:t xml:space="preserve">(ii) </w:t>
            </w:r>
            <w:r w:rsidRPr="008660C3">
              <w:rPr>
                <w:rFonts w:cs="Arial"/>
                <w:lang w:val="es-ES" w:eastAsia="ja-JP"/>
              </w:rPr>
              <w:tab/>
              <w:t>moneda local se efectuará en [</w:t>
            </w:r>
            <w:r w:rsidRPr="008660C3">
              <w:rPr>
                <w:i/>
                <w:lang w:val="es-ES" w:bidi="ta-IN"/>
              </w:rPr>
              <w:t>insertar</w:t>
            </w:r>
            <w:r w:rsidRPr="008660C3">
              <w:rPr>
                <w:rFonts w:cs="Arial"/>
                <w:i/>
                <w:lang w:val="es-ES" w:eastAsia="ja-JP"/>
              </w:rPr>
              <w:t xml:space="preserve"> número para indicar el intervalo</w:t>
            </w:r>
            <w:r w:rsidRPr="008660C3">
              <w:rPr>
                <w:rFonts w:cs="Arial"/>
                <w:lang w:val="es-ES" w:eastAsia="ja-JP"/>
              </w:rPr>
              <w:t>] meses y, siendo la primera vez en [</w:t>
            </w:r>
            <w:r w:rsidRPr="008660C3">
              <w:rPr>
                <w:i/>
                <w:lang w:val="es-ES" w:bidi="ta-IN"/>
              </w:rPr>
              <w:t>i</w:t>
            </w:r>
            <w:r w:rsidRPr="008660C3">
              <w:rPr>
                <w:rFonts w:cs="Arial"/>
                <w:i/>
                <w:lang w:val="es-ES" w:eastAsia="ja-JP"/>
              </w:rPr>
              <w:t>nsertar número para indicar el mes</w:t>
            </w:r>
            <w:r w:rsidRPr="008660C3">
              <w:rPr>
                <w:rFonts w:cs="Arial"/>
                <w:lang w:val="es-ES" w:eastAsia="ja-JP"/>
              </w:rPr>
              <w:t>] mes calendario contado a partir de la fecha de la firma del Contrato.</w:t>
            </w:r>
          </w:p>
          <w:p w14:paraId="34687756" w14:textId="77777777" w:rsidR="001A7D2C" w:rsidRPr="008660C3" w:rsidRDefault="001A7D2C" w:rsidP="00E03C41">
            <w:pPr>
              <w:ind w:right="-74"/>
              <w:jc w:val="both"/>
              <w:rPr>
                <w:rFonts w:cs="Arial"/>
                <w:lang w:val="es-ES" w:eastAsia="ja-JP"/>
              </w:rPr>
            </w:pPr>
          </w:p>
          <w:p w14:paraId="26B6F709" w14:textId="77777777" w:rsidR="001A7D2C" w:rsidRPr="008660C3" w:rsidRDefault="001A7D2C" w:rsidP="00E03C41">
            <w:pPr>
              <w:ind w:right="-74"/>
              <w:jc w:val="both"/>
              <w:rPr>
                <w:rFonts w:cs="Arial"/>
                <w:lang w:val="es-ES" w:eastAsia="ja-JP"/>
              </w:rPr>
            </w:pPr>
            <w:r w:rsidRPr="008660C3">
              <w:rPr>
                <w:rFonts w:cs="Arial"/>
                <w:lang w:val="es-ES" w:eastAsia="ja-JP"/>
              </w:rPr>
              <w:t>(b) cualquier gasto reembolsable pagadero en:</w:t>
            </w:r>
          </w:p>
          <w:p w14:paraId="542FE81D" w14:textId="77777777" w:rsidR="001A7D2C" w:rsidRPr="008660C3" w:rsidRDefault="001A7D2C" w:rsidP="00E03C41">
            <w:pPr>
              <w:ind w:left="708" w:right="-74" w:hanging="426"/>
              <w:jc w:val="both"/>
              <w:rPr>
                <w:rFonts w:cs="Arial"/>
                <w:lang w:val="es-ES" w:eastAsia="ja-JP"/>
              </w:rPr>
            </w:pPr>
            <w:r w:rsidRPr="008660C3">
              <w:rPr>
                <w:rFonts w:cs="Arial"/>
                <w:lang w:val="es-ES" w:eastAsia="ja-JP"/>
              </w:rPr>
              <w:t xml:space="preserve">(i) </w:t>
            </w:r>
            <w:r w:rsidRPr="008660C3">
              <w:rPr>
                <w:rFonts w:cs="Arial"/>
                <w:lang w:val="es-ES" w:eastAsia="ja-JP"/>
              </w:rPr>
              <w:tab/>
              <w:t>moneda(s) extranjera(s) se efectuará(n) en [</w:t>
            </w:r>
            <w:r w:rsidRPr="008660C3">
              <w:rPr>
                <w:i/>
                <w:lang w:val="es-ES" w:bidi="ta-IN"/>
              </w:rPr>
              <w:t>i</w:t>
            </w:r>
            <w:r w:rsidRPr="008660C3">
              <w:rPr>
                <w:rFonts w:cs="Arial"/>
                <w:i/>
                <w:lang w:val="es-ES" w:eastAsia="ja-JP"/>
              </w:rPr>
              <w:t>nsertar número para indicar el intervalo</w:t>
            </w:r>
            <w:r w:rsidRPr="008660C3">
              <w:rPr>
                <w:rFonts w:cs="Arial"/>
                <w:lang w:val="es-ES" w:eastAsia="ja-JP"/>
              </w:rPr>
              <w:t>] meses y, siendo la primera vez en [</w:t>
            </w:r>
            <w:r w:rsidRPr="008660C3">
              <w:rPr>
                <w:i/>
                <w:lang w:val="es-ES" w:bidi="ta-IN"/>
              </w:rPr>
              <w:t>i</w:t>
            </w:r>
            <w:r w:rsidRPr="008660C3">
              <w:rPr>
                <w:rFonts w:cs="Arial"/>
                <w:i/>
                <w:lang w:val="es-ES" w:eastAsia="ja-JP"/>
              </w:rPr>
              <w:t>nsertar número para indicar el mes</w:t>
            </w:r>
            <w:r w:rsidRPr="008660C3">
              <w:rPr>
                <w:rFonts w:cs="Arial"/>
                <w:lang w:val="es-ES" w:eastAsia="ja-JP"/>
              </w:rPr>
              <w:t>] mes calendario contado a partir de la fecha de la firma del Contrato.</w:t>
            </w:r>
          </w:p>
          <w:p w14:paraId="4CE88430" w14:textId="77777777" w:rsidR="001A7D2C" w:rsidRPr="008660C3" w:rsidRDefault="001A7D2C" w:rsidP="00E03C41">
            <w:pPr>
              <w:ind w:left="341" w:right="-74" w:hanging="341"/>
              <w:jc w:val="both"/>
              <w:rPr>
                <w:rFonts w:cs="Arial"/>
                <w:lang w:val="es-ES" w:eastAsia="ja-JP"/>
              </w:rPr>
            </w:pPr>
          </w:p>
          <w:p w14:paraId="0F24159C" w14:textId="5554D7E1" w:rsidR="001A7D2C" w:rsidRPr="008660C3" w:rsidDel="0023388D" w:rsidRDefault="001A7D2C" w:rsidP="00AF1148">
            <w:pPr>
              <w:ind w:left="708" w:right="-74" w:hanging="426"/>
              <w:jc w:val="both"/>
              <w:rPr>
                <w:rFonts w:cs="Arial"/>
                <w:lang w:val="es-ES"/>
              </w:rPr>
            </w:pPr>
            <w:r w:rsidRPr="008660C3">
              <w:rPr>
                <w:rFonts w:cs="Arial"/>
                <w:lang w:val="es-ES" w:eastAsia="ja-JP"/>
              </w:rPr>
              <w:t xml:space="preserve">(ii) </w:t>
            </w:r>
            <w:r w:rsidRPr="008660C3">
              <w:rPr>
                <w:rFonts w:cs="Arial"/>
                <w:lang w:val="es-ES" w:eastAsia="ja-JP"/>
              </w:rPr>
              <w:tab/>
              <w:t>moneda local se efectuará en [</w:t>
            </w:r>
            <w:r w:rsidRPr="008660C3">
              <w:rPr>
                <w:i/>
                <w:lang w:val="es-ES" w:bidi="ta-IN"/>
              </w:rPr>
              <w:t>i</w:t>
            </w:r>
            <w:r w:rsidRPr="008660C3">
              <w:rPr>
                <w:rFonts w:cs="Arial"/>
                <w:i/>
                <w:lang w:val="es-ES" w:eastAsia="ja-JP"/>
              </w:rPr>
              <w:t>nsertar número para indicar el intervalo</w:t>
            </w:r>
            <w:r w:rsidRPr="008660C3">
              <w:rPr>
                <w:rFonts w:cs="Arial"/>
                <w:lang w:val="es-ES" w:eastAsia="ja-JP"/>
              </w:rPr>
              <w:t>] meses y, siendo la primera vez en [</w:t>
            </w:r>
            <w:r w:rsidRPr="008660C3">
              <w:rPr>
                <w:i/>
                <w:lang w:val="es-ES" w:bidi="ta-IN"/>
              </w:rPr>
              <w:t>i</w:t>
            </w:r>
            <w:r w:rsidRPr="008660C3">
              <w:rPr>
                <w:rFonts w:cs="Arial"/>
                <w:i/>
                <w:lang w:val="es-ES" w:eastAsia="ja-JP"/>
              </w:rPr>
              <w:t>nsertar número para indicar el mes</w:t>
            </w:r>
            <w:r w:rsidRPr="008660C3">
              <w:rPr>
                <w:rFonts w:cs="Arial"/>
                <w:lang w:val="es-ES" w:eastAsia="ja-JP"/>
              </w:rPr>
              <w:t>] mes calendario contado a partir de la fecha de la firma del Contrato.</w:t>
            </w:r>
          </w:p>
        </w:tc>
      </w:tr>
      <w:tr w:rsidR="001A7D2C" w:rsidRPr="00182A6D" w:rsidDel="0023388D" w14:paraId="504AFABC" w14:textId="77777777" w:rsidTr="008A52D7">
        <w:trPr>
          <w:jc w:val="center"/>
        </w:trPr>
        <w:tc>
          <w:tcPr>
            <w:tcW w:w="1698" w:type="dxa"/>
            <w:tcMar>
              <w:top w:w="85" w:type="dxa"/>
              <w:bottom w:w="142" w:type="dxa"/>
              <w:right w:w="170" w:type="dxa"/>
            </w:tcMar>
          </w:tcPr>
          <w:p w14:paraId="037FAA0B" w14:textId="77777777" w:rsidR="001A7D2C" w:rsidRPr="008660C3" w:rsidDel="0023388D" w:rsidRDefault="001A7D2C" w:rsidP="00E03C41">
            <w:pPr>
              <w:numPr>
                <w:ilvl w:val="12"/>
                <w:numId w:val="0"/>
              </w:numPr>
              <w:jc w:val="both"/>
              <w:rPr>
                <w:rFonts w:cs="Arial"/>
                <w:b/>
                <w:bCs/>
                <w:lang w:eastAsia="ja-JP"/>
              </w:rPr>
            </w:pPr>
            <w:r w:rsidRPr="008660C3">
              <w:rPr>
                <w:rFonts w:cs="Arial"/>
                <w:b/>
                <w:bCs/>
                <w:lang w:eastAsia="ja-JP"/>
              </w:rPr>
              <w:t>8.2(a)(ii)</w:t>
            </w:r>
          </w:p>
        </w:tc>
        <w:tc>
          <w:tcPr>
            <w:tcW w:w="7474" w:type="dxa"/>
            <w:tcMar>
              <w:top w:w="85" w:type="dxa"/>
              <w:bottom w:w="142" w:type="dxa"/>
              <w:right w:w="170" w:type="dxa"/>
            </w:tcMar>
          </w:tcPr>
          <w:p w14:paraId="53AB0C7C" w14:textId="1DC578DB" w:rsidR="001A7D2C" w:rsidRPr="008660C3" w:rsidRDefault="001A7D2C" w:rsidP="00E03C41">
            <w:pPr>
              <w:numPr>
                <w:ilvl w:val="12"/>
                <w:numId w:val="0"/>
              </w:numPr>
              <w:ind w:right="-17"/>
              <w:jc w:val="both"/>
              <w:rPr>
                <w:color w:val="000000"/>
                <w:lang w:val="es-ES" w:eastAsia="ja-JP"/>
              </w:rPr>
            </w:pPr>
            <w:r w:rsidRPr="008660C3">
              <w:rPr>
                <w:color w:val="000000"/>
                <w:lang w:val="es-ES" w:eastAsia="ja-JP"/>
              </w:rPr>
              <w:t>(1) administrado por</w:t>
            </w:r>
          </w:p>
          <w:p w14:paraId="640ADC7E" w14:textId="0D51B6C5" w:rsidR="001A7D2C" w:rsidRPr="008660C3" w:rsidRDefault="001A7D2C" w:rsidP="00E03C41">
            <w:pPr>
              <w:numPr>
                <w:ilvl w:val="12"/>
                <w:numId w:val="0"/>
              </w:numPr>
              <w:ind w:right="-17"/>
              <w:jc w:val="both"/>
              <w:rPr>
                <w:rFonts w:cs="Arial"/>
                <w:lang w:val="es-ES"/>
              </w:rPr>
            </w:pPr>
            <w:r w:rsidRPr="008660C3">
              <w:rPr>
                <w:color w:val="000000"/>
                <w:lang w:val="es-ES"/>
              </w:rPr>
              <w:t>[</w:t>
            </w:r>
            <w:r w:rsidRPr="008660C3">
              <w:rPr>
                <w:i/>
                <w:color w:val="000000"/>
                <w:lang w:val="es-ES"/>
              </w:rPr>
              <w:t>indicar el nombre de la institución de arbitraje. De lo contrario, eliminar esta cláusula 8.2(a)(ii)</w:t>
            </w:r>
            <w:r w:rsidR="008E62BD" w:rsidRPr="008660C3">
              <w:rPr>
                <w:i/>
                <w:color w:val="000000"/>
                <w:lang w:val="es-ES"/>
              </w:rPr>
              <w:t xml:space="preserve"> de las CEC</w:t>
            </w:r>
            <w:r w:rsidRPr="008660C3">
              <w:rPr>
                <w:i/>
                <w:color w:val="000000"/>
                <w:lang w:val="es-ES"/>
              </w:rPr>
              <w:t>.</w:t>
            </w:r>
            <w:r w:rsidRPr="008660C3">
              <w:rPr>
                <w:color w:val="000000"/>
                <w:lang w:val="es-ES"/>
              </w:rPr>
              <w:t>]</w:t>
            </w:r>
          </w:p>
          <w:p w14:paraId="0FB9B9C0" w14:textId="77777777" w:rsidR="001A7D2C" w:rsidRPr="008660C3" w:rsidRDefault="001A7D2C" w:rsidP="00E03C41">
            <w:pPr>
              <w:numPr>
                <w:ilvl w:val="12"/>
                <w:numId w:val="0"/>
              </w:numPr>
              <w:ind w:right="-17"/>
              <w:jc w:val="both"/>
              <w:rPr>
                <w:rFonts w:cs="Arial"/>
                <w:lang w:val="es-ES"/>
              </w:rPr>
            </w:pPr>
          </w:p>
          <w:p w14:paraId="6317A469" w14:textId="77777777" w:rsidR="001A7D2C" w:rsidRPr="008660C3" w:rsidRDefault="001A7D2C" w:rsidP="00E03C41">
            <w:pPr>
              <w:numPr>
                <w:ilvl w:val="12"/>
                <w:numId w:val="0"/>
              </w:numPr>
              <w:ind w:right="-17"/>
              <w:jc w:val="both"/>
              <w:rPr>
                <w:rFonts w:cs="Arial"/>
                <w:lang w:val="es-ES"/>
              </w:rPr>
            </w:pPr>
            <w:r w:rsidRPr="008660C3">
              <w:rPr>
                <w:rFonts w:cs="Arial"/>
                <w:lang w:val="es-ES"/>
              </w:rPr>
              <w:t>(2) conducido bajo</w:t>
            </w:r>
          </w:p>
          <w:p w14:paraId="1D0B29B0" w14:textId="12DD4B35" w:rsidR="001A7D2C" w:rsidRPr="008660C3" w:rsidRDefault="001A7D2C" w:rsidP="008E62BD">
            <w:pPr>
              <w:pStyle w:val="ClauseSubList"/>
              <w:tabs>
                <w:tab w:val="clear" w:pos="576"/>
              </w:tabs>
              <w:ind w:left="67" w:hanging="67"/>
              <w:jc w:val="both"/>
              <w:rPr>
                <w:rFonts w:cs="Arial"/>
                <w:sz w:val="24"/>
                <w:szCs w:val="24"/>
                <w:lang w:val="es-ES" w:eastAsia="ja-JP"/>
              </w:rPr>
            </w:pPr>
            <w:r w:rsidRPr="008660C3">
              <w:rPr>
                <w:color w:val="000000"/>
                <w:sz w:val="24"/>
                <w:szCs w:val="24"/>
                <w:lang w:val="es-ES" w:eastAsia="ja-JP"/>
              </w:rPr>
              <w:t>[</w:t>
            </w:r>
            <w:r w:rsidRPr="008660C3">
              <w:rPr>
                <w:i/>
                <w:color w:val="000000"/>
                <w:sz w:val="24"/>
                <w:szCs w:val="24"/>
                <w:lang w:val="es-ES" w:eastAsia="ja-JP"/>
              </w:rPr>
              <w:t xml:space="preserve">indicar el nombre de la reglas de arbitraje. De lo contrario, eliminar esta cláusula </w:t>
            </w:r>
            <w:r w:rsidRPr="008660C3">
              <w:rPr>
                <w:i/>
                <w:sz w:val="24"/>
                <w:szCs w:val="24"/>
                <w:lang w:val="es-ES"/>
              </w:rPr>
              <w:t>8.2(a)(ii)</w:t>
            </w:r>
            <w:r w:rsidR="008E62BD" w:rsidRPr="008660C3">
              <w:rPr>
                <w:i/>
                <w:sz w:val="24"/>
                <w:szCs w:val="24"/>
                <w:lang w:val="es-ES"/>
              </w:rPr>
              <w:t xml:space="preserve"> de las CEC</w:t>
            </w:r>
            <w:r w:rsidRPr="008660C3">
              <w:rPr>
                <w:color w:val="000000"/>
                <w:sz w:val="24"/>
                <w:szCs w:val="24"/>
                <w:lang w:val="es-ES"/>
              </w:rPr>
              <w:t>.]</w:t>
            </w:r>
          </w:p>
        </w:tc>
      </w:tr>
    </w:tbl>
    <w:p w14:paraId="6781E82B" w14:textId="77777777" w:rsidR="001A7D2C" w:rsidRPr="008660C3" w:rsidRDefault="001A7D2C" w:rsidP="002E1ABD">
      <w:pPr>
        <w:rPr>
          <w:lang w:val="es-ES"/>
        </w:rPr>
      </w:pPr>
    </w:p>
    <w:p w14:paraId="7DB4ACB5" w14:textId="77777777" w:rsidR="001A7D2C" w:rsidRPr="008660C3" w:rsidRDefault="001A7D2C" w:rsidP="002E1ABD">
      <w:pPr>
        <w:rPr>
          <w:lang w:val="es-ES"/>
        </w:rPr>
      </w:pPr>
    </w:p>
    <w:p w14:paraId="17529BF6" w14:textId="77777777" w:rsidR="001A7D2C" w:rsidRPr="008660C3" w:rsidRDefault="001A7D2C" w:rsidP="002E1ABD">
      <w:pPr>
        <w:rPr>
          <w:lang w:val="es-ES"/>
        </w:rPr>
        <w:sectPr w:rsidR="001A7D2C" w:rsidRPr="008660C3" w:rsidSect="00C86848">
          <w:headerReference w:type="even" r:id="rId95"/>
          <w:headerReference w:type="default" r:id="rId96"/>
          <w:headerReference w:type="first" r:id="rId97"/>
          <w:pgSz w:w="12242" w:h="15842" w:code="1"/>
          <w:pgMar w:top="1440" w:right="1440" w:bottom="1440" w:left="1797" w:header="720" w:footer="720" w:gutter="0"/>
          <w:pgNumType w:start="1"/>
          <w:cols w:space="708"/>
          <w:docGrid w:linePitch="360"/>
        </w:sectPr>
      </w:pPr>
    </w:p>
    <w:p w14:paraId="1727A1D4" w14:textId="3351FFA4" w:rsidR="00F82301" w:rsidRPr="008660C3" w:rsidRDefault="00F82301" w:rsidP="001C4270">
      <w:pPr>
        <w:pStyle w:val="A1-Heading1"/>
        <w:outlineLvl w:val="1"/>
        <w:rPr>
          <w:sz w:val="44"/>
          <w:szCs w:val="44"/>
          <w:lang w:val="es-ES_tradnl"/>
        </w:rPr>
      </w:pPr>
      <w:bookmarkStart w:id="362" w:name="_Toc350746358"/>
      <w:bookmarkStart w:id="363" w:name="_Toc350849423"/>
      <w:bookmarkStart w:id="364" w:name="_Toc351343748"/>
      <w:bookmarkStart w:id="365" w:name="_Toc226363514"/>
      <w:bookmarkStart w:id="366" w:name="_Toc231898836"/>
      <w:bookmarkStart w:id="367" w:name="_Toc330913732"/>
      <w:bookmarkStart w:id="368" w:name="_Toc343007710"/>
      <w:r w:rsidRPr="008660C3">
        <w:rPr>
          <w:sz w:val="44"/>
          <w:szCs w:val="44"/>
          <w:lang w:val="es-ES_tradnl"/>
        </w:rPr>
        <w:t>Sección X.</w:t>
      </w:r>
      <w:r w:rsidRPr="008660C3">
        <w:rPr>
          <w:sz w:val="44"/>
          <w:szCs w:val="44"/>
          <w:lang w:val="es-ES_tradnl" w:eastAsia="ja-JP"/>
        </w:rPr>
        <w:tab/>
      </w:r>
      <w:r w:rsidRPr="008660C3">
        <w:rPr>
          <w:sz w:val="44"/>
          <w:szCs w:val="44"/>
          <w:lang w:val="es-ES_tradnl"/>
        </w:rPr>
        <w:t>Ap</w:t>
      </w:r>
      <w:bookmarkEnd w:id="362"/>
      <w:bookmarkEnd w:id="363"/>
      <w:bookmarkEnd w:id="364"/>
      <w:bookmarkEnd w:id="365"/>
      <w:bookmarkEnd w:id="366"/>
      <w:bookmarkEnd w:id="367"/>
      <w:r w:rsidRPr="008660C3">
        <w:rPr>
          <w:sz w:val="44"/>
          <w:szCs w:val="44"/>
          <w:lang w:val="es-ES_tradnl"/>
        </w:rPr>
        <w:t>éndices</w:t>
      </w:r>
      <w:bookmarkEnd w:id="368"/>
    </w:p>
    <w:p w14:paraId="6678114A" w14:textId="77777777" w:rsidR="00F82301" w:rsidRPr="008660C3" w:rsidRDefault="00F82301" w:rsidP="00136401">
      <w:pPr>
        <w:pStyle w:val="explanatorynotes"/>
        <w:spacing w:after="0" w:line="240" w:lineRule="auto"/>
        <w:rPr>
          <w:rFonts w:ascii="Times New Roman" w:hAnsi="Times New Roman"/>
          <w:lang w:val="es-ES_tradnl"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82301" w:rsidRPr="00182A6D" w14:paraId="7688DADA" w14:textId="77777777" w:rsidTr="00136401">
        <w:tc>
          <w:tcPr>
            <w:tcW w:w="9468" w:type="dxa"/>
          </w:tcPr>
          <w:p w14:paraId="273C2478" w14:textId="77777777" w:rsidR="00F82301" w:rsidRPr="008660C3" w:rsidRDefault="00F82301" w:rsidP="00136401">
            <w:pPr>
              <w:rPr>
                <w:lang w:val="es-ES_tradnl" w:eastAsia="ja-JP"/>
              </w:rPr>
            </w:pPr>
          </w:p>
          <w:p w14:paraId="494FC83D" w14:textId="22C0E64F" w:rsidR="00F82301" w:rsidRPr="008660C3" w:rsidRDefault="00F82301" w:rsidP="000C3AFA">
            <w:pPr>
              <w:spacing w:after="120"/>
              <w:jc w:val="center"/>
              <w:rPr>
                <w:b/>
                <w:bCs/>
                <w:sz w:val="28"/>
                <w:szCs w:val="28"/>
                <w:lang w:val="es-ES_tradnl" w:eastAsia="ja-JP"/>
              </w:rPr>
            </w:pPr>
            <w:r w:rsidRPr="008660C3">
              <w:rPr>
                <w:b/>
                <w:bCs/>
                <w:sz w:val="28"/>
                <w:szCs w:val="28"/>
                <w:lang w:val="es-ES_tradnl" w:eastAsia="ja-JP"/>
              </w:rPr>
              <w:t>Notas para el Contratante</w:t>
            </w:r>
          </w:p>
          <w:p w14:paraId="14C1B24A" w14:textId="28E92608" w:rsidR="00F82301" w:rsidRPr="008660C3" w:rsidRDefault="00F82301" w:rsidP="00053690">
            <w:pPr>
              <w:pStyle w:val="explanatorynotes"/>
              <w:spacing w:before="240" w:after="0" w:line="240" w:lineRule="auto"/>
              <w:rPr>
                <w:rFonts w:ascii="Times New Roman" w:hAnsi="Times New Roman"/>
                <w:lang w:val="es-ES_tradnl" w:eastAsia="ja-JP"/>
              </w:rPr>
            </w:pPr>
            <w:r w:rsidRPr="008660C3">
              <w:rPr>
                <w:rFonts w:ascii="Times New Roman" w:hAnsi="Times New Roman"/>
                <w:lang w:val="es-ES_tradnl" w:eastAsia="ja-JP"/>
              </w:rPr>
              <w:t xml:space="preserve">Los Apéndices complementan el Contrato describiendo los Servicios, especificando los requisitos para la presentación de informes, el </w:t>
            </w:r>
            <w:r w:rsidR="00FA6471" w:rsidRPr="008660C3">
              <w:rPr>
                <w:rFonts w:ascii="Times New Roman" w:hAnsi="Times New Roman"/>
                <w:lang w:val="es-ES_tradnl" w:eastAsia="ja-JP"/>
              </w:rPr>
              <w:t>cronograma</w:t>
            </w:r>
            <w:r w:rsidRPr="008660C3">
              <w:rPr>
                <w:rFonts w:ascii="Times New Roman" w:hAnsi="Times New Roman"/>
                <w:lang w:val="es-ES_tradnl" w:eastAsia="ja-JP"/>
              </w:rPr>
              <w:t xml:space="preserve"> de Expertos, etc., y proporcionando la información de los costos tales como desgloses de costo, datos de ajuste de precios.</w:t>
            </w:r>
          </w:p>
          <w:p w14:paraId="65E18A76" w14:textId="77777777" w:rsidR="00F82301" w:rsidRPr="008660C3" w:rsidRDefault="00F82301" w:rsidP="00053690">
            <w:pPr>
              <w:pStyle w:val="explanatorynotes"/>
              <w:spacing w:before="240" w:after="0" w:line="240" w:lineRule="auto"/>
              <w:rPr>
                <w:rFonts w:ascii="Times New Roman" w:hAnsi="Times New Roman"/>
                <w:lang w:val="es-ES_tradnl" w:eastAsia="ja-JP"/>
              </w:rPr>
            </w:pPr>
            <w:r w:rsidRPr="008660C3">
              <w:rPr>
                <w:rFonts w:ascii="Times New Roman" w:hAnsi="Times New Roman"/>
                <w:lang w:val="es-ES_tradnl" w:eastAsia="ja-JP"/>
              </w:rPr>
              <w:t>Los Apéndices serán finalizados y completados durante las negociaciones del Contrato y serán adjuntados a los documentos del Contrato. Estos Apéndices se podrán dejar vacíos durante la etapa de la propuesta.</w:t>
            </w:r>
          </w:p>
          <w:p w14:paraId="1889B8F2" w14:textId="1ADE9477" w:rsidR="00F82301" w:rsidRPr="008660C3" w:rsidRDefault="00F82301" w:rsidP="00801FC0">
            <w:pPr>
              <w:spacing w:before="240" w:afterLines="100" w:after="240"/>
              <w:jc w:val="both"/>
              <w:rPr>
                <w:lang w:val="es-ES_tradnl" w:eastAsia="ja-JP"/>
              </w:rPr>
            </w:pPr>
            <w:r w:rsidRPr="008660C3">
              <w:rPr>
                <w:lang w:val="es-ES_tradnl" w:eastAsia="ja-JP"/>
              </w:rPr>
              <w:t>El Reconocimiento de Cumplimiento de las Normas para la Contratación de Consultores bajo Préstamos AOD del Japón incluido en la Sección III, Formularios de la Propuesta Técnica y en la Sección V, Países de Origen Elegible de Préstamos AOD del Japón, será adjuntado al Contrato como parte de los apéndices.</w:t>
            </w:r>
          </w:p>
        </w:tc>
      </w:tr>
    </w:tbl>
    <w:p w14:paraId="7B40CD36" w14:textId="77777777" w:rsidR="00F82301" w:rsidRPr="008660C3" w:rsidRDefault="00F82301" w:rsidP="00136401">
      <w:pPr>
        <w:jc w:val="both"/>
        <w:rPr>
          <w:rFonts w:cs="Arial"/>
          <w:lang w:val="es-ES_tradnl" w:eastAsia="ja-JP"/>
        </w:rPr>
      </w:pPr>
    </w:p>
    <w:p w14:paraId="000D7FBD" w14:textId="77777777" w:rsidR="00F82301" w:rsidRPr="008660C3" w:rsidRDefault="00F82301" w:rsidP="002E1ABD">
      <w:pPr>
        <w:rPr>
          <w:lang w:val="es-ES_tradnl"/>
        </w:rPr>
        <w:sectPr w:rsidR="00F82301" w:rsidRPr="008660C3" w:rsidSect="00B024F4">
          <w:headerReference w:type="even" r:id="rId98"/>
          <w:headerReference w:type="default" r:id="rId99"/>
          <w:footnotePr>
            <w:numRestart w:val="eachSect"/>
          </w:footnotePr>
          <w:type w:val="oddPage"/>
          <w:pgSz w:w="12240" w:h="15840" w:code="1"/>
          <w:pgMar w:top="1440" w:right="1440" w:bottom="1440" w:left="1440" w:header="720" w:footer="720" w:gutter="0"/>
          <w:cols w:space="720"/>
        </w:sectPr>
      </w:pPr>
    </w:p>
    <w:p w14:paraId="20EA3786" w14:textId="77777777" w:rsidR="00F82301" w:rsidRPr="008660C3" w:rsidRDefault="00F82301" w:rsidP="00136401">
      <w:pPr>
        <w:pStyle w:val="BankNormal"/>
        <w:numPr>
          <w:ilvl w:val="12"/>
          <w:numId w:val="0"/>
        </w:numPr>
        <w:spacing w:after="0"/>
        <w:jc w:val="center"/>
        <w:rPr>
          <w:lang w:val="es-ES_tradnl"/>
        </w:rPr>
      </w:pPr>
      <w:r w:rsidRPr="008660C3">
        <w:rPr>
          <w:b/>
          <w:sz w:val="32"/>
          <w:szCs w:val="32"/>
          <w:lang w:val="es-ES_tradnl"/>
        </w:rPr>
        <w:t>Apéndices</w:t>
      </w:r>
    </w:p>
    <w:p w14:paraId="22FA2900" w14:textId="77777777" w:rsidR="00F82301" w:rsidRPr="008660C3" w:rsidRDefault="00F82301" w:rsidP="002E1ABD">
      <w:pPr>
        <w:rPr>
          <w:lang w:val="es-ES_tradnl"/>
        </w:rPr>
      </w:pPr>
    </w:p>
    <w:p w14:paraId="7203B0AD" w14:textId="77777777" w:rsidR="00F82301" w:rsidRPr="008660C3" w:rsidRDefault="00F82301" w:rsidP="00F82301">
      <w:pPr>
        <w:jc w:val="center"/>
        <w:rPr>
          <w:b/>
          <w:sz w:val="28"/>
          <w:szCs w:val="28"/>
          <w:lang w:val="es-ES"/>
        </w:rPr>
      </w:pPr>
      <w:bookmarkStart w:id="369" w:name="_Toc512627470"/>
      <w:bookmarkStart w:id="370" w:name="_Toc525024531"/>
      <w:bookmarkStart w:id="371" w:name="_Toc226363515"/>
      <w:bookmarkStart w:id="372" w:name="_Toc330913733"/>
      <w:bookmarkStart w:id="373" w:name="_Toc350849424"/>
      <w:bookmarkStart w:id="374" w:name="_Toc351343749"/>
      <w:bookmarkStart w:id="375" w:name="_Toc172359599"/>
      <w:r w:rsidRPr="008660C3">
        <w:rPr>
          <w:b/>
          <w:sz w:val="28"/>
          <w:szCs w:val="28"/>
          <w:lang w:val="es-ES"/>
        </w:rPr>
        <w:t>Lista de los Apéndices</w:t>
      </w:r>
      <w:bookmarkEnd w:id="369"/>
      <w:bookmarkEnd w:id="370"/>
    </w:p>
    <w:p w14:paraId="129DC839" w14:textId="77777777" w:rsidR="00F82301" w:rsidRPr="008660C3" w:rsidRDefault="00F82301" w:rsidP="00F82301">
      <w:pPr>
        <w:jc w:val="center"/>
        <w:rPr>
          <w:b/>
          <w:sz w:val="28"/>
          <w:szCs w:val="28"/>
          <w:lang w:val="es-ES"/>
        </w:rPr>
      </w:pPr>
    </w:p>
    <w:p w14:paraId="4A16F16C" w14:textId="77777777" w:rsidR="00F82301" w:rsidRPr="008660C3" w:rsidRDefault="00F82301" w:rsidP="00F82301">
      <w:pPr>
        <w:numPr>
          <w:ilvl w:val="12"/>
          <w:numId w:val="0"/>
        </w:numPr>
        <w:jc w:val="right"/>
        <w:rPr>
          <w:rFonts w:cs="Arial"/>
          <w:iCs/>
          <w:lang w:val="es-ES" w:eastAsia="ja-JP"/>
        </w:rPr>
      </w:pPr>
      <w:r w:rsidRPr="008660C3">
        <w:rPr>
          <w:rFonts w:cs="Arial" w:hint="eastAsia"/>
          <w:iCs/>
          <w:lang w:val="es-ES" w:eastAsia="ja-JP"/>
        </w:rPr>
        <w:t>AP(A)</w:t>
      </w:r>
    </w:p>
    <w:p w14:paraId="1F81A493" w14:textId="6BFE4D3B" w:rsidR="00542C6D" w:rsidRPr="008660C3" w:rsidRDefault="00542C6D">
      <w:pPr>
        <w:pStyle w:val="21"/>
        <w:ind w:left="721" w:hanging="361"/>
        <w:rPr>
          <w:rFonts w:asciiTheme="minorHAnsi" w:eastAsiaTheme="minorEastAsia" w:hAnsiTheme="minorHAnsi" w:cstheme="minorBidi"/>
          <w:kern w:val="2"/>
          <w:sz w:val="21"/>
          <w:szCs w:val="22"/>
          <w:lang w:eastAsia="ja-JP"/>
        </w:rPr>
      </w:pPr>
      <w:r w:rsidRPr="008660C3">
        <w:rPr>
          <w:b/>
          <w:color w:val="0000FF"/>
          <w:lang w:eastAsia="ja-JP"/>
        </w:rPr>
        <w:fldChar w:fldCharType="begin"/>
      </w:r>
      <w:r w:rsidRPr="008660C3">
        <w:rPr>
          <w:b/>
          <w:color w:val="0000FF"/>
          <w:lang w:eastAsia="ja-JP"/>
        </w:rPr>
        <w:instrText xml:space="preserve"> TOC \h \z \t "A1-Heading 4,2" </w:instrText>
      </w:r>
      <w:r w:rsidRPr="008660C3">
        <w:rPr>
          <w:b/>
          <w:color w:val="0000FF"/>
          <w:lang w:eastAsia="ja-JP"/>
        </w:rPr>
        <w:fldChar w:fldCharType="separate"/>
      </w:r>
      <w:hyperlink w:anchor="_Toc88842022" w:history="1">
        <w:r w:rsidRPr="008660C3">
          <w:rPr>
            <w:rStyle w:val="af9"/>
            <w:lang w:val="es-ES_tradnl"/>
          </w:rPr>
          <w:t xml:space="preserve">Apéndice A </w:t>
        </w:r>
        <w:r w:rsidRPr="008660C3">
          <w:rPr>
            <w:rStyle w:val="af9"/>
            <w:lang w:val="es-ES_tradnl" w:eastAsia="ja-JP"/>
          </w:rPr>
          <w:t>-</w:t>
        </w:r>
        <w:r w:rsidRPr="008660C3">
          <w:rPr>
            <w:rStyle w:val="af9"/>
            <w:lang w:val="es-ES_tradnl"/>
          </w:rPr>
          <w:t xml:space="preserve"> Descripción de los Servicios</w:t>
        </w:r>
        <w:r w:rsidRPr="008660C3">
          <w:rPr>
            <w:webHidden/>
          </w:rPr>
          <w:tab/>
        </w:r>
        <w:r w:rsidRPr="008660C3">
          <w:rPr>
            <w:webHidden/>
          </w:rPr>
          <w:fldChar w:fldCharType="begin"/>
        </w:r>
        <w:r w:rsidRPr="008660C3">
          <w:rPr>
            <w:webHidden/>
          </w:rPr>
          <w:instrText xml:space="preserve"> PAGEREF _Toc88842022 \h </w:instrText>
        </w:r>
        <w:r w:rsidRPr="008660C3">
          <w:rPr>
            <w:webHidden/>
          </w:rPr>
        </w:r>
        <w:r w:rsidRPr="008660C3">
          <w:rPr>
            <w:webHidden/>
          </w:rPr>
          <w:fldChar w:fldCharType="separate"/>
        </w:r>
        <w:r w:rsidR="0084395E">
          <w:rPr>
            <w:webHidden/>
          </w:rPr>
          <w:t>2</w:t>
        </w:r>
        <w:r w:rsidRPr="008660C3">
          <w:rPr>
            <w:webHidden/>
          </w:rPr>
          <w:fldChar w:fldCharType="end"/>
        </w:r>
      </w:hyperlink>
    </w:p>
    <w:p w14:paraId="4B936176" w14:textId="27B6661C" w:rsidR="00542C6D" w:rsidRPr="008660C3" w:rsidRDefault="00000000">
      <w:pPr>
        <w:pStyle w:val="21"/>
        <w:ind w:left="720" w:hanging="360"/>
        <w:rPr>
          <w:rFonts w:asciiTheme="minorHAnsi" w:eastAsiaTheme="minorEastAsia" w:hAnsiTheme="minorHAnsi" w:cstheme="minorBidi"/>
          <w:kern w:val="2"/>
          <w:sz w:val="21"/>
          <w:szCs w:val="22"/>
          <w:lang w:eastAsia="ja-JP"/>
        </w:rPr>
      </w:pPr>
      <w:hyperlink w:anchor="_Toc88842023" w:history="1">
        <w:r w:rsidR="00542C6D" w:rsidRPr="008660C3">
          <w:rPr>
            <w:rStyle w:val="af9"/>
            <w:lang w:val="es-ES_tradnl"/>
          </w:rPr>
          <w:t xml:space="preserve">Apéndice B </w:t>
        </w:r>
        <w:r w:rsidR="00542C6D" w:rsidRPr="008660C3">
          <w:rPr>
            <w:rStyle w:val="af9"/>
            <w:lang w:val="es-ES_tradnl" w:eastAsia="ja-JP"/>
          </w:rPr>
          <w:t>-</w:t>
        </w:r>
        <w:r w:rsidR="00542C6D" w:rsidRPr="008660C3">
          <w:rPr>
            <w:rStyle w:val="af9"/>
            <w:lang w:val="es-ES_tradnl"/>
          </w:rPr>
          <w:t xml:space="preserve"> </w:t>
        </w:r>
        <w:r w:rsidR="00542C6D" w:rsidRPr="008660C3">
          <w:rPr>
            <w:rStyle w:val="af9"/>
            <w:lang w:val="es-ES_tradnl" w:eastAsia="ja-JP"/>
          </w:rPr>
          <w:t>Cronograma de Expertos</w:t>
        </w:r>
        <w:r w:rsidR="00542C6D" w:rsidRPr="008660C3">
          <w:rPr>
            <w:webHidden/>
          </w:rPr>
          <w:tab/>
        </w:r>
        <w:r w:rsidR="00542C6D" w:rsidRPr="008660C3">
          <w:rPr>
            <w:webHidden/>
          </w:rPr>
          <w:fldChar w:fldCharType="begin"/>
        </w:r>
        <w:r w:rsidR="00542C6D" w:rsidRPr="008660C3">
          <w:rPr>
            <w:webHidden/>
          </w:rPr>
          <w:instrText xml:space="preserve"> PAGEREF _Toc88842023 \h </w:instrText>
        </w:r>
        <w:r w:rsidR="00542C6D" w:rsidRPr="008660C3">
          <w:rPr>
            <w:webHidden/>
          </w:rPr>
        </w:r>
        <w:r w:rsidR="00542C6D" w:rsidRPr="008660C3">
          <w:rPr>
            <w:webHidden/>
          </w:rPr>
          <w:fldChar w:fldCharType="separate"/>
        </w:r>
        <w:r w:rsidR="0084395E">
          <w:rPr>
            <w:webHidden/>
          </w:rPr>
          <w:t>3</w:t>
        </w:r>
        <w:r w:rsidR="00542C6D" w:rsidRPr="008660C3">
          <w:rPr>
            <w:webHidden/>
          </w:rPr>
          <w:fldChar w:fldCharType="end"/>
        </w:r>
      </w:hyperlink>
    </w:p>
    <w:p w14:paraId="700EBF56" w14:textId="68B8E033" w:rsidR="00542C6D" w:rsidRPr="008660C3" w:rsidRDefault="00000000">
      <w:pPr>
        <w:pStyle w:val="21"/>
        <w:ind w:left="720" w:hanging="360"/>
        <w:rPr>
          <w:rFonts w:asciiTheme="minorHAnsi" w:eastAsiaTheme="minorEastAsia" w:hAnsiTheme="minorHAnsi" w:cstheme="minorBidi"/>
          <w:kern w:val="2"/>
          <w:sz w:val="21"/>
          <w:szCs w:val="22"/>
          <w:lang w:eastAsia="ja-JP"/>
        </w:rPr>
      </w:pPr>
      <w:hyperlink w:anchor="_Toc88842024" w:history="1">
        <w:r w:rsidR="00542C6D" w:rsidRPr="008660C3">
          <w:rPr>
            <w:rStyle w:val="af9"/>
            <w:lang w:val="es-ES_tradnl"/>
          </w:rPr>
          <w:t>Apéndice C</w:t>
        </w:r>
        <w:r w:rsidR="00542C6D" w:rsidRPr="008660C3">
          <w:rPr>
            <w:rStyle w:val="af9"/>
            <w:lang w:val="es-ES_tradnl" w:eastAsia="ja-JP"/>
          </w:rPr>
          <w:t xml:space="preserve"> -</w:t>
        </w:r>
        <w:r w:rsidR="00542C6D" w:rsidRPr="008660C3">
          <w:rPr>
            <w:rStyle w:val="af9"/>
            <w:lang w:val="es-ES_tradnl"/>
          </w:rPr>
          <w:t xml:space="preserve"> </w:t>
        </w:r>
        <w:r w:rsidR="00542C6D" w:rsidRPr="008660C3">
          <w:rPr>
            <w:rStyle w:val="af9"/>
            <w:lang w:val="es-ES_tradnl" w:eastAsia="ja-JP"/>
          </w:rPr>
          <w:t>Resumen del Desglose de Costos</w:t>
        </w:r>
        <w:r w:rsidR="00542C6D" w:rsidRPr="008660C3">
          <w:rPr>
            <w:webHidden/>
          </w:rPr>
          <w:tab/>
        </w:r>
        <w:r w:rsidR="00542C6D" w:rsidRPr="008660C3">
          <w:rPr>
            <w:webHidden/>
          </w:rPr>
          <w:fldChar w:fldCharType="begin"/>
        </w:r>
        <w:r w:rsidR="00542C6D" w:rsidRPr="008660C3">
          <w:rPr>
            <w:webHidden/>
          </w:rPr>
          <w:instrText xml:space="preserve"> PAGEREF _Toc88842024 \h </w:instrText>
        </w:r>
        <w:r w:rsidR="00542C6D" w:rsidRPr="008660C3">
          <w:rPr>
            <w:webHidden/>
          </w:rPr>
        </w:r>
        <w:r w:rsidR="00542C6D" w:rsidRPr="008660C3">
          <w:rPr>
            <w:webHidden/>
          </w:rPr>
          <w:fldChar w:fldCharType="separate"/>
        </w:r>
        <w:r w:rsidR="0084395E">
          <w:rPr>
            <w:webHidden/>
          </w:rPr>
          <w:t>4</w:t>
        </w:r>
        <w:r w:rsidR="00542C6D" w:rsidRPr="008660C3">
          <w:rPr>
            <w:webHidden/>
          </w:rPr>
          <w:fldChar w:fldCharType="end"/>
        </w:r>
      </w:hyperlink>
    </w:p>
    <w:p w14:paraId="00CF2D6C" w14:textId="578E36DB" w:rsidR="00542C6D" w:rsidRPr="008660C3" w:rsidRDefault="00000000">
      <w:pPr>
        <w:pStyle w:val="21"/>
        <w:ind w:left="720" w:hanging="360"/>
        <w:rPr>
          <w:rFonts w:asciiTheme="minorHAnsi" w:eastAsiaTheme="minorEastAsia" w:hAnsiTheme="minorHAnsi" w:cstheme="minorBidi"/>
          <w:kern w:val="2"/>
          <w:sz w:val="21"/>
          <w:szCs w:val="22"/>
          <w:lang w:eastAsia="ja-JP"/>
        </w:rPr>
      </w:pPr>
      <w:hyperlink w:anchor="_Toc88842025" w:history="1">
        <w:r w:rsidR="00542C6D" w:rsidRPr="008660C3">
          <w:rPr>
            <w:rStyle w:val="af9"/>
            <w:lang w:val="es-ES_tradnl"/>
          </w:rPr>
          <w:t xml:space="preserve">Apéndice D </w:t>
        </w:r>
        <w:r w:rsidR="00542C6D" w:rsidRPr="008660C3">
          <w:rPr>
            <w:rStyle w:val="af9"/>
            <w:lang w:val="es-ES_tradnl" w:eastAsia="ja-JP"/>
          </w:rPr>
          <w:t>-</w:t>
        </w:r>
        <w:r w:rsidR="00542C6D" w:rsidRPr="008660C3">
          <w:rPr>
            <w:rStyle w:val="af9"/>
            <w:lang w:val="es-ES_tradnl"/>
          </w:rPr>
          <w:t xml:space="preserve"> </w:t>
        </w:r>
        <w:r w:rsidR="00542C6D" w:rsidRPr="008660C3">
          <w:rPr>
            <w:rStyle w:val="af9"/>
            <w:lang w:val="es-ES_tradnl" w:eastAsia="ja-JP"/>
          </w:rPr>
          <w:t>Desglose de los Costos de Remuneración</w:t>
        </w:r>
        <w:r w:rsidR="00542C6D" w:rsidRPr="008660C3">
          <w:rPr>
            <w:webHidden/>
          </w:rPr>
          <w:tab/>
        </w:r>
        <w:r w:rsidR="00542C6D" w:rsidRPr="008660C3">
          <w:rPr>
            <w:webHidden/>
          </w:rPr>
          <w:fldChar w:fldCharType="begin"/>
        </w:r>
        <w:r w:rsidR="00542C6D" w:rsidRPr="008660C3">
          <w:rPr>
            <w:webHidden/>
          </w:rPr>
          <w:instrText xml:space="preserve"> PAGEREF _Toc88842025 \h </w:instrText>
        </w:r>
        <w:r w:rsidR="00542C6D" w:rsidRPr="008660C3">
          <w:rPr>
            <w:webHidden/>
          </w:rPr>
        </w:r>
        <w:r w:rsidR="00542C6D" w:rsidRPr="008660C3">
          <w:rPr>
            <w:webHidden/>
          </w:rPr>
          <w:fldChar w:fldCharType="separate"/>
        </w:r>
        <w:r w:rsidR="0084395E">
          <w:rPr>
            <w:webHidden/>
          </w:rPr>
          <w:t>5</w:t>
        </w:r>
        <w:r w:rsidR="00542C6D" w:rsidRPr="008660C3">
          <w:rPr>
            <w:webHidden/>
          </w:rPr>
          <w:fldChar w:fldCharType="end"/>
        </w:r>
      </w:hyperlink>
    </w:p>
    <w:p w14:paraId="270E405C" w14:textId="4A87299D" w:rsidR="00542C6D" w:rsidRPr="008660C3" w:rsidRDefault="00000000">
      <w:pPr>
        <w:pStyle w:val="21"/>
        <w:ind w:left="720" w:hanging="360"/>
        <w:rPr>
          <w:rFonts w:asciiTheme="minorHAnsi" w:eastAsiaTheme="minorEastAsia" w:hAnsiTheme="minorHAnsi" w:cstheme="minorBidi"/>
          <w:kern w:val="2"/>
          <w:sz w:val="21"/>
          <w:szCs w:val="22"/>
          <w:lang w:eastAsia="ja-JP"/>
        </w:rPr>
      </w:pPr>
      <w:hyperlink w:anchor="_Toc88842026" w:history="1">
        <w:r w:rsidR="00542C6D" w:rsidRPr="008660C3">
          <w:rPr>
            <w:rStyle w:val="af9"/>
            <w:lang w:val="es-ES_tradnl"/>
          </w:rPr>
          <w:t xml:space="preserve">Apéndice E </w:t>
        </w:r>
        <w:r w:rsidR="00542C6D" w:rsidRPr="008660C3">
          <w:rPr>
            <w:rStyle w:val="af9"/>
            <w:lang w:val="es-ES_tradnl" w:eastAsia="ja-JP"/>
          </w:rPr>
          <w:t>-</w:t>
        </w:r>
        <w:r w:rsidR="00542C6D" w:rsidRPr="008660C3">
          <w:rPr>
            <w:rStyle w:val="af9"/>
            <w:lang w:val="es-ES_tradnl"/>
          </w:rPr>
          <w:t xml:space="preserve"> </w:t>
        </w:r>
        <w:r w:rsidR="00542C6D" w:rsidRPr="008660C3">
          <w:rPr>
            <w:rStyle w:val="af9"/>
            <w:lang w:val="es-ES_tradnl" w:eastAsia="ja-JP"/>
          </w:rPr>
          <w:t>Desglose de los Gastos Reembolsables</w:t>
        </w:r>
        <w:r w:rsidR="00542C6D" w:rsidRPr="008660C3">
          <w:rPr>
            <w:webHidden/>
          </w:rPr>
          <w:tab/>
        </w:r>
        <w:r w:rsidR="00542C6D" w:rsidRPr="008660C3">
          <w:rPr>
            <w:webHidden/>
          </w:rPr>
          <w:fldChar w:fldCharType="begin"/>
        </w:r>
        <w:r w:rsidR="00542C6D" w:rsidRPr="008660C3">
          <w:rPr>
            <w:webHidden/>
          </w:rPr>
          <w:instrText xml:space="preserve"> PAGEREF _Toc88842026 \h </w:instrText>
        </w:r>
        <w:r w:rsidR="00542C6D" w:rsidRPr="008660C3">
          <w:rPr>
            <w:webHidden/>
          </w:rPr>
        </w:r>
        <w:r w:rsidR="00542C6D" w:rsidRPr="008660C3">
          <w:rPr>
            <w:webHidden/>
          </w:rPr>
          <w:fldChar w:fldCharType="separate"/>
        </w:r>
        <w:r w:rsidR="0084395E">
          <w:rPr>
            <w:webHidden/>
          </w:rPr>
          <w:t>6</w:t>
        </w:r>
        <w:r w:rsidR="00542C6D" w:rsidRPr="008660C3">
          <w:rPr>
            <w:webHidden/>
          </w:rPr>
          <w:fldChar w:fldCharType="end"/>
        </w:r>
      </w:hyperlink>
    </w:p>
    <w:p w14:paraId="68C7BEC5" w14:textId="3FD8ED44" w:rsidR="00542C6D" w:rsidRPr="008660C3" w:rsidRDefault="00000000">
      <w:pPr>
        <w:pStyle w:val="21"/>
        <w:ind w:left="720" w:hanging="360"/>
        <w:rPr>
          <w:rFonts w:asciiTheme="minorHAnsi" w:eastAsiaTheme="minorEastAsia" w:hAnsiTheme="minorHAnsi" w:cstheme="minorBidi"/>
          <w:kern w:val="2"/>
          <w:sz w:val="21"/>
          <w:szCs w:val="22"/>
          <w:lang w:eastAsia="ja-JP"/>
        </w:rPr>
      </w:pPr>
      <w:hyperlink w:anchor="_Toc88842027" w:history="1">
        <w:r w:rsidR="00542C6D" w:rsidRPr="008660C3">
          <w:rPr>
            <w:rStyle w:val="af9"/>
            <w:lang w:val="es-ES_tradnl"/>
          </w:rPr>
          <w:t xml:space="preserve">Apéndice F </w:t>
        </w:r>
        <w:r w:rsidR="00542C6D" w:rsidRPr="008660C3">
          <w:rPr>
            <w:rStyle w:val="af9"/>
            <w:lang w:val="es-ES_tradnl" w:eastAsia="ja-JP"/>
          </w:rPr>
          <w:t>-</w:t>
        </w:r>
        <w:r w:rsidR="00542C6D" w:rsidRPr="008660C3">
          <w:rPr>
            <w:rStyle w:val="af9"/>
            <w:lang w:val="es-ES_tradnl"/>
          </w:rPr>
          <w:t xml:space="preserve"> Tabla de Datos de Ajuste</w:t>
        </w:r>
        <w:r w:rsidR="00542C6D" w:rsidRPr="008660C3">
          <w:rPr>
            <w:webHidden/>
          </w:rPr>
          <w:tab/>
        </w:r>
        <w:r w:rsidR="00542C6D" w:rsidRPr="008660C3">
          <w:rPr>
            <w:webHidden/>
          </w:rPr>
          <w:fldChar w:fldCharType="begin"/>
        </w:r>
        <w:r w:rsidR="00542C6D" w:rsidRPr="008660C3">
          <w:rPr>
            <w:webHidden/>
          </w:rPr>
          <w:instrText xml:space="preserve"> PAGEREF _Toc88842027 \h </w:instrText>
        </w:r>
        <w:r w:rsidR="00542C6D" w:rsidRPr="008660C3">
          <w:rPr>
            <w:webHidden/>
          </w:rPr>
        </w:r>
        <w:r w:rsidR="00542C6D" w:rsidRPr="008660C3">
          <w:rPr>
            <w:webHidden/>
          </w:rPr>
          <w:fldChar w:fldCharType="separate"/>
        </w:r>
        <w:r w:rsidR="0084395E">
          <w:rPr>
            <w:webHidden/>
          </w:rPr>
          <w:t>8</w:t>
        </w:r>
        <w:r w:rsidR="00542C6D" w:rsidRPr="008660C3">
          <w:rPr>
            <w:webHidden/>
          </w:rPr>
          <w:fldChar w:fldCharType="end"/>
        </w:r>
      </w:hyperlink>
    </w:p>
    <w:p w14:paraId="51EE7D7E" w14:textId="78E8816F" w:rsidR="00542C6D" w:rsidRPr="008660C3" w:rsidRDefault="00000000">
      <w:pPr>
        <w:pStyle w:val="21"/>
        <w:ind w:left="720" w:hanging="360"/>
        <w:rPr>
          <w:rFonts w:asciiTheme="minorHAnsi" w:eastAsiaTheme="minorEastAsia" w:hAnsiTheme="minorHAnsi" w:cstheme="minorBidi"/>
          <w:kern w:val="2"/>
          <w:sz w:val="21"/>
          <w:szCs w:val="22"/>
          <w:lang w:eastAsia="ja-JP"/>
        </w:rPr>
      </w:pPr>
      <w:hyperlink w:anchor="_Toc88842028" w:history="1">
        <w:r w:rsidR="00542C6D" w:rsidRPr="008660C3">
          <w:rPr>
            <w:rStyle w:val="af9"/>
            <w:lang w:val="es-ES_tradnl"/>
          </w:rPr>
          <w:t xml:space="preserve">Apéndice G </w:t>
        </w:r>
        <w:r w:rsidR="00542C6D" w:rsidRPr="008660C3">
          <w:rPr>
            <w:rStyle w:val="af9"/>
            <w:lang w:val="es-ES_tradnl" w:eastAsia="ja-JP"/>
          </w:rPr>
          <w:t>-</w:t>
        </w:r>
        <w:r w:rsidR="00542C6D" w:rsidRPr="008660C3">
          <w:rPr>
            <w:rStyle w:val="af9"/>
            <w:lang w:val="es-ES_tradnl"/>
          </w:rPr>
          <w:t xml:space="preserve"> Formulario de Garantía por Anticipo</w:t>
        </w:r>
        <w:r w:rsidR="00542C6D" w:rsidRPr="008660C3">
          <w:rPr>
            <w:webHidden/>
          </w:rPr>
          <w:tab/>
        </w:r>
        <w:r w:rsidR="00542C6D" w:rsidRPr="008660C3">
          <w:rPr>
            <w:webHidden/>
          </w:rPr>
          <w:fldChar w:fldCharType="begin"/>
        </w:r>
        <w:r w:rsidR="00542C6D" w:rsidRPr="008660C3">
          <w:rPr>
            <w:webHidden/>
          </w:rPr>
          <w:instrText xml:space="preserve"> PAGEREF _Toc88842028 \h </w:instrText>
        </w:r>
        <w:r w:rsidR="00542C6D" w:rsidRPr="008660C3">
          <w:rPr>
            <w:webHidden/>
          </w:rPr>
        </w:r>
        <w:r w:rsidR="00542C6D" w:rsidRPr="008660C3">
          <w:rPr>
            <w:webHidden/>
          </w:rPr>
          <w:fldChar w:fldCharType="separate"/>
        </w:r>
        <w:r w:rsidR="0084395E">
          <w:rPr>
            <w:webHidden/>
          </w:rPr>
          <w:t>10</w:t>
        </w:r>
        <w:r w:rsidR="00542C6D" w:rsidRPr="008660C3">
          <w:rPr>
            <w:webHidden/>
          </w:rPr>
          <w:fldChar w:fldCharType="end"/>
        </w:r>
      </w:hyperlink>
    </w:p>
    <w:p w14:paraId="45513EEA" w14:textId="2D0C3C69" w:rsidR="00542C6D" w:rsidRPr="008660C3" w:rsidRDefault="00000000">
      <w:pPr>
        <w:pStyle w:val="21"/>
        <w:ind w:left="720" w:hanging="360"/>
        <w:rPr>
          <w:rFonts w:asciiTheme="minorHAnsi" w:eastAsiaTheme="minorEastAsia" w:hAnsiTheme="minorHAnsi" w:cstheme="minorBidi"/>
          <w:kern w:val="2"/>
          <w:sz w:val="21"/>
          <w:szCs w:val="22"/>
          <w:lang w:eastAsia="ja-JP"/>
        </w:rPr>
      </w:pPr>
      <w:hyperlink w:anchor="_Toc88842029" w:history="1">
        <w:r w:rsidR="00542C6D" w:rsidRPr="008660C3">
          <w:rPr>
            <w:rStyle w:val="af9"/>
            <w:lang w:val="es-ES_tradnl"/>
          </w:rPr>
          <w:t xml:space="preserve">Apéndice </w:t>
        </w:r>
        <w:r w:rsidR="00542C6D" w:rsidRPr="008660C3">
          <w:rPr>
            <w:rStyle w:val="af9"/>
            <w:lang w:val="es-ES_tradnl" w:eastAsia="ja-JP"/>
          </w:rPr>
          <w:t>H</w:t>
        </w:r>
        <w:r w:rsidR="00542C6D" w:rsidRPr="008660C3">
          <w:rPr>
            <w:rStyle w:val="af9"/>
            <w:lang w:val="es-ES_tradnl"/>
          </w:rPr>
          <w:t xml:space="preserve"> </w:t>
        </w:r>
        <w:r w:rsidR="00542C6D" w:rsidRPr="008660C3">
          <w:rPr>
            <w:rStyle w:val="af9"/>
            <w:lang w:val="es-ES_tradnl" w:eastAsia="ja-JP"/>
          </w:rPr>
          <w:t>-</w:t>
        </w:r>
        <w:r w:rsidR="00542C6D" w:rsidRPr="008660C3">
          <w:rPr>
            <w:rStyle w:val="af9"/>
            <w:lang w:val="es-ES_tradnl"/>
          </w:rPr>
          <w:t xml:space="preserve"> Reconocimiento de Cumplimiento de las Normas para la Contratación de Consultores bajo Préstamos AOD del Japón</w:t>
        </w:r>
        <w:r w:rsidR="00542C6D" w:rsidRPr="008660C3">
          <w:rPr>
            <w:webHidden/>
          </w:rPr>
          <w:tab/>
        </w:r>
        <w:r w:rsidR="00542C6D" w:rsidRPr="008660C3">
          <w:rPr>
            <w:webHidden/>
          </w:rPr>
          <w:fldChar w:fldCharType="begin"/>
        </w:r>
        <w:r w:rsidR="00542C6D" w:rsidRPr="008660C3">
          <w:rPr>
            <w:webHidden/>
          </w:rPr>
          <w:instrText xml:space="preserve"> PAGEREF _Toc88842029 \h </w:instrText>
        </w:r>
        <w:r w:rsidR="00542C6D" w:rsidRPr="008660C3">
          <w:rPr>
            <w:webHidden/>
          </w:rPr>
        </w:r>
        <w:r w:rsidR="00542C6D" w:rsidRPr="008660C3">
          <w:rPr>
            <w:webHidden/>
          </w:rPr>
          <w:fldChar w:fldCharType="separate"/>
        </w:r>
        <w:r w:rsidR="0084395E">
          <w:rPr>
            <w:webHidden/>
          </w:rPr>
          <w:t>12</w:t>
        </w:r>
        <w:r w:rsidR="00542C6D" w:rsidRPr="008660C3">
          <w:rPr>
            <w:webHidden/>
          </w:rPr>
          <w:fldChar w:fldCharType="end"/>
        </w:r>
      </w:hyperlink>
    </w:p>
    <w:p w14:paraId="58E75F50" w14:textId="5E156CA8" w:rsidR="00542C6D" w:rsidRPr="008660C3" w:rsidRDefault="00000000">
      <w:pPr>
        <w:pStyle w:val="21"/>
        <w:ind w:left="720" w:hanging="360"/>
        <w:rPr>
          <w:rFonts w:asciiTheme="minorHAnsi" w:eastAsiaTheme="minorEastAsia" w:hAnsiTheme="minorHAnsi" w:cstheme="minorBidi"/>
          <w:kern w:val="2"/>
          <w:sz w:val="21"/>
          <w:szCs w:val="22"/>
          <w:lang w:eastAsia="ja-JP"/>
        </w:rPr>
      </w:pPr>
      <w:hyperlink w:anchor="_Toc88842030" w:history="1">
        <w:r w:rsidR="00542C6D" w:rsidRPr="008660C3">
          <w:rPr>
            <w:rStyle w:val="af9"/>
            <w:lang w:val="es-ES"/>
          </w:rPr>
          <w:t xml:space="preserve">Apéndice I </w:t>
        </w:r>
        <w:r w:rsidR="00C55C49" w:rsidRPr="008660C3">
          <w:rPr>
            <w:rStyle w:val="af9"/>
            <w:lang w:val="es-ES"/>
          </w:rPr>
          <w:t>-</w:t>
        </w:r>
        <w:r w:rsidR="00542C6D" w:rsidRPr="008660C3">
          <w:rPr>
            <w:rStyle w:val="af9"/>
            <w:lang w:val="es-ES"/>
          </w:rPr>
          <w:t xml:space="preserve"> Países de Origen Elegible de Préstamos AOD del Japón</w:t>
        </w:r>
        <w:r w:rsidR="00542C6D" w:rsidRPr="008660C3">
          <w:rPr>
            <w:webHidden/>
          </w:rPr>
          <w:tab/>
        </w:r>
        <w:r w:rsidR="00542C6D" w:rsidRPr="008660C3">
          <w:rPr>
            <w:webHidden/>
          </w:rPr>
          <w:fldChar w:fldCharType="begin"/>
        </w:r>
        <w:r w:rsidR="00542C6D" w:rsidRPr="008660C3">
          <w:rPr>
            <w:webHidden/>
          </w:rPr>
          <w:instrText xml:space="preserve"> PAGEREF _Toc88842030 \h </w:instrText>
        </w:r>
        <w:r w:rsidR="00542C6D" w:rsidRPr="008660C3">
          <w:rPr>
            <w:webHidden/>
          </w:rPr>
        </w:r>
        <w:r w:rsidR="00542C6D" w:rsidRPr="008660C3">
          <w:rPr>
            <w:webHidden/>
          </w:rPr>
          <w:fldChar w:fldCharType="separate"/>
        </w:r>
        <w:r w:rsidR="0084395E">
          <w:rPr>
            <w:webHidden/>
          </w:rPr>
          <w:t>13</w:t>
        </w:r>
        <w:r w:rsidR="00542C6D" w:rsidRPr="008660C3">
          <w:rPr>
            <w:webHidden/>
          </w:rPr>
          <w:fldChar w:fldCharType="end"/>
        </w:r>
      </w:hyperlink>
    </w:p>
    <w:p w14:paraId="7F4521AF" w14:textId="3191341C" w:rsidR="00F82301" w:rsidRPr="008660C3" w:rsidRDefault="00542C6D" w:rsidP="00F82301">
      <w:pPr>
        <w:rPr>
          <w:b/>
          <w:bCs/>
          <w:sz w:val="28"/>
          <w:szCs w:val="28"/>
          <w:lang w:val="es-ES_tradnl"/>
        </w:rPr>
      </w:pPr>
      <w:r w:rsidRPr="008660C3">
        <w:rPr>
          <w:b/>
          <w:noProof/>
          <w:color w:val="0000FF"/>
          <w:szCs w:val="20"/>
          <w:lang w:eastAsia="ja-JP"/>
        </w:rPr>
        <w:fldChar w:fldCharType="end"/>
      </w:r>
    </w:p>
    <w:p w14:paraId="1A2A3668" w14:textId="77777777" w:rsidR="00F82301" w:rsidRPr="008660C3" w:rsidRDefault="00F82301">
      <w:pPr>
        <w:rPr>
          <w:b/>
          <w:bCs/>
          <w:sz w:val="28"/>
          <w:szCs w:val="28"/>
          <w:lang w:val="es-ES_tradnl"/>
        </w:rPr>
      </w:pPr>
      <w:r w:rsidRPr="008660C3">
        <w:rPr>
          <w:lang w:val="es-ES_tradnl"/>
        </w:rPr>
        <w:br w:type="page"/>
      </w:r>
    </w:p>
    <w:p w14:paraId="25892869" w14:textId="77777777" w:rsidR="00F82301" w:rsidRPr="008660C3" w:rsidRDefault="00F82301" w:rsidP="00B979FC">
      <w:pPr>
        <w:pStyle w:val="A1-Heading4"/>
        <w:rPr>
          <w:lang w:val="es-ES_tradnl"/>
        </w:rPr>
      </w:pPr>
      <w:bookmarkStart w:id="376" w:name="_Toc343258383"/>
      <w:bookmarkStart w:id="377" w:name="_Toc88842022"/>
      <w:bookmarkStart w:id="378" w:name="_Toc88842044"/>
      <w:bookmarkStart w:id="379" w:name="_Toc88842399"/>
      <w:r w:rsidRPr="008660C3">
        <w:rPr>
          <w:lang w:val="es-ES_tradnl"/>
        </w:rPr>
        <w:t xml:space="preserve">Apéndice A </w:t>
      </w:r>
      <w:r w:rsidRPr="008660C3">
        <w:rPr>
          <w:lang w:val="es-ES_tradnl" w:eastAsia="ja-JP"/>
        </w:rPr>
        <w:t>-</w:t>
      </w:r>
      <w:r w:rsidRPr="008660C3">
        <w:rPr>
          <w:lang w:val="es-ES_tradnl"/>
        </w:rPr>
        <w:t xml:space="preserve"> Des</w:t>
      </w:r>
      <w:bookmarkEnd w:id="371"/>
      <w:bookmarkEnd w:id="372"/>
      <w:r w:rsidRPr="008660C3">
        <w:rPr>
          <w:lang w:val="es-ES_tradnl"/>
        </w:rPr>
        <w:t>cripción de los Servicios</w:t>
      </w:r>
      <w:bookmarkEnd w:id="376"/>
      <w:bookmarkEnd w:id="377"/>
      <w:bookmarkEnd w:id="378"/>
      <w:bookmarkEnd w:id="379"/>
    </w:p>
    <w:p w14:paraId="19E00842" w14:textId="77777777" w:rsidR="00F82301" w:rsidRPr="008660C3" w:rsidRDefault="00F82301" w:rsidP="00136401">
      <w:pPr>
        <w:numPr>
          <w:ilvl w:val="12"/>
          <w:numId w:val="0"/>
        </w:numPr>
        <w:jc w:val="both"/>
        <w:rPr>
          <w:rFonts w:cs="Arial"/>
          <w:iCs/>
          <w:lang w:val="es-ES_tradnl" w:eastAsia="ja-JP"/>
        </w:rPr>
      </w:pPr>
    </w:p>
    <w:p w14:paraId="42A983B9" w14:textId="5A641969" w:rsidR="00F82301" w:rsidRPr="008660C3" w:rsidRDefault="00F82301" w:rsidP="00136401">
      <w:pPr>
        <w:numPr>
          <w:ilvl w:val="12"/>
          <w:numId w:val="0"/>
        </w:numPr>
        <w:jc w:val="both"/>
        <w:rPr>
          <w:rFonts w:cs="Arial"/>
          <w:i/>
          <w:lang w:val="es-ES_tradnl"/>
        </w:rPr>
      </w:pPr>
      <w:r w:rsidRPr="008660C3">
        <w:rPr>
          <w:iCs/>
          <w:lang w:val="es-ES_tradnl"/>
        </w:rPr>
        <w:t>[</w:t>
      </w:r>
      <w:r w:rsidRPr="008660C3">
        <w:rPr>
          <w:rFonts w:cs="Arial"/>
          <w:i/>
          <w:lang w:val="es-ES_tradnl"/>
        </w:rPr>
        <w:t>Este Apéndice incluirá los Términos de Referencia finales elaborados por el Contratante y el Consultor durante las negociaciones.</w:t>
      </w:r>
    </w:p>
    <w:p w14:paraId="7C2F2F70" w14:textId="77777777" w:rsidR="00F82301" w:rsidRPr="008660C3" w:rsidRDefault="00F82301" w:rsidP="00136401">
      <w:pPr>
        <w:numPr>
          <w:ilvl w:val="12"/>
          <w:numId w:val="0"/>
        </w:numPr>
        <w:jc w:val="both"/>
        <w:rPr>
          <w:rFonts w:cs="Arial"/>
          <w:i/>
          <w:lang w:val="es-ES_tradnl"/>
        </w:rPr>
      </w:pPr>
    </w:p>
    <w:p w14:paraId="393BD6B8" w14:textId="3F2D5F36" w:rsidR="00F82301" w:rsidRPr="008660C3" w:rsidRDefault="00F82301" w:rsidP="00136401">
      <w:pPr>
        <w:numPr>
          <w:ilvl w:val="12"/>
          <w:numId w:val="0"/>
        </w:numPr>
        <w:jc w:val="both"/>
        <w:rPr>
          <w:rFonts w:cs="Arial"/>
          <w:i/>
          <w:color w:val="000080"/>
          <w:lang w:val="es-ES_tradnl"/>
        </w:rPr>
      </w:pPr>
      <w:r w:rsidRPr="008660C3">
        <w:rPr>
          <w:rFonts w:cs="Arial"/>
          <w:i/>
          <w:lang w:val="es-ES_tradnl"/>
        </w:rPr>
        <w:t>Se describirán aquí los servicios, instalaciones, bienes y personal de contrapartida a ser proporcionados por el Contratante y el momento y la forma en que estos serán proporcionados, de conformidad con las cláusulas 3.7.1 Obligación de presentar informes, 5.1, 5.4(a) y 5.5(a)</w:t>
      </w:r>
      <w:r w:rsidR="009D6855" w:rsidRPr="008660C3">
        <w:rPr>
          <w:rFonts w:cs="Arial"/>
          <w:i/>
          <w:lang w:val="es-ES_tradnl"/>
        </w:rPr>
        <w:t xml:space="preserve"> de las CGC</w:t>
      </w:r>
      <w:r w:rsidRPr="008660C3">
        <w:rPr>
          <w:rFonts w:cs="Arial"/>
          <w:lang w:val="es-ES_tradnl"/>
        </w:rPr>
        <w:t>.</w:t>
      </w:r>
      <w:r w:rsidRPr="008660C3">
        <w:rPr>
          <w:iCs/>
          <w:lang w:val="es-ES_tradnl"/>
        </w:rPr>
        <w:t>]</w:t>
      </w:r>
    </w:p>
    <w:p w14:paraId="47A93493" w14:textId="77777777" w:rsidR="00F82301" w:rsidRPr="008660C3" w:rsidRDefault="00F82301" w:rsidP="00136401">
      <w:pPr>
        <w:numPr>
          <w:ilvl w:val="12"/>
          <w:numId w:val="0"/>
        </w:numPr>
        <w:jc w:val="both"/>
        <w:rPr>
          <w:rFonts w:cs="Arial"/>
          <w:color w:val="000080"/>
          <w:lang w:val="es-ES_tradnl"/>
        </w:rPr>
      </w:pPr>
    </w:p>
    <w:p w14:paraId="4152BC2D" w14:textId="77777777" w:rsidR="00F82301" w:rsidRPr="008660C3" w:rsidRDefault="00F82301" w:rsidP="00136401">
      <w:pPr>
        <w:numPr>
          <w:ilvl w:val="12"/>
          <w:numId w:val="0"/>
        </w:numPr>
        <w:jc w:val="both"/>
        <w:rPr>
          <w:rFonts w:cs="Arial"/>
          <w:lang w:val="es-ES_tradnl"/>
        </w:rPr>
      </w:pPr>
    </w:p>
    <w:p w14:paraId="1E09DCD9" w14:textId="77777777" w:rsidR="00F82301" w:rsidRPr="008660C3" w:rsidRDefault="00F82301">
      <w:pPr>
        <w:rPr>
          <w:b/>
          <w:bCs/>
          <w:sz w:val="28"/>
          <w:szCs w:val="28"/>
          <w:lang w:val="es-ES_tradnl"/>
        </w:rPr>
      </w:pPr>
      <w:bookmarkStart w:id="380" w:name="_Toc226363516"/>
      <w:bookmarkStart w:id="381" w:name="_Toc330913734"/>
      <w:bookmarkStart w:id="382" w:name="_Toc343258384"/>
      <w:r w:rsidRPr="008660C3">
        <w:rPr>
          <w:lang w:val="es-ES_tradnl"/>
        </w:rPr>
        <w:br w:type="page"/>
      </w:r>
    </w:p>
    <w:p w14:paraId="567C11FF" w14:textId="4FD16F95" w:rsidR="00F82301" w:rsidRPr="008660C3" w:rsidRDefault="00F82301" w:rsidP="00B979FC">
      <w:pPr>
        <w:pStyle w:val="A1-Heading4"/>
        <w:rPr>
          <w:lang w:val="es-ES_tradnl"/>
        </w:rPr>
      </w:pPr>
      <w:bookmarkStart w:id="383" w:name="_Toc226363517"/>
      <w:bookmarkStart w:id="384" w:name="_Toc330913735"/>
      <w:bookmarkStart w:id="385" w:name="_Toc343258385"/>
      <w:bookmarkStart w:id="386" w:name="_Toc88842023"/>
      <w:bookmarkStart w:id="387" w:name="_Toc88842045"/>
      <w:bookmarkStart w:id="388" w:name="_Toc88842400"/>
      <w:bookmarkEnd w:id="380"/>
      <w:bookmarkEnd w:id="381"/>
      <w:bookmarkEnd w:id="382"/>
      <w:r w:rsidRPr="008660C3">
        <w:rPr>
          <w:lang w:val="es-ES_tradnl"/>
        </w:rPr>
        <w:t xml:space="preserve">Apéndice B </w:t>
      </w:r>
      <w:r w:rsidRPr="008660C3">
        <w:rPr>
          <w:lang w:val="es-ES_tradnl" w:eastAsia="ja-JP"/>
        </w:rPr>
        <w:t>-</w:t>
      </w:r>
      <w:r w:rsidRPr="008660C3">
        <w:rPr>
          <w:lang w:val="es-ES_tradnl"/>
        </w:rPr>
        <w:t xml:space="preserve"> </w:t>
      </w:r>
      <w:bookmarkEnd w:id="383"/>
      <w:bookmarkEnd w:id="384"/>
      <w:r w:rsidR="00103B0B" w:rsidRPr="008660C3">
        <w:rPr>
          <w:lang w:val="es-ES_tradnl" w:eastAsia="ja-JP"/>
        </w:rPr>
        <w:t>Cronograma</w:t>
      </w:r>
      <w:r w:rsidRPr="008660C3">
        <w:rPr>
          <w:lang w:val="es-ES_tradnl" w:eastAsia="ja-JP"/>
        </w:rPr>
        <w:t xml:space="preserve"> de Expertos</w:t>
      </w:r>
      <w:bookmarkEnd w:id="385"/>
      <w:bookmarkEnd w:id="386"/>
      <w:bookmarkEnd w:id="387"/>
      <w:bookmarkEnd w:id="388"/>
    </w:p>
    <w:p w14:paraId="70CB5A3F" w14:textId="77777777" w:rsidR="00F82301" w:rsidRPr="008660C3" w:rsidRDefault="00F82301" w:rsidP="00136401">
      <w:pPr>
        <w:numPr>
          <w:ilvl w:val="12"/>
          <w:numId w:val="0"/>
        </w:numPr>
        <w:jc w:val="both"/>
        <w:rPr>
          <w:rFonts w:cs="Arial"/>
          <w:lang w:val="es-ES_tradnl" w:eastAsia="ja-JP"/>
        </w:rPr>
      </w:pPr>
    </w:p>
    <w:p w14:paraId="44521155" w14:textId="7702745E" w:rsidR="00F82301" w:rsidRPr="008660C3" w:rsidRDefault="00F82301" w:rsidP="00136401">
      <w:pPr>
        <w:numPr>
          <w:ilvl w:val="12"/>
          <w:numId w:val="0"/>
        </w:numPr>
        <w:jc w:val="both"/>
        <w:rPr>
          <w:rFonts w:cs="Arial"/>
          <w:lang w:val="es-ES_tradnl" w:eastAsia="ja-JP"/>
        </w:rPr>
      </w:pPr>
      <w:r w:rsidRPr="008660C3">
        <w:rPr>
          <w:iCs/>
          <w:lang w:val="es-ES_tradnl"/>
        </w:rPr>
        <w:t>[</w:t>
      </w:r>
      <w:r w:rsidRPr="008660C3">
        <w:rPr>
          <w:i/>
          <w:iCs/>
          <w:lang w:val="es-ES_tradnl" w:eastAsia="ja-JP"/>
        </w:rPr>
        <w:t>Insertar una tabla basada en el Formulario TEC-7 de la Propuesta Técnica del Consultor finalizada durante las negociaciones del Contrato. Adjuntar los CVs que demuestran las calificaciones de los Expertos Clave (Formulario TEC-6 de la Propuesta Técnica del Consultor) actualizados y firmados por los respectivos Expertos Clave.</w:t>
      </w:r>
    </w:p>
    <w:p w14:paraId="1B6FB9D4" w14:textId="77777777" w:rsidR="00F82301" w:rsidRPr="008660C3" w:rsidRDefault="00F82301" w:rsidP="00136401">
      <w:pPr>
        <w:numPr>
          <w:ilvl w:val="12"/>
          <w:numId w:val="0"/>
        </w:numPr>
        <w:jc w:val="both"/>
        <w:rPr>
          <w:rFonts w:cs="Arial"/>
          <w:lang w:val="es-ES_tradnl" w:eastAsia="ja-JP"/>
        </w:rPr>
      </w:pPr>
    </w:p>
    <w:p w14:paraId="2838CC97" w14:textId="49F3A84F" w:rsidR="00F82301" w:rsidRPr="008660C3" w:rsidRDefault="00F82301" w:rsidP="00F82301">
      <w:pPr>
        <w:numPr>
          <w:ilvl w:val="12"/>
          <w:numId w:val="0"/>
        </w:numPr>
        <w:jc w:val="both"/>
        <w:rPr>
          <w:rFonts w:cs="Arial"/>
          <w:lang w:val="es-ES_tradnl"/>
        </w:rPr>
      </w:pPr>
      <w:r w:rsidRPr="008660C3">
        <w:rPr>
          <w:rFonts w:cs="Arial"/>
          <w:i/>
          <w:lang w:val="es-ES_tradnl"/>
        </w:rPr>
        <w:t xml:space="preserve">Además, incluir las siguientes disposiciones, según corresponda, si el </w:t>
      </w:r>
      <w:r w:rsidR="00103B0B" w:rsidRPr="008660C3">
        <w:rPr>
          <w:rFonts w:cs="Arial"/>
          <w:i/>
          <w:lang w:val="es-ES_tradnl"/>
        </w:rPr>
        <w:t>Cronograma</w:t>
      </w:r>
      <w:r w:rsidRPr="008660C3">
        <w:rPr>
          <w:rFonts w:cs="Arial"/>
          <w:i/>
          <w:lang w:val="es-ES_tradnl"/>
        </w:rPr>
        <w:t xml:space="preserve"> de Expertos a adjuntarse como se menciona arriba, no incluya dichas disposiciones.</w:t>
      </w:r>
      <w:r w:rsidRPr="008660C3">
        <w:rPr>
          <w:rFonts w:cs="Arial"/>
          <w:lang w:val="es-ES_tradnl"/>
        </w:rPr>
        <w:t>]</w:t>
      </w:r>
    </w:p>
    <w:p w14:paraId="260D76C7" w14:textId="77777777" w:rsidR="00F82301" w:rsidRPr="008660C3" w:rsidRDefault="00F82301" w:rsidP="00F82301">
      <w:pPr>
        <w:numPr>
          <w:ilvl w:val="12"/>
          <w:numId w:val="0"/>
        </w:numPr>
        <w:jc w:val="both"/>
        <w:rPr>
          <w:rFonts w:cs="Arial"/>
          <w:lang w:val="es-ES_tradnl" w:eastAsia="ja-JP"/>
        </w:rPr>
      </w:pPr>
    </w:p>
    <w:p w14:paraId="6D92736D" w14:textId="6AE91CC6" w:rsidR="00F82301" w:rsidRPr="008660C3" w:rsidRDefault="00F82301" w:rsidP="00F82301">
      <w:pPr>
        <w:numPr>
          <w:ilvl w:val="12"/>
          <w:numId w:val="0"/>
        </w:numPr>
        <w:jc w:val="both"/>
        <w:rPr>
          <w:lang w:val="es-ES" w:eastAsia="ja-JP"/>
        </w:rPr>
      </w:pPr>
      <w:r w:rsidRPr="008660C3">
        <w:rPr>
          <w:lang w:val="es-ES" w:eastAsia="ja-JP"/>
        </w:rPr>
        <w:t xml:space="preserve">“Para fines de este Apéndice B – </w:t>
      </w:r>
      <w:r w:rsidR="00103B0B" w:rsidRPr="008660C3">
        <w:rPr>
          <w:lang w:val="es-ES" w:eastAsia="ja-JP"/>
        </w:rPr>
        <w:t>Cronograma</w:t>
      </w:r>
      <w:r w:rsidRPr="008660C3">
        <w:rPr>
          <w:lang w:val="es-ES" w:eastAsia="ja-JP"/>
        </w:rPr>
        <w:t xml:space="preserve"> de Expertos, se aplicará lo siguiente:</w:t>
      </w:r>
    </w:p>
    <w:p w14:paraId="26631336" w14:textId="77777777" w:rsidR="00F82301" w:rsidRPr="008660C3" w:rsidRDefault="00F82301" w:rsidP="00F82301">
      <w:pPr>
        <w:numPr>
          <w:ilvl w:val="12"/>
          <w:numId w:val="0"/>
        </w:numPr>
        <w:jc w:val="both"/>
        <w:rPr>
          <w:lang w:val="es-ES" w:eastAsia="ja-JP"/>
        </w:rPr>
      </w:pPr>
    </w:p>
    <w:p w14:paraId="41E4C6C6" w14:textId="369C0EED" w:rsidR="00F82301" w:rsidRPr="008660C3" w:rsidRDefault="00F82301" w:rsidP="00F82301">
      <w:pPr>
        <w:tabs>
          <w:tab w:val="left" w:pos="284"/>
        </w:tabs>
        <w:ind w:left="270" w:hanging="270"/>
        <w:jc w:val="both"/>
        <w:rPr>
          <w:lang w:val="es-ES"/>
        </w:rPr>
      </w:pPr>
      <w:r w:rsidRPr="008660C3">
        <w:rPr>
          <w:lang w:val="es-ES"/>
        </w:rPr>
        <w:t xml:space="preserve">1. </w:t>
      </w:r>
      <w:r w:rsidRPr="008660C3">
        <w:rPr>
          <w:lang w:val="es-ES"/>
        </w:rPr>
        <w:tab/>
        <w:t>Los meses se calculan desde el inicio del trabajo. Para cada Experto, la contribución para trabajos en la oficina principal y sobre el terreno se indicarán por separado.</w:t>
      </w:r>
    </w:p>
    <w:p w14:paraId="00AA70B3" w14:textId="77777777" w:rsidR="00F82301" w:rsidRPr="008660C3" w:rsidRDefault="00F82301" w:rsidP="00F82301">
      <w:pPr>
        <w:tabs>
          <w:tab w:val="left" w:pos="360"/>
        </w:tabs>
        <w:ind w:left="270" w:hanging="270"/>
        <w:jc w:val="both"/>
        <w:rPr>
          <w:lang w:val="es-ES" w:eastAsia="ja-JP"/>
        </w:rPr>
      </w:pPr>
    </w:p>
    <w:p w14:paraId="25B2438B" w14:textId="0C01C661" w:rsidR="00F82301" w:rsidRPr="008660C3" w:rsidRDefault="00F82301" w:rsidP="00F82301">
      <w:pPr>
        <w:tabs>
          <w:tab w:val="left" w:pos="284"/>
        </w:tabs>
        <w:ind w:left="270" w:hanging="270"/>
        <w:jc w:val="both"/>
        <w:rPr>
          <w:lang w:val="es-ES"/>
        </w:rPr>
      </w:pPr>
      <w:r w:rsidRPr="008660C3">
        <w:rPr>
          <w:lang w:val="es-ES"/>
        </w:rPr>
        <w:t xml:space="preserve">2. </w:t>
      </w:r>
      <w:r w:rsidRPr="008660C3">
        <w:rPr>
          <w:lang w:val="es-ES"/>
        </w:rPr>
        <w:tab/>
        <w:t>Los días y horas laborales serán los que se estipulen en la cláusula 4.6.1</w:t>
      </w:r>
      <w:r w:rsidR="008E62BD" w:rsidRPr="008660C3">
        <w:rPr>
          <w:lang w:val="es-ES"/>
        </w:rPr>
        <w:t xml:space="preserve"> de las CEC</w:t>
      </w:r>
      <w:r w:rsidRPr="008660C3">
        <w:rPr>
          <w:lang w:val="es-ES"/>
        </w:rPr>
        <w:t>.</w:t>
      </w:r>
    </w:p>
    <w:p w14:paraId="42D5EE09" w14:textId="77777777" w:rsidR="00F82301" w:rsidRPr="008660C3" w:rsidRDefault="00F82301" w:rsidP="00F82301">
      <w:pPr>
        <w:tabs>
          <w:tab w:val="left" w:pos="360"/>
        </w:tabs>
        <w:ind w:left="270" w:hanging="270"/>
        <w:jc w:val="both"/>
        <w:rPr>
          <w:lang w:val="es-ES"/>
        </w:rPr>
      </w:pPr>
    </w:p>
    <w:p w14:paraId="241999A3" w14:textId="1BF5675A" w:rsidR="00F82301" w:rsidRPr="008660C3" w:rsidRDefault="00F82301" w:rsidP="00F82301">
      <w:pPr>
        <w:tabs>
          <w:tab w:val="left" w:pos="284"/>
        </w:tabs>
        <w:ind w:left="270" w:hanging="270"/>
        <w:jc w:val="both"/>
        <w:rPr>
          <w:lang w:val="es-ES"/>
        </w:rPr>
      </w:pPr>
      <w:r w:rsidRPr="008660C3">
        <w:rPr>
          <w:lang w:val="es-ES"/>
        </w:rPr>
        <w:t xml:space="preserve">3. </w:t>
      </w:r>
      <w:r w:rsidRPr="008660C3">
        <w:rPr>
          <w:lang w:val="es-ES"/>
        </w:rPr>
        <w:tab/>
        <w:t>Trabajo en la oficina principal y Trabajo sobre el terreno</w:t>
      </w:r>
    </w:p>
    <w:p w14:paraId="0527D397" w14:textId="308AA596" w:rsidR="00F82301" w:rsidRPr="008660C3" w:rsidRDefault="00F82301" w:rsidP="00F82301">
      <w:pPr>
        <w:tabs>
          <w:tab w:val="left" w:pos="360"/>
        </w:tabs>
        <w:ind w:left="540" w:hanging="270"/>
        <w:jc w:val="both"/>
        <w:rPr>
          <w:lang w:val="es-ES"/>
        </w:rPr>
      </w:pPr>
      <w:r w:rsidRPr="008660C3">
        <w:rPr>
          <w:lang w:val="es-ES"/>
        </w:rPr>
        <w:t>(a) “</w:t>
      </w:r>
      <w:r w:rsidRPr="008660C3">
        <w:rPr>
          <w:b/>
          <w:lang w:val="es-ES"/>
        </w:rPr>
        <w:t>Trabajo en la oficina principal</w:t>
      </w:r>
      <w:r w:rsidRPr="008660C3">
        <w:rPr>
          <w:lang w:val="es-ES"/>
        </w:rPr>
        <w:t>” significa:</w:t>
      </w:r>
    </w:p>
    <w:p w14:paraId="63ED055F" w14:textId="77777777" w:rsidR="00F82301" w:rsidRPr="008660C3" w:rsidRDefault="00F82301" w:rsidP="00F82301">
      <w:pPr>
        <w:tabs>
          <w:tab w:val="left" w:pos="993"/>
        </w:tabs>
        <w:ind w:left="993" w:hanging="363"/>
        <w:jc w:val="both"/>
        <w:rPr>
          <w:lang w:val="es-ES"/>
        </w:rPr>
      </w:pPr>
      <w:r w:rsidRPr="008660C3">
        <w:rPr>
          <w:lang w:val="es-ES"/>
        </w:rPr>
        <w:t>(i)  en caso de un Experto Internacional, el trabajo realizado en su país de residencia.</w:t>
      </w:r>
    </w:p>
    <w:p w14:paraId="16F3EC39" w14:textId="77777777" w:rsidR="00F82301" w:rsidRPr="008660C3" w:rsidRDefault="00F82301" w:rsidP="00F82301">
      <w:pPr>
        <w:tabs>
          <w:tab w:val="left" w:pos="993"/>
        </w:tabs>
        <w:ind w:left="993" w:hanging="363"/>
        <w:jc w:val="both"/>
        <w:rPr>
          <w:lang w:val="es-ES"/>
        </w:rPr>
      </w:pPr>
      <w:r w:rsidRPr="008660C3">
        <w:rPr>
          <w:lang w:val="es-ES"/>
        </w:rPr>
        <w:t>(ii) en caso de un Experto Local, el trabajo realizado en su lugar habitual de trabajo.</w:t>
      </w:r>
    </w:p>
    <w:p w14:paraId="26BA10F6" w14:textId="77777777" w:rsidR="00F82301" w:rsidRPr="008660C3" w:rsidRDefault="00F82301" w:rsidP="00F82301">
      <w:pPr>
        <w:tabs>
          <w:tab w:val="left" w:pos="360"/>
        </w:tabs>
        <w:ind w:left="270" w:hanging="270"/>
        <w:jc w:val="both"/>
        <w:rPr>
          <w:lang w:val="es-ES"/>
        </w:rPr>
      </w:pPr>
    </w:p>
    <w:p w14:paraId="4B29876E" w14:textId="51D02FA5" w:rsidR="00F82301" w:rsidRPr="008660C3" w:rsidRDefault="00F82301" w:rsidP="00F82301">
      <w:pPr>
        <w:tabs>
          <w:tab w:val="left" w:pos="360"/>
        </w:tabs>
        <w:ind w:left="540" w:hanging="270"/>
        <w:jc w:val="both"/>
        <w:rPr>
          <w:lang w:val="es-ES"/>
        </w:rPr>
      </w:pPr>
      <w:r w:rsidRPr="008660C3">
        <w:rPr>
          <w:lang w:val="es-ES"/>
        </w:rPr>
        <w:t>(b) “</w:t>
      </w:r>
      <w:r w:rsidRPr="008660C3">
        <w:rPr>
          <w:b/>
          <w:lang w:val="es-ES"/>
        </w:rPr>
        <w:t>Trabajo sobre el terreno</w:t>
      </w:r>
      <w:r w:rsidRPr="008660C3">
        <w:rPr>
          <w:lang w:val="es-ES"/>
        </w:rPr>
        <w:t>” significa:</w:t>
      </w:r>
    </w:p>
    <w:p w14:paraId="133D6D8A" w14:textId="3AC0A1E9" w:rsidR="00F82301" w:rsidRPr="008660C3" w:rsidRDefault="00F82301" w:rsidP="00F82301">
      <w:pPr>
        <w:tabs>
          <w:tab w:val="left" w:pos="993"/>
        </w:tabs>
        <w:ind w:left="993" w:hanging="363"/>
        <w:jc w:val="both"/>
        <w:rPr>
          <w:lang w:val="es-ES"/>
        </w:rPr>
      </w:pPr>
      <w:r w:rsidRPr="008660C3">
        <w:rPr>
          <w:lang w:val="es-ES"/>
        </w:rPr>
        <w:t xml:space="preserve">(i) </w:t>
      </w:r>
      <w:r w:rsidR="0073308C" w:rsidRPr="008660C3">
        <w:rPr>
          <w:lang w:val="es-ES"/>
        </w:rPr>
        <w:t xml:space="preserve"> </w:t>
      </w:r>
      <w:r w:rsidRPr="008660C3">
        <w:rPr>
          <w:lang w:val="es-ES"/>
        </w:rPr>
        <w:t>en caso de un Experto Internacional, el trabajo realizado en un país diferente a su país de residencia.</w:t>
      </w:r>
    </w:p>
    <w:p w14:paraId="36A01429" w14:textId="77777777" w:rsidR="00F82301" w:rsidRPr="008660C3" w:rsidRDefault="00F82301" w:rsidP="00F82301">
      <w:pPr>
        <w:tabs>
          <w:tab w:val="left" w:pos="993"/>
        </w:tabs>
        <w:ind w:left="993" w:hanging="363"/>
        <w:jc w:val="both"/>
        <w:rPr>
          <w:lang w:val="es-ES"/>
        </w:rPr>
      </w:pPr>
      <w:r w:rsidRPr="008660C3">
        <w:rPr>
          <w:lang w:val="es-ES"/>
        </w:rPr>
        <w:t>(ii) en caso de un Experto Local, el trabajo realizado en un lugar diferente a su lugar habitual de trabajo.”</w:t>
      </w:r>
    </w:p>
    <w:p w14:paraId="3632383F" w14:textId="77777777" w:rsidR="00F82301" w:rsidRPr="008660C3" w:rsidRDefault="00F82301" w:rsidP="00F82301">
      <w:pPr>
        <w:tabs>
          <w:tab w:val="left" w:pos="360"/>
        </w:tabs>
        <w:ind w:left="900" w:hanging="270"/>
        <w:jc w:val="both"/>
        <w:rPr>
          <w:lang w:val="es-ES"/>
        </w:rPr>
      </w:pPr>
    </w:p>
    <w:p w14:paraId="3FA48A13" w14:textId="77777777" w:rsidR="00F82301" w:rsidRPr="008660C3" w:rsidRDefault="00F82301" w:rsidP="00136401">
      <w:pPr>
        <w:numPr>
          <w:ilvl w:val="12"/>
          <w:numId w:val="0"/>
        </w:numPr>
        <w:jc w:val="both"/>
        <w:rPr>
          <w:rFonts w:cs="Arial"/>
          <w:lang w:val="es-ES" w:eastAsia="ja-JP"/>
        </w:rPr>
      </w:pPr>
    </w:p>
    <w:p w14:paraId="2651D5CB" w14:textId="77777777" w:rsidR="00F82301" w:rsidRPr="008660C3" w:rsidRDefault="00F82301">
      <w:pPr>
        <w:rPr>
          <w:b/>
          <w:bCs/>
          <w:sz w:val="28"/>
          <w:szCs w:val="28"/>
          <w:lang w:val="es-ES"/>
        </w:rPr>
      </w:pPr>
      <w:bookmarkStart w:id="389" w:name="_Toc226363518"/>
      <w:bookmarkStart w:id="390" w:name="_Toc330913736"/>
      <w:bookmarkStart w:id="391" w:name="_Toc343258386"/>
      <w:r w:rsidRPr="008660C3">
        <w:rPr>
          <w:lang w:val="es-ES"/>
        </w:rPr>
        <w:br w:type="page"/>
      </w:r>
    </w:p>
    <w:p w14:paraId="4DC0A686" w14:textId="5CAE00E0" w:rsidR="00F82301" w:rsidRPr="008660C3" w:rsidRDefault="00F82301" w:rsidP="00B979FC">
      <w:pPr>
        <w:pStyle w:val="A1-Heading4"/>
        <w:rPr>
          <w:lang w:val="es-ES_tradnl"/>
        </w:rPr>
      </w:pPr>
      <w:bookmarkStart w:id="392" w:name="_Toc226363520"/>
      <w:bookmarkStart w:id="393" w:name="_Toc330913738"/>
      <w:bookmarkStart w:id="394" w:name="_Toc343258388"/>
      <w:bookmarkStart w:id="395" w:name="_Toc88842024"/>
      <w:bookmarkStart w:id="396" w:name="_Toc88842046"/>
      <w:bookmarkStart w:id="397" w:name="_Toc88842401"/>
      <w:bookmarkEnd w:id="389"/>
      <w:bookmarkEnd w:id="390"/>
      <w:bookmarkEnd w:id="391"/>
      <w:r w:rsidRPr="008660C3">
        <w:rPr>
          <w:lang w:val="es-ES_tradnl"/>
        </w:rPr>
        <w:t>Apéndice C</w:t>
      </w:r>
      <w:r w:rsidRPr="008660C3">
        <w:rPr>
          <w:lang w:val="es-ES_tradnl" w:eastAsia="ja-JP"/>
        </w:rPr>
        <w:t xml:space="preserve"> -</w:t>
      </w:r>
      <w:r w:rsidRPr="008660C3">
        <w:rPr>
          <w:lang w:val="es-ES_tradnl"/>
        </w:rPr>
        <w:t xml:space="preserve"> </w:t>
      </w:r>
      <w:r w:rsidRPr="008660C3">
        <w:rPr>
          <w:lang w:val="es-ES_tradnl" w:eastAsia="ja-JP"/>
        </w:rPr>
        <w:t>Resumen del Desglose de Costos</w:t>
      </w:r>
      <w:bookmarkEnd w:id="392"/>
      <w:bookmarkEnd w:id="393"/>
      <w:bookmarkEnd w:id="394"/>
      <w:bookmarkEnd w:id="395"/>
      <w:bookmarkEnd w:id="396"/>
      <w:bookmarkEnd w:id="397"/>
    </w:p>
    <w:p w14:paraId="72C13626" w14:textId="77777777" w:rsidR="00F82301" w:rsidRPr="008660C3" w:rsidRDefault="00F82301" w:rsidP="00136401">
      <w:pPr>
        <w:numPr>
          <w:ilvl w:val="12"/>
          <w:numId w:val="0"/>
        </w:numPr>
        <w:jc w:val="both"/>
        <w:rPr>
          <w:rFonts w:cs="Arial"/>
          <w:lang w:val="es-ES_tradnl"/>
        </w:rPr>
      </w:pPr>
    </w:p>
    <w:p w14:paraId="794736FA" w14:textId="26F297B5" w:rsidR="00F82301" w:rsidRPr="008660C3" w:rsidRDefault="00F82301" w:rsidP="00136401">
      <w:pPr>
        <w:numPr>
          <w:ilvl w:val="12"/>
          <w:numId w:val="0"/>
        </w:numPr>
        <w:spacing w:after="100"/>
        <w:jc w:val="both"/>
        <w:rPr>
          <w:i/>
          <w:lang w:val="es-ES_tradnl"/>
        </w:rPr>
      </w:pPr>
      <w:r w:rsidRPr="008660C3">
        <w:rPr>
          <w:iCs/>
          <w:lang w:val="es-ES_tradnl"/>
        </w:rPr>
        <w:t>[</w:t>
      </w:r>
      <w:r w:rsidRPr="008660C3">
        <w:rPr>
          <w:i/>
          <w:lang w:val="es-ES_tradnl"/>
        </w:rPr>
        <w:t>insertar el Formulario FIN-2 de la Propuesta Financiera del Consultor finalizado durante las negociaciones del Contrato</w:t>
      </w:r>
      <w:r w:rsidRPr="008660C3">
        <w:rPr>
          <w:rFonts w:cs="Arial"/>
          <w:lang w:val="es-ES_tradnl"/>
        </w:rPr>
        <w:t>]</w:t>
      </w:r>
      <w:r w:rsidRPr="008660C3">
        <w:rPr>
          <w:i/>
          <w:lang w:val="es-ES_tradnl"/>
        </w:rPr>
        <w:t xml:space="preserve"> </w:t>
      </w:r>
    </w:p>
    <w:p w14:paraId="3C1519AB" w14:textId="77777777" w:rsidR="00F82301" w:rsidRPr="008660C3" w:rsidRDefault="00F82301">
      <w:pPr>
        <w:rPr>
          <w:rFonts w:cs="Arial"/>
          <w:lang w:val="es-ES_tradnl" w:eastAsia="ja-JP"/>
        </w:rPr>
      </w:pPr>
      <w:r w:rsidRPr="008660C3">
        <w:rPr>
          <w:rFonts w:cs="Arial"/>
          <w:lang w:val="es-ES_tradnl" w:eastAsia="ja-JP"/>
        </w:rPr>
        <w:br w:type="page"/>
      </w:r>
    </w:p>
    <w:p w14:paraId="157201AE" w14:textId="43B2B69F" w:rsidR="00F82301" w:rsidRPr="008660C3" w:rsidRDefault="00F82301" w:rsidP="00B979FC">
      <w:pPr>
        <w:pStyle w:val="A1-Heading4"/>
        <w:rPr>
          <w:lang w:val="es-ES_tradnl"/>
        </w:rPr>
      </w:pPr>
      <w:bookmarkStart w:id="398" w:name="_Toc88842025"/>
      <w:bookmarkStart w:id="399" w:name="_Toc88842047"/>
      <w:bookmarkStart w:id="400" w:name="_Toc88842402"/>
      <w:r w:rsidRPr="008660C3">
        <w:rPr>
          <w:lang w:val="es-ES_tradnl"/>
        </w:rPr>
        <w:t xml:space="preserve">Apéndice D </w:t>
      </w:r>
      <w:r w:rsidRPr="008660C3">
        <w:rPr>
          <w:lang w:val="es-ES_tradnl" w:eastAsia="ja-JP"/>
        </w:rPr>
        <w:t>-</w:t>
      </w:r>
      <w:r w:rsidRPr="008660C3">
        <w:rPr>
          <w:lang w:val="es-ES_tradnl"/>
        </w:rPr>
        <w:t xml:space="preserve"> </w:t>
      </w:r>
      <w:r w:rsidRPr="008660C3">
        <w:rPr>
          <w:lang w:val="es-ES_tradnl" w:eastAsia="ja-JP"/>
        </w:rPr>
        <w:t>Desglose de los Costos de Remuneración</w:t>
      </w:r>
      <w:bookmarkEnd w:id="398"/>
      <w:bookmarkEnd w:id="399"/>
      <w:bookmarkEnd w:id="400"/>
    </w:p>
    <w:p w14:paraId="51B72B2E" w14:textId="77777777" w:rsidR="00F82301" w:rsidRPr="008660C3" w:rsidRDefault="00F82301" w:rsidP="00F82301">
      <w:pPr>
        <w:numPr>
          <w:ilvl w:val="12"/>
          <w:numId w:val="0"/>
        </w:numPr>
        <w:tabs>
          <w:tab w:val="left" w:pos="1440"/>
        </w:tabs>
        <w:ind w:left="720" w:hanging="720"/>
        <w:jc w:val="both"/>
        <w:rPr>
          <w:iCs/>
          <w:spacing w:val="-3"/>
          <w:lang w:val="es-ES_tradnl" w:eastAsia="ja-JP"/>
        </w:rPr>
      </w:pPr>
    </w:p>
    <w:p w14:paraId="7B005BAC" w14:textId="10CCD177" w:rsidR="00F82301" w:rsidRPr="008660C3" w:rsidRDefault="00F82301" w:rsidP="00F82301">
      <w:pPr>
        <w:numPr>
          <w:ilvl w:val="12"/>
          <w:numId w:val="0"/>
        </w:numPr>
        <w:tabs>
          <w:tab w:val="left" w:pos="1440"/>
        </w:tabs>
        <w:spacing w:after="40"/>
        <w:jc w:val="both"/>
        <w:rPr>
          <w:i/>
          <w:spacing w:val="-3"/>
          <w:lang w:val="es-ES_tradnl" w:eastAsia="ja-JP"/>
        </w:rPr>
      </w:pPr>
      <w:r w:rsidRPr="008660C3">
        <w:rPr>
          <w:iCs/>
          <w:lang w:val="es-ES_tradnl"/>
        </w:rPr>
        <w:t>[</w:t>
      </w:r>
      <w:r w:rsidRPr="008660C3">
        <w:rPr>
          <w:i/>
          <w:lang w:val="es-ES_tradnl" w:eastAsia="ja-JP"/>
        </w:rPr>
        <w:t>Insertar el Formulario FIN-3 de la Propuesta Financiera del Consultor finalizado durante las negociaciones del Contrato.</w:t>
      </w:r>
    </w:p>
    <w:p w14:paraId="57C9DF20" w14:textId="77777777" w:rsidR="00F82301" w:rsidRPr="008660C3" w:rsidRDefault="00F82301" w:rsidP="00F82301">
      <w:pPr>
        <w:numPr>
          <w:ilvl w:val="12"/>
          <w:numId w:val="0"/>
        </w:numPr>
        <w:tabs>
          <w:tab w:val="left" w:pos="1440"/>
        </w:tabs>
        <w:spacing w:after="40"/>
        <w:ind w:left="720" w:hanging="720"/>
        <w:jc w:val="both"/>
        <w:rPr>
          <w:iCs/>
          <w:spacing w:val="-3"/>
          <w:lang w:val="es-ES_tradnl" w:eastAsia="ja-JP"/>
        </w:rPr>
      </w:pPr>
    </w:p>
    <w:p w14:paraId="7681C263" w14:textId="77777777" w:rsidR="00F82301" w:rsidRPr="008660C3" w:rsidRDefault="00F82301" w:rsidP="00F82301">
      <w:pPr>
        <w:numPr>
          <w:ilvl w:val="12"/>
          <w:numId w:val="0"/>
        </w:numPr>
        <w:jc w:val="both"/>
        <w:rPr>
          <w:rFonts w:cs="Arial"/>
          <w:i/>
          <w:lang w:val="es-ES_tradnl"/>
        </w:rPr>
      </w:pPr>
      <w:r w:rsidRPr="008660C3">
        <w:rPr>
          <w:rFonts w:cs="Arial"/>
          <w:i/>
          <w:lang w:val="es-ES_tradnl"/>
        </w:rPr>
        <w:t>Además, incluir las siguientes disposiciones según corresponda, si el Desglose de los Costos de Remuneración a adjuntarse como se menciona arriba, no incluya dichas disposiciones.</w:t>
      </w:r>
      <w:r w:rsidRPr="008660C3">
        <w:rPr>
          <w:rFonts w:cs="Arial"/>
          <w:lang w:val="es-ES_tradnl"/>
        </w:rPr>
        <w:t>]</w:t>
      </w:r>
    </w:p>
    <w:p w14:paraId="6B0B4227" w14:textId="77777777" w:rsidR="00F82301" w:rsidRPr="008660C3" w:rsidRDefault="00F82301" w:rsidP="00F82301">
      <w:pPr>
        <w:numPr>
          <w:ilvl w:val="12"/>
          <w:numId w:val="0"/>
        </w:numPr>
        <w:jc w:val="both"/>
        <w:rPr>
          <w:rFonts w:cs="Arial"/>
          <w:lang w:val="es-ES_tradnl"/>
        </w:rPr>
      </w:pPr>
    </w:p>
    <w:p w14:paraId="29F5CB7B" w14:textId="77777777" w:rsidR="00F82301" w:rsidRPr="008660C3" w:rsidRDefault="00F82301" w:rsidP="00F82301">
      <w:pPr>
        <w:numPr>
          <w:ilvl w:val="12"/>
          <w:numId w:val="0"/>
        </w:numPr>
        <w:jc w:val="both"/>
        <w:rPr>
          <w:rFonts w:cs="Arial"/>
          <w:lang w:val="es-ES" w:eastAsia="ja-JP"/>
        </w:rPr>
      </w:pPr>
      <w:r w:rsidRPr="008660C3">
        <w:rPr>
          <w:rFonts w:cs="Arial"/>
          <w:lang w:val="es-ES" w:eastAsia="ja-JP"/>
        </w:rPr>
        <w:t>“Para fines de este Apéndice D – Desglose de los Costos de Remuneración, se aplicará lo siguiente:</w:t>
      </w:r>
    </w:p>
    <w:p w14:paraId="558BE428" w14:textId="77777777" w:rsidR="00F82301" w:rsidRPr="008660C3" w:rsidRDefault="00F82301" w:rsidP="00F82301">
      <w:pPr>
        <w:numPr>
          <w:ilvl w:val="12"/>
          <w:numId w:val="0"/>
        </w:numPr>
        <w:tabs>
          <w:tab w:val="left" w:pos="1440"/>
        </w:tabs>
        <w:spacing w:after="40"/>
        <w:ind w:left="720" w:hanging="720"/>
        <w:jc w:val="both"/>
        <w:rPr>
          <w:iCs/>
          <w:color w:val="FF0000"/>
          <w:spacing w:val="-3"/>
          <w:lang w:val="es-ES" w:eastAsia="ja-JP"/>
        </w:rPr>
      </w:pPr>
    </w:p>
    <w:p w14:paraId="72BCAE64" w14:textId="77777777" w:rsidR="00F82301" w:rsidRPr="008660C3" w:rsidRDefault="00F82301" w:rsidP="00F82301">
      <w:pPr>
        <w:tabs>
          <w:tab w:val="left" w:pos="426"/>
        </w:tabs>
        <w:ind w:left="426" w:hanging="426"/>
        <w:jc w:val="both"/>
        <w:rPr>
          <w:rFonts w:cs="Arial"/>
          <w:lang w:val="es-ES" w:eastAsia="it-IT"/>
        </w:rPr>
      </w:pPr>
      <w:r w:rsidRPr="008660C3">
        <w:rPr>
          <w:rFonts w:cs="Arial"/>
          <w:lang w:val="es-ES" w:eastAsia="it-IT"/>
        </w:rPr>
        <w:t>1.</w:t>
      </w:r>
      <w:r w:rsidRPr="008660C3">
        <w:rPr>
          <w:rFonts w:cs="Arial"/>
          <w:lang w:val="es-ES" w:eastAsia="it-IT"/>
        </w:rPr>
        <w:tab/>
        <w:t>Empleados a Tiempo Completo, Expertos de Otra Fuente y Expertos Independientes</w:t>
      </w:r>
    </w:p>
    <w:p w14:paraId="4B7B26B1" w14:textId="77777777" w:rsidR="00F82301" w:rsidRPr="008660C3" w:rsidRDefault="00F82301" w:rsidP="00F82301">
      <w:pPr>
        <w:tabs>
          <w:tab w:val="left" w:pos="851"/>
        </w:tabs>
        <w:spacing w:before="60" w:after="60"/>
        <w:ind w:left="851" w:hanging="425"/>
        <w:jc w:val="both"/>
        <w:rPr>
          <w:iCs/>
          <w:spacing w:val="-3"/>
          <w:lang w:val="es-ES" w:eastAsia="ja-JP"/>
        </w:rPr>
      </w:pPr>
      <w:r w:rsidRPr="008660C3">
        <w:rPr>
          <w:rFonts w:cs="Arial"/>
          <w:lang w:val="es-ES"/>
        </w:rPr>
        <w:t xml:space="preserve">(a) </w:t>
      </w:r>
      <w:r w:rsidRPr="008660C3">
        <w:rPr>
          <w:rFonts w:cs="Arial"/>
          <w:lang w:val="es-ES"/>
        </w:rPr>
        <w:tab/>
      </w:r>
      <w:r w:rsidRPr="008660C3">
        <w:rPr>
          <w:iCs/>
          <w:spacing w:val="-3"/>
          <w:lang w:val="es-ES" w:eastAsia="ja-JP"/>
        </w:rPr>
        <w:t xml:space="preserve">“Empleado a Tiempo Completo (TC)” es el empleado del Consultor o de la Firma principal o de una firma integrante del joint venture o de una firma Subconsultora; </w:t>
      </w:r>
    </w:p>
    <w:p w14:paraId="4E883196" w14:textId="6D834932" w:rsidR="00F82301" w:rsidRPr="008660C3" w:rsidRDefault="00F82301" w:rsidP="00F82301">
      <w:pPr>
        <w:tabs>
          <w:tab w:val="left" w:pos="851"/>
        </w:tabs>
        <w:spacing w:before="60" w:after="60"/>
        <w:ind w:left="851" w:hanging="425"/>
        <w:jc w:val="both"/>
        <w:rPr>
          <w:iCs/>
          <w:spacing w:val="-3"/>
          <w:lang w:val="es-ES" w:eastAsia="ja-JP"/>
        </w:rPr>
      </w:pPr>
      <w:r w:rsidRPr="008660C3">
        <w:rPr>
          <w:rFonts w:cs="Arial"/>
          <w:lang w:val="es-ES"/>
        </w:rPr>
        <w:t>(b)</w:t>
      </w:r>
      <w:r w:rsidR="004460EA" w:rsidRPr="008660C3">
        <w:rPr>
          <w:rFonts w:cs="Arial"/>
          <w:lang w:val="es-ES"/>
        </w:rPr>
        <w:t xml:space="preserve"> </w:t>
      </w:r>
      <w:r w:rsidR="004460EA" w:rsidRPr="008660C3">
        <w:rPr>
          <w:rFonts w:cs="Arial"/>
          <w:lang w:val="es-ES"/>
        </w:rPr>
        <w:tab/>
      </w:r>
      <w:r w:rsidRPr="008660C3">
        <w:rPr>
          <w:iCs/>
          <w:spacing w:val="-3"/>
          <w:lang w:val="es-ES" w:eastAsia="ja-JP"/>
        </w:rPr>
        <w:t xml:space="preserve">“Experto de Otra Fuente (OF)” es el Experto proporcionado por otra fuente que no sea el Consultor o la firma principal o una firma integrante de un JV o una firma Subconsultora; </w:t>
      </w:r>
    </w:p>
    <w:p w14:paraId="59E326CD" w14:textId="3B2420D3" w:rsidR="00F82301" w:rsidRPr="008660C3" w:rsidRDefault="00F82301" w:rsidP="00F82301">
      <w:pPr>
        <w:tabs>
          <w:tab w:val="left" w:pos="851"/>
        </w:tabs>
        <w:spacing w:before="60" w:after="60"/>
        <w:ind w:left="851" w:hanging="425"/>
        <w:jc w:val="both"/>
        <w:rPr>
          <w:iCs/>
          <w:spacing w:val="-3"/>
          <w:lang w:val="es-ES" w:eastAsia="ja-JP"/>
        </w:rPr>
      </w:pPr>
      <w:r w:rsidRPr="008660C3">
        <w:rPr>
          <w:iCs/>
          <w:spacing w:val="-3"/>
          <w:lang w:val="es-ES" w:eastAsia="ja-JP"/>
        </w:rPr>
        <w:t>(c)</w:t>
      </w:r>
      <w:r w:rsidRPr="008660C3">
        <w:rPr>
          <w:iCs/>
          <w:spacing w:val="-3"/>
          <w:lang w:val="es-ES" w:eastAsia="ja-JP"/>
        </w:rPr>
        <w:tab/>
        <w:t>“Experto Independiente (I</w:t>
      </w:r>
      <w:r w:rsidR="00160E0D" w:rsidRPr="008660C3">
        <w:rPr>
          <w:iCs/>
          <w:spacing w:val="-3"/>
          <w:lang w:val="es-ES" w:eastAsia="ja-JP"/>
        </w:rPr>
        <w:t>N</w:t>
      </w:r>
      <w:r w:rsidRPr="008660C3">
        <w:rPr>
          <w:iCs/>
          <w:spacing w:val="-3"/>
          <w:lang w:val="es-ES" w:eastAsia="ja-JP"/>
        </w:rPr>
        <w:t>)” es el Experto independiente/ empleado por cuenta propia.</w:t>
      </w:r>
    </w:p>
    <w:p w14:paraId="7A54621B" w14:textId="77777777" w:rsidR="00F82301" w:rsidRPr="008660C3" w:rsidRDefault="00F82301" w:rsidP="00F82301">
      <w:pPr>
        <w:numPr>
          <w:ilvl w:val="12"/>
          <w:numId w:val="0"/>
        </w:numPr>
        <w:tabs>
          <w:tab w:val="left" w:pos="1440"/>
        </w:tabs>
        <w:spacing w:after="40"/>
        <w:jc w:val="both"/>
        <w:rPr>
          <w:iCs/>
          <w:color w:val="FF0000"/>
          <w:spacing w:val="-3"/>
          <w:lang w:val="es-ES" w:eastAsia="ja-JP"/>
        </w:rPr>
      </w:pPr>
    </w:p>
    <w:p w14:paraId="1244ABA2" w14:textId="77777777" w:rsidR="00F82301" w:rsidRPr="008660C3" w:rsidRDefault="00F82301" w:rsidP="00F82301">
      <w:pPr>
        <w:tabs>
          <w:tab w:val="left" w:pos="426"/>
        </w:tabs>
        <w:ind w:left="426" w:hanging="426"/>
        <w:jc w:val="both"/>
        <w:rPr>
          <w:rFonts w:cs="Arial"/>
          <w:lang w:val="es-ES" w:eastAsia="it-IT"/>
        </w:rPr>
      </w:pPr>
      <w:r w:rsidRPr="008660C3">
        <w:rPr>
          <w:rFonts w:cs="Arial"/>
          <w:lang w:val="es-ES" w:eastAsia="it-IT"/>
        </w:rPr>
        <w:t xml:space="preserve">2. </w:t>
      </w:r>
      <w:r w:rsidRPr="008660C3">
        <w:rPr>
          <w:rFonts w:cs="Arial"/>
          <w:lang w:val="es-ES" w:eastAsia="it-IT"/>
        </w:rPr>
        <w:tab/>
        <w:t>Para calcular la remuneración pagadera a los Expertos:</w:t>
      </w:r>
    </w:p>
    <w:p w14:paraId="6F792936" w14:textId="77777777" w:rsidR="00F82301" w:rsidRPr="008660C3" w:rsidRDefault="00F82301" w:rsidP="00F82301">
      <w:pPr>
        <w:tabs>
          <w:tab w:val="left" w:pos="851"/>
        </w:tabs>
        <w:spacing w:before="60" w:after="60"/>
        <w:ind w:left="851" w:hanging="425"/>
        <w:jc w:val="both"/>
        <w:rPr>
          <w:rFonts w:cs="Arial"/>
          <w:lang w:val="es-ES" w:eastAsia="it-IT"/>
        </w:rPr>
      </w:pPr>
      <w:r w:rsidRPr="008660C3">
        <w:rPr>
          <w:rFonts w:cs="Arial"/>
          <w:lang w:val="es-ES" w:eastAsia="it-IT"/>
        </w:rPr>
        <w:t>(a) los pagos por períodos menores a un mes serán calculados:</w:t>
      </w:r>
    </w:p>
    <w:p w14:paraId="162EE1C6" w14:textId="14B7E3D3" w:rsidR="00F82301" w:rsidRPr="008660C3" w:rsidRDefault="00F82301" w:rsidP="00F82301">
      <w:pPr>
        <w:tabs>
          <w:tab w:val="left" w:pos="1134"/>
        </w:tabs>
        <w:spacing w:before="60" w:after="60"/>
        <w:ind w:left="1134" w:hanging="425"/>
        <w:jc w:val="both"/>
        <w:rPr>
          <w:rFonts w:cs="Arial"/>
          <w:lang w:val="es-ES" w:eastAsia="it-IT"/>
        </w:rPr>
      </w:pPr>
      <w:r w:rsidRPr="008660C3">
        <w:rPr>
          <w:rFonts w:cs="Arial"/>
          <w:lang w:val="es-ES" w:eastAsia="it-IT"/>
        </w:rPr>
        <w:t xml:space="preserve"> (i) </w:t>
      </w:r>
      <w:r w:rsidRPr="008660C3">
        <w:rPr>
          <w:rFonts w:cs="Arial"/>
          <w:lang w:val="es-ES" w:eastAsia="it-IT"/>
        </w:rPr>
        <w:tab/>
        <w:t>por hora por el tiempo real destinado al trabajo en la oficina principal del Consultor y directamente atribuible a los Servicios (una hora siendo equivalente a 1/X de un mes donde X = es el número de horas laborables por día multiplicado por el número de días laborables por mes, normalmente 176 (</w:t>
      </w:r>
      <w:r w:rsidRPr="008660C3">
        <w:rPr>
          <w:rFonts w:cs="Arial" w:hint="eastAsia"/>
          <w:lang w:val="es-ES" w:eastAsia="ja-JP"/>
        </w:rPr>
        <w:t>8</w:t>
      </w:r>
      <w:r w:rsidRPr="008660C3">
        <w:rPr>
          <w:rFonts w:cs="Arial"/>
          <w:lang w:val="es-ES" w:eastAsia="it-IT"/>
        </w:rPr>
        <w:t xml:space="preserve"> x 22)); y </w:t>
      </w:r>
    </w:p>
    <w:p w14:paraId="1F9824CD" w14:textId="55980BDF" w:rsidR="00F82301" w:rsidRPr="008660C3" w:rsidRDefault="00F82301" w:rsidP="00F82301">
      <w:pPr>
        <w:tabs>
          <w:tab w:val="left" w:pos="1134"/>
        </w:tabs>
        <w:spacing w:before="60" w:after="60"/>
        <w:ind w:left="1134" w:hanging="425"/>
        <w:jc w:val="both"/>
        <w:rPr>
          <w:rFonts w:cs="Arial"/>
          <w:lang w:val="es-ES" w:eastAsia="it-IT"/>
        </w:rPr>
      </w:pPr>
      <w:r w:rsidRPr="008660C3">
        <w:rPr>
          <w:rFonts w:cs="Arial"/>
          <w:lang w:val="es-ES" w:eastAsia="it-IT"/>
        </w:rPr>
        <w:t>(ii) en base a días calendario por el tiempo permanecido fuera de la oficina principal del Consultor (un día siendo equivalente a 1/30 de un mes; independiente del número de los días laborables por mes indicados en el Apéndice B (</w:t>
      </w:r>
      <w:r w:rsidR="00160E0D" w:rsidRPr="008660C3">
        <w:rPr>
          <w:rFonts w:cs="Arial"/>
          <w:lang w:val="es-ES" w:eastAsia="it-IT"/>
        </w:rPr>
        <w:t>Cronograma</w:t>
      </w:r>
      <w:r w:rsidRPr="008660C3">
        <w:rPr>
          <w:rFonts w:cs="Arial"/>
          <w:lang w:val="es-ES" w:eastAsia="it-IT"/>
        </w:rPr>
        <w:t xml:space="preserve"> de Expertos) y el número de días calendario en el mes respectivo).</w:t>
      </w:r>
    </w:p>
    <w:p w14:paraId="2AC884F8" w14:textId="72CE42F8" w:rsidR="00F82301" w:rsidRPr="008660C3" w:rsidRDefault="00F82301" w:rsidP="00F82301">
      <w:pPr>
        <w:tabs>
          <w:tab w:val="left" w:pos="426"/>
        </w:tabs>
        <w:spacing w:before="60" w:after="60"/>
        <w:ind w:left="851" w:hanging="851"/>
        <w:jc w:val="both"/>
        <w:rPr>
          <w:rFonts w:cs="Arial"/>
          <w:lang w:val="es-ES"/>
        </w:rPr>
      </w:pPr>
      <w:r w:rsidRPr="008660C3">
        <w:rPr>
          <w:rFonts w:cs="Arial"/>
          <w:lang w:val="es-ES" w:eastAsia="it-IT"/>
        </w:rPr>
        <w:tab/>
        <w:t xml:space="preserve">(b) </w:t>
      </w:r>
      <w:r w:rsidRPr="008660C3">
        <w:rPr>
          <w:rFonts w:cs="Arial"/>
          <w:lang w:val="es-ES" w:eastAsia="it-IT"/>
        </w:rPr>
        <w:tab/>
      </w:r>
      <w:r w:rsidRPr="008660C3">
        <w:rPr>
          <w:iCs/>
          <w:spacing w:val="-3"/>
          <w:lang w:val="es-ES" w:eastAsia="ja-JP"/>
        </w:rPr>
        <w:t>en caso de que un Experto Internacional trabaje fuera de la oficina principal del Consultor, se calculará el tiempo invertido en viajes internacionales entre el país donde él/ella trabaje</w:t>
      </w:r>
      <w:r w:rsidRPr="008660C3">
        <w:rPr>
          <w:rFonts w:cs="Arial"/>
          <w:lang w:val="es-ES" w:eastAsia="it-IT"/>
        </w:rPr>
        <w:t xml:space="preserve"> (por ejemplo, el país del Contratante) y su país de residencia </w:t>
      </w:r>
      <w:r w:rsidRPr="008660C3">
        <w:rPr>
          <w:rFonts w:cs="Arial"/>
          <w:lang w:val="es-ES"/>
        </w:rPr>
        <w:t>(calculado desde la salida hasta la llegada</w:t>
      </w:r>
      <w:r w:rsidRPr="008660C3">
        <w:rPr>
          <w:rFonts w:cs="Arial"/>
          <w:lang w:val="es-ES" w:eastAsia="it-IT"/>
        </w:rPr>
        <w:t>) como días laborables para todos los fines de este Contrato, y serán sumados al período laboral</w:t>
      </w:r>
      <w:r w:rsidRPr="008660C3">
        <w:rPr>
          <w:rFonts w:cs="Arial"/>
          <w:lang w:val="es-ES"/>
        </w:rPr>
        <w:t>.</w:t>
      </w:r>
    </w:p>
    <w:p w14:paraId="69A1F648" w14:textId="77777777" w:rsidR="00F82301" w:rsidRPr="008660C3" w:rsidRDefault="00F82301" w:rsidP="00F82301">
      <w:pPr>
        <w:tabs>
          <w:tab w:val="left" w:pos="851"/>
        </w:tabs>
        <w:spacing w:before="60" w:after="60"/>
        <w:ind w:left="851" w:hanging="425"/>
        <w:jc w:val="both"/>
        <w:rPr>
          <w:iCs/>
          <w:color w:val="FF0000"/>
          <w:spacing w:val="-3"/>
          <w:lang w:val="es-ES" w:eastAsia="ja-JP"/>
        </w:rPr>
      </w:pPr>
    </w:p>
    <w:p w14:paraId="05722058" w14:textId="130079FC" w:rsidR="00F82301" w:rsidRPr="008660C3" w:rsidRDefault="00F82301" w:rsidP="00F82301">
      <w:pPr>
        <w:tabs>
          <w:tab w:val="left" w:pos="426"/>
        </w:tabs>
        <w:ind w:left="426" w:hanging="426"/>
        <w:jc w:val="both"/>
        <w:rPr>
          <w:rFonts w:cs="Arial"/>
          <w:lang w:val="es-ES" w:eastAsia="it-IT"/>
        </w:rPr>
      </w:pPr>
      <w:r w:rsidRPr="008660C3">
        <w:rPr>
          <w:rFonts w:cs="Arial"/>
          <w:lang w:val="es-ES" w:eastAsia="it-IT"/>
        </w:rPr>
        <w:t xml:space="preserve">3. </w:t>
      </w:r>
      <w:r w:rsidRPr="008660C3">
        <w:rPr>
          <w:rFonts w:cs="Arial"/>
          <w:lang w:val="es-ES" w:eastAsia="it-IT"/>
        </w:rPr>
        <w:tab/>
        <w:t>Tarifa del trabajo en la oficina principal y Tarifa del trabajo sobre el terreno</w:t>
      </w:r>
    </w:p>
    <w:p w14:paraId="064F90EF" w14:textId="08FCCE9C" w:rsidR="00F82301" w:rsidRPr="008660C3" w:rsidRDefault="00F82301" w:rsidP="00F82301">
      <w:pPr>
        <w:tabs>
          <w:tab w:val="left" w:pos="851"/>
        </w:tabs>
        <w:spacing w:before="60" w:after="60"/>
        <w:ind w:left="851" w:hanging="425"/>
        <w:jc w:val="both"/>
        <w:rPr>
          <w:rFonts w:cs="Arial"/>
          <w:lang w:val="es-ES" w:eastAsia="ja-JP"/>
        </w:rPr>
      </w:pPr>
      <w:r w:rsidRPr="008660C3">
        <w:rPr>
          <w:rFonts w:cs="Arial"/>
          <w:lang w:val="es-ES"/>
        </w:rPr>
        <w:t xml:space="preserve">(a) </w:t>
      </w:r>
      <w:r w:rsidRPr="008660C3">
        <w:rPr>
          <w:rFonts w:cs="Arial"/>
          <w:lang w:val="es-ES"/>
        </w:rPr>
        <w:tab/>
        <w:t>La “Tarifa del trabajo en la oficina de principal</w:t>
      </w:r>
      <w:r w:rsidRPr="008660C3">
        <w:rPr>
          <w:rFonts w:cs="Arial"/>
          <w:lang w:val="es-ES" w:eastAsia="it-IT"/>
        </w:rPr>
        <w:t>” es la tarifa de remuneración que se aplica cuando un Experto Internacional trabaja en su país de residencia o un Experto Local trabaja en su lugar habitual de trabajo</w:t>
      </w:r>
      <w:r w:rsidRPr="008660C3">
        <w:rPr>
          <w:rFonts w:cs="Arial" w:hint="eastAsia"/>
          <w:lang w:val="es-ES" w:eastAsia="ja-JP"/>
        </w:rPr>
        <w:t>.</w:t>
      </w:r>
    </w:p>
    <w:p w14:paraId="3577E6CF" w14:textId="16ABF279" w:rsidR="00F82301" w:rsidRPr="008660C3" w:rsidRDefault="00F82301" w:rsidP="00F82301">
      <w:pPr>
        <w:tabs>
          <w:tab w:val="left" w:pos="851"/>
        </w:tabs>
        <w:spacing w:before="60" w:after="60"/>
        <w:ind w:left="851" w:hanging="425"/>
        <w:jc w:val="both"/>
        <w:rPr>
          <w:rFonts w:cs="Arial"/>
          <w:lang w:val="es-ES"/>
        </w:rPr>
      </w:pPr>
      <w:r w:rsidRPr="008660C3">
        <w:rPr>
          <w:rFonts w:cs="Arial"/>
          <w:lang w:val="es-ES"/>
        </w:rPr>
        <w:t xml:space="preserve">(b) </w:t>
      </w:r>
      <w:r w:rsidRPr="008660C3">
        <w:rPr>
          <w:rFonts w:cs="Arial"/>
          <w:lang w:val="es-ES"/>
        </w:rPr>
        <w:tab/>
        <w:t>La “Tarifa del trabajo sobre el terreno” es la tarifa de remuneración que se aplica cuando un Experto Internacional trabaja en un país diferente a su país de residencia o un Experto Local trabaja en un lugar diferente a su lugar habitual de trabajo</w:t>
      </w:r>
      <w:r w:rsidRPr="008660C3">
        <w:rPr>
          <w:rFonts w:cs="Arial" w:hint="eastAsia"/>
          <w:lang w:val="es-ES"/>
        </w:rPr>
        <w:t>.</w:t>
      </w:r>
      <w:r w:rsidR="001A1C53">
        <w:rPr>
          <w:rFonts w:cs="Arial"/>
          <w:lang w:val="es-ES"/>
        </w:rPr>
        <w:t>”</w:t>
      </w:r>
    </w:p>
    <w:p w14:paraId="53DE5FB3" w14:textId="77777777" w:rsidR="00F82301" w:rsidRPr="008660C3" w:rsidRDefault="00F82301" w:rsidP="00F82301">
      <w:pPr>
        <w:ind w:left="1260" w:hanging="360"/>
        <w:jc w:val="both"/>
        <w:rPr>
          <w:rFonts w:cs="Arial"/>
          <w:szCs w:val="22"/>
          <w:lang w:val="es-ES" w:eastAsia="ja-JP"/>
        </w:rPr>
      </w:pPr>
    </w:p>
    <w:p w14:paraId="4578EB30" w14:textId="77777777" w:rsidR="00F82301" w:rsidRPr="008660C3" w:rsidRDefault="00F82301">
      <w:pPr>
        <w:rPr>
          <w:iCs/>
          <w:spacing w:val="-3"/>
          <w:lang w:val="es-ES" w:eastAsia="ja-JP"/>
        </w:rPr>
      </w:pPr>
      <w:r w:rsidRPr="008660C3">
        <w:rPr>
          <w:iCs/>
          <w:spacing w:val="-3"/>
          <w:lang w:val="es-ES" w:eastAsia="ja-JP"/>
        </w:rPr>
        <w:br w:type="page"/>
      </w:r>
    </w:p>
    <w:p w14:paraId="11349A2F" w14:textId="1C8C8332" w:rsidR="00F82301" w:rsidRPr="008660C3" w:rsidRDefault="00F82301" w:rsidP="00B979FC">
      <w:pPr>
        <w:pStyle w:val="A1-Heading4"/>
        <w:rPr>
          <w:lang w:val="es-ES_tradnl"/>
        </w:rPr>
      </w:pPr>
      <w:bookmarkStart w:id="401" w:name="_Toc226363519"/>
      <w:bookmarkStart w:id="402" w:name="_Toc330913737"/>
      <w:bookmarkStart w:id="403" w:name="_Toc343258387"/>
      <w:bookmarkStart w:id="404" w:name="_Toc88842026"/>
      <w:bookmarkStart w:id="405" w:name="_Toc88842048"/>
      <w:bookmarkStart w:id="406" w:name="_Toc88842403"/>
      <w:r w:rsidRPr="008660C3">
        <w:rPr>
          <w:lang w:val="es-ES_tradnl"/>
        </w:rPr>
        <w:t xml:space="preserve">Apéndice E </w:t>
      </w:r>
      <w:bookmarkEnd w:id="401"/>
      <w:bookmarkEnd w:id="402"/>
      <w:r w:rsidRPr="008660C3">
        <w:rPr>
          <w:lang w:val="es-ES_tradnl" w:eastAsia="ja-JP"/>
        </w:rPr>
        <w:t>-</w:t>
      </w:r>
      <w:r w:rsidRPr="008660C3">
        <w:rPr>
          <w:lang w:val="es-ES_tradnl"/>
        </w:rPr>
        <w:t xml:space="preserve"> </w:t>
      </w:r>
      <w:r w:rsidRPr="008660C3">
        <w:rPr>
          <w:lang w:val="es-ES_tradnl" w:eastAsia="ja-JP"/>
        </w:rPr>
        <w:t>Desglose de los Gastos Reembolsables</w:t>
      </w:r>
      <w:bookmarkEnd w:id="403"/>
      <w:bookmarkEnd w:id="404"/>
      <w:bookmarkEnd w:id="405"/>
      <w:bookmarkEnd w:id="406"/>
    </w:p>
    <w:p w14:paraId="2A0BB9EB" w14:textId="77777777" w:rsidR="00F82301" w:rsidRPr="008660C3" w:rsidRDefault="00F82301" w:rsidP="00F82301">
      <w:pPr>
        <w:numPr>
          <w:ilvl w:val="12"/>
          <w:numId w:val="0"/>
        </w:numPr>
        <w:jc w:val="both"/>
        <w:rPr>
          <w:rFonts w:cs="Arial"/>
          <w:lang w:val="es-ES_tradnl" w:eastAsia="ja-JP"/>
        </w:rPr>
      </w:pPr>
    </w:p>
    <w:p w14:paraId="1EE832BB" w14:textId="613C6712" w:rsidR="00F82301" w:rsidRPr="008660C3" w:rsidRDefault="00F82301" w:rsidP="00F82301">
      <w:pPr>
        <w:numPr>
          <w:ilvl w:val="12"/>
          <w:numId w:val="0"/>
        </w:numPr>
        <w:spacing w:after="100"/>
        <w:jc w:val="both"/>
        <w:rPr>
          <w:i/>
          <w:lang w:val="es-ES_tradnl" w:eastAsia="ja-JP"/>
        </w:rPr>
      </w:pPr>
      <w:r w:rsidRPr="008660C3">
        <w:rPr>
          <w:iCs/>
          <w:lang w:val="es-ES_tradnl"/>
        </w:rPr>
        <w:t>[</w:t>
      </w:r>
      <w:r w:rsidRPr="008660C3">
        <w:rPr>
          <w:i/>
          <w:lang w:val="es-ES_tradnl" w:eastAsia="ja-JP"/>
        </w:rPr>
        <w:t xml:space="preserve">Insertar el Formulario FIN-4 de la Propuesta Financiera del Consultor finalizado durante las negociaciones del Contrato. </w:t>
      </w:r>
    </w:p>
    <w:p w14:paraId="4CEEF8EA" w14:textId="77777777" w:rsidR="00F82301" w:rsidRPr="008660C3" w:rsidRDefault="00F82301" w:rsidP="00F82301">
      <w:pPr>
        <w:numPr>
          <w:ilvl w:val="12"/>
          <w:numId w:val="0"/>
        </w:numPr>
        <w:jc w:val="both"/>
        <w:rPr>
          <w:rFonts w:cs="Arial"/>
          <w:i/>
          <w:lang w:val="es-ES"/>
        </w:rPr>
      </w:pPr>
      <w:r w:rsidRPr="008660C3">
        <w:rPr>
          <w:rFonts w:cs="Arial"/>
          <w:i/>
          <w:lang w:val="es-ES"/>
        </w:rPr>
        <w:t>Además, incluir las siguientes disposiciones según corresponda, si el Desglose de los Gastos Reembolsables a adjuntarse como se menciona arriba, no incluya dichas disposiciones.</w:t>
      </w:r>
      <w:r w:rsidRPr="008660C3">
        <w:rPr>
          <w:rFonts w:cs="Arial"/>
          <w:lang w:val="es-ES"/>
        </w:rPr>
        <w:t>]</w:t>
      </w:r>
    </w:p>
    <w:p w14:paraId="06CFFFB4" w14:textId="77777777" w:rsidR="00F82301" w:rsidRPr="008660C3" w:rsidRDefault="00F82301" w:rsidP="00F82301">
      <w:pPr>
        <w:numPr>
          <w:ilvl w:val="12"/>
          <w:numId w:val="0"/>
        </w:numPr>
        <w:spacing w:after="100"/>
        <w:jc w:val="both"/>
        <w:rPr>
          <w:iCs/>
          <w:spacing w:val="-3"/>
          <w:lang w:val="es-ES" w:eastAsia="ja-JP"/>
        </w:rPr>
      </w:pPr>
    </w:p>
    <w:p w14:paraId="749155EF" w14:textId="77777777" w:rsidR="00F82301" w:rsidRPr="008660C3" w:rsidRDefault="00F82301" w:rsidP="00F82301">
      <w:pPr>
        <w:numPr>
          <w:ilvl w:val="12"/>
          <w:numId w:val="0"/>
        </w:numPr>
        <w:spacing w:after="100"/>
        <w:jc w:val="both"/>
        <w:rPr>
          <w:iCs/>
          <w:spacing w:val="-3"/>
          <w:lang w:val="es-ES" w:eastAsia="ja-JP"/>
        </w:rPr>
      </w:pPr>
      <w:r w:rsidRPr="008660C3">
        <w:rPr>
          <w:rFonts w:cs="Arial"/>
          <w:lang w:val="es-ES" w:eastAsia="ja-JP"/>
        </w:rPr>
        <w:t>“Para fines de este Apéndice E – Desglose de los Gastos Reembolsables, se aplicará lo siguiente:</w:t>
      </w:r>
    </w:p>
    <w:p w14:paraId="069A9ED9" w14:textId="77777777" w:rsidR="00F82301" w:rsidRPr="008660C3" w:rsidRDefault="00F82301" w:rsidP="00F82301">
      <w:pPr>
        <w:jc w:val="both"/>
        <w:rPr>
          <w:rFonts w:cs="Arial"/>
          <w:szCs w:val="22"/>
          <w:lang w:val="es-ES" w:eastAsia="ja-JP"/>
        </w:rPr>
      </w:pPr>
    </w:p>
    <w:p w14:paraId="74CCA965" w14:textId="77777777" w:rsidR="00F82301" w:rsidRPr="008660C3" w:rsidRDefault="00F82301" w:rsidP="00F82301">
      <w:pPr>
        <w:tabs>
          <w:tab w:val="left" w:pos="426"/>
        </w:tabs>
        <w:ind w:left="426" w:hanging="426"/>
        <w:jc w:val="both"/>
        <w:rPr>
          <w:rFonts w:cs="Arial"/>
          <w:szCs w:val="22"/>
          <w:lang w:val="es-ES" w:eastAsia="ja-JP"/>
        </w:rPr>
      </w:pPr>
      <w:r w:rsidRPr="008660C3">
        <w:rPr>
          <w:rFonts w:cs="Arial"/>
          <w:szCs w:val="22"/>
          <w:lang w:val="es-ES" w:eastAsia="it-IT"/>
        </w:rPr>
        <w:t xml:space="preserve">(1) </w:t>
      </w:r>
      <w:r w:rsidRPr="008660C3">
        <w:rPr>
          <w:rFonts w:cs="Arial"/>
          <w:szCs w:val="22"/>
          <w:lang w:val="es-ES" w:eastAsia="it-IT"/>
        </w:rPr>
        <w:tab/>
        <w:t>“Viáticos” son la tarifa diaria (es decir, una sola tarifa para todos los lugares) que se calculará como el promedio ponderado (costo por día), en base a 30 días por mes calendario, considerando los costos por alojamiento, comidas y otros gastos similares, razonablemente incurridos por:</w:t>
      </w:r>
    </w:p>
    <w:p w14:paraId="6A8B7B3B" w14:textId="77777777" w:rsidR="00F82301" w:rsidRPr="008660C3" w:rsidRDefault="00F82301" w:rsidP="00F82301">
      <w:pPr>
        <w:tabs>
          <w:tab w:val="left" w:pos="851"/>
        </w:tabs>
        <w:spacing w:before="60" w:after="60"/>
        <w:ind w:left="851" w:hanging="425"/>
        <w:jc w:val="both"/>
        <w:rPr>
          <w:rFonts w:cs="Arial"/>
          <w:szCs w:val="22"/>
          <w:lang w:val="es-ES" w:eastAsia="it-IT"/>
        </w:rPr>
      </w:pPr>
      <w:r w:rsidRPr="008660C3">
        <w:rPr>
          <w:rFonts w:cs="Arial"/>
          <w:szCs w:val="22"/>
          <w:lang w:val="es-ES" w:eastAsia="it-IT"/>
        </w:rPr>
        <w:t xml:space="preserve">(a) </w:t>
      </w:r>
      <w:r w:rsidRPr="008660C3">
        <w:rPr>
          <w:rFonts w:cs="Arial"/>
          <w:szCs w:val="22"/>
          <w:lang w:val="es-ES" w:eastAsia="it-IT"/>
        </w:rPr>
        <w:tab/>
        <w:t xml:space="preserve">un Experto </w:t>
      </w:r>
      <w:r w:rsidRPr="008660C3">
        <w:rPr>
          <w:rFonts w:cs="Arial" w:hint="eastAsia"/>
          <w:szCs w:val="22"/>
          <w:lang w:val="es-ES" w:eastAsia="ja-JP"/>
        </w:rPr>
        <w:t>Interna</w:t>
      </w:r>
      <w:r w:rsidRPr="008660C3">
        <w:rPr>
          <w:rFonts w:cs="Arial"/>
          <w:szCs w:val="22"/>
          <w:lang w:val="es-ES" w:eastAsia="ja-JP"/>
        </w:rPr>
        <w:t>c</w:t>
      </w:r>
      <w:r w:rsidRPr="008660C3">
        <w:rPr>
          <w:rFonts w:cs="Arial" w:hint="eastAsia"/>
          <w:szCs w:val="22"/>
          <w:lang w:val="es-ES" w:eastAsia="ja-JP"/>
        </w:rPr>
        <w:t>ional</w:t>
      </w:r>
      <w:r w:rsidRPr="008660C3">
        <w:rPr>
          <w:rFonts w:cs="Arial"/>
          <w:szCs w:val="22"/>
          <w:lang w:val="es-ES" w:eastAsia="it-IT"/>
        </w:rPr>
        <w:t>, cuando él/ella trabaje en un país diferente a su país de residencia.</w:t>
      </w:r>
    </w:p>
    <w:p w14:paraId="040363E0" w14:textId="77777777" w:rsidR="00F82301" w:rsidRPr="008660C3" w:rsidRDefault="00F82301" w:rsidP="00F82301">
      <w:pPr>
        <w:tabs>
          <w:tab w:val="left" w:pos="851"/>
        </w:tabs>
        <w:spacing w:before="60" w:after="60"/>
        <w:ind w:left="851" w:hanging="425"/>
        <w:jc w:val="both"/>
        <w:rPr>
          <w:rFonts w:cs="Arial"/>
          <w:szCs w:val="22"/>
          <w:lang w:val="es-ES" w:eastAsia="it-IT"/>
        </w:rPr>
      </w:pPr>
      <w:r w:rsidRPr="008660C3">
        <w:rPr>
          <w:rFonts w:cs="Arial"/>
          <w:szCs w:val="22"/>
          <w:lang w:val="es-ES" w:eastAsia="it-IT"/>
        </w:rPr>
        <w:t xml:space="preserve">(b) </w:t>
      </w:r>
      <w:r w:rsidRPr="008660C3">
        <w:rPr>
          <w:rFonts w:cs="Arial"/>
          <w:szCs w:val="22"/>
          <w:lang w:val="es-ES" w:eastAsia="it-IT"/>
        </w:rPr>
        <w:tab/>
        <w:t>un Experto Local, cuando él/ella trabaje en un lugar diferente a su lugar habitual de trabajo.</w:t>
      </w:r>
    </w:p>
    <w:p w14:paraId="111B28E6" w14:textId="77777777" w:rsidR="00F82301" w:rsidRPr="008660C3" w:rsidRDefault="00F82301" w:rsidP="00F82301">
      <w:pPr>
        <w:ind w:left="720" w:hanging="360"/>
        <w:jc w:val="both"/>
        <w:rPr>
          <w:rFonts w:cs="Arial"/>
          <w:szCs w:val="22"/>
          <w:lang w:val="es-ES" w:eastAsia="it-IT"/>
        </w:rPr>
      </w:pPr>
    </w:p>
    <w:p w14:paraId="59FCAC96" w14:textId="4BB14FC8" w:rsidR="00F82301" w:rsidRPr="008660C3" w:rsidRDefault="00F82301" w:rsidP="00F82301">
      <w:pPr>
        <w:tabs>
          <w:tab w:val="left" w:pos="426"/>
        </w:tabs>
        <w:ind w:left="426" w:hanging="426"/>
        <w:jc w:val="both"/>
        <w:rPr>
          <w:rFonts w:cs="Arial"/>
          <w:szCs w:val="22"/>
          <w:lang w:val="es-ES" w:eastAsia="ja-JP"/>
        </w:rPr>
      </w:pPr>
      <w:r w:rsidRPr="008660C3">
        <w:rPr>
          <w:rFonts w:cs="Arial"/>
          <w:szCs w:val="22"/>
          <w:lang w:val="es-ES" w:eastAsia="it-IT"/>
        </w:rPr>
        <w:t xml:space="preserve">(2) </w:t>
      </w:r>
      <w:r w:rsidRPr="008660C3">
        <w:rPr>
          <w:rFonts w:cs="Arial"/>
          <w:szCs w:val="22"/>
          <w:lang w:val="es-ES" w:eastAsia="it-IT"/>
        </w:rPr>
        <w:tab/>
        <w:t>Con respecto a los gastos por viajes internacionales, se aplicará lo siguiente:</w:t>
      </w:r>
    </w:p>
    <w:p w14:paraId="4D75D6B3" w14:textId="658EEC18" w:rsidR="00F82301" w:rsidRPr="008660C3" w:rsidRDefault="00F82301" w:rsidP="00F82301">
      <w:pPr>
        <w:tabs>
          <w:tab w:val="left" w:pos="851"/>
        </w:tabs>
        <w:spacing w:before="60" w:after="60"/>
        <w:ind w:left="851" w:hanging="425"/>
        <w:jc w:val="both"/>
        <w:rPr>
          <w:iCs/>
          <w:lang w:val="es-ES" w:eastAsia="ja-JP"/>
        </w:rPr>
      </w:pPr>
      <w:r w:rsidRPr="008660C3">
        <w:rPr>
          <w:rFonts w:cs="Arial"/>
          <w:szCs w:val="22"/>
          <w:lang w:val="es-ES" w:eastAsia="ja-JP"/>
        </w:rPr>
        <w:t xml:space="preserve">(a) </w:t>
      </w:r>
      <w:r w:rsidRPr="008660C3">
        <w:rPr>
          <w:rFonts w:cs="Arial"/>
          <w:szCs w:val="22"/>
          <w:lang w:val="es-ES" w:eastAsia="ja-JP"/>
        </w:rPr>
        <w:tab/>
      </w:r>
      <w:r w:rsidRPr="008660C3">
        <w:rPr>
          <w:rFonts w:cs="Arial"/>
          <w:szCs w:val="22"/>
          <w:lang w:val="es-ES" w:eastAsia="it-IT"/>
        </w:rPr>
        <w:t xml:space="preserve">Los gastos por viajes internacionales mostrarán los costos de viajes aéreos necesitados por los Expertos Internacionales para viajar desde su oficina principal, o lugar habitual de trabajo, al campo, por la ruta más apropiada y más directa posible. </w:t>
      </w:r>
      <w:r w:rsidRPr="008660C3">
        <w:rPr>
          <w:iCs/>
          <w:lang w:val="es-ES" w:eastAsia="ja-JP"/>
        </w:rPr>
        <w:t>Los costos de viajes aéreos serán estimados en la categoría de clase ejecutiva para los expertos seniors (normalmente con más de 18 años de experiencias de trabajo) a excepción de distancias cortas (menos de 8 horas) de vuelos y para los otros expertos en clase económica.</w:t>
      </w:r>
    </w:p>
    <w:p w14:paraId="3CBA738F" w14:textId="77777777" w:rsidR="00F82301" w:rsidRPr="008660C3" w:rsidRDefault="00F82301" w:rsidP="00F82301">
      <w:pPr>
        <w:ind w:left="810" w:hanging="360"/>
        <w:jc w:val="both"/>
        <w:rPr>
          <w:rFonts w:cs="Arial"/>
          <w:szCs w:val="22"/>
          <w:lang w:val="es-ES" w:eastAsia="ja-JP"/>
        </w:rPr>
      </w:pPr>
    </w:p>
    <w:p w14:paraId="57F00951" w14:textId="77777777" w:rsidR="00F82301" w:rsidRPr="008660C3" w:rsidRDefault="00F82301" w:rsidP="00F82301">
      <w:pPr>
        <w:tabs>
          <w:tab w:val="left" w:pos="851"/>
        </w:tabs>
        <w:spacing w:before="60" w:after="60"/>
        <w:ind w:left="851" w:hanging="425"/>
        <w:jc w:val="both"/>
        <w:rPr>
          <w:iCs/>
          <w:lang w:val="es-ES"/>
        </w:rPr>
      </w:pPr>
      <w:r w:rsidRPr="008660C3">
        <w:rPr>
          <w:rFonts w:cs="Arial"/>
          <w:szCs w:val="22"/>
          <w:lang w:val="es-ES" w:eastAsia="it-IT"/>
        </w:rPr>
        <w:t xml:space="preserve">(b) </w:t>
      </w:r>
      <w:r w:rsidRPr="008660C3">
        <w:rPr>
          <w:rFonts w:cs="Arial"/>
          <w:szCs w:val="22"/>
          <w:lang w:val="es-ES" w:eastAsia="it-IT"/>
        </w:rPr>
        <w:tab/>
        <w:t>Para Expertos Internacionales que pasen veinticuatro (24) meses consecutivos o más en el país del Contratante, se reembolsará un viaje ida y vuelta adicional por cada veinticuatro (24) meses de trabajo en el país del Contratante.</w:t>
      </w:r>
      <w:r w:rsidRPr="008660C3">
        <w:rPr>
          <w:iCs/>
          <w:lang w:val="es-ES"/>
        </w:rPr>
        <w:t xml:space="preserve"> Tales Expertos Internacionales tendrán derecho a dicho viaje de ida y vuelta adicional sólo si a su regreso al país del Contratante tienen previsto prestar servicios con fines del Proyecto por un periodo no menor a seis (6) meses consecutivos.</w:t>
      </w:r>
    </w:p>
    <w:p w14:paraId="2EA2567F" w14:textId="77777777" w:rsidR="00F82301" w:rsidRPr="008660C3" w:rsidRDefault="00F82301" w:rsidP="00F82301">
      <w:pPr>
        <w:ind w:left="810" w:hanging="360"/>
        <w:jc w:val="both"/>
        <w:rPr>
          <w:iCs/>
          <w:lang w:val="es-ES" w:eastAsia="ja-JP"/>
        </w:rPr>
      </w:pPr>
    </w:p>
    <w:p w14:paraId="24DD1975" w14:textId="378C9E41" w:rsidR="00F82301" w:rsidRPr="008660C3" w:rsidRDefault="00F82301" w:rsidP="00F82301">
      <w:pPr>
        <w:tabs>
          <w:tab w:val="left" w:pos="851"/>
        </w:tabs>
        <w:spacing w:before="60" w:after="60"/>
        <w:ind w:left="851" w:hanging="425"/>
        <w:jc w:val="both"/>
        <w:rPr>
          <w:rFonts w:cs="Arial"/>
          <w:szCs w:val="22"/>
          <w:lang w:val="es-ES" w:eastAsia="it-IT"/>
        </w:rPr>
      </w:pPr>
      <w:r w:rsidRPr="008660C3">
        <w:rPr>
          <w:rFonts w:cs="Arial"/>
          <w:szCs w:val="22"/>
          <w:lang w:val="es-ES" w:eastAsia="it-IT"/>
        </w:rPr>
        <w:t xml:space="preserve">(c) </w:t>
      </w:r>
      <w:r w:rsidRPr="008660C3">
        <w:rPr>
          <w:rFonts w:cs="Arial"/>
          <w:szCs w:val="22"/>
          <w:lang w:val="es-ES" w:eastAsia="it-IT"/>
        </w:rPr>
        <w:tab/>
        <w:t xml:space="preserve">El transporte aéreo para dependientes: el costo de transporte a y desde el país del Contratante de los dependientes elegibles que serán el cónyuge y no más de </w:t>
      </w:r>
      <w:r w:rsidR="00E971C1" w:rsidRPr="008660C3">
        <w:rPr>
          <w:rFonts w:cs="Arial"/>
          <w:szCs w:val="22"/>
          <w:lang w:val="es-ES" w:eastAsia="it-IT"/>
        </w:rPr>
        <w:t>dos (</w:t>
      </w:r>
      <w:r w:rsidRPr="008660C3">
        <w:rPr>
          <w:rFonts w:cs="Arial"/>
          <w:szCs w:val="22"/>
          <w:lang w:val="es-ES" w:eastAsia="it-IT"/>
        </w:rPr>
        <w:t>2</w:t>
      </w:r>
      <w:r w:rsidR="00E971C1" w:rsidRPr="008660C3">
        <w:rPr>
          <w:rFonts w:cs="Arial"/>
          <w:szCs w:val="22"/>
          <w:lang w:val="es-ES" w:eastAsia="it-IT"/>
        </w:rPr>
        <w:t>)</w:t>
      </w:r>
      <w:r w:rsidRPr="008660C3">
        <w:rPr>
          <w:rFonts w:cs="Arial"/>
          <w:szCs w:val="22"/>
          <w:lang w:val="es-ES" w:eastAsia="it-IT"/>
        </w:rPr>
        <w:t xml:space="preserve"> hijos solteros dependientes menores de dieciocho (18) años de edad de los Expertos Internacionales asignados para residir en el país del Contratante para fines de los Servicios por periodos de seis (6) meses consecutivos o más, siempre que la estadía de dichos dependientes en el  país  del  Contratante  haya  tenido  una duración de no menos de  tres  (3) meses consecutivos. Si el periodo de asignación para personal residente de los  Expertos Internacionales fuera de treinta (30) meses o más, se reembolsará un viaje aéreo en clase económica adicional para sus dependientes elegibles por cada veinticuatro (24) meses de asignación.</w:t>
      </w:r>
    </w:p>
    <w:p w14:paraId="512676BE" w14:textId="77777777" w:rsidR="00F82301" w:rsidRPr="008660C3" w:rsidRDefault="00F82301" w:rsidP="00F82301">
      <w:pPr>
        <w:ind w:left="810" w:hanging="360"/>
        <w:jc w:val="both"/>
        <w:rPr>
          <w:rFonts w:cs="Arial"/>
          <w:szCs w:val="22"/>
          <w:lang w:val="es-ES" w:eastAsia="it-IT"/>
        </w:rPr>
      </w:pPr>
    </w:p>
    <w:p w14:paraId="4BA63DAD" w14:textId="77777777" w:rsidR="00F82301" w:rsidRPr="008660C3" w:rsidRDefault="00F82301" w:rsidP="00F82301">
      <w:pPr>
        <w:tabs>
          <w:tab w:val="left" w:pos="851"/>
        </w:tabs>
        <w:spacing w:before="60" w:after="60"/>
        <w:ind w:left="851" w:hanging="425"/>
        <w:jc w:val="both"/>
        <w:rPr>
          <w:iCs/>
          <w:lang w:val="es-ES" w:eastAsia="ja-JP"/>
        </w:rPr>
      </w:pPr>
      <w:r w:rsidRPr="008660C3">
        <w:rPr>
          <w:rFonts w:cs="Arial"/>
          <w:szCs w:val="22"/>
          <w:lang w:val="es-ES" w:eastAsia="it-IT"/>
        </w:rPr>
        <w:t xml:space="preserve">(d) </w:t>
      </w:r>
      <w:r w:rsidRPr="008660C3">
        <w:rPr>
          <w:rFonts w:cs="Arial"/>
          <w:szCs w:val="22"/>
          <w:lang w:val="es-ES" w:eastAsia="it-IT"/>
        </w:rPr>
        <w:tab/>
        <w:t>El número de viajes ida y vuelta, el costo de cada viaje y destinos se muestran bajo la categoría de “viajes aéreos”.</w:t>
      </w:r>
    </w:p>
    <w:p w14:paraId="4398E9D8" w14:textId="77777777" w:rsidR="00F82301" w:rsidRPr="008660C3" w:rsidRDefault="00F82301" w:rsidP="00F82301">
      <w:pPr>
        <w:tabs>
          <w:tab w:val="left" w:pos="360"/>
        </w:tabs>
        <w:ind w:left="360"/>
        <w:jc w:val="both"/>
        <w:rPr>
          <w:rFonts w:cs="Arial"/>
          <w:szCs w:val="22"/>
          <w:lang w:val="es-ES" w:eastAsia="ja-JP"/>
        </w:rPr>
      </w:pPr>
    </w:p>
    <w:p w14:paraId="5C4FCEB2" w14:textId="277930F3" w:rsidR="00F82301" w:rsidRPr="008660C3" w:rsidRDefault="00F82301" w:rsidP="00F82301">
      <w:pPr>
        <w:tabs>
          <w:tab w:val="left" w:pos="426"/>
        </w:tabs>
        <w:ind w:left="426" w:hanging="426"/>
        <w:jc w:val="both"/>
        <w:rPr>
          <w:rFonts w:cs="Arial"/>
          <w:szCs w:val="22"/>
          <w:lang w:val="es-ES" w:eastAsia="it-IT"/>
        </w:rPr>
      </w:pPr>
      <w:r w:rsidRPr="008660C3">
        <w:rPr>
          <w:rFonts w:cs="Arial"/>
          <w:szCs w:val="22"/>
          <w:lang w:val="es-ES" w:eastAsia="it-IT"/>
        </w:rPr>
        <w:t xml:space="preserve">(3) </w:t>
      </w:r>
      <w:r w:rsidRPr="008660C3">
        <w:rPr>
          <w:rFonts w:cs="Arial"/>
          <w:szCs w:val="22"/>
          <w:lang w:val="es-ES" w:eastAsia="it-IT"/>
        </w:rPr>
        <w:tab/>
        <w:t>Un rubro separado para “Gastos misceláneos por viajes” se muestran para cubrir la asignación de una suma global por cada viaje ida y vuelta para procesar los documentos de viaje (pasaporte, visas, permisos de viaje), tasas de aeropuerto, transporte de y a los aeropuertos, vacunas, los costos por exceso de equipaje hasta veinte (20) kilos por persona, o el equivalente en costo de equipaje no acompañado o el flete aéreo para cada Experto Internacional y cada dependiente elegible que sean necesarios, etc.</w:t>
      </w:r>
      <w:r w:rsidR="001A1C53">
        <w:rPr>
          <w:rFonts w:cs="Arial"/>
          <w:szCs w:val="22"/>
          <w:lang w:val="es-ES" w:eastAsia="it-IT"/>
        </w:rPr>
        <w:t>”</w:t>
      </w:r>
    </w:p>
    <w:p w14:paraId="7CB96A96" w14:textId="77777777" w:rsidR="00F82301" w:rsidRPr="008660C3" w:rsidRDefault="00F82301" w:rsidP="00F82301">
      <w:pPr>
        <w:numPr>
          <w:ilvl w:val="12"/>
          <w:numId w:val="0"/>
        </w:numPr>
        <w:jc w:val="both"/>
        <w:rPr>
          <w:rFonts w:cs="Arial"/>
          <w:lang w:val="es-ES" w:eastAsia="ja-JP"/>
        </w:rPr>
      </w:pPr>
    </w:p>
    <w:p w14:paraId="703AFA38" w14:textId="77777777" w:rsidR="00F82301" w:rsidRPr="008660C3" w:rsidRDefault="00F82301" w:rsidP="00F82301">
      <w:pPr>
        <w:numPr>
          <w:ilvl w:val="12"/>
          <w:numId w:val="0"/>
        </w:numPr>
        <w:spacing w:after="100"/>
        <w:jc w:val="both"/>
        <w:rPr>
          <w:iCs/>
          <w:spacing w:val="-3"/>
          <w:lang w:val="es-ES" w:eastAsia="ja-JP"/>
        </w:rPr>
      </w:pPr>
    </w:p>
    <w:p w14:paraId="219E2EC1" w14:textId="77777777" w:rsidR="00F82301" w:rsidRPr="008660C3" w:rsidRDefault="00F82301">
      <w:pPr>
        <w:rPr>
          <w:rFonts w:cs="Arial"/>
          <w:lang w:val="es-ES" w:eastAsia="ja-JP"/>
        </w:rPr>
      </w:pPr>
      <w:r w:rsidRPr="008660C3">
        <w:rPr>
          <w:rFonts w:cs="Arial"/>
          <w:lang w:val="es-ES" w:eastAsia="ja-JP"/>
        </w:rPr>
        <w:br w:type="page"/>
      </w:r>
    </w:p>
    <w:p w14:paraId="2B2E980A" w14:textId="4052DF35" w:rsidR="00F82301" w:rsidRPr="008660C3" w:rsidRDefault="00F82301" w:rsidP="00B979FC">
      <w:pPr>
        <w:pStyle w:val="A1-Heading4"/>
        <w:rPr>
          <w:lang w:val="es-ES_tradnl"/>
        </w:rPr>
      </w:pPr>
      <w:bookmarkStart w:id="407" w:name="_Toc226363521"/>
      <w:bookmarkStart w:id="408" w:name="_Toc330913739"/>
      <w:bookmarkStart w:id="409" w:name="_Toc343258389"/>
      <w:bookmarkStart w:id="410" w:name="_Toc88842027"/>
      <w:bookmarkStart w:id="411" w:name="_Toc88842049"/>
      <w:bookmarkStart w:id="412" w:name="_Toc88842404"/>
      <w:r w:rsidRPr="008660C3">
        <w:rPr>
          <w:lang w:val="es-ES_tradnl"/>
        </w:rPr>
        <w:t xml:space="preserve">Apéndice F </w:t>
      </w:r>
      <w:r w:rsidRPr="008660C3">
        <w:rPr>
          <w:lang w:val="es-ES_tradnl" w:eastAsia="ja-JP"/>
        </w:rPr>
        <w:t>-</w:t>
      </w:r>
      <w:r w:rsidRPr="008660C3">
        <w:rPr>
          <w:lang w:val="es-ES_tradnl"/>
        </w:rPr>
        <w:t xml:space="preserve"> </w:t>
      </w:r>
      <w:bookmarkEnd w:id="407"/>
      <w:bookmarkEnd w:id="408"/>
      <w:bookmarkEnd w:id="409"/>
      <w:r w:rsidRPr="008660C3">
        <w:rPr>
          <w:lang w:val="es-ES_tradnl"/>
        </w:rPr>
        <w:t>Tabla de Datos de Ajuste</w:t>
      </w:r>
      <w:bookmarkEnd w:id="410"/>
      <w:bookmarkEnd w:id="411"/>
      <w:bookmarkEnd w:id="412"/>
    </w:p>
    <w:p w14:paraId="358B8123" w14:textId="77777777" w:rsidR="00F82301" w:rsidRPr="008660C3" w:rsidRDefault="00F82301" w:rsidP="00136401">
      <w:pPr>
        <w:numPr>
          <w:ilvl w:val="12"/>
          <w:numId w:val="0"/>
        </w:numPr>
        <w:jc w:val="both"/>
        <w:rPr>
          <w:rFonts w:cs="Arial"/>
          <w:lang w:val="es-ES_tradnl"/>
        </w:rPr>
      </w:pPr>
    </w:p>
    <w:p w14:paraId="6920EDB6" w14:textId="77777777" w:rsidR="00F82301" w:rsidRPr="008660C3" w:rsidRDefault="00F82301" w:rsidP="00F82301">
      <w:pPr>
        <w:rPr>
          <w:rFonts w:eastAsia="Arial Unicode MS"/>
          <w:sz w:val="28"/>
          <w:szCs w:val="28"/>
          <w:lang w:val="es-ES"/>
        </w:rPr>
      </w:pPr>
      <w:r w:rsidRPr="008660C3">
        <w:rPr>
          <w:rFonts w:eastAsia="Arial Unicode MS"/>
          <w:sz w:val="28"/>
          <w:szCs w:val="28"/>
          <w:lang w:val="es-ES"/>
        </w:rPr>
        <w:t>Tabla A.  Moneda Local</w:t>
      </w:r>
    </w:p>
    <w:p w14:paraId="2F4C4EC3" w14:textId="77777777" w:rsidR="00F82301" w:rsidRPr="008660C3" w:rsidRDefault="00F82301" w:rsidP="00F82301">
      <w:pPr>
        <w:numPr>
          <w:ilvl w:val="12"/>
          <w:numId w:val="0"/>
        </w:numPr>
        <w:spacing w:after="100"/>
        <w:jc w:val="both"/>
        <w:rPr>
          <w:i/>
          <w:spacing w:val="-3"/>
          <w:lang w:val="es-ES" w:eastAsia="ja-JP"/>
        </w:rPr>
      </w:pPr>
      <w:r w:rsidRPr="008660C3">
        <w:rPr>
          <w:bCs/>
          <w:lang w:val="es-ES"/>
        </w:rPr>
        <w:t>[</w:t>
      </w:r>
      <w:r w:rsidRPr="008660C3">
        <w:rPr>
          <w:i/>
          <w:lang w:val="es-ES" w:eastAsia="ja-JP"/>
        </w:rPr>
        <w:t>insertar la</w:t>
      </w:r>
      <w:r w:rsidRPr="008660C3">
        <w:rPr>
          <w:rFonts w:hint="eastAsia"/>
          <w:i/>
          <w:lang w:val="es-ES" w:eastAsia="ja-JP"/>
        </w:rPr>
        <w:t xml:space="preserve"> </w:t>
      </w:r>
      <w:r w:rsidRPr="008660C3">
        <w:rPr>
          <w:i/>
          <w:lang w:val="es-ES" w:eastAsia="ja-JP"/>
        </w:rPr>
        <w:t>Tabla A. Moneda Local del Formulario</w:t>
      </w:r>
      <w:r w:rsidRPr="008660C3">
        <w:rPr>
          <w:rFonts w:hint="eastAsia"/>
          <w:i/>
          <w:lang w:val="es-ES" w:eastAsia="ja-JP"/>
        </w:rPr>
        <w:t xml:space="preserve"> FIN-</w:t>
      </w:r>
      <w:r w:rsidRPr="008660C3">
        <w:rPr>
          <w:i/>
          <w:lang w:val="es-ES" w:eastAsia="ja-JP"/>
        </w:rPr>
        <w:t>5</w:t>
      </w:r>
      <w:r w:rsidRPr="008660C3">
        <w:rPr>
          <w:rFonts w:hint="eastAsia"/>
          <w:i/>
          <w:lang w:val="es-ES" w:eastAsia="ja-JP"/>
        </w:rPr>
        <w:t xml:space="preserve"> </w:t>
      </w:r>
      <w:r w:rsidRPr="008660C3">
        <w:rPr>
          <w:i/>
          <w:lang w:val="es-ES" w:eastAsia="ja-JP"/>
        </w:rPr>
        <w:t>de la Propuesta Financiera del Consultor finalizada durante las negociaciones del Contrato</w:t>
      </w:r>
      <w:r w:rsidRPr="008660C3">
        <w:rPr>
          <w:spacing w:val="-3"/>
          <w:lang w:val="es-ES" w:eastAsia="ja-JP"/>
        </w:rPr>
        <w:t>]</w:t>
      </w:r>
    </w:p>
    <w:p w14:paraId="1D765B0B" w14:textId="77777777" w:rsidR="00F82301" w:rsidRPr="008660C3" w:rsidRDefault="00F82301">
      <w:pPr>
        <w:rPr>
          <w:rFonts w:cs="Arial"/>
          <w:lang w:val="es-ES" w:eastAsia="ja-JP"/>
        </w:rPr>
      </w:pPr>
      <w:r w:rsidRPr="008660C3">
        <w:rPr>
          <w:rFonts w:cs="Arial"/>
          <w:lang w:val="es-ES" w:eastAsia="ja-JP"/>
        </w:rPr>
        <w:br w:type="page"/>
      </w:r>
    </w:p>
    <w:p w14:paraId="608F846B" w14:textId="77777777" w:rsidR="00F82301" w:rsidRPr="008660C3" w:rsidRDefault="00F82301" w:rsidP="00F82301">
      <w:pPr>
        <w:numPr>
          <w:ilvl w:val="12"/>
          <w:numId w:val="0"/>
        </w:numPr>
        <w:spacing w:after="100"/>
        <w:jc w:val="both"/>
        <w:rPr>
          <w:rFonts w:eastAsia="Arial Unicode MS"/>
          <w:sz w:val="28"/>
          <w:szCs w:val="28"/>
          <w:lang w:val="es-ES"/>
        </w:rPr>
      </w:pPr>
      <w:r w:rsidRPr="008660C3">
        <w:rPr>
          <w:rFonts w:eastAsia="Arial Unicode MS"/>
          <w:sz w:val="28"/>
          <w:szCs w:val="28"/>
          <w:lang w:val="es-ES"/>
        </w:rPr>
        <w:t>Tabla B.  Moneda Extranjera</w:t>
      </w:r>
    </w:p>
    <w:p w14:paraId="7CD7EB63" w14:textId="77777777" w:rsidR="00F82301" w:rsidRPr="008660C3" w:rsidRDefault="00F82301" w:rsidP="00F82301">
      <w:pPr>
        <w:numPr>
          <w:ilvl w:val="12"/>
          <w:numId w:val="0"/>
        </w:numPr>
        <w:spacing w:after="100"/>
        <w:jc w:val="both"/>
        <w:rPr>
          <w:i/>
          <w:spacing w:val="-3"/>
          <w:lang w:val="es-ES" w:eastAsia="ja-JP"/>
        </w:rPr>
      </w:pPr>
      <w:r w:rsidRPr="008660C3">
        <w:rPr>
          <w:bCs/>
          <w:lang w:val="es-ES"/>
        </w:rPr>
        <w:t>[</w:t>
      </w:r>
      <w:r w:rsidRPr="008660C3">
        <w:rPr>
          <w:i/>
          <w:lang w:val="es-ES" w:eastAsia="ja-JP"/>
        </w:rPr>
        <w:t>insertar la</w:t>
      </w:r>
      <w:r w:rsidRPr="008660C3">
        <w:rPr>
          <w:rFonts w:hint="eastAsia"/>
          <w:i/>
          <w:lang w:val="es-ES" w:eastAsia="ja-JP"/>
        </w:rPr>
        <w:t xml:space="preserve"> </w:t>
      </w:r>
      <w:r w:rsidRPr="008660C3">
        <w:rPr>
          <w:i/>
          <w:lang w:val="es-ES" w:eastAsia="ja-JP"/>
        </w:rPr>
        <w:t>Tabla B. Moneda Extranjera del Formulario</w:t>
      </w:r>
      <w:r w:rsidRPr="008660C3">
        <w:rPr>
          <w:rFonts w:hint="eastAsia"/>
          <w:i/>
          <w:lang w:val="es-ES" w:eastAsia="ja-JP"/>
        </w:rPr>
        <w:t xml:space="preserve"> FIN-</w:t>
      </w:r>
      <w:r w:rsidRPr="008660C3">
        <w:rPr>
          <w:i/>
          <w:lang w:val="es-ES" w:eastAsia="ja-JP"/>
        </w:rPr>
        <w:t>5</w:t>
      </w:r>
      <w:r w:rsidRPr="008660C3">
        <w:rPr>
          <w:rFonts w:hint="eastAsia"/>
          <w:i/>
          <w:lang w:val="es-ES" w:eastAsia="ja-JP"/>
        </w:rPr>
        <w:t xml:space="preserve"> </w:t>
      </w:r>
      <w:r w:rsidRPr="008660C3">
        <w:rPr>
          <w:i/>
          <w:lang w:val="es-ES" w:eastAsia="ja-JP"/>
        </w:rPr>
        <w:t>de la Propuesta Financiera del Consultor finalizada durante las negociaciones del Contrato</w:t>
      </w:r>
      <w:r w:rsidRPr="008660C3">
        <w:rPr>
          <w:spacing w:val="-3"/>
          <w:lang w:val="es-ES" w:eastAsia="ja-JP"/>
        </w:rPr>
        <w:t>]</w:t>
      </w:r>
    </w:p>
    <w:p w14:paraId="026E3219" w14:textId="77777777" w:rsidR="00F82301" w:rsidRPr="008660C3" w:rsidRDefault="00F82301">
      <w:pPr>
        <w:rPr>
          <w:rFonts w:cs="Arial"/>
          <w:lang w:val="es-ES" w:eastAsia="ja-JP"/>
        </w:rPr>
      </w:pPr>
      <w:r w:rsidRPr="008660C3">
        <w:rPr>
          <w:rFonts w:cs="Arial"/>
          <w:lang w:val="es-ES" w:eastAsia="ja-JP"/>
        </w:rPr>
        <w:br w:type="page"/>
      </w:r>
    </w:p>
    <w:p w14:paraId="7470D4DC" w14:textId="2410AE85" w:rsidR="00F82301" w:rsidRPr="008660C3" w:rsidRDefault="00F82301" w:rsidP="00B979FC">
      <w:pPr>
        <w:pStyle w:val="A1-Heading4"/>
        <w:rPr>
          <w:lang w:val="es-ES_tradnl" w:eastAsia="ja-JP"/>
        </w:rPr>
      </w:pPr>
      <w:bookmarkStart w:id="413" w:name="_Toc343258390"/>
      <w:bookmarkStart w:id="414" w:name="_Toc88842028"/>
      <w:bookmarkStart w:id="415" w:name="_Toc88842050"/>
      <w:bookmarkStart w:id="416" w:name="_Toc88842405"/>
      <w:r w:rsidRPr="008660C3">
        <w:rPr>
          <w:lang w:val="es-ES_tradnl"/>
        </w:rPr>
        <w:t xml:space="preserve">Apéndice G </w:t>
      </w:r>
      <w:r w:rsidRPr="008660C3">
        <w:rPr>
          <w:lang w:val="es-ES_tradnl" w:eastAsia="ja-JP"/>
        </w:rPr>
        <w:t>-</w:t>
      </w:r>
      <w:r w:rsidRPr="008660C3">
        <w:rPr>
          <w:lang w:val="es-ES_tradnl"/>
        </w:rPr>
        <w:t xml:space="preserve"> Formulario de Garantía por Anticipo</w:t>
      </w:r>
      <w:bookmarkEnd w:id="413"/>
      <w:bookmarkEnd w:id="414"/>
      <w:bookmarkEnd w:id="415"/>
      <w:bookmarkEnd w:id="416"/>
      <w:r w:rsidRPr="008660C3">
        <w:rPr>
          <w:lang w:val="es-ES_tradnl"/>
        </w:rPr>
        <w:t xml:space="preserve"> </w:t>
      </w:r>
    </w:p>
    <w:p w14:paraId="27A2EFEA" w14:textId="77777777" w:rsidR="00F82301" w:rsidRPr="008660C3" w:rsidRDefault="00F82301" w:rsidP="00136401">
      <w:pPr>
        <w:numPr>
          <w:ilvl w:val="12"/>
          <w:numId w:val="0"/>
        </w:numPr>
        <w:jc w:val="both"/>
        <w:rPr>
          <w:rFonts w:cs="Arial"/>
          <w:lang w:val="es-ES_tradnl"/>
        </w:rPr>
      </w:pPr>
    </w:p>
    <w:p w14:paraId="30DA9E61" w14:textId="657EA243" w:rsidR="00F82301" w:rsidRPr="008660C3" w:rsidRDefault="00F82301" w:rsidP="00136401">
      <w:pPr>
        <w:numPr>
          <w:ilvl w:val="12"/>
          <w:numId w:val="0"/>
        </w:numPr>
        <w:jc w:val="both"/>
        <w:rPr>
          <w:rFonts w:cs="Arial"/>
          <w:i/>
          <w:spacing w:val="-3"/>
          <w:lang w:val="es-ES_tradnl"/>
        </w:rPr>
      </w:pPr>
      <w:r w:rsidRPr="008660C3">
        <w:rPr>
          <w:rFonts w:cs="Arial"/>
          <w:spacing w:val="-3"/>
          <w:lang w:val="es-ES"/>
        </w:rPr>
        <w:t>[</w:t>
      </w:r>
      <w:r w:rsidRPr="008660C3">
        <w:rPr>
          <w:rFonts w:cs="Arial"/>
          <w:i/>
          <w:spacing w:val="-3"/>
          <w:lang w:val="es-ES_tradnl"/>
        </w:rPr>
        <w:t>Inserte aquí un formulario aceptable para la garantía por anticipo. A continuación se presenta un ejemplo de esta garantía. Se hará referencia a la cláusula 6.5(a) de las Condiciones del Contrato.</w:t>
      </w:r>
    </w:p>
    <w:p w14:paraId="4DFAB5D2" w14:textId="77777777" w:rsidR="00F82301" w:rsidRPr="008660C3" w:rsidRDefault="00F82301" w:rsidP="00136401">
      <w:pPr>
        <w:numPr>
          <w:ilvl w:val="12"/>
          <w:numId w:val="0"/>
        </w:numPr>
        <w:jc w:val="both"/>
        <w:rPr>
          <w:rFonts w:cs="Arial"/>
          <w:b/>
          <w:bCs/>
          <w:smallCaps/>
          <w:lang w:val="es-ES_tradnl" w:eastAsia="ja-JP"/>
        </w:rPr>
      </w:pPr>
      <w:r w:rsidRPr="008660C3">
        <w:rPr>
          <w:rFonts w:cs="Arial"/>
          <w:b/>
          <w:bCs/>
          <w:smallCaps/>
          <w:lang w:val="es-ES_tradnl" w:eastAsia="ja-JP"/>
        </w:rPr>
        <w:t xml:space="preserve"> </w:t>
      </w:r>
    </w:p>
    <w:p w14:paraId="261E172D" w14:textId="77777777" w:rsidR="00F82301" w:rsidRPr="008660C3" w:rsidRDefault="00F82301" w:rsidP="00F82301">
      <w:pPr>
        <w:numPr>
          <w:ilvl w:val="12"/>
          <w:numId w:val="0"/>
        </w:numPr>
        <w:jc w:val="both"/>
        <w:rPr>
          <w:rFonts w:cs="Arial"/>
          <w:lang w:val="es-ES_tradnl"/>
        </w:rPr>
      </w:pPr>
      <w:r w:rsidRPr="008660C3">
        <w:rPr>
          <w:rFonts w:cs="Arial"/>
          <w:i/>
          <w:lang w:val="es-ES_tradnl"/>
        </w:rPr>
        <w:t>Si se usa el formulario de abajo, en caso de prórroga del plazo de terminación del Contrato, el Contratante tendrá que solicitar al Garante una prórroga de esta garantía. Dicha solicitud deberá ser hecha por escrito y deberá ser anterior a la fecha de expiración establecida en la garantía</w:t>
      </w:r>
      <w:r w:rsidRPr="008660C3">
        <w:rPr>
          <w:rFonts w:cs="Arial"/>
          <w:lang w:val="es-ES_tradnl"/>
        </w:rPr>
        <w:t>.]</w:t>
      </w:r>
    </w:p>
    <w:p w14:paraId="6B6BE3AD" w14:textId="77777777" w:rsidR="00F82301" w:rsidRPr="008660C3" w:rsidRDefault="00F82301" w:rsidP="00136401">
      <w:pPr>
        <w:numPr>
          <w:ilvl w:val="12"/>
          <w:numId w:val="0"/>
        </w:numPr>
        <w:jc w:val="both"/>
        <w:rPr>
          <w:rFonts w:cs="Arial"/>
          <w:b/>
          <w:bCs/>
          <w:smallCaps/>
          <w:lang w:val="es-ES_tradnl" w:eastAsia="ja-JP"/>
        </w:rPr>
      </w:pPr>
    </w:p>
    <w:p w14:paraId="250A44E2" w14:textId="77777777" w:rsidR="00F82301" w:rsidRPr="008660C3" w:rsidRDefault="00F82301" w:rsidP="00136401">
      <w:pPr>
        <w:numPr>
          <w:ilvl w:val="12"/>
          <w:numId w:val="0"/>
        </w:numPr>
        <w:jc w:val="both"/>
        <w:rPr>
          <w:rFonts w:cs="Arial"/>
          <w:b/>
          <w:bCs/>
          <w:smallCaps/>
          <w:lang w:val="es-ES_tradnl" w:eastAsia="ja-JP"/>
        </w:rPr>
      </w:pPr>
    </w:p>
    <w:bookmarkEnd w:id="373"/>
    <w:bookmarkEnd w:id="374"/>
    <w:bookmarkEnd w:id="375"/>
    <w:p w14:paraId="4B24816F" w14:textId="77777777" w:rsidR="00F82301" w:rsidRPr="008660C3" w:rsidRDefault="00F82301" w:rsidP="00136401">
      <w:pPr>
        <w:jc w:val="center"/>
        <w:rPr>
          <w:b/>
          <w:bCs/>
          <w:sz w:val="28"/>
          <w:szCs w:val="28"/>
          <w:lang w:val="es-ES_tradnl" w:eastAsia="ja-JP"/>
        </w:rPr>
      </w:pPr>
      <w:r w:rsidRPr="008660C3">
        <w:rPr>
          <w:b/>
          <w:sz w:val="28"/>
          <w:szCs w:val="28"/>
          <w:lang w:val="es-ES_tradnl"/>
        </w:rPr>
        <w:t>Garantía Bancaria por Anticipo</w:t>
      </w:r>
    </w:p>
    <w:p w14:paraId="52866D65" w14:textId="77777777" w:rsidR="00F82301" w:rsidRPr="008660C3" w:rsidRDefault="00F82301" w:rsidP="00136401">
      <w:pPr>
        <w:numPr>
          <w:ilvl w:val="12"/>
          <w:numId w:val="0"/>
        </w:numPr>
        <w:jc w:val="both"/>
        <w:rPr>
          <w:rFonts w:cs="Arial"/>
          <w:b/>
          <w:color w:val="000080"/>
          <w:spacing w:val="-3"/>
          <w:lang w:val="es-ES_tradnl"/>
        </w:rPr>
      </w:pPr>
    </w:p>
    <w:p w14:paraId="0A1F8F04" w14:textId="77777777" w:rsidR="00F82301" w:rsidRPr="008660C3" w:rsidRDefault="00F82301" w:rsidP="00136401">
      <w:pPr>
        <w:numPr>
          <w:ilvl w:val="12"/>
          <w:numId w:val="0"/>
        </w:numPr>
        <w:jc w:val="both"/>
        <w:rPr>
          <w:rFonts w:cs="Arial"/>
          <w:b/>
          <w:color w:val="000080"/>
          <w:spacing w:val="-3"/>
          <w:lang w:val="es-ES_tradnl"/>
        </w:rPr>
      </w:pPr>
    </w:p>
    <w:p w14:paraId="77BE3F54" w14:textId="77777777" w:rsidR="00F82301" w:rsidRPr="008660C3" w:rsidRDefault="00F82301" w:rsidP="00136401">
      <w:pPr>
        <w:numPr>
          <w:ilvl w:val="12"/>
          <w:numId w:val="0"/>
        </w:numPr>
        <w:jc w:val="both"/>
        <w:rPr>
          <w:rFonts w:cs="Arial"/>
          <w:i/>
          <w:color w:val="000080"/>
          <w:spacing w:val="-3"/>
          <w:lang w:val="es-ES_tradnl"/>
        </w:rPr>
      </w:pPr>
    </w:p>
    <w:p w14:paraId="5890602B" w14:textId="77777777" w:rsidR="00F82301" w:rsidRPr="008660C3" w:rsidRDefault="00F82301" w:rsidP="00136401">
      <w:pPr>
        <w:numPr>
          <w:ilvl w:val="12"/>
          <w:numId w:val="0"/>
        </w:numPr>
        <w:jc w:val="both"/>
        <w:rPr>
          <w:rFonts w:cs="Arial"/>
          <w:i/>
          <w:color w:val="000080"/>
          <w:spacing w:val="-3"/>
          <w:lang w:val="es-ES_tradnl"/>
        </w:rPr>
      </w:pPr>
      <w:r w:rsidRPr="008660C3">
        <w:rPr>
          <w:b/>
          <w:bCs/>
          <w:lang w:val="es-ES_tradnl"/>
        </w:rPr>
        <w:t>______________</w:t>
      </w:r>
      <w:r w:rsidRPr="008660C3">
        <w:rPr>
          <w:rFonts w:cs="Arial"/>
          <w:i/>
          <w:spacing w:val="-3"/>
          <w:lang w:val="es-ES_tradnl"/>
        </w:rPr>
        <w:t xml:space="preserve"> </w:t>
      </w:r>
      <w:r w:rsidRPr="008660C3">
        <w:rPr>
          <w:iCs/>
          <w:lang w:val="es-ES_tradnl"/>
        </w:rPr>
        <w:t>[</w:t>
      </w:r>
      <w:r w:rsidRPr="008660C3">
        <w:rPr>
          <w:i/>
          <w:iCs/>
          <w:lang w:val="es-ES_tradnl"/>
        </w:rPr>
        <w:t>Nombre del banco y dirección de la sucursal u oficina que emite la garantía</w:t>
      </w:r>
      <w:r w:rsidRPr="008660C3">
        <w:rPr>
          <w:iCs/>
          <w:lang w:val="es-ES_tradnl"/>
        </w:rPr>
        <w:t>]</w:t>
      </w:r>
    </w:p>
    <w:p w14:paraId="35C625C4" w14:textId="77777777" w:rsidR="00F82301" w:rsidRPr="008660C3" w:rsidRDefault="00F82301" w:rsidP="00136401">
      <w:pPr>
        <w:numPr>
          <w:ilvl w:val="12"/>
          <w:numId w:val="0"/>
        </w:numPr>
        <w:jc w:val="both"/>
        <w:rPr>
          <w:rFonts w:cs="Arial"/>
          <w:i/>
          <w:color w:val="000080"/>
          <w:spacing w:val="-3"/>
          <w:lang w:val="es-ES_tradnl"/>
        </w:rPr>
      </w:pPr>
    </w:p>
    <w:p w14:paraId="0DA3A95F" w14:textId="77777777" w:rsidR="00F82301" w:rsidRPr="008660C3" w:rsidRDefault="00F82301" w:rsidP="00136401">
      <w:pPr>
        <w:numPr>
          <w:ilvl w:val="12"/>
          <w:numId w:val="0"/>
        </w:numPr>
        <w:jc w:val="both"/>
        <w:rPr>
          <w:rFonts w:cs="Arial"/>
          <w:b/>
          <w:color w:val="000080"/>
          <w:spacing w:val="-3"/>
          <w:lang w:val="es-ES_tradnl"/>
        </w:rPr>
      </w:pPr>
    </w:p>
    <w:p w14:paraId="5AA55AD5" w14:textId="77777777" w:rsidR="00F82301" w:rsidRPr="008660C3" w:rsidRDefault="00F82301" w:rsidP="00136401">
      <w:pPr>
        <w:numPr>
          <w:ilvl w:val="12"/>
          <w:numId w:val="0"/>
        </w:numPr>
        <w:jc w:val="both"/>
        <w:rPr>
          <w:rFonts w:cs="Arial"/>
          <w:color w:val="000080"/>
          <w:spacing w:val="-3"/>
          <w:lang w:val="es-ES_tradnl"/>
        </w:rPr>
      </w:pPr>
      <w:r w:rsidRPr="008660C3">
        <w:rPr>
          <w:b/>
          <w:bCs/>
          <w:lang w:val="es-ES_tradnl"/>
        </w:rPr>
        <w:t>Beneficiario: ______________________</w:t>
      </w:r>
      <w:r w:rsidRPr="008660C3">
        <w:rPr>
          <w:i/>
          <w:iCs/>
          <w:lang w:val="es-ES_tradnl"/>
        </w:rPr>
        <w:t xml:space="preserve"> </w:t>
      </w:r>
      <w:r w:rsidRPr="008660C3">
        <w:rPr>
          <w:iCs/>
          <w:lang w:val="es-ES_tradnl"/>
        </w:rPr>
        <w:t>[</w:t>
      </w:r>
      <w:r w:rsidRPr="008660C3">
        <w:rPr>
          <w:i/>
          <w:iCs/>
          <w:lang w:val="es-ES_tradnl"/>
        </w:rPr>
        <w:t>Nombre y dirección del Contratante</w:t>
      </w:r>
      <w:r w:rsidRPr="008660C3">
        <w:rPr>
          <w:iCs/>
          <w:lang w:val="es-ES_tradnl"/>
        </w:rPr>
        <w:t>]</w:t>
      </w:r>
    </w:p>
    <w:p w14:paraId="149A757F" w14:textId="77777777" w:rsidR="00F82301" w:rsidRPr="008660C3" w:rsidRDefault="00F82301" w:rsidP="00136401">
      <w:pPr>
        <w:numPr>
          <w:ilvl w:val="12"/>
          <w:numId w:val="0"/>
        </w:numPr>
        <w:jc w:val="both"/>
        <w:rPr>
          <w:rFonts w:cs="Arial"/>
          <w:b/>
          <w:color w:val="000080"/>
          <w:spacing w:val="-3"/>
          <w:lang w:val="es-ES_tradnl"/>
        </w:rPr>
      </w:pPr>
    </w:p>
    <w:p w14:paraId="049A53FE" w14:textId="77777777" w:rsidR="00F82301" w:rsidRPr="008660C3" w:rsidRDefault="00F82301" w:rsidP="00136401">
      <w:pPr>
        <w:numPr>
          <w:ilvl w:val="12"/>
          <w:numId w:val="0"/>
        </w:numPr>
        <w:jc w:val="both"/>
        <w:rPr>
          <w:b/>
          <w:bCs/>
          <w:lang w:val="es-ES_tradnl"/>
        </w:rPr>
      </w:pPr>
      <w:r w:rsidRPr="008660C3">
        <w:rPr>
          <w:b/>
          <w:bCs/>
          <w:lang w:val="es-ES_tradnl"/>
        </w:rPr>
        <w:t>Fecha: _______________________</w:t>
      </w:r>
    </w:p>
    <w:p w14:paraId="2F94FC5C" w14:textId="77777777" w:rsidR="00F82301" w:rsidRPr="008660C3" w:rsidRDefault="00F82301" w:rsidP="00136401">
      <w:pPr>
        <w:numPr>
          <w:ilvl w:val="12"/>
          <w:numId w:val="0"/>
        </w:numPr>
        <w:jc w:val="both"/>
        <w:rPr>
          <w:rFonts w:cs="Arial"/>
          <w:color w:val="000080"/>
          <w:spacing w:val="-3"/>
          <w:lang w:val="es-ES_tradnl"/>
        </w:rPr>
      </w:pPr>
    </w:p>
    <w:p w14:paraId="01A21B09" w14:textId="77777777" w:rsidR="00F82301" w:rsidRPr="008660C3" w:rsidRDefault="00F82301" w:rsidP="00136401">
      <w:pPr>
        <w:numPr>
          <w:ilvl w:val="12"/>
          <w:numId w:val="0"/>
        </w:numPr>
        <w:jc w:val="both"/>
        <w:rPr>
          <w:rFonts w:cs="Arial"/>
          <w:b/>
          <w:color w:val="000080"/>
          <w:spacing w:val="-3"/>
          <w:lang w:val="es-ES_tradnl"/>
        </w:rPr>
      </w:pPr>
    </w:p>
    <w:p w14:paraId="42F3D1EE" w14:textId="19079444" w:rsidR="00F82301" w:rsidRPr="008660C3" w:rsidRDefault="00C67BDA" w:rsidP="00136401">
      <w:pPr>
        <w:numPr>
          <w:ilvl w:val="12"/>
          <w:numId w:val="0"/>
        </w:numPr>
        <w:jc w:val="both"/>
        <w:rPr>
          <w:b/>
          <w:bCs/>
          <w:lang w:val="es-ES_tradnl"/>
        </w:rPr>
      </w:pPr>
      <w:r w:rsidRPr="008660C3">
        <w:rPr>
          <w:b/>
          <w:bCs/>
          <w:lang w:val="es-ES_tradnl"/>
        </w:rPr>
        <w:t xml:space="preserve">No. de </w:t>
      </w:r>
      <w:r w:rsidR="00F82301" w:rsidRPr="008660C3">
        <w:rPr>
          <w:b/>
          <w:bCs/>
          <w:lang w:val="es-ES_tradnl"/>
        </w:rPr>
        <w:t>GARANTIA POR PAGO DE ANTICIPO: __________________</w:t>
      </w:r>
    </w:p>
    <w:p w14:paraId="1EC97101" w14:textId="77777777" w:rsidR="00F82301" w:rsidRPr="008660C3" w:rsidRDefault="00F82301" w:rsidP="00136401">
      <w:pPr>
        <w:numPr>
          <w:ilvl w:val="12"/>
          <w:numId w:val="0"/>
        </w:numPr>
        <w:jc w:val="both"/>
        <w:rPr>
          <w:rFonts w:cs="Arial"/>
          <w:color w:val="000080"/>
          <w:spacing w:val="-3"/>
          <w:lang w:val="es-ES_tradnl"/>
        </w:rPr>
      </w:pPr>
    </w:p>
    <w:p w14:paraId="3100F4A1" w14:textId="77777777" w:rsidR="00F82301" w:rsidRPr="008660C3" w:rsidRDefault="00F82301" w:rsidP="00136401">
      <w:pPr>
        <w:numPr>
          <w:ilvl w:val="12"/>
          <w:numId w:val="0"/>
        </w:numPr>
        <w:jc w:val="both"/>
        <w:rPr>
          <w:rFonts w:cs="Arial"/>
          <w:color w:val="000080"/>
          <w:spacing w:val="-3"/>
          <w:lang w:val="es-ES_tradnl"/>
        </w:rPr>
      </w:pPr>
    </w:p>
    <w:p w14:paraId="0CB57FFC" w14:textId="77777777" w:rsidR="00F82301" w:rsidRPr="008660C3" w:rsidRDefault="00F82301" w:rsidP="00136401">
      <w:pPr>
        <w:numPr>
          <w:ilvl w:val="12"/>
          <w:numId w:val="0"/>
        </w:numPr>
        <w:jc w:val="both"/>
        <w:rPr>
          <w:rFonts w:cs="Arial"/>
          <w:color w:val="000080"/>
          <w:spacing w:val="-3"/>
          <w:lang w:val="es-ES_tradnl"/>
        </w:rPr>
      </w:pPr>
    </w:p>
    <w:p w14:paraId="29FBA291" w14:textId="77777777" w:rsidR="00F82301" w:rsidRPr="008660C3" w:rsidRDefault="00F82301" w:rsidP="00E971C1">
      <w:pPr>
        <w:numPr>
          <w:ilvl w:val="12"/>
          <w:numId w:val="0"/>
        </w:numPr>
        <w:jc w:val="both"/>
        <w:rPr>
          <w:lang w:val="es-ES_tradnl"/>
        </w:rPr>
      </w:pPr>
      <w:r w:rsidRPr="008660C3">
        <w:rPr>
          <w:lang w:val="es-ES_tradnl"/>
        </w:rPr>
        <w:t xml:space="preserve">Se nos ha informado que </w:t>
      </w:r>
      <w:r w:rsidRPr="008660C3">
        <w:rPr>
          <w:iCs/>
          <w:lang w:val="es-ES_tradnl"/>
        </w:rPr>
        <w:t>[</w:t>
      </w:r>
      <w:r w:rsidRPr="008660C3">
        <w:rPr>
          <w:i/>
          <w:iCs/>
          <w:lang w:val="es-ES_tradnl"/>
        </w:rPr>
        <w:t>nombre de la Firma Consultora o nombre del Joint Venture, el mismo que aparece en el Contrato firmado</w:t>
      </w:r>
      <w:r w:rsidRPr="008660C3">
        <w:rPr>
          <w:iCs/>
          <w:lang w:val="es-ES_tradnl"/>
        </w:rPr>
        <w:t>]</w:t>
      </w:r>
      <w:r w:rsidRPr="008660C3">
        <w:rPr>
          <w:i/>
          <w:iCs/>
          <w:lang w:val="es-ES_tradnl"/>
        </w:rPr>
        <w:t xml:space="preserve"> </w:t>
      </w:r>
      <w:r w:rsidRPr="008660C3">
        <w:rPr>
          <w:lang w:val="es-ES_tradnl"/>
        </w:rPr>
        <w:t xml:space="preserve">(en adelante denominado “el Consultor”) ha celebrado el contrato No. </w:t>
      </w:r>
      <w:r w:rsidRPr="008660C3">
        <w:rPr>
          <w:iCs/>
          <w:lang w:val="es-ES_tradnl"/>
        </w:rPr>
        <w:t>[</w:t>
      </w:r>
      <w:r w:rsidRPr="008660C3">
        <w:rPr>
          <w:i/>
          <w:iCs/>
          <w:lang w:val="es-ES_tradnl"/>
        </w:rPr>
        <w:t>número de referencia del contrato</w:t>
      </w:r>
      <w:r w:rsidRPr="008660C3">
        <w:rPr>
          <w:iCs/>
          <w:lang w:val="es-ES_tradnl"/>
        </w:rPr>
        <w:t>]</w:t>
      </w:r>
      <w:r w:rsidRPr="008660C3">
        <w:rPr>
          <w:i/>
          <w:iCs/>
          <w:lang w:val="es-ES_tradnl"/>
        </w:rPr>
        <w:t xml:space="preserve"> </w:t>
      </w:r>
      <w:r w:rsidRPr="008660C3">
        <w:rPr>
          <w:lang w:val="es-ES_tradnl"/>
        </w:rPr>
        <w:t xml:space="preserve">de fecha </w:t>
      </w:r>
      <w:r w:rsidRPr="008660C3">
        <w:rPr>
          <w:rFonts w:cs="Arial"/>
          <w:iCs/>
          <w:spacing w:val="-3"/>
          <w:lang w:val="es-ES_tradnl"/>
        </w:rPr>
        <w:t>[</w:t>
      </w:r>
      <w:r w:rsidRPr="008660C3">
        <w:rPr>
          <w:rFonts w:cs="Arial"/>
          <w:i/>
          <w:spacing w:val="-3"/>
          <w:lang w:val="es-ES_tradnl"/>
        </w:rPr>
        <w:t>fecha</w:t>
      </w:r>
      <w:r w:rsidRPr="008660C3">
        <w:rPr>
          <w:rFonts w:cs="Arial"/>
          <w:iCs/>
          <w:spacing w:val="-3"/>
          <w:lang w:val="es-ES_tradnl"/>
        </w:rPr>
        <w:t>]</w:t>
      </w:r>
      <w:r w:rsidRPr="008660C3">
        <w:rPr>
          <w:lang w:val="es-ES_tradnl"/>
        </w:rPr>
        <w:t xml:space="preserve"> con usted, para la prestación de </w:t>
      </w:r>
      <w:r w:rsidRPr="008660C3">
        <w:rPr>
          <w:iCs/>
          <w:lang w:val="es-ES_tradnl"/>
        </w:rPr>
        <w:t>[</w:t>
      </w:r>
      <w:r w:rsidRPr="008660C3">
        <w:rPr>
          <w:i/>
          <w:iCs/>
          <w:lang w:val="es-ES_tradnl"/>
        </w:rPr>
        <w:t>breve descripción de los Servicios</w:t>
      </w:r>
      <w:r w:rsidRPr="008660C3">
        <w:rPr>
          <w:iCs/>
          <w:lang w:val="es-ES_tradnl"/>
        </w:rPr>
        <w:t>]</w:t>
      </w:r>
      <w:r w:rsidRPr="008660C3">
        <w:rPr>
          <w:i/>
          <w:iCs/>
          <w:lang w:val="es-ES_tradnl"/>
        </w:rPr>
        <w:t xml:space="preserve"> </w:t>
      </w:r>
      <w:r w:rsidRPr="008660C3">
        <w:rPr>
          <w:lang w:val="es-ES_tradnl"/>
        </w:rPr>
        <w:t>(en adelante denominado “el Contrato”).</w:t>
      </w:r>
    </w:p>
    <w:p w14:paraId="35985B1C" w14:textId="77777777" w:rsidR="00F82301" w:rsidRPr="008660C3" w:rsidRDefault="00F82301" w:rsidP="00136401">
      <w:pPr>
        <w:numPr>
          <w:ilvl w:val="12"/>
          <w:numId w:val="0"/>
        </w:numPr>
        <w:jc w:val="both"/>
        <w:rPr>
          <w:rFonts w:cs="Arial"/>
          <w:color w:val="000080"/>
          <w:spacing w:val="-3"/>
          <w:lang w:val="es-ES_tradnl"/>
        </w:rPr>
      </w:pPr>
    </w:p>
    <w:p w14:paraId="30EC111F" w14:textId="77777777" w:rsidR="00F82301" w:rsidRPr="008660C3" w:rsidRDefault="00F82301" w:rsidP="00136401">
      <w:pPr>
        <w:numPr>
          <w:ilvl w:val="12"/>
          <w:numId w:val="0"/>
        </w:numPr>
        <w:jc w:val="both"/>
        <w:rPr>
          <w:lang w:val="es-ES_tradnl"/>
        </w:rPr>
      </w:pPr>
      <w:r w:rsidRPr="008660C3">
        <w:rPr>
          <w:lang w:val="es-ES_tradnl"/>
        </w:rPr>
        <w:t xml:space="preserve">Asimismo, entendemos que, de acuerdo con las condiciones del Contrato, se deberá hacer el pago de un anticipo por la suma de </w:t>
      </w:r>
      <w:r w:rsidRPr="008660C3">
        <w:rPr>
          <w:iCs/>
          <w:lang w:val="es-ES_tradnl"/>
        </w:rPr>
        <w:t>[</w:t>
      </w:r>
      <w:r w:rsidRPr="008660C3">
        <w:rPr>
          <w:i/>
          <w:iCs/>
          <w:lang w:val="es-ES_tradnl"/>
        </w:rPr>
        <w:t>cifra en números</w:t>
      </w:r>
      <w:r w:rsidRPr="008660C3">
        <w:rPr>
          <w:iCs/>
          <w:lang w:val="es-ES_tradnl"/>
        </w:rPr>
        <w:t>]</w:t>
      </w:r>
      <w:r w:rsidRPr="008660C3">
        <w:rPr>
          <w:lang w:val="es-ES_tradnl"/>
        </w:rPr>
        <w:t xml:space="preserve"> (</w:t>
      </w:r>
      <w:r w:rsidRPr="008660C3">
        <w:rPr>
          <w:iCs/>
          <w:lang w:val="es-ES_tradnl"/>
        </w:rPr>
        <w:t>[</w:t>
      </w:r>
      <w:r w:rsidRPr="008660C3">
        <w:rPr>
          <w:i/>
          <w:iCs/>
          <w:lang w:val="es-ES_tradnl"/>
        </w:rPr>
        <w:t>cifra en palabras</w:t>
      </w:r>
      <w:r w:rsidRPr="008660C3">
        <w:rPr>
          <w:iCs/>
          <w:lang w:val="es-ES_tradnl"/>
        </w:rPr>
        <w:t>]</w:t>
      </w:r>
      <w:r w:rsidRPr="008660C3">
        <w:rPr>
          <w:lang w:val="es-ES_tradnl"/>
        </w:rPr>
        <w:t>) contra la presentación de una garantía por anticipo.</w:t>
      </w:r>
    </w:p>
    <w:p w14:paraId="6B59A4D5" w14:textId="77777777" w:rsidR="00F82301" w:rsidRPr="008660C3" w:rsidRDefault="00F82301" w:rsidP="00136401">
      <w:pPr>
        <w:numPr>
          <w:ilvl w:val="12"/>
          <w:numId w:val="0"/>
        </w:numPr>
        <w:jc w:val="both"/>
        <w:rPr>
          <w:rFonts w:cs="Arial"/>
          <w:color w:val="000080"/>
          <w:spacing w:val="-3"/>
          <w:lang w:val="es-ES_tradnl"/>
        </w:rPr>
      </w:pPr>
    </w:p>
    <w:p w14:paraId="69155FA9" w14:textId="77777777" w:rsidR="00F82301" w:rsidRPr="008660C3" w:rsidRDefault="00F82301" w:rsidP="00136401">
      <w:pPr>
        <w:numPr>
          <w:ilvl w:val="12"/>
          <w:numId w:val="0"/>
        </w:numPr>
        <w:jc w:val="both"/>
        <w:rPr>
          <w:lang w:val="es-ES_tradnl"/>
        </w:rPr>
      </w:pPr>
      <w:r w:rsidRPr="008660C3">
        <w:rPr>
          <w:lang w:val="es-ES_tradnl"/>
        </w:rPr>
        <w:t xml:space="preserve">A solicitud del Consultor, nosotros </w:t>
      </w:r>
      <w:r w:rsidRPr="008660C3">
        <w:rPr>
          <w:iCs/>
          <w:lang w:val="es-ES_tradnl"/>
        </w:rPr>
        <w:t>[</w:t>
      </w:r>
      <w:r w:rsidRPr="008660C3">
        <w:rPr>
          <w:i/>
          <w:iCs/>
          <w:lang w:val="es-ES_tradnl"/>
        </w:rPr>
        <w:t>nombre del Banco</w:t>
      </w:r>
      <w:r w:rsidRPr="008660C3">
        <w:rPr>
          <w:iCs/>
          <w:lang w:val="es-ES_tradnl"/>
        </w:rPr>
        <w:t>]</w:t>
      </w:r>
      <w:r w:rsidRPr="008660C3">
        <w:rPr>
          <w:i/>
          <w:iCs/>
          <w:lang w:val="es-ES_tradnl"/>
        </w:rPr>
        <w:t xml:space="preserve"> </w:t>
      </w:r>
      <w:r w:rsidRPr="008660C3">
        <w:rPr>
          <w:lang w:val="es-ES_tradnl"/>
        </w:rPr>
        <w:t xml:space="preserve">por medio de la presente garantía nos obligamos irrevocablemente a pagarle a usted una suma o sumas, que no excedan la suma total de </w:t>
      </w:r>
      <w:r w:rsidRPr="008660C3">
        <w:rPr>
          <w:iCs/>
          <w:lang w:val="es-ES_tradnl"/>
        </w:rPr>
        <w:t>[</w:t>
      </w:r>
      <w:r w:rsidRPr="008660C3">
        <w:rPr>
          <w:i/>
          <w:iCs/>
          <w:lang w:val="es-ES_tradnl"/>
        </w:rPr>
        <w:t>cifra en números</w:t>
      </w:r>
      <w:r w:rsidRPr="008660C3">
        <w:rPr>
          <w:iCs/>
          <w:lang w:val="es-ES_tradnl"/>
        </w:rPr>
        <w:t>]</w:t>
      </w:r>
      <w:r w:rsidRPr="008660C3">
        <w:rPr>
          <w:lang w:val="es-ES_tradnl"/>
        </w:rPr>
        <w:t xml:space="preserve"> (</w:t>
      </w:r>
      <w:r w:rsidRPr="008660C3">
        <w:rPr>
          <w:iCs/>
          <w:lang w:val="es-ES_tradnl"/>
        </w:rPr>
        <w:t>[</w:t>
      </w:r>
      <w:r w:rsidRPr="008660C3">
        <w:rPr>
          <w:i/>
          <w:iCs/>
          <w:lang w:val="es-ES_tradnl"/>
        </w:rPr>
        <w:t>cifra en palabras</w:t>
      </w:r>
      <w:r w:rsidRPr="008660C3">
        <w:rPr>
          <w:iCs/>
          <w:lang w:val="es-ES_tradnl"/>
        </w:rPr>
        <w:t>]</w:t>
      </w:r>
      <w:r w:rsidRPr="008660C3">
        <w:rPr>
          <w:lang w:val="es-ES_tradnl"/>
        </w:rPr>
        <w:t>)</w:t>
      </w:r>
      <w:r w:rsidRPr="008660C3">
        <w:rPr>
          <w:rStyle w:val="af7"/>
          <w:lang w:val="es-ES_tradnl"/>
        </w:rPr>
        <w:footnoteReference w:id="2"/>
      </w:r>
      <w:r w:rsidRPr="008660C3">
        <w:rPr>
          <w:lang w:val="es-ES_tradnl"/>
        </w:rPr>
        <w:t xml:space="preserve"> contra su primera solicitud por escrito, acompañada de una declaración escrita, manifestando que el Consultor está en violación de sus obligaciones en virtud del Contrato porque el Consultor ha utilizado el pago de anticipo para otros fines que los estipulados para la prestación de los Servicios bajo el Contrato.</w:t>
      </w:r>
    </w:p>
    <w:p w14:paraId="7403BFF7" w14:textId="77777777" w:rsidR="00F82301" w:rsidRPr="008660C3" w:rsidRDefault="00F82301" w:rsidP="00136401">
      <w:pPr>
        <w:numPr>
          <w:ilvl w:val="12"/>
          <w:numId w:val="0"/>
        </w:numPr>
        <w:jc w:val="both"/>
        <w:rPr>
          <w:rFonts w:cs="Arial"/>
          <w:color w:val="000080"/>
          <w:spacing w:val="-3"/>
          <w:lang w:val="es-ES_tradnl"/>
        </w:rPr>
      </w:pPr>
    </w:p>
    <w:p w14:paraId="4EE8644F" w14:textId="77777777" w:rsidR="00F82301" w:rsidRPr="008660C3" w:rsidRDefault="00F82301" w:rsidP="00136401">
      <w:pPr>
        <w:numPr>
          <w:ilvl w:val="12"/>
          <w:numId w:val="0"/>
        </w:numPr>
        <w:jc w:val="both"/>
        <w:rPr>
          <w:i/>
          <w:iCs/>
          <w:lang w:val="es-ES_tradnl"/>
        </w:rPr>
      </w:pPr>
      <w:r w:rsidRPr="008660C3">
        <w:rPr>
          <w:lang w:val="es-ES_tradnl"/>
        </w:rPr>
        <w:t>Para hacer cualquier reclamo y pago bajo esta garantía es una condición, que el referido anticipo mencionado arriba</w:t>
      </w:r>
      <w:r w:rsidRPr="008660C3">
        <w:rPr>
          <w:i/>
          <w:iCs/>
          <w:lang w:val="es-ES_tradnl"/>
        </w:rPr>
        <w:t xml:space="preserve"> </w:t>
      </w:r>
      <w:r w:rsidRPr="008660C3">
        <w:rPr>
          <w:lang w:val="es-ES_tradnl"/>
        </w:rPr>
        <w:t xml:space="preserve">deba haber sido recibido por el Consultor en su cuenta número ____________ en </w:t>
      </w:r>
      <w:r w:rsidRPr="008660C3">
        <w:rPr>
          <w:iCs/>
          <w:lang w:val="es-ES_tradnl"/>
        </w:rPr>
        <w:t>[</w:t>
      </w:r>
      <w:r w:rsidRPr="008660C3">
        <w:rPr>
          <w:i/>
          <w:iCs/>
          <w:lang w:val="es-ES_tradnl"/>
        </w:rPr>
        <w:t>nombre y dirección del Banco</w:t>
      </w:r>
      <w:r w:rsidRPr="008660C3">
        <w:rPr>
          <w:iCs/>
          <w:lang w:val="es-ES_tradnl"/>
        </w:rPr>
        <w:t>]</w:t>
      </w:r>
      <w:r w:rsidRPr="008660C3">
        <w:rPr>
          <w:i/>
          <w:iCs/>
          <w:lang w:val="es-ES_tradnl"/>
        </w:rPr>
        <w:t>.</w:t>
      </w:r>
    </w:p>
    <w:p w14:paraId="445D1506" w14:textId="77777777" w:rsidR="00F82301" w:rsidRPr="008660C3" w:rsidRDefault="00F82301" w:rsidP="00136401">
      <w:pPr>
        <w:numPr>
          <w:ilvl w:val="12"/>
          <w:numId w:val="0"/>
        </w:numPr>
        <w:jc w:val="both"/>
        <w:rPr>
          <w:rFonts w:cs="Arial"/>
          <w:color w:val="000080"/>
          <w:spacing w:val="-3"/>
          <w:lang w:val="es-ES_tradnl"/>
        </w:rPr>
      </w:pPr>
    </w:p>
    <w:p w14:paraId="41FC575A" w14:textId="77777777" w:rsidR="00F82301" w:rsidRPr="008660C3" w:rsidRDefault="00F82301" w:rsidP="00136401">
      <w:pPr>
        <w:numPr>
          <w:ilvl w:val="12"/>
          <w:numId w:val="0"/>
        </w:numPr>
        <w:jc w:val="both"/>
        <w:rPr>
          <w:szCs w:val="20"/>
          <w:lang w:val="es-ES_tradnl"/>
        </w:rPr>
      </w:pPr>
      <w:r w:rsidRPr="008660C3">
        <w:rPr>
          <w:lang w:val="es-ES_tradnl"/>
        </w:rPr>
        <w:t xml:space="preserve">El monto máximo de esta garantía será reducido progresivamente por el monto del anticipo devuelto por el Consultor según se indica en las copias de los pagos certificados que el Consultor nos deberá presentar. Esta garantía expirará, a más tardar, tan pronto recibamos </w:t>
      </w:r>
      <w:r w:rsidRPr="008660C3">
        <w:rPr>
          <w:rFonts w:cs="Arial" w:hint="eastAsia"/>
          <w:spacing w:val="-3"/>
          <w:lang w:val="es-ES_tradnl" w:eastAsia="ja-JP"/>
        </w:rPr>
        <w:t>el certificado</w:t>
      </w:r>
      <w:r w:rsidRPr="008660C3">
        <w:rPr>
          <w:rFonts w:cs="Arial"/>
          <w:spacing w:val="-3"/>
          <w:lang w:val="es-ES_tradnl"/>
        </w:rPr>
        <w:t xml:space="preserve"> del pago emitid</w:t>
      </w:r>
      <w:r w:rsidRPr="008660C3">
        <w:rPr>
          <w:rFonts w:cs="Arial" w:hint="eastAsia"/>
          <w:spacing w:val="-3"/>
          <w:lang w:val="es-ES_tradnl" w:eastAsia="ja-JP"/>
        </w:rPr>
        <w:t>o</w:t>
      </w:r>
      <w:r w:rsidRPr="008660C3">
        <w:rPr>
          <w:lang w:val="es-ES_tradnl"/>
        </w:rPr>
        <w:t xml:space="preserve"> por usted indicando que el Consultor ha devuelto totalmente la cantidad del anticipo, o el </w:t>
      </w:r>
      <w:r w:rsidRPr="008660C3">
        <w:rPr>
          <w:rFonts w:cs="Arial"/>
          <w:iCs/>
          <w:spacing w:val="-3"/>
          <w:lang w:val="es-ES_tradnl"/>
        </w:rPr>
        <w:t>[</w:t>
      </w:r>
      <w:r w:rsidRPr="008660C3">
        <w:rPr>
          <w:rFonts w:cs="Arial"/>
          <w:i/>
          <w:iCs/>
          <w:spacing w:val="-3"/>
          <w:lang w:val="es-ES_tradnl"/>
        </w:rPr>
        <w:t>día</w:t>
      </w:r>
      <w:r w:rsidRPr="008660C3">
        <w:rPr>
          <w:rFonts w:cs="Arial"/>
          <w:iCs/>
          <w:spacing w:val="-3"/>
          <w:lang w:val="es-ES_tradnl"/>
        </w:rPr>
        <w:t xml:space="preserve">] </w:t>
      </w:r>
      <w:r w:rsidRPr="008660C3">
        <w:rPr>
          <w:lang w:val="es-ES_tradnl"/>
        </w:rPr>
        <w:t xml:space="preserve">de </w:t>
      </w:r>
      <w:r w:rsidRPr="008660C3">
        <w:rPr>
          <w:rFonts w:cs="Arial"/>
          <w:iCs/>
          <w:spacing w:val="-3"/>
          <w:lang w:val="es-ES_tradnl"/>
        </w:rPr>
        <w:t>[</w:t>
      </w:r>
      <w:r w:rsidRPr="008660C3">
        <w:rPr>
          <w:rFonts w:cs="Arial"/>
          <w:i/>
          <w:spacing w:val="-3"/>
          <w:lang w:val="es-ES_tradnl"/>
        </w:rPr>
        <w:t>mes</w:t>
      </w:r>
      <w:r w:rsidRPr="008660C3">
        <w:rPr>
          <w:rFonts w:cs="Arial"/>
          <w:iCs/>
          <w:spacing w:val="-3"/>
          <w:lang w:val="es-ES_tradnl"/>
        </w:rPr>
        <w:t>]</w:t>
      </w:r>
      <w:r w:rsidRPr="008660C3">
        <w:rPr>
          <w:rFonts w:cs="Arial"/>
          <w:i/>
          <w:spacing w:val="-3"/>
          <w:lang w:val="es-ES_tradnl"/>
        </w:rPr>
        <w:t xml:space="preserve"> </w:t>
      </w:r>
      <w:r w:rsidRPr="008660C3">
        <w:rPr>
          <w:rFonts w:cs="Arial"/>
          <w:iCs/>
          <w:spacing w:val="-3"/>
          <w:lang w:val="es-ES_tradnl"/>
        </w:rPr>
        <w:t>[</w:t>
      </w:r>
      <w:r w:rsidRPr="008660C3">
        <w:rPr>
          <w:rFonts w:cs="Arial"/>
          <w:i/>
          <w:iCs/>
          <w:spacing w:val="-3"/>
          <w:lang w:val="es-ES_tradnl"/>
        </w:rPr>
        <w:t>año</w:t>
      </w:r>
      <w:r w:rsidRPr="008660C3">
        <w:rPr>
          <w:rFonts w:cs="Arial"/>
          <w:iCs/>
          <w:spacing w:val="-3"/>
          <w:lang w:val="es-ES_tradnl"/>
        </w:rPr>
        <w:t>]</w:t>
      </w:r>
      <w:r w:rsidRPr="008660C3">
        <w:rPr>
          <w:rStyle w:val="af7"/>
          <w:rFonts w:cs="Arial"/>
          <w:iCs/>
          <w:spacing w:val="-3"/>
          <w:lang w:val="es-ES_tradnl"/>
        </w:rPr>
        <w:footnoteReference w:id="3"/>
      </w:r>
      <w:r w:rsidRPr="008660C3">
        <w:rPr>
          <w:szCs w:val="20"/>
          <w:lang w:val="es-ES_tradnl"/>
        </w:rPr>
        <w:t>, lo que sea primero. Por consiguiente, debemos recibir en esta oficina cualquier reclamo de pago bajo esta garantía en o antes de esa fecha.</w:t>
      </w:r>
    </w:p>
    <w:p w14:paraId="08AFFF2D" w14:textId="77777777" w:rsidR="00F82301" w:rsidRPr="008660C3" w:rsidRDefault="00F82301" w:rsidP="00136401">
      <w:pPr>
        <w:numPr>
          <w:ilvl w:val="12"/>
          <w:numId w:val="0"/>
        </w:numPr>
        <w:jc w:val="both"/>
        <w:rPr>
          <w:rFonts w:cs="Arial"/>
          <w:color w:val="000080"/>
          <w:spacing w:val="-3"/>
          <w:lang w:val="es-ES_tradnl"/>
        </w:rPr>
      </w:pPr>
    </w:p>
    <w:p w14:paraId="62DD0EE7" w14:textId="48F80147" w:rsidR="00F82301" w:rsidRPr="008660C3" w:rsidRDefault="00F82301" w:rsidP="00136401">
      <w:pPr>
        <w:numPr>
          <w:ilvl w:val="12"/>
          <w:numId w:val="0"/>
        </w:numPr>
        <w:jc w:val="both"/>
        <w:rPr>
          <w:szCs w:val="20"/>
          <w:lang w:val="es-ES_tradnl"/>
        </w:rPr>
      </w:pPr>
      <w:r w:rsidRPr="008660C3">
        <w:rPr>
          <w:szCs w:val="20"/>
          <w:lang w:val="es-ES_tradnl"/>
        </w:rPr>
        <w:t>Esta garantía está sujeta a los Reglamentos Uniformes para Garantías por Demanda (U</w:t>
      </w:r>
      <w:r w:rsidRPr="008660C3">
        <w:rPr>
          <w:iCs/>
          <w:szCs w:val="20"/>
          <w:lang w:val="es-ES_tradnl"/>
        </w:rPr>
        <w:t>niform Rules for Demand Guarantees</w:t>
      </w:r>
      <w:r w:rsidRPr="008660C3">
        <w:rPr>
          <w:szCs w:val="20"/>
          <w:lang w:val="es-ES_tradnl"/>
        </w:rPr>
        <w:t>), Publicación CCI No. 758.</w:t>
      </w:r>
    </w:p>
    <w:p w14:paraId="55919E8A" w14:textId="77777777" w:rsidR="00F82301" w:rsidRPr="008660C3" w:rsidRDefault="00F82301" w:rsidP="00136401">
      <w:pPr>
        <w:numPr>
          <w:ilvl w:val="12"/>
          <w:numId w:val="0"/>
        </w:numPr>
        <w:jc w:val="both"/>
        <w:rPr>
          <w:szCs w:val="20"/>
          <w:lang w:val="es-ES_tradnl"/>
        </w:rPr>
      </w:pPr>
    </w:p>
    <w:p w14:paraId="4E7C002E" w14:textId="77777777" w:rsidR="00F82301" w:rsidRPr="008660C3" w:rsidRDefault="00F82301" w:rsidP="00136401">
      <w:pPr>
        <w:numPr>
          <w:ilvl w:val="12"/>
          <w:numId w:val="0"/>
        </w:numPr>
        <w:jc w:val="both"/>
        <w:rPr>
          <w:rFonts w:cs="Arial"/>
          <w:spacing w:val="-3"/>
          <w:lang w:val="es-ES_tradnl"/>
        </w:rPr>
      </w:pPr>
    </w:p>
    <w:p w14:paraId="061FBBB5" w14:textId="77777777" w:rsidR="00F82301" w:rsidRPr="008660C3" w:rsidRDefault="00F82301" w:rsidP="00136401">
      <w:pPr>
        <w:numPr>
          <w:ilvl w:val="12"/>
          <w:numId w:val="0"/>
        </w:numPr>
        <w:jc w:val="both"/>
        <w:rPr>
          <w:rFonts w:cs="Arial"/>
          <w:spacing w:val="-3"/>
          <w:lang w:val="es-ES_tradnl"/>
        </w:rPr>
      </w:pPr>
      <w:r w:rsidRPr="008660C3">
        <w:rPr>
          <w:rFonts w:cs="Arial"/>
          <w:spacing w:val="-3"/>
          <w:lang w:val="es-ES_tradnl"/>
        </w:rPr>
        <w:t>_____________________________</w:t>
      </w:r>
    </w:p>
    <w:p w14:paraId="0A70BDD0" w14:textId="77777777" w:rsidR="00F82301" w:rsidRPr="008660C3" w:rsidRDefault="00F82301" w:rsidP="00136401">
      <w:pPr>
        <w:numPr>
          <w:ilvl w:val="12"/>
          <w:numId w:val="0"/>
        </w:numPr>
        <w:ind w:firstLine="720"/>
        <w:jc w:val="both"/>
        <w:rPr>
          <w:rFonts w:cs="Arial"/>
          <w:i/>
          <w:spacing w:val="-3"/>
          <w:lang w:val="es-ES_tradnl"/>
        </w:rPr>
      </w:pPr>
      <w:r w:rsidRPr="008660C3">
        <w:rPr>
          <w:rFonts w:cs="Arial"/>
          <w:spacing w:val="-3"/>
          <w:lang w:val="es-ES_tradnl"/>
        </w:rPr>
        <w:t>[</w:t>
      </w:r>
      <w:r w:rsidRPr="008660C3">
        <w:rPr>
          <w:rFonts w:cs="Arial"/>
          <w:i/>
          <w:spacing w:val="-3"/>
          <w:lang w:val="es-ES_tradnl"/>
        </w:rPr>
        <w:t>firma(s)</w:t>
      </w:r>
      <w:r w:rsidRPr="008660C3">
        <w:rPr>
          <w:rFonts w:cs="Arial"/>
          <w:spacing w:val="-3"/>
          <w:lang w:val="es-ES_tradnl"/>
        </w:rPr>
        <w:t>]</w:t>
      </w:r>
    </w:p>
    <w:p w14:paraId="222E8ABD" w14:textId="77777777" w:rsidR="00F82301" w:rsidRPr="008660C3" w:rsidRDefault="00F82301" w:rsidP="00136401">
      <w:pPr>
        <w:numPr>
          <w:ilvl w:val="12"/>
          <w:numId w:val="0"/>
        </w:numPr>
        <w:ind w:left="720" w:firstLine="720"/>
        <w:jc w:val="both"/>
        <w:rPr>
          <w:rFonts w:cs="Arial"/>
          <w:color w:val="000080"/>
          <w:spacing w:val="-3"/>
          <w:lang w:val="es-ES_tradnl"/>
        </w:rPr>
      </w:pPr>
    </w:p>
    <w:p w14:paraId="6E8D34A5" w14:textId="77777777" w:rsidR="00F82301" w:rsidRPr="008660C3" w:rsidRDefault="00F82301" w:rsidP="00136401">
      <w:pPr>
        <w:numPr>
          <w:ilvl w:val="12"/>
          <w:numId w:val="0"/>
        </w:numPr>
        <w:ind w:left="720" w:firstLine="720"/>
        <w:jc w:val="both"/>
        <w:rPr>
          <w:rFonts w:cs="Arial"/>
          <w:color w:val="000080"/>
          <w:spacing w:val="-3"/>
          <w:lang w:val="es-ES_tradnl"/>
        </w:rPr>
      </w:pPr>
    </w:p>
    <w:p w14:paraId="3A29A2CA" w14:textId="6D55E186" w:rsidR="00F82301" w:rsidRPr="008660C3" w:rsidRDefault="00F82301" w:rsidP="00F82301">
      <w:pPr>
        <w:numPr>
          <w:ilvl w:val="12"/>
          <w:numId w:val="0"/>
        </w:numPr>
        <w:tabs>
          <w:tab w:val="left" w:pos="720"/>
        </w:tabs>
        <w:ind w:left="720" w:hanging="720"/>
        <w:jc w:val="both"/>
        <w:rPr>
          <w:i/>
          <w:iCs/>
          <w:lang w:val="es-ES_tradnl"/>
        </w:rPr>
      </w:pPr>
      <w:bookmarkStart w:id="417" w:name="_Toc330913741"/>
      <w:bookmarkStart w:id="418" w:name="_Toc330913742"/>
      <w:bookmarkStart w:id="419" w:name="_Toc351343757"/>
      <w:bookmarkStart w:id="420" w:name="_Toc172359605"/>
      <w:bookmarkEnd w:id="417"/>
      <w:bookmarkEnd w:id="418"/>
      <w:r w:rsidRPr="008660C3">
        <w:rPr>
          <w:b/>
          <w:bCs/>
          <w:i/>
          <w:lang w:val="es-ES_tradnl"/>
        </w:rPr>
        <w:t xml:space="preserve">Nota:  </w:t>
      </w:r>
      <w:r w:rsidRPr="008660C3">
        <w:rPr>
          <w:i/>
          <w:lang w:val="es-ES_tradnl"/>
        </w:rPr>
        <w:t>Todo</w:t>
      </w:r>
      <w:r w:rsidRPr="008660C3">
        <w:rPr>
          <w:i/>
          <w:iCs/>
          <w:lang w:val="es-ES_tradnl"/>
        </w:rPr>
        <w:t xml:space="preserve"> el texto en letra cursiva es solamente con el propósito de asistir en la preparación de este formulario y deberá ser eliminado del formulario completado que se presente al Contratante. </w:t>
      </w:r>
    </w:p>
    <w:p w14:paraId="6A56FB2B" w14:textId="77777777" w:rsidR="00F82301" w:rsidRPr="008660C3" w:rsidRDefault="00F82301" w:rsidP="00136401">
      <w:pPr>
        <w:pStyle w:val="A1-Heading2"/>
        <w:rPr>
          <w:lang w:val="es-ES_tradnl" w:eastAsia="ja-JP"/>
        </w:rPr>
      </w:pPr>
    </w:p>
    <w:bookmarkEnd w:id="419"/>
    <w:bookmarkEnd w:id="420"/>
    <w:p w14:paraId="25EE8E05" w14:textId="7B8D8D28" w:rsidR="00E971C1" w:rsidRPr="008660C3" w:rsidRDefault="00E971C1" w:rsidP="002E1ABD">
      <w:pPr>
        <w:rPr>
          <w:lang w:val="es-ES_tradnl"/>
        </w:rPr>
      </w:pPr>
      <w:r w:rsidRPr="008660C3">
        <w:rPr>
          <w:lang w:val="es-ES_tradnl"/>
        </w:rPr>
        <w:br w:type="page"/>
      </w:r>
    </w:p>
    <w:p w14:paraId="67075657" w14:textId="12BD153D" w:rsidR="00F82301" w:rsidRPr="008660C3" w:rsidRDefault="00F82301" w:rsidP="00B979FC">
      <w:pPr>
        <w:pStyle w:val="A1-Heading4"/>
        <w:rPr>
          <w:lang w:val="es-ES_tradnl"/>
        </w:rPr>
      </w:pPr>
      <w:bookmarkStart w:id="421" w:name="A2Sec6"/>
      <w:bookmarkStart w:id="422" w:name="_Toc343258391"/>
      <w:bookmarkStart w:id="423" w:name="_Toc88842029"/>
      <w:bookmarkStart w:id="424" w:name="_Toc88842051"/>
      <w:bookmarkStart w:id="425" w:name="_Toc88842406"/>
      <w:bookmarkEnd w:id="421"/>
      <w:r w:rsidRPr="008660C3">
        <w:rPr>
          <w:lang w:val="es-ES_tradnl"/>
        </w:rPr>
        <w:t xml:space="preserve">Apéndice </w:t>
      </w:r>
      <w:r w:rsidRPr="008660C3">
        <w:rPr>
          <w:lang w:val="es-ES_tradnl" w:eastAsia="ja-JP"/>
        </w:rPr>
        <w:t>H</w:t>
      </w:r>
      <w:r w:rsidRPr="008660C3">
        <w:rPr>
          <w:lang w:val="es-ES_tradnl"/>
        </w:rPr>
        <w:t xml:space="preserve"> </w:t>
      </w:r>
      <w:r w:rsidRPr="008660C3">
        <w:rPr>
          <w:lang w:val="es-ES_tradnl" w:eastAsia="ja-JP"/>
        </w:rPr>
        <w:t>-</w:t>
      </w:r>
      <w:r w:rsidRPr="008660C3">
        <w:rPr>
          <w:lang w:val="es-ES_tradnl"/>
        </w:rPr>
        <w:t xml:space="preserve"> Reconocimiento de Cumplimiento de las Normas para la Contratación de Consultores bajo Préstamos AOD del Japón</w:t>
      </w:r>
      <w:bookmarkEnd w:id="422"/>
      <w:bookmarkEnd w:id="423"/>
      <w:bookmarkEnd w:id="424"/>
      <w:bookmarkEnd w:id="425"/>
      <w:r w:rsidRPr="008660C3">
        <w:rPr>
          <w:lang w:val="es-ES_tradnl"/>
        </w:rPr>
        <w:t xml:space="preserve"> </w:t>
      </w:r>
    </w:p>
    <w:p w14:paraId="1F8832D5" w14:textId="77777777" w:rsidR="00F82301" w:rsidRPr="008660C3" w:rsidRDefault="00F82301" w:rsidP="00F82301">
      <w:pPr>
        <w:pStyle w:val="A1-Heading4"/>
        <w:outlineLvl w:val="9"/>
        <w:rPr>
          <w:rFonts w:cs="Arial"/>
          <w:lang w:val="es-ES_tradnl"/>
        </w:rPr>
      </w:pPr>
    </w:p>
    <w:p w14:paraId="4712C615" w14:textId="7A27CD2F" w:rsidR="00F82301" w:rsidRPr="008660C3" w:rsidRDefault="00F82301" w:rsidP="00F82301">
      <w:pPr>
        <w:numPr>
          <w:ilvl w:val="12"/>
          <w:numId w:val="0"/>
        </w:numPr>
        <w:jc w:val="both"/>
        <w:rPr>
          <w:rFonts w:cs="Arial"/>
          <w:i/>
          <w:spacing w:val="-3"/>
          <w:lang w:val="es-ES_tradnl"/>
        </w:rPr>
      </w:pPr>
      <w:r w:rsidRPr="008660C3">
        <w:rPr>
          <w:rFonts w:cs="Arial"/>
          <w:spacing w:val="-3"/>
          <w:lang w:val="es-ES"/>
        </w:rPr>
        <w:t>[</w:t>
      </w:r>
      <w:r w:rsidRPr="008660C3">
        <w:rPr>
          <w:rFonts w:cs="Arial"/>
          <w:i/>
          <w:spacing w:val="-3"/>
          <w:lang w:val="es-ES_tradnl"/>
        </w:rPr>
        <w:t>Para este Apéndice se usa el Formulario TEC-9 completado de la Sección III, Formularios de la Propuesta Técnica.</w:t>
      </w:r>
      <w:r w:rsidRPr="008660C3">
        <w:rPr>
          <w:rFonts w:cs="Arial"/>
          <w:spacing w:val="-3"/>
          <w:lang w:val="es-ES" w:eastAsia="ja-JP"/>
        </w:rPr>
        <w:t>]</w:t>
      </w:r>
      <w:r w:rsidRPr="008660C3">
        <w:rPr>
          <w:rFonts w:cs="Arial"/>
          <w:i/>
          <w:spacing w:val="-3"/>
          <w:lang w:val="es-ES_tradnl"/>
        </w:rPr>
        <w:t xml:space="preserve"> </w:t>
      </w:r>
    </w:p>
    <w:p w14:paraId="3645F004" w14:textId="77777777" w:rsidR="00F82301" w:rsidRPr="008660C3" w:rsidRDefault="00F82301" w:rsidP="00F82301">
      <w:pPr>
        <w:numPr>
          <w:ilvl w:val="12"/>
          <w:numId w:val="0"/>
        </w:numPr>
        <w:jc w:val="both"/>
        <w:rPr>
          <w:rFonts w:cs="Arial"/>
          <w:i/>
          <w:spacing w:val="-3"/>
          <w:lang w:val="es-ES_tradnl"/>
        </w:rPr>
      </w:pPr>
    </w:p>
    <w:p w14:paraId="3415A1DF" w14:textId="77777777" w:rsidR="00F82301" w:rsidRPr="008660C3" w:rsidRDefault="00F82301">
      <w:pPr>
        <w:rPr>
          <w:rFonts w:cs="Arial"/>
          <w:i/>
          <w:spacing w:val="-3"/>
          <w:lang w:val="es-ES_tradnl"/>
        </w:rPr>
      </w:pPr>
      <w:r w:rsidRPr="008660C3">
        <w:rPr>
          <w:rFonts w:cs="Arial"/>
          <w:i/>
          <w:spacing w:val="-3"/>
          <w:lang w:val="es-ES_tradnl"/>
        </w:rPr>
        <w:br w:type="page"/>
      </w:r>
    </w:p>
    <w:p w14:paraId="511B45D6" w14:textId="36931D15" w:rsidR="00F82301" w:rsidRPr="008660C3" w:rsidRDefault="00F82301" w:rsidP="00B979FC">
      <w:pPr>
        <w:pStyle w:val="A1-Heading4"/>
        <w:rPr>
          <w:lang w:val="es-ES"/>
        </w:rPr>
      </w:pPr>
      <w:bookmarkStart w:id="426" w:name="_Toc512627480"/>
      <w:bookmarkStart w:id="427" w:name="_Toc88842030"/>
      <w:bookmarkStart w:id="428" w:name="_Toc88842052"/>
      <w:bookmarkStart w:id="429" w:name="_Toc88842407"/>
      <w:r w:rsidRPr="008660C3">
        <w:rPr>
          <w:lang w:val="es-ES"/>
        </w:rPr>
        <w:t xml:space="preserve">Apéndice I </w:t>
      </w:r>
      <w:r w:rsidR="00C55C49" w:rsidRPr="008660C3">
        <w:rPr>
          <w:lang w:val="es-ES"/>
        </w:rPr>
        <w:t>-</w:t>
      </w:r>
      <w:r w:rsidRPr="008660C3">
        <w:rPr>
          <w:lang w:val="es-ES"/>
        </w:rPr>
        <w:t xml:space="preserve"> Países de Origen Elegible de Préstamos AOD del Japón</w:t>
      </w:r>
      <w:bookmarkEnd w:id="426"/>
      <w:bookmarkEnd w:id="427"/>
      <w:bookmarkEnd w:id="428"/>
      <w:bookmarkEnd w:id="429"/>
    </w:p>
    <w:p w14:paraId="1E531037" w14:textId="77777777" w:rsidR="00F82301" w:rsidRPr="008660C3" w:rsidRDefault="00F82301" w:rsidP="00F82301">
      <w:pPr>
        <w:numPr>
          <w:ilvl w:val="12"/>
          <w:numId w:val="0"/>
        </w:numPr>
        <w:jc w:val="both"/>
        <w:rPr>
          <w:rFonts w:cs="Arial"/>
          <w:lang w:val="es-ES"/>
        </w:rPr>
      </w:pPr>
    </w:p>
    <w:p w14:paraId="73A1CFEA" w14:textId="77777777" w:rsidR="00F82301" w:rsidRPr="008660C3" w:rsidRDefault="00F82301" w:rsidP="00F82301">
      <w:pPr>
        <w:rPr>
          <w:lang w:val="es-ES"/>
        </w:rPr>
      </w:pPr>
      <w:r w:rsidRPr="008660C3">
        <w:rPr>
          <w:lang w:val="es-ES"/>
        </w:rPr>
        <w:t>[</w:t>
      </w:r>
      <w:r w:rsidRPr="008660C3">
        <w:rPr>
          <w:i/>
          <w:lang w:val="es-ES"/>
        </w:rPr>
        <w:t>El Contratante insertará en este Apéndice, el Formulario de la Sección V. Países de Origen Elegible del Préstamo AOD del Japón</w:t>
      </w:r>
      <w:r w:rsidRPr="008660C3">
        <w:rPr>
          <w:lang w:val="es-ES"/>
        </w:rPr>
        <w:t>.]</w:t>
      </w:r>
    </w:p>
    <w:p w14:paraId="6F4C1BA7" w14:textId="77777777" w:rsidR="00472412" w:rsidRPr="008660C3" w:rsidRDefault="00472412" w:rsidP="00F82301">
      <w:pPr>
        <w:rPr>
          <w:lang w:val="es-ES"/>
        </w:rPr>
      </w:pPr>
    </w:p>
    <w:p w14:paraId="396933DE" w14:textId="77777777" w:rsidR="004460EA" w:rsidRPr="008660C3" w:rsidRDefault="004460EA" w:rsidP="00F82301">
      <w:pPr>
        <w:rPr>
          <w:lang w:val="es-ES"/>
        </w:rPr>
      </w:pPr>
    </w:p>
    <w:p w14:paraId="13F7A39E" w14:textId="77777777" w:rsidR="004460EA" w:rsidRPr="008660C3" w:rsidRDefault="004460EA" w:rsidP="00F82301">
      <w:pPr>
        <w:rPr>
          <w:lang w:val="es-ES" w:eastAsia="ja-JP"/>
        </w:rPr>
        <w:sectPr w:rsidR="004460EA" w:rsidRPr="008660C3" w:rsidSect="00E971C1">
          <w:headerReference w:type="even" r:id="rId100"/>
          <w:headerReference w:type="default" r:id="rId101"/>
          <w:footnotePr>
            <w:numRestart w:val="eachSect"/>
          </w:footnotePr>
          <w:type w:val="oddPage"/>
          <w:pgSz w:w="12242" w:h="15842" w:code="1"/>
          <w:pgMar w:top="1440" w:right="1440" w:bottom="1440" w:left="1440" w:header="720" w:footer="720" w:gutter="0"/>
          <w:pgNumType w:start="1"/>
          <w:cols w:space="708"/>
          <w:docGrid w:linePitch="360"/>
        </w:sectPr>
      </w:pPr>
    </w:p>
    <w:p w14:paraId="43EA111C" w14:textId="77777777" w:rsidR="00F82301" w:rsidRPr="008660C3" w:rsidRDefault="00F82301" w:rsidP="00D50487">
      <w:pPr>
        <w:pStyle w:val="2"/>
        <w:numPr>
          <w:ilvl w:val="0"/>
          <w:numId w:val="0"/>
        </w:numPr>
        <w:jc w:val="center"/>
        <w:rPr>
          <w:b/>
          <w:lang w:val="es-ES_tradnl"/>
        </w:rPr>
      </w:pPr>
      <w:bookmarkStart w:id="430" w:name="_Toc88847281"/>
      <w:r w:rsidRPr="008660C3">
        <w:rPr>
          <w:b/>
          <w:sz w:val="48"/>
          <w:szCs w:val="48"/>
          <w:lang w:val="es-ES"/>
        </w:rPr>
        <w:t>Opción B:  Contrato de Suma Global</w:t>
      </w:r>
      <w:bookmarkEnd w:id="430"/>
    </w:p>
    <w:p w14:paraId="059F3A24" w14:textId="77777777" w:rsidR="00F82301" w:rsidRPr="008660C3" w:rsidRDefault="00F82301" w:rsidP="002E1ABD">
      <w:pPr>
        <w:rPr>
          <w:lang w:val="es-ES_tradnl"/>
        </w:rPr>
      </w:pPr>
    </w:p>
    <w:p w14:paraId="488617D2" w14:textId="77777777" w:rsidR="00F82301" w:rsidRPr="008660C3" w:rsidRDefault="00F82301" w:rsidP="002E1ABD">
      <w:pPr>
        <w:rPr>
          <w:lang w:val="es-ES_tradnl"/>
        </w:rPr>
      </w:pPr>
    </w:p>
    <w:p w14:paraId="5B4CBB97" w14:textId="77777777" w:rsidR="00F82301" w:rsidRPr="008660C3" w:rsidRDefault="00F82301" w:rsidP="002E1ABD">
      <w:pPr>
        <w:rPr>
          <w:lang w:val="es-ES_tradnl"/>
        </w:rPr>
        <w:sectPr w:rsidR="00F82301" w:rsidRPr="008660C3" w:rsidSect="00B024F4">
          <w:headerReference w:type="even" r:id="rId102"/>
          <w:headerReference w:type="default" r:id="rId103"/>
          <w:headerReference w:type="first" r:id="rId104"/>
          <w:footnotePr>
            <w:numRestart w:val="eachSect"/>
          </w:footnotePr>
          <w:type w:val="oddPage"/>
          <w:pgSz w:w="12240" w:h="15840" w:code="1"/>
          <w:pgMar w:top="1440" w:right="1440" w:bottom="1440" w:left="1440" w:header="720" w:footer="720" w:gutter="0"/>
          <w:cols w:space="720"/>
          <w:vAlign w:val="center"/>
        </w:sectPr>
      </w:pPr>
    </w:p>
    <w:p w14:paraId="211C95B9" w14:textId="77777777" w:rsidR="0065050E" w:rsidRPr="008660C3" w:rsidRDefault="0065050E" w:rsidP="0065050E">
      <w:pPr>
        <w:tabs>
          <w:tab w:val="left" w:pos="1800"/>
        </w:tabs>
        <w:jc w:val="both"/>
        <w:rPr>
          <w:b/>
          <w:bCs/>
          <w:lang w:val="es-ES"/>
        </w:rPr>
      </w:pPr>
    </w:p>
    <w:p w14:paraId="29C563B4" w14:textId="636F5CDB" w:rsidR="00F82301" w:rsidRPr="008660C3" w:rsidRDefault="00F82301" w:rsidP="007E136C">
      <w:pPr>
        <w:spacing w:afterLines="250" w:after="600"/>
        <w:jc w:val="center"/>
        <w:rPr>
          <w:b/>
          <w:sz w:val="32"/>
          <w:szCs w:val="32"/>
          <w:lang w:val="es-ES_tradnl" w:eastAsia="ja-JP"/>
        </w:rPr>
      </w:pPr>
      <w:r w:rsidRPr="008660C3">
        <w:rPr>
          <w:b/>
          <w:sz w:val="32"/>
          <w:szCs w:val="32"/>
          <w:lang w:val="es-ES_tradnl" w:eastAsia="ja-JP"/>
        </w:rPr>
        <w:t>Opción B: Contrato de Suma Global</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F82301" w:rsidRPr="00182A6D" w14:paraId="59CD2074" w14:textId="77777777" w:rsidTr="006D420C">
        <w:tc>
          <w:tcPr>
            <w:tcW w:w="9355" w:type="dxa"/>
          </w:tcPr>
          <w:p w14:paraId="148EADAF" w14:textId="77777777" w:rsidR="00F82301" w:rsidRPr="008660C3" w:rsidRDefault="00F82301" w:rsidP="00136401">
            <w:pPr>
              <w:jc w:val="center"/>
              <w:rPr>
                <w:b/>
                <w:bCs/>
                <w:sz w:val="28"/>
                <w:szCs w:val="28"/>
                <w:lang w:val="es-ES_tradnl" w:eastAsia="ja-JP"/>
              </w:rPr>
            </w:pPr>
          </w:p>
          <w:p w14:paraId="40A9DC61" w14:textId="424A2662" w:rsidR="00F82301" w:rsidRPr="008660C3" w:rsidRDefault="00F82301" w:rsidP="007E136C">
            <w:pPr>
              <w:spacing w:line="240" w:lineRule="exact"/>
              <w:jc w:val="center"/>
              <w:rPr>
                <w:b/>
                <w:bCs/>
                <w:sz w:val="28"/>
                <w:szCs w:val="28"/>
                <w:lang w:val="es-ES_tradnl" w:eastAsia="ja-JP"/>
              </w:rPr>
            </w:pPr>
            <w:r w:rsidRPr="008660C3">
              <w:rPr>
                <w:b/>
                <w:bCs/>
                <w:sz w:val="28"/>
                <w:szCs w:val="28"/>
                <w:lang w:val="es-ES_tradnl" w:eastAsia="ja-JP"/>
              </w:rPr>
              <w:t>Notas para el Contratante</w:t>
            </w:r>
          </w:p>
          <w:p w14:paraId="5502E97F" w14:textId="77777777" w:rsidR="00F82301" w:rsidRPr="008660C3" w:rsidRDefault="00F82301" w:rsidP="00136401">
            <w:pPr>
              <w:jc w:val="both"/>
              <w:rPr>
                <w:rFonts w:cs="Arial"/>
                <w:color w:val="000080"/>
                <w:spacing w:val="-3"/>
                <w:lang w:val="es-ES_tradnl"/>
              </w:rPr>
            </w:pPr>
          </w:p>
          <w:p w14:paraId="6BC49E47" w14:textId="54816B23" w:rsidR="00F82301" w:rsidRPr="008660C3" w:rsidRDefault="00F82301" w:rsidP="00136401">
            <w:pPr>
              <w:pStyle w:val="explanatorynotes"/>
              <w:spacing w:after="0" w:line="240" w:lineRule="auto"/>
              <w:rPr>
                <w:rFonts w:ascii="Times New Roman" w:hAnsi="Times New Roman"/>
                <w:spacing w:val="-3"/>
                <w:szCs w:val="24"/>
                <w:lang w:val="es-ES_tradnl"/>
              </w:rPr>
            </w:pPr>
            <w:r w:rsidRPr="008660C3">
              <w:rPr>
                <w:rFonts w:ascii="Times New Roman" w:hAnsi="Times New Roman"/>
                <w:spacing w:val="-3"/>
                <w:szCs w:val="24"/>
                <w:lang w:val="es-ES_tradnl"/>
              </w:rPr>
              <w:t xml:space="preserve">El Contrato para Servicios de Consultoría consta de cuatro partes: </w:t>
            </w:r>
          </w:p>
          <w:p w14:paraId="70F8EE45" w14:textId="77777777" w:rsidR="00F82301" w:rsidRPr="008660C3" w:rsidRDefault="00F82301" w:rsidP="00F82301">
            <w:pPr>
              <w:tabs>
                <w:tab w:val="left" w:pos="426"/>
              </w:tabs>
              <w:jc w:val="both"/>
              <w:rPr>
                <w:spacing w:val="-3"/>
                <w:lang w:val="es-ES_tradnl"/>
              </w:rPr>
            </w:pPr>
            <w:r w:rsidRPr="008660C3">
              <w:rPr>
                <w:spacing w:val="-3"/>
                <w:lang w:val="es-ES_tradnl" w:eastAsia="ja-JP"/>
              </w:rPr>
              <w:t xml:space="preserve">(a) </w:t>
            </w:r>
            <w:r w:rsidRPr="008660C3">
              <w:rPr>
                <w:spacing w:val="-3"/>
                <w:lang w:val="es-ES_tradnl" w:eastAsia="ja-JP"/>
              </w:rPr>
              <w:tab/>
            </w:r>
            <w:r w:rsidRPr="008660C3">
              <w:rPr>
                <w:spacing w:val="-3"/>
                <w:lang w:val="es-ES_tradnl"/>
              </w:rPr>
              <w:t>el C</w:t>
            </w:r>
            <w:r w:rsidRPr="008660C3">
              <w:rPr>
                <w:spacing w:val="-3"/>
                <w:lang w:val="es-ES_tradnl" w:eastAsia="ja-JP"/>
              </w:rPr>
              <w:t xml:space="preserve">onvenio Contractual </w:t>
            </w:r>
            <w:r w:rsidRPr="008660C3">
              <w:rPr>
                <w:spacing w:val="-3"/>
                <w:lang w:val="es-ES_tradnl"/>
              </w:rPr>
              <w:t xml:space="preserve">a ser firmado por el Contratante y el Consultor (Sección VII de esta SEP), </w:t>
            </w:r>
          </w:p>
          <w:p w14:paraId="18D9BD3D" w14:textId="09E353F7" w:rsidR="00F82301" w:rsidRPr="008660C3" w:rsidRDefault="00F82301" w:rsidP="00F82301">
            <w:pPr>
              <w:tabs>
                <w:tab w:val="left" w:pos="426"/>
              </w:tabs>
              <w:jc w:val="both"/>
              <w:rPr>
                <w:spacing w:val="-3"/>
                <w:lang w:val="es-ES_tradnl"/>
              </w:rPr>
            </w:pPr>
            <w:r w:rsidRPr="008660C3">
              <w:rPr>
                <w:spacing w:val="-3"/>
                <w:lang w:val="es-ES_tradnl" w:eastAsia="ja-JP"/>
              </w:rPr>
              <w:t xml:space="preserve">(b) </w:t>
            </w:r>
            <w:r w:rsidRPr="008660C3">
              <w:rPr>
                <w:spacing w:val="-3"/>
                <w:lang w:val="es-ES_tradnl" w:eastAsia="ja-JP"/>
              </w:rPr>
              <w:tab/>
            </w:r>
            <w:r w:rsidRPr="008660C3">
              <w:rPr>
                <w:spacing w:val="-3"/>
                <w:lang w:val="es-ES_tradnl"/>
              </w:rPr>
              <w:t xml:space="preserve">las Condiciones Generales del Contrato (CGC) (Sección VIII de esta SEP), </w:t>
            </w:r>
          </w:p>
          <w:p w14:paraId="743D7D7C" w14:textId="7118F2CF" w:rsidR="00F82301" w:rsidRPr="008660C3" w:rsidRDefault="00F82301" w:rsidP="00F82301">
            <w:pPr>
              <w:tabs>
                <w:tab w:val="left" w:pos="426"/>
              </w:tabs>
              <w:jc w:val="both"/>
              <w:rPr>
                <w:spacing w:val="-3"/>
                <w:lang w:val="es-ES_tradnl"/>
              </w:rPr>
            </w:pPr>
            <w:r w:rsidRPr="008660C3">
              <w:rPr>
                <w:spacing w:val="-3"/>
                <w:lang w:val="es-ES_tradnl" w:eastAsia="ja-JP"/>
              </w:rPr>
              <w:t xml:space="preserve">(c) </w:t>
            </w:r>
            <w:r w:rsidRPr="008660C3">
              <w:rPr>
                <w:spacing w:val="-3"/>
                <w:lang w:val="es-ES_tradnl" w:eastAsia="ja-JP"/>
              </w:rPr>
              <w:tab/>
            </w:r>
            <w:r w:rsidRPr="008660C3">
              <w:rPr>
                <w:spacing w:val="-3"/>
                <w:lang w:val="es-ES_tradnl"/>
              </w:rPr>
              <w:t xml:space="preserve">las Condiciones Especiales del Contrato (CEC) (Sección IX de esta SEP), y </w:t>
            </w:r>
          </w:p>
          <w:p w14:paraId="76040451" w14:textId="25EF0245" w:rsidR="00F82301" w:rsidRPr="008660C3" w:rsidRDefault="00F82301" w:rsidP="00F82301">
            <w:pPr>
              <w:tabs>
                <w:tab w:val="left" w:pos="426"/>
              </w:tabs>
              <w:jc w:val="both"/>
              <w:rPr>
                <w:spacing w:val="-3"/>
                <w:lang w:val="es-ES_tradnl" w:eastAsia="ja-JP"/>
              </w:rPr>
            </w:pPr>
            <w:r w:rsidRPr="008660C3">
              <w:rPr>
                <w:spacing w:val="-3"/>
                <w:lang w:val="es-ES_tradnl" w:eastAsia="ja-JP"/>
              </w:rPr>
              <w:t xml:space="preserve">(d) </w:t>
            </w:r>
            <w:r w:rsidRPr="008660C3">
              <w:rPr>
                <w:spacing w:val="-3"/>
                <w:lang w:val="es-ES_tradnl" w:eastAsia="ja-JP"/>
              </w:rPr>
              <w:tab/>
            </w:r>
            <w:r w:rsidRPr="008660C3">
              <w:rPr>
                <w:spacing w:val="-3"/>
                <w:lang w:val="es-ES_tradnl"/>
              </w:rPr>
              <w:t xml:space="preserve">los Apéndices (Sección X de esta SEP). </w:t>
            </w:r>
          </w:p>
          <w:p w14:paraId="13268473" w14:textId="77777777" w:rsidR="00F82301" w:rsidRPr="008660C3" w:rsidRDefault="00F82301" w:rsidP="00136401">
            <w:pPr>
              <w:pStyle w:val="explanatorynotes"/>
              <w:spacing w:after="0" w:line="240" w:lineRule="auto"/>
              <w:rPr>
                <w:rFonts w:ascii="Times New Roman" w:hAnsi="Times New Roman"/>
                <w:color w:val="000080"/>
                <w:spacing w:val="-3"/>
                <w:szCs w:val="24"/>
                <w:lang w:val="es-ES_tradnl" w:eastAsia="ja-JP"/>
              </w:rPr>
            </w:pPr>
          </w:p>
          <w:p w14:paraId="003C8061" w14:textId="6C35DE2D" w:rsidR="00F82301" w:rsidRPr="008660C3" w:rsidRDefault="00F82301" w:rsidP="00136401">
            <w:pPr>
              <w:spacing w:afterLines="100" w:after="240"/>
              <w:jc w:val="both"/>
              <w:rPr>
                <w:rFonts w:eastAsia="ＭＳ Ｐゴシック"/>
                <w:lang w:val="es-ES_tradnl" w:eastAsia="ja-JP"/>
              </w:rPr>
            </w:pPr>
            <w:r w:rsidRPr="008660C3">
              <w:rPr>
                <w:rFonts w:eastAsia="ＭＳ Ｐゴシック"/>
                <w:lang w:val="es-ES_tradnl" w:eastAsia="ja-JP"/>
              </w:rPr>
              <w:t>El contrato de suma global es generalmente utilizado cuando las tareas a realizarse son definidas claramente y sin ambigüedad, cuando el riesgo comercial tomado por el Consultor es relativamente bajo, y cuando el Consultor está preparado para prestar los servicios por un precio global predeterminado convenido. Sin embargo, la prestación de servicios de naturaleza intelectual y de asesoría está supeditada en diversas maneras a acciones del Contratante. Las condiciones que justifican el uso del contrato de suma global (es decir, la adecuada y oportuna acción por parte del Contratante) no se cumplen frecuentemente. Es por este motivo que en la práctica, el contrato de suma global es rara vez emitido bajo Préstamos AOD del Japón.</w:t>
            </w:r>
          </w:p>
          <w:p w14:paraId="2C15C256" w14:textId="69995F01" w:rsidR="00F82301" w:rsidRPr="008660C3" w:rsidRDefault="00F82301" w:rsidP="00F82301">
            <w:pPr>
              <w:spacing w:afterLines="100" w:after="240"/>
              <w:jc w:val="both"/>
              <w:rPr>
                <w:color w:val="0000FF"/>
                <w:lang w:val="es-ES_tradnl" w:eastAsia="ja-JP"/>
              </w:rPr>
            </w:pPr>
            <w:r w:rsidRPr="008660C3">
              <w:rPr>
                <w:rFonts w:eastAsia="ＭＳ Ｐゴシック"/>
                <w:lang w:val="es-ES_tradnl"/>
              </w:rPr>
              <w:t>El precio a suma global se establece sobre la base de las aportaciones de remuneración y de gastos reembolsables, incluyendo las tarifas</w:t>
            </w:r>
            <w:r w:rsidRPr="008660C3">
              <w:rPr>
                <w:rFonts w:eastAsia="ＭＳ Ｐゴシック"/>
                <w:lang w:val="es-ES_tradnl" w:eastAsia="ja-JP"/>
              </w:rPr>
              <w:t>,</w:t>
            </w:r>
            <w:r w:rsidRPr="008660C3">
              <w:rPr>
                <w:rFonts w:eastAsia="ＭＳ Ｐゴシック"/>
                <w:lang w:val="es-ES_tradnl"/>
              </w:rPr>
              <w:t xml:space="preserve"> cuando sean aplicables, proporcionadas por el Consultor. El Contratante conviene en efectuar los pagos al Consultor conforme a un cronograma de pagos relacionado con la entrega de ciertos productos, como por ejemplo informes, planos, o programas de software.</w:t>
            </w:r>
          </w:p>
        </w:tc>
      </w:tr>
    </w:tbl>
    <w:p w14:paraId="2D62E7BF" w14:textId="77777777" w:rsidR="00F82301" w:rsidRPr="008660C3" w:rsidRDefault="00F82301" w:rsidP="002E1ABD">
      <w:pPr>
        <w:rPr>
          <w:lang w:val="es-ES_tradnl"/>
        </w:rPr>
      </w:pPr>
    </w:p>
    <w:p w14:paraId="456B6E9D" w14:textId="40FB23A2" w:rsidR="00D7588C" w:rsidRPr="008660C3" w:rsidRDefault="00D7588C" w:rsidP="002E1ABD">
      <w:pPr>
        <w:rPr>
          <w:lang w:val="es-ES_tradnl"/>
        </w:rPr>
      </w:pPr>
      <w:r w:rsidRPr="008660C3">
        <w:rPr>
          <w:lang w:val="es-ES_tradnl"/>
        </w:rPr>
        <w:br w:type="page"/>
      </w:r>
    </w:p>
    <w:p w14:paraId="1363DC44" w14:textId="77777777" w:rsidR="00D7588C" w:rsidRPr="008660C3" w:rsidRDefault="00D7588C" w:rsidP="00D7588C">
      <w:pPr>
        <w:jc w:val="center"/>
        <w:rPr>
          <w:b/>
          <w:bCs/>
          <w:sz w:val="32"/>
          <w:szCs w:val="32"/>
          <w:lang w:val="es-ES_tradnl" w:eastAsia="ja-JP"/>
        </w:rPr>
      </w:pPr>
      <w:r w:rsidRPr="008660C3">
        <w:rPr>
          <w:b/>
          <w:bCs/>
          <w:sz w:val="32"/>
          <w:szCs w:val="32"/>
          <w:lang w:val="es-ES_tradnl" w:eastAsia="ja-JP"/>
        </w:rPr>
        <w:t>Índice</w:t>
      </w:r>
    </w:p>
    <w:p w14:paraId="7905D319" w14:textId="77777777" w:rsidR="00D7588C" w:rsidRPr="008660C3" w:rsidRDefault="00D7588C" w:rsidP="00D7588C">
      <w:pPr>
        <w:jc w:val="center"/>
        <w:rPr>
          <w:sz w:val="32"/>
          <w:szCs w:val="32"/>
          <w:lang w:val="es-ES_tradnl" w:eastAsia="ja-JP"/>
        </w:rPr>
      </w:pPr>
    </w:p>
    <w:p w14:paraId="6F806156" w14:textId="77777777" w:rsidR="00D7588C" w:rsidRPr="00CA482E" w:rsidRDefault="00D7588C" w:rsidP="00D7588C">
      <w:pPr>
        <w:pStyle w:val="11"/>
        <w:ind w:right="240"/>
        <w:rPr>
          <w:rFonts w:ascii="Century" w:hAnsi="Century"/>
          <w:noProof w:val="0"/>
          <w:kern w:val="2"/>
          <w:sz w:val="21"/>
          <w:lang w:val="es-ES_tradnl" w:eastAsia="ja-JP"/>
        </w:rPr>
      </w:pPr>
      <w:r w:rsidRPr="008660C3">
        <w:rPr>
          <w:noProof w:val="0"/>
          <w:lang w:val="es-ES_tradnl" w:eastAsia="ja-JP"/>
        </w:rPr>
        <w:fldChar w:fldCharType="begin"/>
      </w:r>
      <w:r w:rsidRPr="00CA482E">
        <w:rPr>
          <w:noProof w:val="0"/>
          <w:lang w:val="es-ES_tradnl" w:eastAsia="ja-JP"/>
        </w:rPr>
        <w:instrText xml:space="preserve"> </w:instrText>
      </w:r>
      <w:r w:rsidRPr="00CA482E">
        <w:rPr>
          <w:b/>
          <w:noProof w:val="0"/>
          <w:lang w:val="es-ES_tradnl" w:eastAsia="ja-JP"/>
        </w:rPr>
        <w:instrText>TOC \b "A2Sec6" \h \z \t "A1-Heading1,1"</w:instrText>
      </w:r>
      <w:r w:rsidRPr="00CA482E">
        <w:rPr>
          <w:noProof w:val="0"/>
          <w:lang w:val="es-ES_tradnl"/>
        </w:rPr>
        <w:instrText xml:space="preserve"> \n </w:instrText>
      </w:r>
      <w:r w:rsidRPr="00CA482E">
        <w:rPr>
          <w:noProof w:val="0"/>
          <w:lang w:val="es-ES_tradnl" w:eastAsia="ja-JP"/>
        </w:rPr>
        <w:instrText>1</w:instrText>
      </w:r>
      <w:r w:rsidRPr="00CA482E">
        <w:rPr>
          <w:noProof w:val="0"/>
          <w:lang w:val="es-ES_tradnl"/>
        </w:rPr>
        <w:instrText>-</w:instrText>
      </w:r>
      <w:r w:rsidRPr="00CA482E">
        <w:rPr>
          <w:noProof w:val="0"/>
          <w:lang w:val="es-ES_tradnl" w:eastAsia="ja-JP"/>
        </w:rPr>
        <w:instrText>1</w:instrText>
      </w:r>
      <w:r w:rsidRPr="008660C3">
        <w:rPr>
          <w:noProof w:val="0"/>
          <w:lang w:val="es-ES_tradnl" w:eastAsia="ja-JP"/>
        </w:rPr>
        <w:fldChar w:fldCharType="separate"/>
      </w:r>
      <w:hyperlink w:anchor="_Toc343007843" w:history="1">
        <w:r w:rsidRPr="00CA482E">
          <w:rPr>
            <w:rStyle w:val="af9"/>
            <w:noProof w:val="0"/>
            <w:color w:val="auto"/>
            <w:u w:val="none"/>
            <w:lang w:val="es-ES_tradnl" w:eastAsia="ja-JP"/>
          </w:rPr>
          <w:t>Convenio</w:t>
        </w:r>
        <w:r w:rsidRPr="00CA482E">
          <w:rPr>
            <w:rStyle w:val="af9"/>
            <w:noProof w:val="0"/>
            <w:color w:val="auto"/>
            <w:u w:val="none"/>
            <w:lang w:val="es-ES_tradnl"/>
          </w:rPr>
          <w:t xml:space="preserve"> Contractual</w:t>
        </w:r>
      </w:hyperlink>
      <w:r w:rsidRPr="00CA482E">
        <w:rPr>
          <w:rStyle w:val="af9"/>
          <w:noProof w:val="0"/>
          <w:color w:val="auto"/>
          <w:u w:val="none"/>
          <w:lang w:val="es-ES_tradnl" w:eastAsia="ja-JP"/>
        </w:rPr>
        <w:tab/>
        <w:t>CC(B)-1</w:t>
      </w:r>
    </w:p>
    <w:p w14:paraId="2B2318CE" w14:textId="77777777" w:rsidR="00D7588C" w:rsidRPr="00CA482E" w:rsidRDefault="00000000" w:rsidP="00D7588C">
      <w:pPr>
        <w:pStyle w:val="11"/>
        <w:ind w:right="240"/>
        <w:rPr>
          <w:rFonts w:ascii="Century" w:hAnsi="Century"/>
          <w:noProof w:val="0"/>
          <w:kern w:val="2"/>
          <w:sz w:val="21"/>
          <w:lang w:val="es-ES_tradnl" w:eastAsia="ja-JP"/>
        </w:rPr>
      </w:pPr>
      <w:hyperlink w:anchor="_Toc343007844" w:history="1">
        <w:r w:rsidR="00D7588C" w:rsidRPr="00CA482E">
          <w:rPr>
            <w:rStyle w:val="af9"/>
            <w:noProof w:val="0"/>
            <w:color w:val="auto"/>
            <w:u w:val="none"/>
            <w:lang w:val="es-ES_tradnl"/>
          </w:rPr>
          <w:t>Condiciones Generales del Contrato</w:t>
        </w:r>
      </w:hyperlink>
      <w:r w:rsidR="00D7588C" w:rsidRPr="00CA482E">
        <w:rPr>
          <w:rStyle w:val="af9"/>
          <w:noProof w:val="0"/>
          <w:color w:val="auto"/>
          <w:u w:val="none"/>
          <w:lang w:val="es-ES_tradnl" w:eastAsia="ja-JP"/>
        </w:rPr>
        <w:tab/>
        <w:t>CGC(B)-1</w:t>
      </w:r>
    </w:p>
    <w:p w14:paraId="7C7B5459" w14:textId="77777777" w:rsidR="00D7588C" w:rsidRPr="00CA482E" w:rsidRDefault="00000000" w:rsidP="00D7588C">
      <w:pPr>
        <w:pStyle w:val="11"/>
        <w:ind w:right="240"/>
        <w:rPr>
          <w:rFonts w:ascii="Century" w:hAnsi="Century"/>
          <w:noProof w:val="0"/>
          <w:kern w:val="2"/>
          <w:sz w:val="21"/>
          <w:lang w:val="es-ES_tradnl" w:eastAsia="ja-JP"/>
        </w:rPr>
      </w:pPr>
      <w:hyperlink w:anchor="_Toc343007845" w:history="1">
        <w:r w:rsidR="00D7588C" w:rsidRPr="00CA482E">
          <w:rPr>
            <w:rStyle w:val="af9"/>
            <w:noProof w:val="0"/>
            <w:color w:val="auto"/>
            <w:u w:val="none"/>
            <w:lang w:val="es-ES_tradnl"/>
          </w:rPr>
          <w:t>Condiciones Especiales del Contrato</w:t>
        </w:r>
      </w:hyperlink>
      <w:r w:rsidR="00D7588C" w:rsidRPr="00CA482E">
        <w:rPr>
          <w:rStyle w:val="af9"/>
          <w:noProof w:val="0"/>
          <w:color w:val="auto"/>
          <w:u w:val="none"/>
          <w:lang w:val="es-ES_tradnl" w:eastAsia="ja-JP"/>
        </w:rPr>
        <w:tab/>
        <w:t>CEC(B)-1</w:t>
      </w:r>
    </w:p>
    <w:p w14:paraId="225FDF68" w14:textId="77777777" w:rsidR="00D7588C" w:rsidRPr="008660C3" w:rsidRDefault="00000000" w:rsidP="00D7588C">
      <w:pPr>
        <w:pStyle w:val="11"/>
        <w:ind w:right="240"/>
        <w:rPr>
          <w:rFonts w:ascii="Century" w:hAnsi="Century"/>
          <w:noProof w:val="0"/>
          <w:kern w:val="2"/>
          <w:sz w:val="21"/>
          <w:lang w:val="es-ES_tradnl" w:eastAsia="ja-JP"/>
        </w:rPr>
      </w:pPr>
      <w:hyperlink w:anchor="_Toc343007846" w:history="1">
        <w:r w:rsidR="00D7588C" w:rsidRPr="008660C3">
          <w:rPr>
            <w:rStyle w:val="af9"/>
            <w:noProof w:val="0"/>
            <w:color w:val="auto"/>
            <w:u w:val="none"/>
            <w:lang w:val="es-ES_tradnl"/>
          </w:rPr>
          <w:t>Apéndices</w:t>
        </w:r>
      </w:hyperlink>
      <w:r w:rsidR="00D7588C" w:rsidRPr="00084EAC">
        <w:rPr>
          <w:rStyle w:val="af9"/>
          <w:noProof w:val="0"/>
          <w:color w:val="auto"/>
          <w:u w:val="none"/>
          <w:lang w:val="es-ES" w:eastAsia="ja-JP"/>
        </w:rPr>
        <w:t xml:space="preserve"> </w:t>
      </w:r>
      <w:r w:rsidR="00D7588C" w:rsidRPr="00084EAC">
        <w:rPr>
          <w:rStyle w:val="af9"/>
          <w:noProof w:val="0"/>
          <w:color w:val="auto"/>
          <w:u w:val="none"/>
          <w:lang w:val="es-ES" w:eastAsia="ja-JP"/>
        </w:rPr>
        <w:tab/>
        <w:t>AP(B)-1</w:t>
      </w:r>
    </w:p>
    <w:p w14:paraId="7D92DCEF" w14:textId="530A6309" w:rsidR="00D7588C" w:rsidRPr="008660C3" w:rsidRDefault="00D7588C" w:rsidP="00D7588C">
      <w:pPr>
        <w:rPr>
          <w:lang w:val="es-ES_tradnl"/>
        </w:rPr>
      </w:pPr>
      <w:r w:rsidRPr="008660C3">
        <w:rPr>
          <w:lang w:val="es-ES_tradnl" w:eastAsia="ja-JP"/>
        </w:rPr>
        <w:fldChar w:fldCharType="end"/>
      </w:r>
    </w:p>
    <w:p w14:paraId="0B1C87B0" w14:textId="77777777" w:rsidR="00D7588C" w:rsidRPr="008660C3" w:rsidRDefault="00D7588C" w:rsidP="002E1ABD">
      <w:pPr>
        <w:rPr>
          <w:lang w:val="es-ES_tradnl"/>
        </w:rPr>
      </w:pPr>
    </w:p>
    <w:p w14:paraId="608E1293" w14:textId="77777777" w:rsidR="00D7588C" w:rsidRPr="008660C3" w:rsidRDefault="00D7588C" w:rsidP="002E1ABD">
      <w:pPr>
        <w:rPr>
          <w:lang w:val="es-ES_tradnl"/>
        </w:rPr>
        <w:sectPr w:rsidR="00D7588C" w:rsidRPr="008660C3" w:rsidSect="00B024F4">
          <w:headerReference w:type="even" r:id="rId105"/>
          <w:headerReference w:type="default" r:id="rId106"/>
          <w:footerReference w:type="default" r:id="rId107"/>
          <w:headerReference w:type="first" r:id="rId108"/>
          <w:footerReference w:type="first" r:id="rId109"/>
          <w:type w:val="oddPage"/>
          <w:pgSz w:w="12242" w:h="15842" w:code="1"/>
          <w:pgMar w:top="1440" w:right="1440" w:bottom="1440" w:left="1440" w:header="720" w:footer="720" w:gutter="0"/>
          <w:cols w:space="720"/>
          <w:noEndnote/>
        </w:sectPr>
      </w:pPr>
    </w:p>
    <w:p w14:paraId="0583262A" w14:textId="610A8016" w:rsidR="00266E1A" w:rsidRPr="00084EAC" w:rsidRDefault="00266E1A" w:rsidP="00266E1A">
      <w:pPr>
        <w:pStyle w:val="Style1-2"/>
        <w:spacing w:line="240" w:lineRule="auto"/>
        <w:outlineLvl w:val="1"/>
        <w:rPr>
          <w:szCs w:val="44"/>
          <w:lang w:val="es-ES"/>
        </w:rPr>
      </w:pPr>
      <w:bookmarkStart w:id="431" w:name="_Toc343007843"/>
      <w:r w:rsidRPr="00084EAC">
        <w:rPr>
          <w:szCs w:val="44"/>
          <w:lang w:val="es-ES"/>
        </w:rPr>
        <w:t>Sección VII.  Convenio Contractual</w:t>
      </w:r>
    </w:p>
    <w:p w14:paraId="783EB079" w14:textId="77777777" w:rsidR="00F82301" w:rsidRPr="00084EAC" w:rsidRDefault="00F82301" w:rsidP="00F82301">
      <w:pPr>
        <w:rPr>
          <w:color w:val="0000FF"/>
          <w:lang w:val="es-ES" w:eastAsia="ja-JP"/>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4"/>
      </w:tblGrid>
      <w:tr w:rsidR="00F82301" w:rsidRPr="00182A6D" w14:paraId="72B0E6AC" w14:textId="77777777" w:rsidTr="00F82301">
        <w:trPr>
          <w:jc w:val="center"/>
        </w:trPr>
        <w:tc>
          <w:tcPr>
            <w:tcW w:w="9354" w:type="dxa"/>
          </w:tcPr>
          <w:p w14:paraId="180516E2" w14:textId="77777777" w:rsidR="00F82301" w:rsidRPr="008660C3" w:rsidRDefault="00F82301" w:rsidP="00F82301">
            <w:pPr>
              <w:jc w:val="center"/>
              <w:rPr>
                <w:b/>
                <w:bCs/>
                <w:sz w:val="28"/>
                <w:szCs w:val="28"/>
                <w:lang w:val="es-ES" w:eastAsia="ja-JP"/>
              </w:rPr>
            </w:pPr>
          </w:p>
          <w:p w14:paraId="164B9892" w14:textId="77777777" w:rsidR="00F82301" w:rsidRPr="008660C3" w:rsidRDefault="00F82301" w:rsidP="00F82301">
            <w:pPr>
              <w:spacing w:after="120"/>
              <w:jc w:val="center"/>
              <w:rPr>
                <w:b/>
                <w:bCs/>
                <w:sz w:val="28"/>
                <w:szCs w:val="28"/>
                <w:lang w:val="es-ES" w:eastAsia="ja-JP"/>
              </w:rPr>
            </w:pPr>
            <w:r w:rsidRPr="008660C3">
              <w:rPr>
                <w:b/>
                <w:bCs/>
                <w:sz w:val="28"/>
                <w:szCs w:val="28"/>
                <w:lang w:val="es-ES" w:eastAsia="ja-JP"/>
              </w:rPr>
              <w:t>Notas para el Contratante</w:t>
            </w:r>
          </w:p>
          <w:p w14:paraId="6D28E2EA" w14:textId="77777777" w:rsidR="00F82301" w:rsidRPr="008660C3" w:rsidRDefault="00F82301" w:rsidP="008449FC">
            <w:pPr>
              <w:spacing w:before="240"/>
              <w:jc w:val="both"/>
              <w:rPr>
                <w:bCs/>
                <w:lang w:val="es-ES"/>
              </w:rPr>
            </w:pPr>
            <w:r w:rsidRPr="008660C3">
              <w:rPr>
                <w:bCs/>
                <w:lang w:val="es-ES"/>
              </w:rPr>
              <w:t>Esta Sección contiene el Convenio Contractual que será celebrado entre el Contratante y el Consultor adjudicado después de la adjudicación del Contrato.</w:t>
            </w:r>
          </w:p>
          <w:p w14:paraId="54962EF5" w14:textId="77777777" w:rsidR="00F82301" w:rsidRPr="008660C3" w:rsidRDefault="00F82301" w:rsidP="00F82301">
            <w:pPr>
              <w:jc w:val="center"/>
              <w:rPr>
                <w:bCs/>
                <w:lang w:val="es-ES"/>
              </w:rPr>
            </w:pPr>
          </w:p>
          <w:p w14:paraId="209441E6" w14:textId="77777777" w:rsidR="00F82301" w:rsidRPr="008660C3" w:rsidRDefault="00F82301" w:rsidP="00F82301">
            <w:pPr>
              <w:tabs>
                <w:tab w:val="left" w:pos="174"/>
              </w:tabs>
              <w:spacing w:after="240"/>
              <w:ind w:left="32" w:hanging="32"/>
              <w:rPr>
                <w:lang w:val="es-ES" w:eastAsia="ja-JP"/>
              </w:rPr>
            </w:pPr>
            <w:r w:rsidRPr="008660C3">
              <w:rPr>
                <w:lang w:val="es-ES" w:eastAsia="ja-JP"/>
              </w:rPr>
              <w:t>El Convenio Contractual permanecerá intacto durante la etapa de presentación de propuestas y solo será completado previo a la firma del Contrato, cuando se haya seleccionado al Consultor y se conozcan todos los detalles pertinentes.</w:t>
            </w:r>
          </w:p>
        </w:tc>
      </w:tr>
    </w:tbl>
    <w:p w14:paraId="078E57B0" w14:textId="77777777" w:rsidR="00F82301" w:rsidRPr="008660C3" w:rsidRDefault="00F82301">
      <w:pPr>
        <w:rPr>
          <w:b/>
          <w:sz w:val="32"/>
          <w:szCs w:val="20"/>
          <w:lang w:val="es-ES" w:eastAsia="ja-JP"/>
        </w:rPr>
      </w:pPr>
    </w:p>
    <w:p w14:paraId="7AC6B082" w14:textId="77777777" w:rsidR="00F82301" w:rsidRPr="008660C3" w:rsidRDefault="00F82301">
      <w:pPr>
        <w:rPr>
          <w:b/>
          <w:sz w:val="32"/>
          <w:szCs w:val="20"/>
          <w:lang w:val="es-ES_tradnl" w:eastAsia="ja-JP"/>
        </w:rPr>
      </w:pPr>
      <w:r w:rsidRPr="008660C3">
        <w:rPr>
          <w:lang w:val="es-ES_tradnl" w:eastAsia="ja-JP"/>
        </w:rPr>
        <w:br w:type="page"/>
      </w:r>
    </w:p>
    <w:p w14:paraId="336E668F" w14:textId="1D1485DD" w:rsidR="00F82301" w:rsidRPr="008660C3" w:rsidRDefault="00F82301" w:rsidP="00136401">
      <w:pPr>
        <w:pStyle w:val="A1-Heading1"/>
        <w:outlineLvl w:val="2"/>
        <w:rPr>
          <w:lang w:val="es-ES_tradnl" w:eastAsia="ja-JP"/>
        </w:rPr>
      </w:pPr>
      <w:r w:rsidRPr="008660C3">
        <w:rPr>
          <w:lang w:val="es-ES_tradnl" w:eastAsia="ja-JP"/>
        </w:rPr>
        <w:t>Convenio</w:t>
      </w:r>
      <w:r w:rsidRPr="008660C3">
        <w:rPr>
          <w:szCs w:val="32"/>
          <w:lang w:val="es-ES_tradnl"/>
        </w:rPr>
        <w:t xml:space="preserve"> Contractual</w:t>
      </w:r>
      <w:bookmarkEnd w:id="431"/>
    </w:p>
    <w:p w14:paraId="2D615531" w14:textId="77777777" w:rsidR="00F82301" w:rsidRPr="008660C3" w:rsidRDefault="00F82301" w:rsidP="00136401">
      <w:pPr>
        <w:jc w:val="center"/>
        <w:rPr>
          <w:b/>
          <w:smallCaps/>
          <w:lang w:val="es-ES_tradnl"/>
        </w:rPr>
      </w:pPr>
      <w:r w:rsidRPr="008660C3">
        <w:rPr>
          <w:b/>
          <w:smallCaps/>
          <w:lang w:val="es-ES_tradnl"/>
        </w:rPr>
        <w:t>Suma Global</w:t>
      </w:r>
    </w:p>
    <w:p w14:paraId="573536EC" w14:textId="77777777" w:rsidR="00F82301" w:rsidRPr="008660C3" w:rsidRDefault="00F82301" w:rsidP="00136401">
      <w:pPr>
        <w:suppressAutoHyphens/>
        <w:jc w:val="center"/>
        <w:rPr>
          <w:rFonts w:cs="Arial"/>
          <w:lang w:val="es-ES_tradnl" w:eastAsia="ja-JP"/>
        </w:rPr>
      </w:pPr>
    </w:p>
    <w:p w14:paraId="3192A1C3" w14:textId="77777777" w:rsidR="00F82301" w:rsidRPr="008660C3" w:rsidRDefault="00F82301" w:rsidP="00136401">
      <w:pPr>
        <w:jc w:val="both"/>
        <w:rPr>
          <w:rFonts w:cs="Arial"/>
          <w:lang w:val="es-ES_tradnl"/>
        </w:rPr>
      </w:pPr>
      <w:r w:rsidRPr="008660C3">
        <w:rPr>
          <w:rFonts w:cs="Arial"/>
          <w:lang w:val="es-ES_tradnl"/>
        </w:rPr>
        <w:t xml:space="preserve">Este CONVENIO CONTRACTUAL (en adelante denominado el “Contrato”) se celebra el </w:t>
      </w:r>
      <w:r w:rsidRPr="008660C3">
        <w:rPr>
          <w:rFonts w:cs="Arial"/>
          <w:iCs/>
          <w:lang w:val="es-ES_tradnl"/>
        </w:rPr>
        <w:t>[</w:t>
      </w:r>
      <w:r w:rsidRPr="008660C3">
        <w:rPr>
          <w:rFonts w:cs="Arial"/>
          <w:i/>
          <w:iCs/>
          <w:lang w:val="es-ES_tradnl"/>
        </w:rPr>
        <w:t>día</w:t>
      </w:r>
      <w:r w:rsidRPr="008660C3">
        <w:rPr>
          <w:rFonts w:cs="Arial"/>
          <w:iCs/>
          <w:lang w:val="es-ES_tradnl"/>
        </w:rPr>
        <w:t>] día del mes de [</w:t>
      </w:r>
      <w:r w:rsidRPr="008660C3">
        <w:rPr>
          <w:rFonts w:cs="Arial"/>
          <w:i/>
          <w:lang w:val="es-ES_tradnl"/>
        </w:rPr>
        <w:t>mes</w:t>
      </w:r>
      <w:r w:rsidRPr="008660C3">
        <w:rPr>
          <w:rFonts w:cs="Arial"/>
          <w:iCs/>
          <w:lang w:val="es-ES_tradnl"/>
        </w:rPr>
        <w:t>], [</w:t>
      </w:r>
      <w:r w:rsidRPr="008660C3">
        <w:rPr>
          <w:rFonts w:cs="Arial"/>
          <w:i/>
          <w:lang w:val="es-ES_tradnl"/>
        </w:rPr>
        <w:t>año</w:t>
      </w:r>
      <w:r w:rsidRPr="008660C3">
        <w:rPr>
          <w:rFonts w:cs="Arial"/>
          <w:iCs/>
          <w:lang w:val="es-ES_tradnl"/>
        </w:rPr>
        <w:t>], entre, por una parte, [</w:t>
      </w:r>
      <w:r w:rsidRPr="008660C3">
        <w:rPr>
          <w:rFonts w:cs="Arial"/>
          <w:i/>
          <w:lang w:val="es-ES_tradnl"/>
        </w:rPr>
        <w:t>nombre del Contratante</w:t>
      </w:r>
      <w:r w:rsidRPr="008660C3">
        <w:rPr>
          <w:rFonts w:cs="Arial"/>
          <w:iCs/>
          <w:lang w:val="es-ES_tradnl"/>
        </w:rPr>
        <w:t>] (en adelante denominado el “Contratante”) y, por la otra, [</w:t>
      </w:r>
      <w:r w:rsidRPr="008660C3">
        <w:rPr>
          <w:rFonts w:cs="Arial"/>
          <w:i/>
          <w:lang w:val="es-ES_tradnl"/>
        </w:rPr>
        <w:t>nombre del Consultor</w:t>
      </w:r>
      <w:r w:rsidRPr="008660C3">
        <w:rPr>
          <w:rFonts w:cs="Arial"/>
          <w:iCs/>
          <w:lang w:val="es-ES_tradnl"/>
        </w:rPr>
        <w:t>] (en adelante denominado el “Consultor”).</w:t>
      </w:r>
    </w:p>
    <w:p w14:paraId="615487BC" w14:textId="77777777" w:rsidR="00F82301" w:rsidRPr="008660C3" w:rsidRDefault="00F82301" w:rsidP="00136401">
      <w:pPr>
        <w:suppressAutoHyphens/>
        <w:jc w:val="both"/>
        <w:rPr>
          <w:rFonts w:cs="Arial"/>
          <w:lang w:val="es-ES_tradnl"/>
        </w:rPr>
      </w:pPr>
    </w:p>
    <w:p w14:paraId="02E82598" w14:textId="59E7F08C" w:rsidR="00F82301" w:rsidRPr="008660C3" w:rsidRDefault="00F82301" w:rsidP="00136401">
      <w:pPr>
        <w:jc w:val="both"/>
        <w:rPr>
          <w:rFonts w:cs="Arial"/>
          <w:lang w:val="es-ES_tradnl"/>
        </w:rPr>
      </w:pPr>
      <w:r w:rsidRPr="008660C3">
        <w:rPr>
          <w:rFonts w:cs="Arial"/>
          <w:lang w:val="es-ES_tradnl"/>
        </w:rPr>
        <w:t>[</w:t>
      </w:r>
      <w:r w:rsidRPr="008660C3">
        <w:rPr>
          <w:rFonts w:cs="Arial"/>
          <w:b/>
          <w:i/>
          <w:lang w:val="es-ES_tradnl"/>
        </w:rPr>
        <w:t>Nota</w:t>
      </w:r>
      <w:r w:rsidRPr="008660C3">
        <w:rPr>
          <w:rFonts w:cs="Arial"/>
          <w:i/>
          <w:lang w:val="es-ES_tradnl"/>
        </w:rPr>
        <w:t>: Si el Consultor consiste de más de una entidad todas las cuales son responsables en virtud del contrato, el texto anterior será parcialmente modificado para que diga lo siguiente:</w:t>
      </w:r>
      <w:r w:rsidRPr="008660C3">
        <w:rPr>
          <w:rFonts w:cs="Arial"/>
          <w:lang w:val="es-ES_tradnl"/>
        </w:rPr>
        <w:t xml:space="preserve"> …(en adelante denominado el “Contratante”) y, por la otra, un Joint Venture formado por las siguientes entidades, cada una de las cuales asume responsabilidad solidaria ante el Contratante por todas las obligaciones del Consultor bajo este Contrato, a saber, </w:t>
      </w:r>
      <w:r w:rsidRPr="008660C3">
        <w:rPr>
          <w:rFonts w:cs="Arial"/>
          <w:iCs/>
          <w:lang w:val="es-ES_tradnl"/>
        </w:rPr>
        <w:t>[</w:t>
      </w:r>
      <w:r w:rsidRPr="008660C3">
        <w:rPr>
          <w:rFonts w:cs="Arial"/>
          <w:i/>
          <w:lang w:val="es-ES_tradnl"/>
        </w:rPr>
        <w:t>nombre del integrante</w:t>
      </w:r>
      <w:r w:rsidRPr="008660C3">
        <w:rPr>
          <w:rFonts w:cs="Arial"/>
          <w:iCs/>
          <w:lang w:val="es-ES_tradnl"/>
        </w:rPr>
        <w:t>] y [</w:t>
      </w:r>
      <w:r w:rsidRPr="008660C3">
        <w:rPr>
          <w:rFonts w:cs="Arial"/>
          <w:i/>
          <w:lang w:val="es-ES_tradnl"/>
        </w:rPr>
        <w:t>nombre del integrante</w:t>
      </w:r>
      <w:r w:rsidRPr="008660C3">
        <w:rPr>
          <w:rFonts w:cs="Arial"/>
          <w:iCs/>
          <w:lang w:val="es-ES_tradnl"/>
        </w:rPr>
        <w:t>] (en adelante denominados conjuntamente el “Consultor”).</w:t>
      </w:r>
      <w:r w:rsidRPr="008660C3">
        <w:rPr>
          <w:rFonts w:cs="Arial"/>
          <w:lang w:val="es-ES_tradnl"/>
        </w:rPr>
        <w:t>]</w:t>
      </w:r>
    </w:p>
    <w:p w14:paraId="1EF6FA15" w14:textId="77777777" w:rsidR="00F82301" w:rsidRPr="008660C3" w:rsidRDefault="00F82301" w:rsidP="00136401">
      <w:pPr>
        <w:suppressAutoHyphens/>
        <w:jc w:val="both"/>
        <w:rPr>
          <w:rFonts w:cs="Arial"/>
          <w:lang w:val="es-ES_tradnl"/>
        </w:rPr>
      </w:pPr>
    </w:p>
    <w:p w14:paraId="7A5387A4" w14:textId="77777777" w:rsidR="00F82301" w:rsidRPr="008660C3" w:rsidRDefault="00F82301" w:rsidP="00136401">
      <w:pPr>
        <w:jc w:val="both"/>
        <w:rPr>
          <w:rFonts w:cs="Arial"/>
          <w:lang w:val="es-ES_tradnl"/>
        </w:rPr>
      </w:pPr>
      <w:r w:rsidRPr="008660C3">
        <w:rPr>
          <w:rFonts w:cs="Arial"/>
          <w:lang w:val="es-ES_tradnl"/>
        </w:rPr>
        <w:t>CONSIDERANDO</w:t>
      </w:r>
    </w:p>
    <w:p w14:paraId="7187854D" w14:textId="77777777" w:rsidR="00F82301" w:rsidRPr="008660C3" w:rsidRDefault="00F82301" w:rsidP="00136401">
      <w:pPr>
        <w:suppressAutoHyphens/>
        <w:ind w:left="1440" w:hanging="720"/>
        <w:jc w:val="both"/>
        <w:rPr>
          <w:rFonts w:cs="Arial"/>
          <w:lang w:val="es-ES_tradnl"/>
        </w:rPr>
      </w:pPr>
    </w:p>
    <w:p w14:paraId="7711DC5F" w14:textId="77777777" w:rsidR="00F82301" w:rsidRPr="008660C3" w:rsidRDefault="00F82301" w:rsidP="00136401">
      <w:pPr>
        <w:suppressAutoHyphens/>
        <w:ind w:left="1440" w:hanging="720"/>
        <w:jc w:val="both"/>
        <w:rPr>
          <w:rFonts w:cs="Arial"/>
          <w:lang w:val="es-ES_tradnl"/>
        </w:rPr>
      </w:pPr>
      <w:r w:rsidRPr="008660C3">
        <w:rPr>
          <w:rFonts w:cs="Arial"/>
          <w:lang w:val="es-ES_tradnl"/>
        </w:rPr>
        <w:t>(a)</w:t>
      </w:r>
      <w:r w:rsidRPr="008660C3">
        <w:rPr>
          <w:rFonts w:cs="Arial"/>
          <w:lang w:val="es-ES_tradnl"/>
        </w:rPr>
        <w:tab/>
        <w:t>que el Contratante ha solicitado al Consultor la prestación de determinados servicios de consultoría definidos en este Contrato (en adelante denominados los “Servicios”);</w:t>
      </w:r>
    </w:p>
    <w:p w14:paraId="03401D07" w14:textId="77777777" w:rsidR="00F82301" w:rsidRPr="008660C3" w:rsidRDefault="00F82301" w:rsidP="00136401">
      <w:pPr>
        <w:suppressAutoHyphens/>
        <w:ind w:left="1440" w:hanging="720"/>
        <w:jc w:val="both"/>
        <w:rPr>
          <w:rFonts w:cs="Arial"/>
          <w:lang w:val="es-ES_tradnl"/>
        </w:rPr>
      </w:pPr>
    </w:p>
    <w:p w14:paraId="4DA65A67" w14:textId="32040ED1" w:rsidR="00F82301" w:rsidRPr="008660C3" w:rsidRDefault="00F82301" w:rsidP="00136401">
      <w:pPr>
        <w:suppressAutoHyphens/>
        <w:ind w:left="1440" w:hanging="720"/>
        <w:jc w:val="both"/>
        <w:rPr>
          <w:rFonts w:cs="Arial"/>
          <w:lang w:val="es-ES_tradnl"/>
        </w:rPr>
      </w:pPr>
      <w:r w:rsidRPr="008660C3">
        <w:rPr>
          <w:rFonts w:cs="Arial"/>
          <w:lang w:val="es-ES_tradnl"/>
        </w:rPr>
        <w:t>(b)</w:t>
      </w:r>
      <w:r w:rsidRPr="008660C3">
        <w:rPr>
          <w:rFonts w:cs="Arial"/>
          <w:lang w:val="es-ES_tradnl"/>
        </w:rPr>
        <w:tab/>
        <w:t>que el Consultor, habiendo declarado al Contratante que posee las aptitudes profesionales requeridas, los conocimientos especializados y los recursos técnicos necesarios, ha convenido en prestar los Servicios en los términos y condiciones estipulados en este Contrato;</w:t>
      </w:r>
    </w:p>
    <w:p w14:paraId="01E6F87E" w14:textId="77777777" w:rsidR="00F82301" w:rsidRPr="008660C3" w:rsidRDefault="00F82301" w:rsidP="00136401">
      <w:pPr>
        <w:suppressAutoHyphens/>
        <w:ind w:left="1440" w:hanging="720"/>
        <w:jc w:val="both"/>
        <w:rPr>
          <w:rFonts w:cs="Arial"/>
          <w:lang w:val="es-ES_tradnl"/>
        </w:rPr>
      </w:pPr>
    </w:p>
    <w:p w14:paraId="14D7A070" w14:textId="77777777" w:rsidR="00F82301" w:rsidRPr="008660C3" w:rsidRDefault="00F82301" w:rsidP="00136401">
      <w:pPr>
        <w:suppressAutoHyphens/>
        <w:ind w:left="1440" w:hanging="720"/>
        <w:jc w:val="both"/>
        <w:rPr>
          <w:rFonts w:cs="Arial"/>
          <w:lang w:val="es-ES_tradnl"/>
        </w:rPr>
      </w:pPr>
      <w:r w:rsidRPr="008660C3">
        <w:rPr>
          <w:rFonts w:cs="Arial"/>
          <w:lang w:val="es-ES_tradnl"/>
        </w:rPr>
        <w:t>(c)</w:t>
      </w:r>
      <w:r w:rsidRPr="008660C3">
        <w:rPr>
          <w:rFonts w:cs="Arial"/>
          <w:lang w:val="es-ES_tradnl"/>
        </w:rPr>
        <w:tab/>
      </w:r>
      <w:r w:rsidRPr="008660C3">
        <w:rPr>
          <w:rFonts w:cs="Arial"/>
          <w:spacing w:val="-2"/>
          <w:lang w:val="es-ES_tradnl"/>
        </w:rPr>
        <w:t>que a través de un Convenio con fecha [</w:t>
      </w:r>
      <w:r w:rsidRPr="008660C3">
        <w:rPr>
          <w:rFonts w:cs="Arial"/>
          <w:i/>
          <w:iCs/>
          <w:spacing w:val="-2"/>
          <w:lang w:val="es-ES_tradnl"/>
        </w:rPr>
        <w:t>día, mes, año</w:t>
      </w:r>
      <w:r w:rsidRPr="008660C3">
        <w:rPr>
          <w:rFonts w:cs="Arial"/>
          <w:spacing w:val="-2"/>
          <w:lang w:val="es-ES_tradnl"/>
        </w:rPr>
        <w:t>] (en adelante denominado el “Convenio de Préstamo”) entre [</w:t>
      </w:r>
      <w:r w:rsidRPr="008660C3">
        <w:rPr>
          <w:rFonts w:cs="Arial"/>
          <w:i/>
          <w:iCs/>
          <w:spacing w:val="-2"/>
          <w:lang w:val="es-ES_tradnl"/>
        </w:rPr>
        <w:t>nombre del Prestatario</w:t>
      </w:r>
      <w:r w:rsidRPr="008660C3">
        <w:rPr>
          <w:rFonts w:cs="Arial"/>
          <w:spacing w:val="-2"/>
          <w:lang w:val="es-ES_tradnl"/>
        </w:rPr>
        <w:t>] (en adelante denominado el “Prestatario”) y la Agencia de Cooperación Internacional del Japón (en adelante denominada “JICA”), JICA ha convenido en hacer un préstamo al Prestatario con el propósito de financiar [</w:t>
      </w:r>
      <w:r w:rsidRPr="008660C3">
        <w:rPr>
          <w:rFonts w:cs="Arial"/>
          <w:i/>
          <w:iCs/>
          <w:spacing w:val="-2"/>
          <w:lang w:val="es-ES_tradnl"/>
        </w:rPr>
        <w:t>nombre del Proyecto</w:t>
      </w:r>
      <w:r w:rsidRPr="008660C3">
        <w:rPr>
          <w:rFonts w:cs="Arial"/>
          <w:spacing w:val="-2"/>
          <w:lang w:val="es-ES_tradnl"/>
        </w:rPr>
        <w:t>] (en adelante denominado el “Proyecto”);</w:t>
      </w:r>
    </w:p>
    <w:p w14:paraId="2F32B80A" w14:textId="77777777" w:rsidR="00F82301" w:rsidRPr="008660C3" w:rsidRDefault="00F82301" w:rsidP="00136401">
      <w:pPr>
        <w:suppressAutoHyphens/>
        <w:ind w:left="1440" w:hanging="720"/>
        <w:jc w:val="both"/>
        <w:rPr>
          <w:rFonts w:cs="Arial"/>
          <w:lang w:val="es-ES_tradnl"/>
        </w:rPr>
      </w:pPr>
    </w:p>
    <w:p w14:paraId="47CB2FD3" w14:textId="77777777" w:rsidR="00F82301" w:rsidRPr="008660C3" w:rsidRDefault="00F82301" w:rsidP="00136401">
      <w:pPr>
        <w:jc w:val="both"/>
        <w:rPr>
          <w:rFonts w:cs="Arial"/>
          <w:lang w:val="es-ES_tradnl" w:eastAsia="ja-JP"/>
        </w:rPr>
      </w:pPr>
      <w:r w:rsidRPr="008660C3">
        <w:rPr>
          <w:rFonts w:cs="Arial"/>
          <w:lang w:val="es-ES_tradnl" w:eastAsia="it-IT"/>
        </w:rPr>
        <w:t>POR LO TANTO, las Partes por este medio convienen en lo siguiente:</w:t>
      </w:r>
    </w:p>
    <w:p w14:paraId="58F68379" w14:textId="77777777" w:rsidR="00F82301" w:rsidRPr="008660C3" w:rsidRDefault="00F82301" w:rsidP="00136401">
      <w:pPr>
        <w:suppressAutoHyphens/>
        <w:jc w:val="both"/>
        <w:rPr>
          <w:rFonts w:cs="Arial"/>
          <w:lang w:val="es-ES_tradnl"/>
        </w:rPr>
      </w:pPr>
    </w:p>
    <w:p w14:paraId="041EA04A" w14:textId="77777777" w:rsidR="00F82301" w:rsidRPr="008660C3" w:rsidRDefault="00F82301" w:rsidP="00136401">
      <w:pPr>
        <w:suppressAutoHyphens/>
        <w:ind w:left="720" w:hanging="720"/>
        <w:jc w:val="both"/>
        <w:rPr>
          <w:rFonts w:cs="Arial"/>
          <w:lang w:val="es-ES_tradnl"/>
        </w:rPr>
      </w:pPr>
      <w:r w:rsidRPr="008660C3">
        <w:rPr>
          <w:rFonts w:cs="Arial"/>
          <w:lang w:val="es-ES_tradnl"/>
        </w:rPr>
        <w:t>1.</w:t>
      </w:r>
      <w:r w:rsidRPr="008660C3">
        <w:rPr>
          <w:rFonts w:cs="Arial"/>
          <w:lang w:val="es-ES_tradnl"/>
        </w:rPr>
        <w:tab/>
        <w:t>Los siguientes documentos que se adjuntan al presente Contrato se considerarán parte integral del mismo:</w:t>
      </w:r>
    </w:p>
    <w:p w14:paraId="25F7D681" w14:textId="77777777" w:rsidR="00F82301" w:rsidRPr="008660C3" w:rsidRDefault="00F82301" w:rsidP="00136401">
      <w:pPr>
        <w:suppressAutoHyphens/>
        <w:ind w:left="720" w:hanging="720"/>
        <w:jc w:val="both"/>
        <w:rPr>
          <w:rFonts w:cs="Arial"/>
          <w:lang w:val="es-ES_tradnl"/>
        </w:rPr>
      </w:pPr>
    </w:p>
    <w:p w14:paraId="2FECDF5E" w14:textId="77777777" w:rsidR="00F82301" w:rsidRPr="008660C3" w:rsidRDefault="00F82301" w:rsidP="00F82301">
      <w:pPr>
        <w:ind w:left="1260" w:hanging="540"/>
        <w:jc w:val="both"/>
        <w:rPr>
          <w:rFonts w:cs="Arial"/>
          <w:lang w:val="es-ES" w:eastAsia="ja-JP"/>
        </w:rPr>
      </w:pPr>
      <w:r w:rsidRPr="008660C3">
        <w:rPr>
          <w:rFonts w:cs="Arial" w:hint="eastAsia"/>
          <w:lang w:val="es-ES" w:eastAsia="ja-JP"/>
        </w:rPr>
        <w:t>(i)</w:t>
      </w:r>
      <w:r w:rsidRPr="008660C3">
        <w:rPr>
          <w:rFonts w:cs="Arial"/>
          <w:lang w:val="es-ES"/>
        </w:rPr>
        <w:t xml:space="preserve"> </w:t>
      </w:r>
      <w:r w:rsidRPr="008660C3">
        <w:rPr>
          <w:rFonts w:cs="Arial"/>
          <w:lang w:val="es-ES"/>
        </w:rPr>
        <w:tab/>
      </w:r>
      <w:r w:rsidRPr="008660C3">
        <w:rPr>
          <w:rFonts w:cs="Arial"/>
          <w:lang w:val="es-ES" w:eastAsia="ja-JP"/>
        </w:rPr>
        <w:t>Este Convenio Contractual</w:t>
      </w:r>
      <w:r w:rsidRPr="008660C3">
        <w:rPr>
          <w:rFonts w:cs="Arial" w:hint="eastAsia"/>
          <w:lang w:val="es-ES" w:eastAsia="ja-JP"/>
        </w:rPr>
        <w:t xml:space="preserve">; </w:t>
      </w:r>
    </w:p>
    <w:p w14:paraId="2D41DE15" w14:textId="60B9273D" w:rsidR="00F82301" w:rsidRPr="008660C3" w:rsidRDefault="00F82301" w:rsidP="00F82301">
      <w:pPr>
        <w:ind w:left="1260" w:hanging="540"/>
        <w:jc w:val="both"/>
        <w:rPr>
          <w:rFonts w:cs="Arial"/>
          <w:lang w:val="es-ES_tradnl" w:eastAsia="ja-JP"/>
        </w:rPr>
      </w:pPr>
      <w:r w:rsidRPr="008660C3">
        <w:rPr>
          <w:rFonts w:cs="Arial"/>
          <w:lang w:val="es-ES_tradnl" w:eastAsia="ja-JP"/>
        </w:rPr>
        <w:t>(ii)</w:t>
      </w:r>
      <w:r w:rsidRPr="008660C3">
        <w:rPr>
          <w:rFonts w:cs="Arial"/>
          <w:lang w:val="es-ES_tradnl"/>
        </w:rPr>
        <w:tab/>
      </w:r>
      <w:r w:rsidRPr="008660C3">
        <w:rPr>
          <w:rFonts w:cs="Arial"/>
          <w:lang w:val="es-ES_tradnl" w:eastAsia="ja-JP"/>
        </w:rPr>
        <w:t>Acta de Negociación del Contrato;</w:t>
      </w:r>
    </w:p>
    <w:p w14:paraId="52F1A9AA" w14:textId="3A233BA8" w:rsidR="00F82301" w:rsidRPr="008660C3" w:rsidRDefault="00F82301" w:rsidP="00136401">
      <w:pPr>
        <w:ind w:left="1260" w:hanging="540"/>
        <w:jc w:val="both"/>
        <w:rPr>
          <w:rFonts w:cs="Arial"/>
          <w:lang w:val="es-ES_tradnl" w:eastAsia="ja-JP"/>
        </w:rPr>
      </w:pPr>
      <w:r w:rsidRPr="008660C3">
        <w:rPr>
          <w:rFonts w:cs="Arial"/>
          <w:lang w:val="es-ES_tradnl"/>
        </w:rPr>
        <w:t>(</w:t>
      </w:r>
      <w:r w:rsidRPr="008660C3">
        <w:rPr>
          <w:rFonts w:cs="Arial"/>
          <w:lang w:val="es-ES_tradnl" w:eastAsia="ja-JP"/>
        </w:rPr>
        <w:t>iii</w:t>
      </w:r>
      <w:r w:rsidRPr="008660C3">
        <w:rPr>
          <w:rFonts w:cs="Arial"/>
          <w:lang w:val="es-ES_tradnl"/>
        </w:rPr>
        <w:t>)</w:t>
      </w:r>
      <w:r w:rsidRPr="008660C3">
        <w:rPr>
          <w:rFonts w:cs="Arial"/>
          <w:lang w:val="es-ES_tradnl"/>
        </w:rPr>
        <w:tab/>
        <w:t>Condiciones Especiales del Contrato (CEC);</w:t>
      </w:r>
    </w:p>
    <w:p w14:paraId="1C06B707" w14:textId="74B47678" w:rsidR="00F82301" w:rsidRPr="008660C3" w:rsidRDefault="00F82301" w:rsidP="00136401">
      <w:pPr>
        <w:ind w:left="1260" w:hanging="540"/>
        <w:jc w:val="both"/>
        <w:rPr>
          <w:rFonts w:cs="Arial"/>
          <w:lang w:val="es-ES_tradnl" w:eastAsia="ja-JP"/>
        </w:rPr>
      </w:pPr>
      <w:r w:rsidRPr="008660C3">
        <w:rPr>
          <w:rFonts w:cs="Arial"/>
          <w:lang w:val="es-ES_tradnl"/>
        </w:rPr>
        <w:t>(</w:t>
      </w:r>
      <w:r w:rsidRPr="008660C3">
        <w:rPr>
          <w:rFonts w:cs="Arial"/>
          <w:lang w:val="es-ES_tradnl" w:eastAsia="ja-JP"/>
        </w:rPr>
        <w:t>iv</w:t>
      </w:r>
      <w:r w:rsidRPr="008660C3">
        <w:rPr>
          <w:rFonts w:cs="Arial"/>
          <w:lang w:val="es-ES_tradnl"/>
        </w:rPr>
        <w:t>)</w:t>
      </w:r>
      <w:r w:rsidRPr="008660C3">
        <w:rPr>
          <w:rFonts w:cs="Arial"/>
          <w:lang w:val="es-ES_tradnl"/>
        </w:rPr>
        <w:tab/>
        <w:t>C</w:t>
      </w:r>
      <w:r w:rsidRPr="008660C3">
        <w:rPr>
          <w:rFonts w:cs="Arial"/>
          <w:lang w:val="es-ES_tradnl" w:eastAsia="ja-JP"/>
        </w:rPr>
        <w:t>ondiciones Generales del Contrato (CGC);</w:t>
      </w:r>
    </w:p>
    <w:p w14:paraId="48A839F8" w14:textId="4A31BCA6" w:rsidR="00F82301" w:rsidRPr="008660C3" w:rsidRDefault="00F82301" w:rsidP="00136401">
      <w:pPr>
        <w:ind w:left="1260" w:hanging="540"/>
        <w:jc w:val="both"/>
        <w:rPr>
          <w:rFonts w:cs="Arial"/>
          <w:lang w:val="es-ES_tradnl" w:eastAsia="ja-JP"/>
        </w:rPr>
      </w:pPr>
      <w:r w:rsidRPr="008660C3">
        <w:rPr>
          <w:rFonts w:cs="Arial"/>
          <w:lang w:val="es-ES_tradnl"/>
        </w:rPr>
        <w:t>(</w:t>
      </w:r>
      <w:r w:rsidRPr="008660C3">
        <w:rPr>
          <w:rFonts w:cs="Arial"/>
          <w:lang w:val="es-ES_tradnl" w:eastAsia="ja-JP"/>
        </w:rPr>
        <w:t>v</w:t>
      </w:r>
      <w:r w:rsidRPr="008660C3">
        <w:rPr>
          <w:rFonts w:cs="Arial"/>
          <w:lang w:val="es-ES_tradnl"/>
        </w:rPr>
        <w:t>)</w:t>
      </w:r>
      <w:r w:rsidRPr="008660C3">
        <w:rPr>
          <w:rFonts w:cs="Arial"/>
          <w:lang w:val="es-ES_tradnl"/>
        </w:rPr>
        <w:tab/>
        <w:t>Los siguientes Apéndices:</w:t>
      </w:r>
    </w:p>
    <w:p w14:paraId="78C4C24C" w14:textId="77777777" w:rsidR="00F82301" w:rsidRPr="008660C3" w:rsidRDefault="00F82301" w:rsidP="00136401">
      <w:pPr>
        <w:suppressAutoHyphens/>
        <w:jc w:val="both"/>
        <w:rPr>
          <w:rFonts w:cs="Arial"/>
          <w:lang w:val="es-ES_tradnl" w:eastAsia="ja-JP"/>
        </w:rPr>
      </w:pPr>
    </w:p>
    <w:p w14:paraId="2F5ECA55" w14:textId="77777777" w:rsidR="00F82301" w:rsidRPr="008660C3" w:rsidRDefault="00F82301" w:rsidP="00136401">
      <w:pPr>
        <w:tabs>
          <w:tab w:val="left" w:pos="2700"/>
        </w:tabs>
        <w:ind w:left="1260"/>
        <w:jc w:val="both"/>
        <w:rPr>
          <w:rFonts w:cs="Arial"/>
          <w:spacing w:val="-2"/>
          <w:lang w:val="es-ES_tradnl"/>
        </w:rPr>
      </w:pPr>
      <w:r w:rsidRPr="008660C3">
        <w:rPr>
          <w:rFonts w:cs="Arial"/>
          <w:spacing w:val="-2"/>
          <w:lang w:val="es-ES_tradnl"/>
        </w:rPr>
        <w:t>Apéndice A</w:t>
      </w:r>
      <w:r w:rsidRPr="008660C3">
        <w:rPr>
          <w:rFonts w:cs="Arial"/>
          <w:spacing w:val="-2"/>
          <w:lang w:val="es-ES_tradnl"/>
        </w:rPr>
        <w:tab/>
        <w:t>:</w:t>
      </w:r>
      <w:r w:rsidRPr="008660C3">
        <w:rPr>
          <w:rFonts w:cs="Arial"/>
          <w:spacing w:val="-2"/>
          <w:lang w:val="es-ES_tradnl"/>
        </w:rPr>
        <w:tab/>
      </w:r>
      <w:r w:rsidRPr="008660C3">
        <w:rPr>
          <w:rFonts w:cs="Arial"/>
          <w:lang w:val="es-ES_tradnl"/>
        </w:rPr>
        <w:t>Descripción de los Servicios</w:t>
      </w:r>
    </w:p>
    <w:p w14:paraId="1FC2997D" w14:textId="1EBBE6C8" w:rsidR="00F82301" w:rsidRPr="008660C3" w:rsidRDefault="00F82301" w:rsidP="00136401">
      <w:pPr>
        <w:tabs>
          <w:tab w:val="left" w:pos="2700"/>
        </w:tabs>
        <w:ind w:left="1260"/>
        <w:jc w:val="both"/>
        <w:rPr>
          <w:rFonts w:cs="Arial"/>
          <w:spacing w:val="-2"/>
          <w:lang w:val="es-ES_tradnl"/>
        </w:rPr>
      </w:pPr>
      <w:r w:rsidRPr="008660C3">
        <w:rPr>
          <w:rFonts w:cs="Arial"/>
          <w:spacing w:val="-2"/>
          <w:lang w:val="es-ES_tradnl"/>
        </w:rPr>
        <w:t>Apéndice B</w:t>
      </w:r>
      <w:r w:rsidRPr="008660C3">
        <w:rPr>
          <w:rFonts w:cs="Arial"/>
          <w:spacing w:val="-2"/>
          <w:lang w:val="es-ES_tradnl"/>
        </w:rPr>
        <w:tab/>
        <w:t>:</w:t>
      </w:r>
      <w:r w:rsidRPr="008660C3">
        <w:rPr>
          <w:rFonts w:cs="Arial"/>
          <w:spacing w:val="-2"/>
          <w:lang w:val="es-ES_tradnl"/>
        </w:rPr>
        <w:tab/>
      </w:r>
      <w:r w:rsidR="00F54CFF" w:rsidRPr="008660C3">
        <w:rPr>
          <w:rFonts w:cs="Arial"/>
          <w:spacing w:val="-2"/>
          <w:lang w:val="es-ES_tradnl" w:eastAsia="ja-JP"/>
        </w:rPr>
        <w:t xml:space="preserve">Cronograma de </w:t>
      </w:r>
      <w:r w:rsidRPr="008660C3">
        <w:rPr>
          <w:rFonts w:cs="Arial"/>
          <w:spacing w:val="-2"/>
          <w:lang w:val="es-ES_tradnl" w:eastAsia="ja-JP"/>
        </w:rPr>
        <w:t>Expertos</w:t>
      </w:r>
    </w:p>
    <w:p w14:paraId="078705D6" w14:textId="655100B9" w:rsidR="00F82301" w:rsidRPr="008660C3" w:rsidRDefault="00F82301" w:rsidP="00F82301">
      <w:pPr>
        <w:tabs>
          <w:tab w:val="left" w:pos="2700"/>
        </w:tabs>
        <w:ind w:left="1260"/>
        <w:jc w:val="both"/>
        <w:rPr>
          <w:rFonts w:cs="Arial"/>
          <w:spacing w:val="-2"/>
          <w:lang w:val="es-ES_tradnl"/>
        </w:rPr>
      </w:pPr>
      <w:r w:rsidRPr="008660C3">
        <w:rPr>
          <w:rFonts w:cs="Arial"/>
          <w:spacing w:val="-2"/>
          <w:lang w:val="es-ES_tradnl"/>
        </w:rPr>
        <w:t>Apéndice C</w:t>
      </w:r>
      <w:r w:rsidRPr="008660C3">
        <w:rPr>
          <w:rFonts w:cs="Arial"/>
          <w:spacing w:val="-2"/>
          <w:lang w:val="es-ES_tradnl"/>
        </w:rPr>
        <w:tab/>
        <w:t>:</w:t>
      </w:r>
      <w:r w:rsidRPr="008660C3">
        <w:rPr>
          <w:rFonts w:cs="Arial"/>
          <w:spacing w:val="-2"/>
          <w:lang w:val="es-ES_tradnl"/>
        </w:rPr>
        <w:tab/>
        <w:t>Resumen de</w:t>
      </w:r>
      <w:r w:rsidR="006C50F9" w:rsidRPr="008660C3">
        <w:rPr>
          <w:rFonts w:cs="Arial"/>
          <w:spacing w:val="-2"/>
          <w:lang w:val="es-ES_tradnl"/>
        </w:rPr>
        <w:t>l</w:t>
      </w:r>
      <w:r w:rsidRPr="008660C3">
        <w:rPr>
          <w:rFonts w:cs="Arial"/>
          <w:spacing w:val="-2"/>
          <w:lang w:val="es-ES_tradnl"/>
        </w:rPr>
        <w:t xml:space="preserve"> Desglose de Costos</w:t>
      </w:r>
    </w:p>
    <w:p w14:paraId="61F7A9C6" w14:textId="001AC81C" w:rsidR="00F82301" w:rsidRPr="008660C3" w:rsidRDefault="00F82301" w:rsidP="00136401">
      <w:pPr>
        <w:tabs>
          <w:tab w:val="left" w:pos="2700"/>
        </w:tabs>
        <w:ind w:left="1260"/>
        <w:jc w:val="both"/>
        <w:rPr>
          <w:rFonts w:cs="Arial"/>
          <w:spacing w:val="-2"/>
          <w:lang w:val="es-ES_tradnl"/>
        </w:rPr>
      </w:pPr>
      <w:r w:rsidRPr="008660C3">
        <w:rPr>
          <w:rFonts w:cs="Arial"/>
          <w:spacing w:val="-2"/>
          <w:lang w:val="es-ES_tradnl"/>
        </w:rPr>
        <w:t>Apéndice D</w:t>
      </w:r>
      <w:r w:rsidRPr="008660C3">
        <w:rPr>
          <w:rFonts w:cs="Arial"/>
          <w:spacing w:val="-2"/>
          <w:lang w:val="es-ES_tradnl"/>
        </w:rPr>
        <w:tab/>
        <w:t>:</w:t>
      </w:r>
      <w:r w:rsidRPr="008660C3">
        <w:rPr>
          <w:rFonts w:cs="Arial"/>
          <w:spacing w:val="-2"/>
          <w:lang w:val="es-ES_tradnl"/>
        </w:rPr>
        <w:tab/>
        <w:t xml:space="preserve">Desglose de </w:t>
      </w:r>
      <w:r w:rsidR="006C50F9" w:rsidRPr="008660C3">
        <w:rPr>
          <w:rFonts w:cs="Arial"/>
          <w:spacing w:val="-2"/>
          <w:lang w:val="es-ES_tradnl"/>
        </w:rPr>
        <w:t xml:space="preserve">los </w:t>
      </w:r>
      <w:r w:rsidRPr="008660C3">
        <w:rPr>
          <w:rFonts w:cs="Arial"/>
          <w:spacing w:val="-2"/>
          <w:lang w:val="es-ES_tradnl"/>
        </w:rPr>
        <w:t>Costos de Remuneración</w:t>
      </w:r>
    </w:p>
    <w:p w14:paraId="7538F242" w14:textId="6A050D50" w:rsidR="00F82301" w:rsidRPr="008660C3" w:rsidRDefault="00F82301" w:rsidP="00136401">
      <w:pPr>
        <w:tabs>
          <w:tab w:val="left" w:pos="2700"/>
        </w:tabs>
        <w:ind w:left="1260"/>
        <w:jc w:val="both"/>
        <w:rPr>
          <w:rFonts w:cs="Arial"/>
          <w:spacing w:val="-2"/>
          <w:lang w:val="es-ES_tradnl"/>
        </w:rPr>
      </w:pPr>
      <w:r w:rsidRPr="008660C3">
        <w:rPr>
          <w:rFonts w:cs="Arial"/>
          <w:spacing w:val="-2"/>
          <w:lang w:val="es-ES_tradnl"/>
        </w:rPr>
        <w:t>Apéndice E</w:t>
      </w:r>
      <w:r w:rsidRPr="008660C3">
        <w:rPr>
          <w:rFonts w:cs="Arial"/>
          <w:spacing w:val="-2"/>
          <w:lang w:val="es-ES_tradnl"/>
        </w:rPr>
        <w:tab/>
        <w:t>:</w:t>
      </w:r>
      <w:r w:rsidRPr="008660C3">
        <w:rPr>
          <w:rFonts w:cs="Arial"/>
          <w:spacing w:val="-2"/>
          <w:lang w:val="es-ES_tradnl"/>
        </w:rPr>
        <w:tab/>
        <w:t xml:space="preserve">Desglose de </w:t>
      </w:r>
      <w:r w:rsidR="006C50F9" w:rsidRPr="008660C3">
        <w:rPr>
          <w:rFonts w:cs="Arial"/>
          <w:spacing w:val="-2"/>
          <w:lang w:val="es-ES_tradnl"/>
        </w:rPr>
        <w:t xml:space="preserve">los </w:t>
      </w:r>
      <w:r w:rsidRPr="008660C3">
        <w:rPr>
          <w:rFonts w:cs="Arial"/>
          <w:spacing w:val="-2"/>
          <w:lang w:val="es-ES_tradnl" w:eastAsia="ja-JP"/>
        </w:rPr>
        <w:t>Ga</w:t>
      </w:r>
      <w:r w:rsidRPr="008660C3">
        <w:rPr>
          <w:rFonts w:cs="Arial"/>
          <w:spacing w:val="-2"/>
          <w:lang w:val="es-ES_tradnl"/>
        </w:rPr>
        <w:t>stos Reembolsables</w:t>
      </w:r>
    </w:p>
    <w:p w14:paraId="24B2CC4F" w14:textId="755F4FD9" w:rsidR="00F82301" w:rsidRPr="008660C3" w:rsidRDefault="00F82301" w:rsidP="00136401">
      <w:pPr>
        <w:tabs>
          <w:tab w:val="left" w:pos="2700"/>
        </w:tabs>
        <w:ind w:left="1260"/>
        <w:jc w:val="both"/>
        <w:rPr>
          <w:rFonts w:cs="Arial"/>
          <w:spacing w:val="-2"/>
          <w:lang w:val="es-ES_tradnl"/>
        </w:rPr>
      </w:pPr>
      <w:r w:rsidRPr="008660C3">
        <w:rPr>
          <w:rFonts w:cs="Arial"/>
          <w:spacing w:val="-2"/>
          <w:lang w:val="es-ES_tradnl"/>
        </w:rPr>
        <w:t>Apéndice F</w:t>
      </w:r>
      <w:r w:rsidRPr="008660C3">
        <w:rPr>
          <w:rFonts w:cs="Arial"/>
          <w:spacing w:val="-2"/>
          <w:lang w:val="es-ES_tradnl"/>
        </w:rPr>
        <w:tab/>
        <w:t>:</w:t>
      </w:r>
      <w:r w:rsidRPr="008660C3">
        <w:rPr>
          <w:rFonts w:cs="Arial"/>
          <w:spacing w:val="-2"/>
          <w:lang w:val="es-ES_tradnl"/>
        </w:rPr>
        <w:tab/>
        <w:t>Tabla de Datos de Ajuste</w:t>
      </w:r>
    </w:p>
    <w:p w14:paraId="1DE7CD78" w14:textId="231DF7EB" w:rsidR="00F82301" w:rsidRPr="008660C3" w:rsidRDefault="00F82301" w:rsidP="00136401">
      <w:pPr>
        <w:tabs>
          <w:tab w:val="left" w:pos="2700"/>
        </w:tabs>
        <w:ind w:left="1260"/>
        <w:jc w:val="both"/>
        <w:rPr>
          <w:rFonts w:cs="Arial"/>
          <w:lang w:val="es-ES_tradnl" w:eastAsia="ja-JP"/>
        </w:rPr>
      </w:pPr>
      <w:r w:rsidRPr="008660C3">
        <w:rPr>
          <w:rFonts w:cs="Arial"/>
          <w:spacing w:val="-2"/>
          <w:lang w:val="es-ES_tradnl"/>
        </w:rPr>
        <w:t>Apéndice G</w:t>
      </w:r>
      <w:r w:rsidRPr="008660C3">
        <w:rPr>
          <w:rFonts w:cs="Arial"/>
          <w:spacing w:val="-2"/>
          <w:lang w:val="es-ES_tradnl"/>
        </w:rPr>
        <w:tab/>
        <w:t>:</w:t>
      </w:r>
      <w:r w:rsidRPr="008660C3">
        <w:rPr>
          <w:rFonts w:cs="Arial"/>
          <w:spacing w:val="-2"/>
          <w:lang w:val="es-ES_tradnl"/>
        </w:rPr>
        <w:tab/>
      </w:r>
      <w:r w:rsidR="007B39C2" w:rsidRPr="008660C3">
        <w:rPr>
          <w:rFonts w:cs="Arial"/>
          <w:spacing w:val="-2"/>
          <w:lang w:val="es-ES_tradnl"/>
        </w:rPr>
        <w:t xml:space="preserve">Formulario </w:t>
      </w:r>
      <w:r w:rsidRPr="008660C3">
        <w:rPr>
          <w:rFonts w:cs="Arial"/>
          <w:spacing w:val="-2"/>
          <w:lang w:val="es-ES_tradnl"/>
        </w:rPr>
        <w:t xml:space="preserve">de Garantía por Anticipo </w:t>
      </w:r>
    </w:p>
    <w:p w14:paraId="390E8E85" w14:textId="77777777" w:rsidR="000163D8" w:rsidRPr="00E7572F" w:rsidRDefault="000163D8" w:rsidP="000163D8">
      <w:pPr>
        <w:tabs>
          <w:tab w:val="left" w:pos="2880"/>
        </w:tabs>
        <w:ind w:leftChars="525" w:left="2688" w:hangingChars="600" w:hanging="1428"/>
        <w:jc w:val="both"/>
        <w:rPr>
          <w:rFonts w:cs="Arial"/>
          <w:lang w:val="es-ES" w:eastAsia="ja-JP"/>
        </w:rPr>
      </w:pPr>
      <w:r w:rsidRPr="00E7572F">
        <w:rPr>
          <w:rFonts w:cs="Arial"/>
          <w:spacing w:val="-2"/>
          <w:lang w:val="es-ES"/>
        </w:rPr>
        <w:t>Apéndice</w:t>
      </w:r>
      <w:r w:rsidRPr="00E7572F">
        <w:rPr>
          <w:rFonts w:cs="Arial" w:hint="eastAsia"/>
          <w:lang w:val="es-ES" w:eastAsia="ja-JP"/>
        </w:rPr>
        <w:t xml:space="preserve"> </w:t>
      </w:r>
      <w:r w:rsidRPr="00E7572F">
        <w:rPr>
          <w:rFonts w:cs="Arial"/>
          <w:lang w:val="es-ES" w:eastAsia="ja-JP"/>
        </w:rPr>
        <w:t>H</w:t>
      </w:r>
      <w:r w:rsidRPr="00E7572F">
        <w:rPr>
          <w:rFonts w:cs="Arial"/>
          <w:lang w:val="es-ES" w:eastAsia="ja-JP"/>
        </w:rPr>
        <w:tab/>
      </w:r>
      <w:r w:rsidRPr="00E7572F">
        <w:rPr>
          <w:rFonts w:cs="Arial" w:hint="eastAsia"/>
          <w:lang w:val="es-ES" w:eastAsia="ja-JP"/>
        </w:rPr>
        <w:t>:</w:t>
      </w:r>
      <w:r w:rsidRPr="00E7572F">
        <w:rPr>
          <w:rFonts w:cs="Arial" w:hint="eastAsia"/>
          <w:lang w:val="es-ES" w:eastAsia="ja-JP"/>
        </w:rPr>
        <w:tab/>
      </w:r>
      <w:r w:rsidRPr="008660C3">
        <w:rPr>
          <w:rFonts w:cs="Arial"/>
          <w:lang w:val="es-ES_tradnl" w:eastAsia="ja-JP"/>
        </w:rPr>
        <w:t>Reconocimiento de Cumplimiento de las Normas para la</w:t>
      </w:r>
      <w:r w:rsidRPr="00E7572F">
        <w:rPr>
          <w:rFonts w:hint="eastAsia"/>
          <w:bCs/>
          <w:lang w:val="es-ES" w:eastAsia="ja-JP"/>
        </w:rPr>
        <w:t xml:space="preserve"> </w:t>
      </w:r>
      <w:r w:rsidRPr="00E7572F">
        <w:rPr>
          <w:bCs/>
          <w:lang w:val="es-ES" w:eastAsia="ja-JP"/>
        </w:rPr>
        <w:tab/>
      </w:r>
      <w:r w:rsidRPr="008660C3">
        <w:rPr>
          <w:rFonts w:cs="Arial"/>
          <w:lang w:val="es-ES_tradnl" w:eastAsia="ja-JP"/>
        </w:rPr>
        <w:t>Contratación de Consultores bajo Préstamos AOD del Japón</w:t>
      </w:r>
    </w:p>
    <w:p w14:paraId="14EC7C2D" w14:textId="77777777" w:rsidR="00F82301" w:rsidRPr="008660C3" w:rsidRDefault="00F82301" w:rsidP="00F82301">
      <w:pPr>
        <w:tabs>
          <w:tab w:val="left" w:pos="2700"/>
        </w:tabs>
        <w:ind w:leftChars="525" w:left="2700" w:hangingChars="600" w:hanging="1440"/>
        <w:jc w:val="both"/>
        <w:rPr>
          <w:rFonts w:cs="Arial"/>
          <w:lang w:val="es-ES" w:eastAsia="ja-JP"/>
        </w:rPr>
      </w:pPr>
      <w:r w:rsidRPr="008660C3">
        <w:rPr>
          <w:rFonts w:cs="Arial" w:hint="eastAsia"/>
          <w:lang w:val="es-ES" w:eastAsia="ja-JP"/>
        </w:rPr>
        <w:t>Ap</w:t>
      </w:r>
      <w:r w:rsidRPr="008660C3">
        <w:rPr>
          <w:rFonts w:cs="Arial"/>
          <w:lang w:val="es-ES" w:eastAsia="ja-JP"/>
        </w:rPr>
        <w:t>éndice</w:t>
      </w:r>
      <w:r w:rsidRPr="008660C3">
        <w:rPr>
          <w:rFonts w:cs="Arial" w:hint="eastAsia"/>
          <w:lang w:val="es-ES" w:eastAsia="ja-JP"/>
        </w:rPr>
        <w:t xml:space="preserve"> </w:t>
      </w:r>
      <w:r w:rsidRPr="008660C3">
        <w:rPr>
          <w:rFonts w:cs="Arial"/>
          <w:lang w:val="es-ES" w:eastAsia="ja-JP"/>
        </w:rPr>
        <w:t>I</w:t>
      </w:r>
      <w:r w:rsidRPr="008660C3">
        <w:rPr>
          <w:rFonts w:cs="Arial"/>
          <w:lang w:val="es-ES" w:eastAsia="ja-JP"/>
        </w:rPr>
        <w:tab/>
      </w:r>
      <w:r w:rsidRPr="008660C3">
        <w:rPr>
          <w:rFonts w:cs="Arial" w:hint="eastAsia"/>
          <w:lang w:val="es-ES" w:eastAsia="ja-JP"/>
        </w:rPr>
        <w:t>:</w:t>
      </w:r>
      <w:r w:rsidRPr="008660C3">
        <w:rPr>
          <w:rFonts w:cs="Arial" w:hint="eastAsia"/>
          <w:lang w:val="es-ES" w:eastAsia="ja-JP"/>
        </w:rPr>
        <w:tab/>
      </w:r>
      <w:r w:rsidRPr="008660C3">
        <w:rPr>
          <w:bCs/>
          <w:lang w:val="es-ES"/>
        </w:rPr>
        <w:t>Países de Origen Elegible de Préstamos AOD del Japón</w:t>
      </w:r>
    </w:p>
    <w:p w14:paraId="4F649773" w14:textId="77777777" w:rsidR="00F82301" w:rsidRPr="008660C3" w:rsidRDefault="00F82301" w:rsidP="00136401">
      <w:pPr>
        <w:tabs>
          <w:tab w:val="left" w:pos="2700"/>
        </w:tabs>
        <w:ind w:leftChars="525" w:left="2700" w:hangingChars="600" w:hanging="1440"/>
        <w:jc w:val="both"/>
        <w:rPr>
          <w:rFonts w:cs="Arial"/>
          <w:lang w:val="es-ES" w:eastAsia="ja-JP"/>
        </w:rPr>
      </w:pPr>
    </w:p>
    <w:p w14:paraId="2E1E9526" w14:textId="77777777" w:rsidR="00F82301" w:rsidRPr="008660C3" w:rsidRDefault="00F82301" w:rsidP="007B39C2">
      <w:pPr>
        <w:tabs>
          <w:tab w:val="left" w:pos="2700"/>
          <w:tab w:val="left" w:pos="7650"/>
          <w:tab w:val="left" w:pos="8010"/>
        </w:tabs>
        <w:ind w:left="721" w:hanging="1"/>
        <w:jc w:val="both"/>
        <w:rPr>
          <w:rFonts w:cs="Arial"/>
          <w:spacing w:val="-2"/>
          <w:lang w:val="es-ES_tradnl" w:eastAsia="ja-JP"/>
        </w:rPr>
      </w:pPr>
      <w:r w:rsidRPr="008660C3">
        <w:rPr>
          <w:rFonts w:cs="Arial"/>
          <w:spacing w:val="-2"/>
          <w:lang w:val="es-ES_tradnl" w:eastAsia="ja-JP"/>
        </w:rPr>
        <w:t>En caso de ambigüedad o conflicto entre los documentos arriba mencionados, el orden de precedencia será el orden en el que se mencionan los documentos en esta cláusula 1.</w:t>
      </w:r>
    </w:p>
    <w:p w14:paraId="664CAE11" w14:textId="77777777" w:rsidR="00F82301" w:rsidRPr="008660C3" w:rsidRDefault="00F82301" w:rsidP="00136401">
      <w:pPr>
        <w:suppressAutoHyphens/>
        <w:jc w:val="both"/>
        <w:rPr>
          <w:rFonts w:cs="Arial"/>
          <w:lang w:val="es-ES_tradnl" w:eastAsia="ja-JP"/>
        </w:rPr>
      </w:pPr>
    </w:p>
    <w:p w14:paraId="26BEA528" w14:textId="77777777" w:rsidR="00F82301" w:rsidRPr="008660C3" w:rsidRDefault="00F82301" w:rsidP="00136401">
      <w:pPr>
        <w:suppressAutoHyphens/>
        <w:ind w:left="720" w:hanging="720"/>
        <w:jc w:val="both"/>
        <w:rPr>
          <w:rFonts w:cs="Arial"/>
          <w:lang w:val="es-ES_tradnl"/>
        </w:rPr>
      </w:pPr>
      <w:r w:rsidRPr="008660C3">
        <w:rPr>
          <w:rFonts w:cs="Arial"/>
          <w:lang w:val="es-ES_tradnl"/>
        </w:rPr>
        <w:t>2.</w:t>
      </w:r>
      <w:r w:rsidRPr="008660C3">
        <w:rPr>
          <w:rFonts w:cs="Arial"/>
          <w:lang w:val="es-ES_tradnl"/>
        </w:rPr>
        <w:tab/>
        <w:t>Los derechos y obligaciones mutuos del Contratante y del Consultor serán los estipulados en el Contrato, en particular los siguientes:</w:t>
      </w:r>
    </w:p>
    <w:p w14:paraId="7AD2C758" w14:textId="77777777" w:rsidR="00F82301" w:rsidRPr="008660C3" w:rsidRDefault="00F82301" w:rsidP="00136401">
      <w:pPr>
        <w:suppressAutoHyphens/>
        <w:jc w:val="both"/>
        <w:rPr>
          <w:rFonts w:cs="Arial"/>
          <w:lang w:val="es-ES_tradnl"/>
        </w:rPr>
      </w:pPr>
    </w:p>
    <w:p w14:paraId="033676AE" w14:textId="77777777" w:rsidR="00F82301" w:rsidRPr="008660C3" w:rsidRDefault="00F82301" w:rsidP="00136401">
      <w:pPr>
        <w:suppressAutoHyphens/>
        <w:ind w:left="1440" w:hanging="720"/>
        <w:jc w:val="both"/>
        <w:rPr>
          <w:rFonts w:cs="Arial"/>
          <w:lang w:val="es-ES_tradnl"/>
        </w:rPr>
      </w:pPr>
      <w:r w:rsidRPr="008660C3">
        <w:rPr>
          <w:rFonts w:cs="Arial"/>
          <w:lang w:val="es-ES_tradnl"/>
        </w:rPr>
        <w:t>(a)</w:t>
      </w:r>
      <w:r w:rsidRPr="008660C3">
        <w:rPr>
          <w:rFonts w:cs="Arial"/>
          <w:lang w:val="es-ES_tradnl"/>
        </w:rPr>
        <w:tab/>
        <w:t>El Consultor prestará los Servicios de conformidad con las disposiciones del Contrato; y</w:t>
      </w:r>
    </w:p>
    <w:p w14:paraId="5B73A07D" w14:textId="1563CE4A" w:rsidR="00F82301" w:rsidRPr="008660C3" w:rsidRDefault="00F82301" w:rsidP="00136401">
      <w:pPr>
        <w:pStyle w:val="a7"/>
        <w:suppressAutoHyphens/>
        <w:rPr>
          <w:rFonts w:cs="Arial"/>
          <w:szCs w:val="24"/>
          <w:lang w:val="es-ES_tradnl"/>
        </w:rPr>
      </w:pPr>
      <w:r w:rsidRPr="008660C3">
        <w:rPr>
          <w:rFonts w:cs="Arial"/>
          <w:szCs w:val="24"/>
          <w:lang w:val="es-ES_tradnl"/>
        </w:rPr>
        <w:t>(b)</w:t>
      </w:r>
      <w:r w:rsidRPr="008660C3">
        <w:rPr>
          <w:rFonts w:cs="Arial"/>
          <w:szCs w:val="24"/>
          <w:lang w:val="es-ES_tradnl"/>
        </w:rPr>
        <w:tab/>
        <w:t>El Contratante efectuará los pagos al Consultor de conformidad con las disposiciones del Contrato.</w:t>
      </w:r>
    </w:p>
    <w:p w14:paraId="3222376F" w14:textId="7FFC6C53" w:rsidR="00F82301" w:rsidRPr="008660C3" w:rsidRDefault="00F82301" w:rsidP="00136401">
      <w:pPr>
        <w:suppressAutoHyphens/>
        <w:jc w:val="both"/>
        <w:rPr>
          <w:rFonts w:cs="Arial"/>
          <w:lang w:val="es-ES_tradnl"/>
        </w:rPr>
      </w:pPr>
    </w:p>
    <w:p w14:paraId="7973686C" w14:textId="77777777" w:rsidR="00F82301" w:rsidRPr="008660C3" w:rsidRDefault="00F82301" w:rsidP="00136401">
      <w:pPr>
        <w:suppressAutoHyphens/>
        <w:jc w:val="both"/>
        <w:rPr>
          <w:rFonts w:cs="Arial"/>
          <w:lang w:val="es-ES_tradnl"/>
        </w:rPr>
      </w:pPr>
      <w:r w:rsidRPr="008660C3">
        <w:rPr>
          <w:rFonts w:cs="Arial"/>
          <w:lang w:val="es-ES_tradnl"/>
        </w:rPr>
        <w:t>EN FE DE LO CUAL, las Partes han dispuesto que se firme este Contrato en sus nombres respectivos en el día, mes y año antes consignados.</w:t>
      </w:r>
    </w:p>
    <w:p w14:paraId="5B7A01DA" w14:textId="77777777" w:rsidR="00F82301" w:rsidRPr="008660C3" w:rsidRDefault="00F82301" w:rsidP="00136401">
      <w:pPr>
        <w:suppressAutoHyphens/>
        <w:jc w:val="both"/>
        <w:rPr>
          <w:rFonts w:cs="Arial"/>
          <w:lang w:val="es-ES_tradnl"/>
        </w:rPr>
      </w:pPr>
    </w:p>
    <w:p w14:paraId="72A5E388" w14:textId="77777777" w:rsidR="00F82301" w:rsidRPr="008660C3" w:rsidRDefault="00F82301" w:rsidP="00136401">
      <w:pPr>
        <w:rPr>
          <w:rFonts w:cs="Arial"/>
          <w:lang w:val="es-ES_tradnl"/>
        </w:rPr>
      </w:pPr>
      <w:r w:rsidRPr="008660C3">
        <w:rPr>
          <w:rFonts w:cs="Arial"/>
          <w:lang w:val="es-ES_tradnl"/>
        </w:rPr>
        <w:t xml:space="preserve">Por y en representación de </w:t>
      </w:r>
      <w:r w:rsidRPr="008660C3">
        <w:rPr>
          <w:rFonts w:cs="Arial"/>
          <w:iCs/>
          <w:lang w:val="es-ES_tradnl"/>
        </w:rPr>
        <w:t>[</w:t>
      </w:r>
      <w:r w:rsidRPr="008660C3">
        <w:rPr>
          <w:rFonts w:cs="Arial"/>
          <w:i/>
          <w:lang w:val="es-ES_tradnl"/>
        </w:rPr>
        <w:t>nombre del Contratante</w:t>
      </w:r>
      <w:r w:rsidRPr="008660C3">
        <w:rPr>
          <w:rFonts w:cs="Arial"/>
          <w:lang w:val="es-ES_tradnl"/>
        </w:rPr>
        <w:t>]</w:t>
      </w:r>
    </w:p>
    <w:p w14:paraId="6116C25A" w14:textId="77777777" w:rsidR="00F82301" w:rsidRPr="008660C3" w:rsidRDefault="00F82301" w:rsidP="00136401">
      <w:pPr>
        <w:rPr>
          <w:rFonts w:cs="Arial"/>
          <w:lang w:val="es-ES_tradnl"/>
        </w:rPr>
      </w:pPr>
    </w:p>
    <w:p w14:paraId="412AF0E7" w14:textId="77777777" w:rsidR="00F82301" w:rsidRPr="008660C3" w:rsidRDefault="00F82301" w:rsidP="00136401">
      <w:pPr>
        <w:tabs>
          <w:tab w:val="left" w:pos="5760"/>
        </w:tabs>
        <w:rPr>
          <w:rFonts w:cs="Arial"/>
          <w:lang w:val="es-ES_tradnl"/>
        </w:rPr>
      </w:pPr>
      <w:r w:rsidRPr="008660C3">
        <w:rPr>
          <w:rFonts w:cs="Arial"/>
          <w:u w:val="single"/>
          <w:lang w:val="es-ES_tradnl"/>
        </w:rPr>
        <w:tab/>
      </w:r>
    </w:p>
    <w:p w14:paraId="2768B193" w14:textId="53E242BD" w:rsidR="00F82301" w:rsidRPr="008660C3" w:rsidRDefault="00F82301" w:rsidP="00136401">
      <w:pPr>
        <w:rPr>
          <w:rFonts w:cs="Arial"/>
          <w:lang w:val="es-ES_tradnl"/>
        </w:rPr>
      </w:pPr>
      <w:r w:rsidRPr="008660C3">
        <w:rPr>
          <w:rFonts w:cs="Arial"/>
          <w:iCs/>
          <w:lang w:val="es-ES_tradnl"/>
        </w:rPr>
        <w:t>[</w:t>
      </w:r>
      <w:r w:rsidRPr="008660C3">
        <w:rPr>
          <w:rFonts w:cs="Arial"/>
          <w:i/>
          <w:lang w:val="es-ES_tradnl"/>
        </w:rPr>
        <w:t>Representante Autorizado del Contratante</w:t>
      </w:r>
      <w:r w:rsidRPr="008660C3">
        <w:rPr>
          <w:i/>
          <w:lang w:val="es-ES_tradnl"/>
        </w:rPr>
        <w:t xml:space="preserve"> - nombre, cargo y firma</w:t>
      </w:r>
      <w:r w:rsidRPr="008660C3">
        <w:rPr>
          <w:rFonts w:cs="Arial"/>
          <w:lang w:val="es-ES_tradnl"/>
        </w:rPr>
        <w:t>]</w:t>
      </w:r>
    </w:p>
    <w:p w14:paraId="76711E34" w14:textId="77777777" w:rsidR="00F82301" w:rsidRPr="008660C3" w:rsidRDefault="00F82301" w:rsidP="00136401">
      <w:pPr>
        <w:pStyle w:val="BankNormal"/>
        <w:spacing w:after="0"/>
        <w:rPr>
          <w:rFonts w:cs="Arial"/>
          <w:szCs w:val="24"/>
          <w:lang w:val="es-ES_tradnl" w:eastAsia="it-IT"/>
        </w:rPr>
      </w:pPr>
    </w:p>
    <w:p w14:paraId="6CA0ADDE" w14:textId="77777777" w:rsidR="00F82301" w:rsidRPr="008660C3" w:rsidRDefault="00F82301" w:rsidP="00136401">
      <w:pPr>
        <w:pStyle w:val="BankNormal"/>
        <w:spacing w:after="0"/>
        <w:rPr>
          <w:rFonts w:cs="Arial"/>
          <w:szCs w:val="24"/>
          <w:lang w:val="es-ES_tradnl" w:eastAsia="it-IT"/>
        </w:rPr>
      </w:pPr>
    </w:p>
    <w:p w14:paraId="6B3B1CF3" w14:textId="77777777" w:rsidR="00F82301" w:rsidRPr="008660C3" w:rsidRDefault="00F82301" w:rsidP="00136401">
      <w:pPr>
        <w:rPr>
          <w:rFonts w:cs="Arial"/>
          <w:lang w:val="es-ES_tradnl"/>
        </w:rPr>
      </w:pPr>
      <w:r w:rsidRPr="008660C3">
        <w:rPr>
          <w:rFonts w:cs="Arial"/>
          <w:lang w:val="es-ES_tradnl"/>
        </w:rPr>
        <w:t xml:space="preserve">Por y en representación de </w:t>
      </w:r>
      <w:r w:rsidRPr="008660C3">
        <w:rPr>
          <w:rFonts w:cs="Arial"/>
          <w:iCs/>
          <w:lang w:val="es-ES_tradnl"/>
        </w:rPr>
        <w:t>[</w:t>
      </w:r>
      <w:r w:rsidRPr="008660C3">
        <w:rPr>
          <w:rFonts w:cs="Arial"/>
          <w:i/>
          <w:lang w:val="es-ES_tradnl"/>
        </w:rPr>
        <w:t>nombre del Consultor o Nombre del Joint Venture</w:t>
      </w:r>
      <w:r w:rsidRPr="008660C3">
        <w:rPr>
          <w:rFonts w:cs="Arial"/>
          <w:lang w:val="es-ES_tradnl"/>
        </w:rPr>
        <w:t>]</w:t>
      </w:r>
    </w:p>
    <w:p w14:paraId="55D2877E" w14:textId="77777777" w:rsidR="00F82301" w:rsidRPr="008660C3" w:rsidRDefault="00F82301" w:rsidP="00136401">
      <w:pPr>
        <w:rPr>
          <w:rFonts w:cs="Arial"/>
          <w:lang w:val="es-ES_tradnl"/>
        </w:rPr>
      </w:pPr>
    </w:p>
    <w:p w14:paraId="08A4D84D" w14:textId="77777777" w:rsidR="00F82301" w:rsidRPr="008660C3" w:rsidRDefault="00F82301" w:rsidP="00136401">
      <w:pPr>
        <w:tabs>
          <w:tab w:val="left" w:pos="5760"/>
        </w:tabs>
        <w:rPr>
          <w:rFonts w:cs="Arial"/>
          <w:lang w:val="es-ES_tradnl"/>
        </w:rPr>
      </w:pPr>
      <w:r w:rsidRPr="008660C3">
        <w:rPr>
          <w:rFonts w:cs="Arial"/>
          <w:u w:val="single"/>
          <w:lang w:val="es-ES_tradnl"/>
        </w:rPr>
        <w:tab/>
      </w:r>
    </w:p>
    <w:p w14:paraId="370AA830" w14:textId="2A27315E" w:rsidR="00F82301" w:rsidRPr="008660C3" w:rsidRDefault="00F82301" w:rsidP="00136401">
      <w:pPr>
        <w:rPr>
          <w:rFonts w:cs="Arial"/>
          <w:lang w:val="es-ES_tradnl" w:eastAsia="ja-JP"/>
        </w:rPr>
      </w:pPr>
      <w:r w:rsidRPr="008660C3">
        <w:rPr>
          <w:rFonts w:cs="Arial"/>
          <w:iCs/>
          <w:lang w:val="es-ES_tradnl"/>
        </w:rPr>
        <w:t>[</w:t>
      </w:r>
      <w:r w:rsidRPr="008660C3">
        <w:rPr>
          <w:rFonts w:cs="Arial"/>
          <w:i/>
          <w:lang w:val="es-ES_tradnl"/>
        </w:rPr>
        <w:t>Representante Autorizado del Consultor</w:t>
      </w:r>
      <w:r w:rsidRPr="008660C3">
        <w:rPr>
          <w:i/>
          <w:lang w:val="es-ES_tradnl"/>
        </w:rPr>
        <w:t xml:space="preserve"> </w:t>
      </w:r>
      <w:r w:rsidRPr="008660C3">
        <w:rPr>
          <w:i/>
          <w:lang w:val="es-ES_tradnl" w:eastAsia="ja-JP"/>
        </w:rPr>
        <w:t>-</w:t>
      </w:r>
      <w:r w:rsidRPr="008660C3">
        <w:rPr>
          <w:i/>
          <w:lang w:val="es-ES_tradnl"/>
        </w:rPr>
        <w:t xml:space="preserve"> nombre y firma</w:t>
      </w:r>
      <w:r w:rsidRPr="008660C3">
        <w:rPr>
          <w:rFonts w:cs="Arial"/>
          <w:lang w:val="es-ES_tradnl"/>
        </w:rPr>
        <w:t>]</w:t>
      </w:r>
    </w:p>
    <w:p w14:paraId="2EE30557" w14:textId="77777777" w:rsidR="00F82301" w:rsidRPr="008660C3" w:rsidRDefault="00F82301" w:rsidP="00136401">
      <w:pPr>
        <w:suppressAutoHyphens/>
        <w:jc w:val="both"/>
        <w:rPr>
          <w:rFonts w:cs="Arial"/>
          <w:lang w:val="es-ES_tradnl"/>
        </w:rPr>
      </w:pPr>
    </w:p>
    <w:p w14:paraId="5650B485" w14:textId="77777777" w:rsidR="00F82301" w:rsidRPr="008660C3" w:rsidRDefault="00F82301" w:rsidP="00136401">
      <w:pPr>
        <w:suppressAutoHyphens/>
        <w:jc w:val="both"/>
        <w:rPr>
          <w:rFonts w:cs="Arial"/>
          <w:lang w:val="es-ES_tradnl"/>
        </w:rPr>
      </w:pPr>
    </w:p>
    <w:p w14:paraId="712A2AF4" w14:textId="29344501" w:rsidR="00F82301" w:rsidRPr="008660C3" w:rsidRDefault="00F82301" w:rsidP="00136401">
      <w:pPr>
        <w:jc w:val="both"/>
        <w:rPr>
          <w:lang w:val="es-ES_tradnl"/>
        </w:rPr>
      </w:pPr>
      <w:r w:rsidRPr="008660C3">
        <w:rPr>
          <w:lang w:val="es-ES_tradnl"/>
        </w:rPr>
        <w:t>[</w:t>
      </w:r>
      <w:r w:rsidRPr="008660C3">
        <w:rPr>
          <w:i/>
          <w:lang w:val="es-ES_tradnl"/>
        </w:rPr>
        <w:t>En caso de JV, sólo el integrante principal firmará el Contrato, en cuyo caso el Poder Notarial para firmar en representación de todos los integrantes deberá ser adjuntado.</w:t>
      </w:r>
      <w:r w:rsidRPr="008660C3">
        <w:rPr>
          <w:lang w:val="es-ES_tradnl"/>
        </w:rPr>
        <w:t xml:space="preserve">] </w:t>
      </w:r>
    </w:p>
    <w:p w14:paraId="79BECE45" w14:textId="77777777" w:rsidR="00F82301" w:rsidRPr="008660C3" w:rsidRDefault="00F82301" w:rsidP="00136401">
      <w:pPr>
        <w:jc w:val="both"/>
        <w:rPr>
          <w:lang w:val="es-ES_tradnl"/>
        </w:rPr>
      </w:pPr>
    </w:p>
    <w:p w14:paraId="27FC222E" w14:textId="5547FFBE" w:rsidR="00F82301" w:rsidRPr="008660C3" w:rsidRDefault="00F82301" w:rsidP="00136401">
      <w:pPr>
        <w:jc w:val="both"/>
        <w:rPr>
          <w:rFonts w:cs="Arial"/>
          <w:lang w:val="es-ES_tradnl" w:eastAsia="ja-JP"/>
        </w:rPr>
      </w:pPr>
      <w:r w:rsidRPr="008660C3">
        <w:rPr>
          <w:lang w:val="es-ES_tradnl"/>
        </w:rPr>
        <w:t xml:space="preserve">Por y en representación de cada uno de los integrantes del Consultor </w:t>
      </w:r>
      <w:r w:rsidRPr="008660C3">
        <w:rPr>
          <w:rFonts w:cs="Arial"/>
          <w:lang w:val="es-ES_tradnl" w:eastAsia="ja-JP"/>
        </w:rPr>
        <w:t>[</w:t>
      </w:r>
      <w:r w:rsidRPr="008660C3">
        <w:rPr>
          <w:rFonts w:cs="Arial" w:hint="eastAsia"/>
          <w:i/>
          <w:lang w:val="es-ES_tradnl" w:eastAsia="ja-JP"/>
        </w:rPr>
        <w:t>indicar</w:t>
      </w:r>
      <w:r w:rsidRPr="008660C3">
        <w:rPr>
          <w:bCs/>
          <w:i/>
          <w:iCs/>
          <w:sz w:val="28"/>
          <w:szCs w:val="28"/>
          <w:lang w:val="es-ES_tradnl"/>
        </w:rPr>
        <w:t xml:space="preserve"> </w:t>
      </w:r>
      <w:r w:rsidRPr="008660C3">
        <w:rPr>
          <w:rFonts w:cs="Arial"/>
          <w:i/>
          <w:lang w:val="es-ES_tradnl" w:eastAsia="ja-JP"/>
        </w:rPr>
        <w:t>el nombre del JV</w:t>
      </w:r>
      <w:r w:rsidRPr="008660C3">
        <w:rPr>
          <w:rFonts w:cs="Arial"/>
          <w:lang w:val="es-ES_tradnl" w:eastAsia="ja-JP"/>
        </w:rPr>
        <w:t>]</w:t>
      </w:r>
    </w:p>
    <w:p w14:paraId="0EB814F5" w14:textId="77777777" w:rsidR="00F82301" w:rsidRPr="008660C3" w:rsidRDefault="00F82301" w:rsidP="00136401">
      <w:pPr>
        <w:jc w:val="both"/>
        <w:rPr>
          <w:lang w:val="es-ES_tradnl"/>
        </w:rPr>
      </w:pPr>
    </w:p>
    <w:p w14:paraId="4708B11A" w14:textId="462B07B2" w:rsidR="00F82301" w:rsidRPr="008660C3" w:rsidRDefault="00F82301" w:rsidP="00136401">
      <w:pPr>
        <w:jc w:val="both"/>
        <w:rPr>
          <w:lang w:val="es-ES_tradnl"/>
        </w:rPr>
      </w:pPr>
      <w:r w:rsidRPr="008660C3">
        <w:rPr>
          <w:rFonts w:cs="Arial"/>
          <w:lang w:val="es-ES_tradnl" w:eastAsia="ja-JP"/>
        </w:rPr>
        <w:t>[</w:t>
      </w:r>
      <w:r w:rsidRPr="008660C3">
        <w:rPr>
          <w:rFonts w:cs="Arial"/>
          <w:i/>
          <w:lang w:val="es-ES_tradnl" w:eastAsia="ja-JP"/>
        </w:rPr>
        <w:t>Nombre del integrante principal</w:t>
      </w:r>
      <w:r w:rsidRPr="008660C3">
        <w:rPr>
          <w:rFonts w:cs="Arial"/>
          <w:lang w:val="es-ES_tradnl" w:eastAsia="ja-JP"/>
        </w:rPr>
        <w:t>]</w:t>
      </w:r>
    </w:p>
    <w:p w14:paraId="337F11D5" w14:textId="77777777" w:rsidR="00F82301" w:rsidRPr="008660C3" w:rsidRDefault="00F82301" w:rsidP="00136401">
      <w:pPr>
        <w:jc w:val="both"/>
        <w:rPr>
          <w:lang w:val="es-ES_tradnl"/>
        </w:rPr>
      </w:pPr>
    </w:p>
    <w:p w14:paraId="2CDBD49F" w14:textId="77777777" w:rsidR="00F82301" w:rsidRPr="008660C3" w:rsidRDefault="00F82301" w:rsidP="00136401">
      <w:pPr>
        <w:tabs>
          <w:tab w:val="left" w:pos="5760"/>
        </w:tabs>
        <w:jc w:val="both"/>
        <w:rPr>
          <w:lang w:val="es-ES_tradnl" w:eastAsia="ja-JP"/>
        </w:rPr>
      </w:pPr>
      <w:r w:rsidRPr="008660C3">
        <w:rPr>
          <w:u w:val="single"/>
          <w:lang w:val="es-ES_tradnl"/>
        </w:rPr>
        <w:tab/>
      </w:r>
    </w:p>
    <w:p w14:paraId="0F2316CF" w14:textId="52CFAAE0" w:rsidR="00F82301" w:rsidRPr="008660C3" w:rsidRDefault="00F82301" w:rsidP="00917C2C">
      <w:pPr>
        <w:rPr>
          <w:lang w:val="es-ES_tradnl"/>
        </w:rPr>
      </w:pPr>
      <w:r w:rsidRPr="008660C3">
        <w:rPr>
          <w:rFonts w:cs="Arial"/>
          <w:lang w:val="es-ES_tradnl" w:eastAsia="ja-JP"/>
        </w:rPr>
        <w:t>[</w:t>
      </w:r>
      <w:r w:rsidRPr="008660C3">
        <w:rPr>
          <w:rFonts w:cs="Arial"/>
          <w:i/>
          <w:lang w:val="es-ES_tradnl" w:eastAsia="ja-JP"/>
        </w:rPr>
        <w:t xml:space="preserve">Representante </w:t>
      </w:r>
      <w:r w:rsidR="00A97936" w:rsidRPr="008660C3">
        <w:rPr>
          <w:rFonts w:cs="Arial"/>
          <w:i/>
          <w:lang w:val="es-ES_tradnl" w:eastAsia="ja-JP"/>
        </w:rPr>
        <w:t>A</w:t>
      </w:r>
      <w:r w:rsidRPr="008660C3">
        <w:rPr>
          <w:rFonts w:cs="Arial"/>
          <w:i/>
          <w:lang w:val="es-ES_tradnl" w:eastAsia="ja-JP"/>
        </w:rPr>
        <w:t>utorizado en representación del JV</w:t>
      </w:r>
      <w:r w:rsidRPr="008660C3">
        <w:rPr>
          <w:rFonts w:cs="Arial"/>
          <w:lang w:val="es-ES_tradnl" w:eastAsia="ja-JP"/>
        </w:rPr>
        <w:t>]</w:t>
      </w:r>
    </w:p>
    <w:p w14:paraId="502EB2B4" w14:textId="77777777" w:rsidR="00F82301" w:rsidRPr="008660C3" w:rsidRDefault="00F82301" w:rsidP="00136401">
      <w:pPr>
        <w:suppressAutoHyphens/>
        <w:jc w:val="both"/>
        <w:rPr>
          <w:rFonts w:cs="Arial"/>
          <w:lang w:val="es-ES_tradnl"/>
        </w:rPr>
      </w:pPr>
    </w:p>
    <w:p w14:paraId="2A8A8360" w14:textId="77777777" w:rsidR="00F82301" w:rsidRPr="008660C3" w:rsidRDefault="00F82301" w:rsidP="00136401">
      <w:pPr>
        <w:pStyle w:val="A1-Heading1"/>
        <w:rPr>
          <w:lang w:val="es-ES_tradnl"/>
        </w:rPr>
        <w:sectPr w:rsidR="00F82301" w:rsidRPr="008660C3" w:rsidSect="00CD5F08">
          <w:headerReference w:type="even" r:id="rId110"/>
          <w:headerReference w:type="default" r:id="rId111"/>
          <w:footerReference w:type="default" r:id="rId112"/>
          <w:headerReference w:type="first" r:id="rId113"/>
          <w:type w:val="oddPage"/>
          <w:pgSz w:w="12242" w:h="15842" w:code="1"/>
          <w:pgMar w:top="1440" w:right="1440" w:bottom="1440" w:left="1440" w:header="720" w:footer="720" w:gutter="0"/>
          <w:pgNumType w:start="1"/>
          <w:cols w:space="708"/>
          <w:docGrid w:linePitch="360"/>
        </w:sectPr>
      </w:pPr>
      <w:bookmarkStart w:id="432" w:name="_Toc231898840"/>
    </w:p>
    <w:p w14:paraId="37118225" w14:textId="69CD015A" w:rsidR="00F82301" w:rsidRPr="008660C3" w:rsidRDefault="00F82301" w:rsidP="006E5309">
      <w:pPr>
        <w:pStyle w:val="A1-Heading1"/>
        <w:spacing w:before="360"/>
        <w:outlineLvl w:val="1"/>
        <w:rPr>
          <w:sz w:val="44"/>
          <w:szCs w:val="44"/>
          <w:lang w:val="es-ES_tradnl"/>
        </w:rPr>
      </w:pPr>
      <w:bookmarkStart w:id="433" w:name="_Toc343007844"/>
      <w:bookmarkEnd w:id="432"/>
      <w:r w:rsidRPr="008660C3">
        <w:rPr>
          <w:sz w:val="44"/>
          <w:szCs w:val="44"/>
          <w:lang w:val="es-ES_tradnl"/>
        </w:rPr>
        <w:t>Sección VII</w:t>
      </w:r>
      <w:r w:rsidRPr="008660C3">
        <w:rPr>
          <w:sz w:val="44"/>
          <w:szCs w:val="44"/>
          <w:lang w:val="es-ES_tradnl" w:eastAsia="ja-JP"/>
        </w:rPr>
        <w:t>I</w:t>
      </w:r>
      <w:r w:rsidRPr="008660C3">
        <w:rPr>
          <w:sz w:val="44"/>
          <w:szCs w:val="44"/>
          <w:lang w:val="es-ES_tradnl"/>
        </w:rPr>
        <w:t>.</w:t>
      </w:r>
      <w:r w:rsidR="006779D5" w:rsidRPr="008660C3">
        <w:rPr>
          <w:sz w:val="44"/>
          <w:szCs w:val="44"/>
          <w:lang w:val="es-ES_tradnl"/>
        </w:rPr>
        <w:t xml:space="preserve">  </w:t>
      </w:r>
      <w:r w:rsidRPr="008660C3">
        <w:rPr>
          <w:sz w:val="44"/>
          <w:szCs w:val="44"/>
          <w:lang w:val="es-ES_tradnl"/>
        </w:rPr>
        <w:t>Condiciones Generales del Contrato</w:t>
      </w:r>
      <w:bookmarkEnd w:id="433"/>
    </w:p>
    <w:tbl>
      <w:tblPr>
        <w:tblStyle w:val="aff"/>
        <w:tblW w:w="0" w:type="auto"/>
        <w:tblLook w:val="04A0" w:firstRow="1" w:lastRow="0" w:firstColumn="1" w:lastColumn="0" w:noHBand="0" w:noVBand="1"/>
      </w:tblPr>
      <w:tblGrid>
        <w:gridCol w:w="9350"/>
      </w:tblGrid>
      <w:tr w:rsidR="00F82301" w:rsidRPr="00182A6D" w14:paraId="476FC912" w14:textId="77777777" w:rsidTr="00F82301">
        <w:tc>
          <w:tcPr>
            <w:tcW w:w="9352" w:type="dxa"/>
          </w:tcPr>
          <w:p w14:paraId="28DA7D0C" w14:textId="77777777" w:rsidR="006779D5" w:rsidRPr="008660C3" w:rsidRDefault="006779D5" w:rsidP="00F82301">
            <w:pPr>
              <w:jc w:val="center"/>
              <w:rPr>
                <w:sz w:val="28"/>
                <w:szCs w:val="28"/>
                <w:lang w:val="es-ES_tradnl" w:eastAsia="ja-JP"/>
              </w:rPr>
            </w:pPr>
            <w:bookmarkStart w:id="434" w:name="_Toc69284385"/>
          </w:p>
          <w:p w14:paraId="35BA9A09" w14:textId="4CFD3934" w:rsidR="00F82301" w:rsidRPr="008660C3" w:rsidRDefault="00F82301" w:rsidP="00F82301">
            <w:pPr>
              <w:jc w:val="center"/>
              <w:rPr>
                <w:rFonts w:cs="Arial"/>
                <w:sz w:val="28"/>
                <w:szCs w:val="28"/>
                <w:lang w:val="es-ES_tradnl" w:eastAsia="ja-JP"/>
              </w:rPr>
            </w:pPr>
            <w:r w:rsidRPr="008660C3">
              <w:rPr>
                <w:rFonts w:cs="Arial"/>
                <w:b/>
                <w:sz w:val="28"/>
                <w:szCs w:val="28"/>
                <w:lang w:val="es-ES_tradnl" w:eastAsia="ja-JP"/>
              </w:rPr>
              <w:t>Notas para el Contratante</w:t>
            </w:r>
          </w:p>
          <w:p w14:paraId="52B427E1" w14:textId="77777777" w:rsidR="00F82301" w:rsidRPr="008660C3" w:rsidRDefault="00F82301" w:rsidP="00F82301">
            <w:pPr>
              <w:rPr>
                <w:rFonts w:cs="Arial"/>
                <w:lang w:val="es-ES_tradnl" w:eastAsia="ja-JP"/>
              </w:rPr>
            </w:pPr>
          </w:p>
          <w:p w14:paraId="646AD00F" w14:textId="2F30D66F" w:rsidR="00F82301" w:rsidRPr="008660C3" w:rsidRDefault="00F82301" w:rsidP="00F82301">
            <w:pPr>
              <w:rPr>
                <w:rFonts w:cs="Arial"/>
                <w:lang w:val="es-ES_tradnl" w:eastAsia="ja-JP"/>
              </w:rPr>
            </w:pPr>
            <w:r w:rsidRPr="008660C3">
              <w:rPr>
                <w:rFonts w:cs="Arial"/>
                <w:lang w:val="es-ES_tradnl" w:eastAsia="ja-JP"/>
              </w:rPr>
              <w:t>Esta Sección contiene las Condiciones Generales del Contrato (CGC Estándar) las cuales serán usadas en la Solicitud de Propuestas del Contrato de Suma Global para la prestación de los servicios financiados por JICA,  y éstas deben ser utilizadas sin modificaciones.</w:t>
            </w:r>
          </w:p>
          <w:p w14:paraId="70BCA9CF" w14:textId="30ED2224" w:rsidR="00F82301" w:rsidRPr="008660C3" w:rsidRDefault="00F82301" w:rsidP="00F82301">
            <w:pPr>
              <w:pStyle w:val="explanatorynotes"/>
              <w:spacing w:beforeLines="100" w:before="240" w:after="0" w:line="240" w:lineRule="auto"/>
              <w:rPr>
                <w:rFonts w:ascii="Times New Roman" w:hAnsi="Times New Roman"/>
                <w:szCs w:val="24"/>
                <w:lang w:val="es-ES_tradnl" w:eastAsia="ja-JP"/>
              </w:rPr>
            </w:pPr>
            <w:r w:rsidRPr="008660C3">
              <w:rPr>
                <w:rFonts w:ascii="Times New Roman" w:hAnsi="Times New Roman"/>
                <w:szCs w:val="24"/>
                <w:lang w:val="es-ES_tradnl" w:eastAsia="ja-JP"/>
              </w:rPr>
              <w:t>Una copia de las CGC Estándar será adjuntada a la Solicitud de Propuestas/Contrato preparado por el Contratante. Si las Condiciones Generales del Contrato en la Solicitud de Propuestas/Contrato preparado por el Contratante contienen modificaciones con respecto a las CGC Estándar, JICA no las considerará válidas y solicitará al Contratante la modificación de la Solicitud de Propuestas/ Contrato, con el fin que las CGC Estándar, definidas arriba, se apliquen.</w:t>
            </w:r>
          </w:p>
          <w:p w14:paraId="20BB2B10" w14:textId="77777777" w:rsidR="00F82301" w:rsidRPr="008660C3" w:rsidRDefault="00F82301" w:rsidP="006E5309">
            <w:pPr>
              <w:ind w:left="482" w:hanging="482"/>
              <w:rPr>
                <w:szCs w:val="28"/>
                <w:lang w:val="es-ES_tradnl" w:eastAsia="ja-JP"/>
              </w:rPr>
            </w:pPr>
          </w:p>
        </w:tc>
      </w:tr>
    </w:tbl>
    <w:p w14:paraId="2681A396" w14:textId="77777777" w:rsidR="00F82301" w:rsidRPr="008660C3" w:rsidRDefault="00F82301" w:rsidP="00136401">
      <w:pPr>
        <w:jc w:val="both"/>
        <w:rPr>
          <w:szCs w:val="28"/>
          <w:lang w:val="es-ES_tradnl" w:eastAsia="ja-JP"/>
        </w:rPr>
      </w:pPr>
    </w:p>
    <w:p w14:paraId="566D887C" w14:textId="77777777" w:rsidR="00F82301" w:rsidRPr="008660C3" w:rsidRDefault="00F82301" w:rsidP="00136401">
      <w:pPr>
        <w:spacing w:beforeLines="100" w:before="240"/>
        <w:jc w:val="both"/>
        <w:rPr>
          <w:rFonts w:cs="Arial"/>
          <w:lang w:val="es-ES_tradnl" w:eastAsia="ja-JP"/>
        </w:rPr>
      </w:pPr>
    </w:p>
    <w:p w14:paraId="4319D277" w14:textId="77777777" w:rsidR="00F82301" w:rsidRPr="008660C3" w:rsidRDefault="00F82301" w:rsidP="00136401">
      <w:pPr>
        <w:jc w:val="both"/>
        <w:rPr>
          <w:rFonts w:cs="Arial"/>
          <w:lang w:val="es-ES_tradnl" w:eastAsia="ja-JP"/>
        </w:rPr>
      </w:pPr>
    </w:p>
    <w:p w14:paraId="50ABFBC4" w14:textId="77777777" w:rsidR="00F82301" w:rsidRPr="008660C3" w:rsidRDefault="00F82301" w:rsidP="00136401">
      <w:pPr>
        <w:jc w:val="both"/>
        <w:rPr>
          <w:lang w:val="es-ES_tradnl" w:eastAsia="ja-JP"/>
        </w:rPr>
      </w:pPr>
    </w:p>
    <w:p w14:paraId="70E6748D" w14:textId="77777777" w:rsidR="00F82301" w:rsidRPr="008660C3" w:rsidRDefault="00F82301" w:rsidP="00136401">
      <w:pPr>
        <w:jc w:val="both"/>
        <w:rPr>
          <w:lang w:val="es-ES_tradnl" w:eastAsia="ja-JP"/>
        </w:rPr>
      </w:pPr>
    </w:p>
    <w:p w14:paraId="54124A12" w14:textId="77777777" w:rsidR="00F82301" w:rsidRPr="008660C3" w:rsidRDefault="00F82301" w:rsidP="00136401">
      <w:pPr>
        <w:jc w:val="center"/>
        <w:rPr>
          <w:lang w:val="es-ES_tradnl" w:eastAsia="ja-JP"/>
        </w:rPr>
        <w:sectPr w:rsidR="00F82301" w:rsidRPr="008660C3" w:rsidSect="00B024F4">
          <w:headerReference w:type="default" r:id="rId114"/>
          <w:headerReference w:type="first" r:id="rId115"/>
          <w:footnotePr>
            <w:numRestart w:val="eachSect"/>
          </w:footnotePr>
          <w:type w:val="oddPage"/>
          <w:pgSz w:w="12240" w:h="15840" w:code="1"/>
          <w:pgMar w:top="1440" w:right="1440" w:bottom="1440" w:left="1440" w:header="720" w:footer="720" w:gutter="0"/>
          <w:cols w:space="720"/>
        </w:sectPr>
      </w:pPr>
    </w:p>
    <w:p w14:paraId="31AA4F6C" w14:textId="16EE4419" w:rsidR="00F82301" w:rsidRPr="008660C3" w:rsidRDefault="00F82301" w:rsidP="001C4270">
      <w:pPr>
        <w:pStyle w:val="A1-Heading1"/>
        <w:outlineLvl w:val="1"/>
        <w:rPr>
          <w:sz w:val="44"/>
          <w:szCs w:val="44"/>
          <w:lang w:val="es-ES_tradnl" w:eastAsia="ja-JP"/>
        </w:rPr>
      </w:pPr>
      <w:bookmarkStart w:id="435" w:name="_Toc231898841"/>
      <w:bookmarkStart w:id="436" w:name="_Toc231959218"/>
      <w:bookmarkStart w:id="437" w:name="_Toc343007845"/>
      <w:bookmarkEnd w:id="434"/>
      <w:r w:rsidRPr="008660C3">
        <w:rPr>
          <w:sz w:val="44"/>
          <w:szCs w:val="44"/>
          <w:lang w:val="es-ES_tradnl"/>
        </w:rPr>
        <w:t>Sección IX.</w:t>
      </w:r>
      <w:r w:rsidRPr="008660C3">
        <w:rPr>
          <w:sz w:val="44"/>
          <w:szCs w:val="44"/>
          <w:lang w:val="es-ES_tradnl" w:eastAsia="ja-JP"/>
        </w:rPr>
        <w:tab/>
      </w:r>
      <w:bookmarkEnd w:id="435"/>
      <w:bookmarkEnd w:id="436"/>
      <w:r w:rsidRPr="008660C3">
        <w:rPr>
          <w:sz w:val="44"/>
          <w:szCs w:val="44"/>
          <w:lang w:val="es-ES_tradnl"/>
        </w:rPr>
        <w:t>Condiciones Especiales del Contrato</w:t>
      </w:r>
      <w:bookmarkEnd w:id="437"/>
    </w:p>
    <w:p w14:paraId="6DB5C297" w14:textId="77777777" w:rsidR="00F82301" w:rsidRPr="008660C3" w:rsidRDefault="00F82301" w:rsidP="00136401">
      <w:pPr>
        <w:pStyle w:val="explanatorynotes"/>
        <w:spacing w:after="0" w:line="240" w:lineRule="auto"/>
        <w:rPr>
          <w:rFonts w:ascii="Times New Roman" w:hAnsi="Times New Roman"/>
          <w:lang w:val="es-ES_tradnl"/>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F82301" w:rsidRPr="00182A6D" w14:paraId="53DB49F5" w14:textId="77777777" w:rsidTr="006D420C">
        <w:tc>
          <w:tcPr>
            <w:tcW w:w="9355" w:type="dxa"/>
          </w:tcPr>
          <w:p w14:paraId="70F70B52" w14:textId="476316DB" w:rsidR="00F82301" w:rsidRPr="008660C3" w:rsidRDefault="00F82301" w:rsidP="00136401">
            <w:pPr>
              <w:spacing w:beforeLines="100" w:before="240"/>
              <w:jc w:val="center"/>
              <w:rPr>
                <w:b/>
                <w:bCs/>
                <w:sz w:val="28"/>
                <w:szCs w:val="28"/>
                <w:lang w:val="es-ES_tradnl" w:eastAsia="ja-JP"/>
              </w:rPr>
            </w:pPr>
            <w:r w:rsidRPr="008660C3">
              <w:rPr>
                <w:b/>
                <w:bCs/>
                <w:sz w:val="28"/>
                <w:szCs w:val="28"/>
                <w:lang w:val="es-ES_tradnl" w:eastAsia="ja-JP"/>
              </w:rPr>
              <w:t>Notas para el Contratante</w:t>
            </w:r>
          </w:p>
          <w:p w14:paraId="507A3B5B" w14:textId="55476510" w:rsidR="00F82301" w:rsidRPr="008660C3" w:rsidRDefault="00F82301" w:rsidP="00136401">
            <w:pPr>
              <w:pStyle w:val="explanatorynotes"/>
              <w:spacing w:beforeLines="150" w:before="360" w:after="0" w:line="240" w:lineRule="auto"/>
              <w:rPr>
                <w:rFonts w:ascii="Times New Roman" w:hAnsi="Times New Roman"/>
                <w:lang w:val="es-ES_tradnl"/>
              </w:rPr>
            </w:pPr>
            <w:r w:rsidRPr="008660C3">
              <w:rPr>
                <w:rFonts w:ascii="Times New Roman" w:hAnsi="Times New Roman"/>
                <w:lang w:val="es-ES_tradnl"/>
              </w:rPr>
              <w:t>Esta Sección contiene información y disposiciones específicas del país donde se implementará el Proyecto, del Contratante y de los servicios. Los contenidos de esta Sección complementan las Condiciones Generales del Contrato (CGC).</w:t>
            </w:r>
          </w:p>
          <w:p w14:paraId="7C43E18E" w14:textId="77777777" w:rsidR="00F82301" w:rsidRPr="008660C3" w:rsidRDefault="00F82301" w:rsidP="00136401">
            <w:pPr>
              <w:pStyle w:val="explanatorynotes"/>
              <w:spacing w:beforeLines="150" w:before="360" w:after="0" w:line="240" w:lineRule="auto"/>
              <w:rPr>
                <w:rFonts w:ascii="Times New Roman" w:hAnsi="Times New Roman"/>
                <w:lang w:val="es-ES_tradnl" w:eastAsia="ja-JP"/>
              </w:rPr>
            </w:pPr>
            <w:r w:rsidRPr="008660C3">
              <w:rPr>
                <w:rFonts w:ascii="Times New Roman" w:hAnsi="Times New Roman"/>
                <w:lang w:val="es-ES_tradnl"/>
              </w:rPr>
              <w:t>Los números de las cláusulas en las CEC corresponden a los números de las cláusulas en las CGC. En caso de discrepancia, las disposiciones en estas CEC prevalecerán sobre aquellas en las CGC.</w:t>
            </w:r>
          </w:p>
          <w:p w14:paraId="5330FA13" w14:textId="47BA0A9F" w:rsidR="00F82301" w:rsidRPr="008660C3" w:rsidRDefault="00F82301" w:rsidP="00F82301">
            <w:pPr>
              <w:spacing w:beforeLines="100" w:before="240" w:afterLines="100" w:after="240"/>
              <w:jc w:val="both"/>
              <w:rPr>
                <w:iCs/>
                <w:lang w:val="es-ES"/>
              </w:rPr>
            </w:pPr>
            <w:r w:rsidRPr="008660C3">
              <w:rPr>
                <w:iCs/>
                <w:lang w:val="es-ES"/>
              </w:rPr>
              <w:t>Las cláusulas 1.1(</w:t>
            </w:r>
            <w:r w:rsidR="0027028E" w:rsidRPr="008660C3">
              <w:rPr>
                <w:iCs/>
                <w:lang w:val="es-ES"/>
              </w:rPr>
              <w:t>d</w:t>
            </w:r>
            <w:r w:rsidRPr="008660C3">
              <w:rPr>
                <w:iCs/>
                <w:lang w:val="es-ES"/>
              </w:rPr>
              <w:t xml:space="preserve">) y 1.6, 1.8, 1.9, 6.1(a), 6.4 y 6.5(c) deben dejarse vacías durante la etapa de la propuesta pero serán completadas con la </w:t>
            </w:r>
            <w:r w:rsidR="00712124" w:rsidRPr="008660C3">
              <w:rPr>
                <w:iCs/>
                <w:lang w:val="es-ES"/>
              </w:rPr>
              <w:t>información correspondiente</w:t>
            </w:r>
            <w:r w:rsidRPr="008660C3">
              <w:rPr>
                <w:iCs/>
                <w:lang w:val="es-ES"/>
              </w:rPr>
              <w:t xml:space="preserve"> previo a la firma del Contrato, cuando se conozca dicha información.</w:t>
            </w:r>
          </w:p>
          <w:p w14:paraId="18F67D8D" w14:textId="77777777" w:rsidR="00F82301" w:rsidRPr="008660C3" w:rsidRDefault="00F82301" w:rsidP="00F82301">
            <w:pPr>
              <w:jc w:val="both"/>
              <w:rPr>
                <w:lang w:val="es-ES" w:eastAsia="ja-JP"/>
              </w:rPr>
            </w:pPr>
            <w:r w:rsidRPr="008660C3">
              <w:rPr>
                <w:lang w:val="es-ES" w:eastAsia="ja-JP"/>
              </w:rPr>
              <w:t>Las notas “en recuadro” y notas en letra cursiva en esta sección no son parte de la Solicitud de Propuestas, pero contienen guías e instrucciones para el Contratante. Estas notas serán eliminadas de la Solicitud de Propuestas que se emita a los Consultores, a excepción de las cláusulas 1.8, 6.1(a) y 6.5(c) que se eliminarán solamente cuando la información correspondiente sea completada previa a la firma del Contrato.</w:t>
            </w:r>
          </w:p>
          <w:p w14:paraId="433B4B1C" w14:textId="77777777" w:rsidR="00F82301" w:rsidRPr="008660C3" w:rsidRDefault="00F82301" w:rsidP="00F82301">
            <w:pPr>
              <w:spacing w:beforeLines="100" w:before="240" w:afterLines="100" w:after="240"/>
              <w:jc w:val="both"/>
              <w:rPr>
                <w:lang w:val="es-ES" w:eastAsia="ja-JP"/>
              </w:rPr>
            </w:pPr>
            <w:r w:rsidRPr="008660C3">
              <w:rPr>
                <w:lang w:val="es-ES" w:eastAsia="ja-JP"/>
              </w:rPr>
              <w:t>El contrato de suma global es generalmente utilizado cuando las tareas a realizarse son definidas claramente y sin ambigüedad, cuando los riesgos comerciales tomados por el Consultor son relativamente bajos y cuando el Consultor reciba los pagos de acuerdo al cronograma de pagos en función a la entrega de productos bajo pagos de suma global.</w:t>
            </w:r>
          </w:p>
          <w:p w14:paraId="54BD568D" w14:textId="5C04A12B" w:rsidR="00F82301" w:rsidRPr="008660C3" w:rsidRDefault="00F82301" w:rsidP="00F82301">
            <w:pPr>
              <w:pStyle w:val="explanatorynotes"/>
              <w:spacing w:beforeLines="100" w:before="240" w:after="200" w:line="240" w:lineRule="auto"/>
              <w:rPr>
                <w:rFonts w:ascii="Times New Roman" w:hAnsi="Times New Roman"/>
                <w:szCs w:val="24"/>
                <w:lang w:val="es-ES" w:eastAsia="ja-JP"/>
              </w:rPr>
            </w:pPr>
            <w:r w:rsidRPr="008660C3">
              <w:rPr>
                <w:rFonts w:ascii="Times New Roman" w:hAnsi="Times New Roman"/>
                <w:szCs w:val="24"/>
                <w:lang w:val="es-ES" w:eastAsia="ja-JP"/>
              </w:rPr>
              <w:t xml:space="preserve">Mientras que el pago de suma global de los gastos de remuneración permite al Consultor movilizar flexible y eficientemente a los Expertos en términos del ambiente laboral, el pago de suma global </w:t>
            </w:r>
            <w:r w:rsidR="00060862" w:rsidRPr="008660C3">
              <w:rPr>
                <w:rFonts w:ascii="Times New Roman" w:hAnsi="Times New Roman"/>
                <w:szCs w:val="24"/>
                <w:lang w:val="es-ES" w:eastAsia="ja-JP"/>
              </w:rPr>
              <w:t xml:space="preserve">de los gastos reembolsables </w:t>
            </w:r>
            <w:r w:rsidRPr="008660C3">
              <w:rPr>
                <w:rFonts w:ascii="Times New Roman" w:hAnsi="Times New Roman"/>
                <w:szCs w:val="24"/>
                <w:lang w:val="es-ES" w:eastAsia="ja-JP"/>
              </w:rPr>
              <w:t xml:space="preserve">podría incrementar la incertidumbre debido al factor que está fuera del control del Consultor. Por lo tanto, una opción sería pagar los gastos reembolsables en los que efectiva y razonablemente incurra el Consultor en la prestación de los Servicios. Se proporcionan las instrucciones para la preparación de las disposiciones específicas del pago de los gastos reembolsable de este método en la </w:t>
            </w:r>
            <w:r w:rsidRPr="008660C3">
              <w:rPr>
                <w:rFonts w:ascii="Times New Roman" w:hAnsi="Times New Roman"/>
                <w:b/>
                <w:szCs w:val="24"/>
                <w:lang w:val="es-ES" w:eastAsia="ja-JP"/>
              </w:rPr>
              <w:t>Guía de preparación de las disposiciones específicas para el Contrato de Suma Global</w:t>
            </w:r>
            <w:r w:rsidRPr="008660C3">
              <w:rPr>
                <w:rFonts w:ascii="Times New Roman" w:hAnsi="Times New Roman"/>
                <w:szCs w:val="24"/>
                <w:lang w:val="es-ES" w:eastAsia="ja-JP"/>
              </w:rPr>
              <w:t>.</w:t>
            </w:r>
          </w:p>
          <w:p w14:paraId="7B6E5C63" w14:textId="2B8CF9B4" w:rsidR="00F82301" w:rsidRPr="008660C3" w:rsidRDefault="00F82301" w:rsidP="00826911">
            <w:pPr>
              <w:rPr>
                <w:lang w:val="es-ES" w:eastAsia="ja-JP"/>
              </w:rPr>
            </w:pPr>
          </w:p>
        </w:tc>
      </w:tr>
    </w:tbl>
    <w:p w14:paraId="1EB12FEC" w14:textId="77777777" w:rsidR="00F82301" w:rsidRPr="008660C3" w:rsidRDefault="00F82301" w:rsidP="00136401">
      <w:pPr>
        <w:jc w:val="both"/>
        <w:rPr>
          <w:rFonts w:cs="Arial"/>
          <w:lang w:val="es-ES" w:eastAsia="ja-JP"/>
        </w:rPr>
      </w:pPr>
    </w:p>
    <w:p w14:paraId="0E882423" w14:textId="77777777" w:rsidR="00F82301" w:rsidRPr="008660C3" w:rsidRDefault="00F82301" w:rsidP="00136401">
      <w:pPr>
        <w:jc w:val="center"/>
        <w:rPr>
          <w:rFonts w:cs="Arial"/>
          <w:lang w:val="es-ES" w:eastAsia="ja-JP"/>
        </w:rPr>
        <w:sectPr w:rsidR="00F82301" w:rsidRPr="008660C3" w:rsidSect="00B024F4">
          <w:headerReference w:type="even" r:id="rId116"/>
          <w:headerReference w:type="default" r:id="rId117"/>
          <w:footnotePr>
            <w:numRestart w:val="eachSect"/>
          </w:footnotePr>
          <w:type w:val="oddPage"/>
          <w:pgSz w:w="12240" w:h="15840" w:code="1"/>
          <w:pgMar w:top="1440" w:right="1440" w:bottom="1440" w:left="1440" w:header="720" w:footer="720" w:gutter="0"/>
          <w:cols w:space="720"/>
        </w:sectPr>
      </w:pPr>
    </w:p>
    <w:p w14:paraId="17DF1D6C" w14:textId="77777777" w:rsidR="00F82301" w:rsidRPr="008660C3" w:rsidRDefault="00F82301" w:rsidP="00142475">
      <w:pPr>
        <w:pStyle w:val="3"/>
        <w:ind w:left="0" w:firstLine="0"/>
        <w:jc w:val="center"/>
        <w:rPr>
          <w:b/>
          <w:sz w:val="32"/>
          <w:szCs w:val="32"/>
          <w:lang w:val="es-ES_tradnl" w:eastAsia="ja-JP"/>
        </w:rPr>
      </w:pPr>
      <w:bookmarkStart w:id="438" w:name="_Toc88847283"/>
      <w:r w:rsidRPr="008660C3">
        <w:rPr>
          <w:b/>
          <w:sz w:val="32"/>
          <w:szCs w:val="32"/>
          <w:lang w:val="es-ES_tradnl"/>
        </w:rPr>
        <w:t>Condiciones Especiales del Contrato</w:t>
      </w:r>
      <w:bookmarkEnd w:id="438"/>
    </w:p>
    <w:p w14:paraId="65786F61" w14:textId="77777777" w:rsidR="00F82301" w:rsidRPr="008660C3" w:rsidRDefault="00F82301" w:rsidP="002E1ABD">
      <w:pPr>
        <w:rPr>
          <w:lang w:val="es-ES_tradnl"/>
        </w:rPr>
      </w:pPr>
    </w:p>
    <w:tbl>
      <w:tblPr>
        <w:tblW w:w="9180" w:type="dxa"/>
        <w:jc w:val="center"/>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0" w:type="dxa"/>
          <w:right w:w="70" w:type="dxa"/>
        </w:tblCellMar>
        <w:tblLook w:val="0000" w:firstRow="0" w:lastRow="0" w:firstColumn="0" w:lastColumn="0" w:noHBand="0" w:noVBand="0"/>
      </w:tblPr>
      <w:tblGrid>
        <w:gridCol w:w="1823"/>
        <w:gridCol w:w="7357"/>
      </w:tblGrid>
      <w:tr w:rsidR="00F82301" w:rsidRPr="00182A6D" w14:paraId="564AE017" w14:textId="77777777" w:rsidTr="00083CF0">
        <w:trPr>
          <w:tblHeader/>
          <w:jc w:val="center"/>
        </w:trPr>
        <w:tc>
          <w:tcPr>
            <w:tcW w:w="1823" w:type="dxa"/>
            <w:tcMar>
              <w:top w:w="85" w:type="dxa"/>
              <w:bottom w:w="142" w:type="dxa"/>
              <w:right w:w="170" w:type="dxa"/>
            </w:tcMar>
          </w:tcPr>
          <w:p w14:paraId="5855D073" w14:textId="77777777" w:rsidR="00F82301" w:rsidRPr="008660C3" w:rsidRDefault="00F82301" w:rsidP="00A70CB5">
            <w:pPr>
              <w:suppressAutoHyphens/>
              <w:jc w:val="center"/>
              <w:rPr>
                <w:rFonts w:cs="Arial"/>
                <w:b/>
                <w:lang w:val="es-ES_tradnl"/>
              </w:rPr>
            </w:pPr>
            <w:r w:rsidRPr="008660C3">
              <w:rPr>
                <w:b/>
                <w:lang w:val="es-ES_tradnl"/>
              </w:rPr>
              <w:t>Número de la cláusula CGC</w:t>
            </w:r>
          </w:p>
        </w:tc>
        <w:tc>
          <w:tcPr>
            <w:tcW w:w="7357" w:type="dxa"/>
            <w:tcMar>
              <w:top w:w="85" w:type="dxa"/>
              <w:bottom w:w="142" w:type="dxa"/>
              <w:right w:w="170" w:type="dxa"/>
            </w:tcMar>
          </w:tcPr>
          <w:p w14:paraId="6F2AC16A" w14:textId="01DB0647" w:rsidR="00F82301" w:rsidRPr="008660C3" w:rsidRDefault="00F82301" w:rsidP="00A70CB5">
            <w:pPr>
              <w:suppressAutoHyphens/>
              <w:ind w:right="-72"/>
              <w:jc w:val="center"/>
              <w:rPr>
                <w:rFonts w:cs="Arial"/>
                <w:b/>
                <w:lang w:val="es-ES_tradnl"/>
              </w:rPr>
            </w:pPr>
            <w:r w:rsidRPr="008660C3">
              <w:rPr>
                <w:b/>
                <w:lang w:val="es-ES_tradnl"/>
              </w:rPr>
              <w:t>Modificaciones y complementos de la cláusula de las CGC</w:t>
            </w:r>
          </w:p>
        </w:tc>
      </w:tr>
      <w:tr w:rsidR="00F82301" w:rsidRPr="00182A6D" w14:paraId="0656E55A" w14:textId="77777777" w:rsidTr="00A70CB5">
        <w:trPr>
          <w:jc w:val="center"/>
        </w:trPr>
        <w:tc>
          <w:tcPr>
            <w:tcW w:w="1823" w:type="dxa"/>
            <w:tcMar>
              <w:top w:w="85" w:type="dxa"/>
              <w:bottom w:w="142" w:type="dxa"/>
              <w:right w:w="170" w:type="dxa"/>
            </w:tcMar>
          </w:tcPr>
          <w:p w14:paraId="1183B171" w14:textId="2C9EF4C5" w:rsidR="00F82301" w:rsidRPr="008660C3" w:rsidRDefault="00F82301" w:rsidP="00485003">
            <w:pPr>
              <w:suppressAutoHyphens/>
              <w:jc w:val="both"/>
              <w:rPr>
                <w:rFonts w:cs="Arial"/>
                <w:b/>
                <w:lang w:val="es-ES_tradnl"/>
              </w:rPr>
            </w:pPr>
            <w:r w:rsidRPr="008660C3">
              <w:rPr>
                <w:rFonts w:cs="Arial"/>
                <w:b/>
                <w:lang w:val="es-ES_tradnl" w:eastAsia="ja-JP"/>
              </w:rPr>
              <w:t>1.1(</w:t>
            </w:r>
            <w:r w:rsidR="00485003" w:rsidRPr="008660C3">
              <w:rPr>
                <w:rFonts w:cs="Arial"/>
                <w:b/>
                <w:lang w:val="es-ES_tradnl" w:eastAsia="ja-JP"/>
              </w:rPr>
              <w:t>u</w:t>
            </w:r>
            <w:r w:rsidRPr="008660C3">
              <w:rPr>
                <w:rFonts w:cs="Arial"/>
                <w:b/>
                <w:lang w:val="es-ES_tradnl" w:eastAsia="ja-JP"/>
              </w:rPr>
              <w:t>)</w:t>
            </w:r>
          </w:p>
        </w:tc>
        <w:tc>
          <w:tcPr>
            <w:tcW w:w="7357" w:type="dxa"/>
            <w:tcMar>
              <w:top w:w="85" w:type="dxa"/>
              <w:bottom w:w="142" w:type="dxa"/>
              <w:right w:w="170" w:type="dxa"/>
            </w:tcMar>
          </w:tcPr>
          <w:p w14:paraId="385A96C5" w14:textId="5BFFF465" w:rsidR="00F82301" w:rsidRPr="008660C3" w:rsidRDefault="00F82301" w:rsidP="00F82301">
            <w:pPr>
              <w:suppressAutoHyphens/>
              <w:ind w:rightChars="-7" w:right="-17"/>
              <w:jc w:val="both"/>
              <w:rPr>
                <w:rFonts w:cs="Arial"/>
                <w:color w:val="0000FF"/>
                <w:lang w:val="es-ES_tradnl" w:eastAsia="ja-JP"/>
              </w:rPr>
            </w:pPr>
            <w:r w:rsidRPr="008660C3">
              <w:rPr>
                <w:rFonts w:cs="Arial"/>
                <w:lang w:val="es-ES_tradnl" w:eastAsia="ja-JP"/>
              </w:rPr>
              <w:t xml:space="preserve">Las Normas Aplicables son las publicadas en </w:t>
            </w:r>
            <w:r w:rsidRPr="008660C3">
              <w:rPr>
                <w:lang w:val="es-ES_tradnl"/>
              </w:rPr>
              <w:t>[</w:t>
            </w:r>
            <w:r w:rsidRPr="008660C3">
              <w:rPr>
                <w:rFonts w:cs="Arial"/>
                <w:i/>
                <w:lang w:val="es-ES_tradnl" w:eastAsia="ja-JP"/>
              </w:rPr>
              <w:t>indicar la fecha de publicación de las Normas aplicables para este Contrato (</w:t>
            </w:r>
            <w:r w:rsidR="000F56C7" w:rsidRPr="000F56C7">
              <w:rPr>
                <w:rFonts w:cs="Arial"/>
                <w:i/>
                <w:lang w:val="es-ES_tradnl" w:eastAsia="ja-JP"/>
              </w:rPr>
              <w:t>octubre 2023,</w:t>
            </w:r>
            <w:r w:rsidR="000F56C7">
              <w:rPr>
                <w:rFonts w:cs="Arial"/>
                <w:i/>
                <w:lang w:val="es-ES_tradnl" w:eastAsia="ja-JP"/>
              </w:rPr>
              <w:t xml:space="preserve"> </w:t>
            </w:r>
            <w:r w:rsidRPr="008660C3">
              <w:rPr>
                <w:rFonts w:cs="Arial"/>
                <w:i/>
                <w:lang w:val="es-ES_tradnl" w:eastAsia="ja-JP"/>
              </w:rPr>
              <w:t>abril 2012, marzo 2009 u octubre 1999.)</w:t>
            </w:r>
            <w:r w:rsidRPr="008660C3">
              <w:rPr>
                <w:lang w:val="es-ES_tradnl"/>
              </w:rPr>
              <w:t>]</w:t>
            </w:r>
          </w:p>
        </w:tc>
      </w:tr>
      <w:tr w:rsidR="00F82301" w:rsidRPr="007D4140" w14:paraId="1FED15B8" w14:textId="77777777" w:rsidTr="00A70CB5">
        <w:trPr>
          <w:jc w:val="center"/>
        </w:trPr>
        <w:tc>
          <w:tcPr>
            <w:tcW w:w="1823" w:type="dxa"/>
            <w:tcMar>
              <w:top w:w="85" w:type="dxa"/>
              <w:bottom w:w="142" w:type="dxa"/>
              <w:right w:w="170" w:type="dxa"/>
            </w:tcMar>
          </w:tcPr>
          <w:p w14:paraId="4EA962BE" w14:textId="6920E296" w:rsidR="00F82301" w:rsidRPr="008660C3" w:rsidRDefault="00F82301" w:rsidP="00485003">
            <w:pPr>
              <w:suppressAutoHyphens/>
              <w:jc w:val="both"/>
              <w:rPr>
                <w:rFonts w:cs="Arial"/>
                <w:b/>
                <w:lang w:val="es-ES_tradnl"/>
              </w:rPr>
            </w:pPr>
            <w:r w:rsidRPr="008660C3">
              <w:rPr>
                <w:rFonts w:cs="Arial"/>
                <w:b/>
                <w:lang w:val="es-ES_tradnl"/>
              </w:rPr>
              <w:t>1.1(</w:t>
            </w:r>
            <w:r w:rsidR="00485003" w:rsidRPr="008660C3">
              <w:rPr>
                <w:rFonts w:cs="Arial"/>
                <w:b/>
                <w:lang w:val="es-ES_tradnl" w:eastAsia="ja-JP"/>
              </w:rPr>
              <w:t>o</w:t>
            </w:r>
            <w:r w:rsidRPr="008660C3">
              <w:rPr>
                <w:rFonts w:cs="Arial"/>
                <w:b/>
                <w:lang w:val="es-ES_tradnl"/>
              </w:rPr>
              <w:t>)</w:t>
            </w:r>
          </w:p>
        </w:tc>
        <w:tc>
          <w:tcPr>
            <w:tcW w:w="7357" w:type="dxa"/>
            <w:tcMar>
              <w:top w:w="85" w:type="dxa"/>
              <w:bottom w:w="142" w:type="dxa"/>
              <w:right w:w="170" w:type="dxa"/>
            </w:tcMar>
          </w:tcPr>
          <w:p w14:paraId="0D2A0421" w14:textId="2662D56C" w:rsidR="00F82301" w:rsidRPr="008660C3" w:rsidRDefault="00F82301" w:rsidP="008E62BD">
            <w:pPr>
              <w:ind w:rightChars="4" w:right="10"/>
              <w:jc w:val="both"/>
              <w:rPr>
                <w:rFonts w:cs="Arial"/>
                <w:color w:val="0000FF"/>
                <w:lang w:val="es-ES_tradnl"/>
              </w:rPr>
            </w:pPr>
            <w:r w:rsidRPr="008660C3">
              <w:rPr>
                <w:lang w:val="es-ES_tradnl"/>
              </w:rPr>
              <w:t>El Contrato será interpretado de acuerdo con las leyes de [</w:t>
            </w:r>
            <w:r w:rsidRPr="008660C3">
              <w:rPr>
                <w:i/>
                <w:lang w:val="es-ES_tradnl"/>
              </w:rPr>
              <w:t>indicar el nombre del país en caso de que la ley sea diferente a la del país del Contratante. De lo contrario, indicar “Esta cláusula 1.1(</w:t>
            </w:r>
            <w:r w:rsidR="00485003" w:rsidRPr="008660C3">
              <w:rPr>
                <w:i/>
                <w:lang w:val="es-ES_tradnl"/>
              </w:rPr>
              <w:t>o</w:t>
            </w:r>
            <w:r w:rsidRPr="008660C3">
              <w:rPr>
                <w:i/>
                <w:lang w:val="es-ES_tradnl"/>
              </w:rPr>
              <w:t xml:space="preserve">) </w:t>
            </w:r>
            <w:r w:rsidR="008E62BD" w:rsidRPr="008660C3">
              <w:rPr>
                <w:i/>
                <w:lang w:val="es-ES_tradnl"/>
              </w:rPr>
              <w:t xml:space="preserve">de las CEC </w:t>
            </w:r>
            <w:r w:rsidRPr="008660C3">
              <w:rPr>
                <w:i/>
                <w:lang w:val="es-ES_tradnl"/>
              </w:rPr>
              <w:t>no se aplica.</w:t>
            </w:r>
            <w:r w:rsidR="00AF1148" w:rsidRPr="008660C3">
              <w:rPr>
                <w:i/>
                <w:lang w:val="es-ES_tradnl"/>
              </w:rPr>
              <w:t>”</w:t>
            </w:r>
            <w:r w:rsidRPr="008660C3">
              <w:rPr>
                <w:lang w:val="es-ES_tradnl"/>
              </w:rPr>
              <w:t>]</w:t>
            </w:r>
          </w:p>
        </w:tc>
      </w:tr>
      <w:tr w:rsidR="00F82301" w:rsidRPr="00182A6D" w14:paraId="1DE108CA" w14:textId="77777777" w:rsidTr="00A70CB5">
        <w:trPr>
          <w:jc w:val="center"/>
        </w:trPr>
        <w:tc>
          <w:tcPr>
            <w:tcW w:w="1823" w:type="dxa"/>
            <w:tcMar>
              <w:top w:w="85" w:type="dxa"/>
              <w:bottom w:w="142" w:type="dxa"/>
              <w:right w:w="170" w:type="dxa"/>
            </w:tcMar>
          </w:tcPr>
          <w:p w14:paraId="6567025E" w14:textId="38A253D2" w:rsidR="00F82301" w:rsidRPr="008660C3" w:rsidRDefault="00F82301" w:rsidP="00485003">
            <w:pPr>
              <w:suppressAutoHyphens/>
              <w:jc w:val="both"/>
              <w:rPr>
                <w:rFonts w:cs="Arial"/>
                <w:b/>
                <w:lang w:val="es-ES_tradnl" w:eastAsia="ja-JP"/>
              </w:rPr>
            </w:pPr>
            <w:r w:rsidRPr="008660C3">
              <w:rPr>
                <w:rFonts w:cs="Arial"/>
                <w:b/>
                <w:lang w:eastAsia="ja-JP"/>
              </w:rPr>
              <w:t>1.1(</w:t>
            </w:r>
            <w:r w:rsidR="00485003" w:rsidRPr="008660C3">
              <w:rPr>
                <w:rFonts w:cs="Arial"/>
                <w:b/>
                <w:lang w:eastAsia="ja-JP"/>
              </w:rPr>
              <w:t>c</w:t>
            </w:r>
            <w:r w:rsidRPr="008660C3">
              <w:rPr>
                <w:rFonts w:cs="Arial"/>
                <w:b/>
                <w:lang w:eastAsia="ja-JP"/>
              </w:rPr>
              <w:t>) y 1.6</w:t>
            </w:r>
          </w:p>
        </w:tc>
        <w:tc>
          <w:tcPr>
            <w:tcW w:w="7357" w:type="dxa"/>
            <w:tcMar>
              <w:top w:w="85" w:type="dxa"/>
              <w:bottom w:w="142" w:type="dxa"/>
              <w:right w:w="170" w:type="dxa"/>
            </w:tcMar>
          </w:tcPr>
          <w:p w14:paraId="3BD2B7C6" w14:textId="77777777" w:rsidR="00F82301" w:rsidRPr="008660C3" w:rsidRDefault="00F82301" w:rsidP="00F82301">
            <w:pPr>
              <w:ind w:rightChars="4" w:right="10"/>
              <w:jc w:val="both"/>
              <w:rPr>
                <w:rFonts w:cs="Arial"/>
                <w:lang w:val="es-ES_tradnl" w:eastAsia="ja-JP"/>
              </w:rPr>
            </w:pPr>
            <w:r w:rsidRPr="008660C3">
              <w:rPr>
                <w:bCs/>
                <w:lang w:val="es-ES"/>
              </w:rPr>
              <w:t>Nombre y dirección del Contratante: [</w:t>
            </w:r>
            <w:r w:rsidRPr="008660C3">
              <w:rPr>
                <w:rFonts w:cs="Arial"/>
                <w:i/>
                <w:lang w:val="es-ES" w:eastAsia="ja-JP"/>
              </w:rPr>
              <w:t>i</w:t>
            </w:r>
            <w:r w:rsidRPr="008660C3">
              <w:rPr>
                <w:bCs/>
                <w:i/>
                <w:lang w:val="es-ES"/>
              </w:rPr>
              <w:t>ndicar el nombre, la dirección y el número de teléfono del Contratante</w:t>
            </w:r>
            <w:r w:rsidRPr="008660C3">
              <w:rPr>
                <w:bCs/>
                <w:lang w:val="es-ES"/>
              </w:rPr>
              <w:t>]</w:t>
            </w:r>
          </w:p>
        </w:tc>
      </w:tr>
      <w:tr w:rsidR="00F82301" w:rsidRPr="00182A6D" w14:paraId="7370AD24" w14:textId="77777777" w:rsidTr="00A70CB5">
        <w:trPr>
          <w:jc w:val="center"/>
        </w:trPr>
        <w:tc>
          <w:tcPr>
            <w:tcW w:w="1823" w:type="dxa"/>
            <w:tcMar>
              <w:top w:w="85" w:type="dxa"/>
              <w:bottom w:w="142" w:type="dxa"/>
              <w:right w:w="170" w:type="dxa"/>
            </w:tcMar>
          </w:tcPr>
          <w:p w14:paraId="5D1AE966" w14:textId="467672FC" w:rsidR="00F82301" w:rsidRPr="008660C3" w:rsidRDefault="00F82301" w:rsidP="00485003">
            <w:pPr>
              <w:suppressAutoHyphens/>
              <w:jc w:val="both"/>
              <w:rPr>
                <w:rFonts w:cs="Arial"/>
                <w:b/>
                <w:lang w:val="es-ES_tradnl" w:eastAsia="ja-JP"/>
              </w:rPr>
            </w:pPr>
            <w:r w:rsidRPr="008660C3">
              <w:rPr>
                <w:rFonts w:cs="Arial"/>
                <w:b/>
                <w:lang w:eastAsia="ja-JP"/>
              </w:rPr>
              <w:t>1.1(</w:t>
            </w:r>
            <w:r w:rsidR="00485003" w:rsidRPr="008660C3">
              <w:rPr>
                <w:rFonts w:cs="Arial"/>
                <w:b/>
                <w:lang w:eastAsia="ja-JP"/>
              </w:rPr>
              <w:t>d</w:t>
            </w:r>
            <w:r w:rsidRPr="008660C3">
              <w:rPr>
                <w:rFonts w:cs="Arial"/>
                <w:b/>
                <w:lang w:eastAsia="ja-JP"/>
              </w:rPr>
              <w:t>) y 1.6</w:t>
            </w:r>
          </w:p>
        </w:tc>
        <w:tc>
          <w:tcPr>
            <w:tcW w:w="7357" w:type="dxa"/>
            <w:tcMar>
              <w:top w:w="85" w:type="dxa"/>
              <w:bottom w:w="142" w:type="dxa"/>
              <w:right w:w="170" w:type="dxa"/>
            </w:tcMar>
          </w:tcPr>
          <w:p w14:paraId="6C78DAD9" w14:textId="77777777" w:rsidR="00F82301" w:rsidRPr="008660C3" w:rsidRDefault="00F82301" w:rsidP="00F82301">
            <w:pPr>
              <w:ind w:rightChars="4" w:right="10"/>
              <w:jc w:val="both"/>
              <w:rPr>
                <w:rFonts w:cs="Arial"/>
                <w:lang w:val="es-ES_tradnl" w:eastAsia="ja-JP"/>
              </w:rPr>
            </w:pPr>
            <w:r w:rsidRPr="008660C3">
              <w:rPr>
                <w:bCs/>
                <w:lang w:val="es-ES"/>
              </w:rPr>
              <w:t>Nombre y dirección del Consultor: [</w:t>
            </w:r>
            <w:r w:rsidRPr="008660C3">
              <w:rPr>
                <w:rFonts w:cs="Arial"/>
                <w:i/>
                <w:lang w:val="es-ES" w:eastAsia="ja-JP"/>
              </w:rPr>
              <w:t>i</w:t>
            </w:r>
            <w:r w:rsidRPr="008660C3">
              <w:rPr>
                <w:bCs/>
                <w:i/>
                <w:lang w:val="es-ES"/>
              </w:rPr>
              <w:t>ndicar el nombre, la dirección y el número de teléfono del Consultor</w:t>
            </w:r>
            <w:r w:rsidRPr="008660C3">
              <w:rPr>
                <w:bCs/>
                <w:lang w:val="es-ES"/>
              </w:rPr>
              <w:t>]</w:t>
            </w:r>
          </w:p>
        </w:tc>
      </w:tr>
      <w:tr w:rsidR="00F82301" w:rsidRPr="00182A6D" w14:paraId="7D42096E" w14:textId="77777777" w:rsidTr="00A70CB5">
        <w:trPr>
          <w:jc w:val="center"/>
        </w:trPr>
        <w:tc>
          <w:tcPr>
            <w:tcW w:w="1823" w:type="dxa"/>
            <w:tcMar>
              <w:top w:w="85" w:type="dxa"/>
              <w:bottom w:w="142" w:type="dxa"/>
              <w:right w:w="170" w:type="dxa"/>
            </w:tcMar>
          </w:tcPr>
          <w:p w14:paraId="44AF3716" w14:textId="77777777" w:rsidR="00F82301" w:rsidRPr="008660C3" w:rsidRDefault="00F82301" w:rsidP="00F82301">
            <w:pPr>
              <w:suppressAutoHyphens/>
              <w:jc w:val="both"/>
              <w:rPr>
                <w:rFonts w:cs="Arial"/>
                <w:b/>
                <w:lang w:val="es-ES_tradnl"/>
              </w:rPr>
            </w:pPr>
            <w:r w:rsidRPr="008660C3">
              <w:rPr>
                <w:rFonts w:cs="Arial"/>
                <w:b/>
                <w:lang w:val="es-ES_tradnl" w:eastAsia="ja-JP"/>
              </w:rPr>
              <w:t>1.4</w:t>
            </w:r>
          </w:p>
        </w:tc>
        <w:tc>
          <w:tcPr>
            <w:tcW w:w="7357" w:type="dxa"/>
            <w:tcMar>
              <w:top w:w="85" w:type="dxa"/>
              <w:bottom w:w="142" w:type="dxa"/>
              <w:right w:w="170" w:type="dxa"/>
            </w:tcMar>
          </w:tcPr>
          <w:p w14:paraId="29BAC5C6" w14:textId="4C0E09F0" w:rsidR="00F82301" w:rsidRPr="008660C3" w:rsidRDefault="00F82301" w:rsidP="00142475">
            <w:pPr>
              <w:ind w:rightChars="4" w:right="10"/>
              <w:jc w:val="both"/>
              <w:rPr>
                <w:rFonts w:cs="Arial"/>
                <w:szCs w:val="22"/>
                <w:u w:val="single"/>
                <w:lang w:val="es-ES_tradnl" w:eastAsia="ja-JP"/>
              </w:rPr>
            </w:pPr>
            <w:r w:rsidRPr="008660C3">
              <w:rPr>
                <w:rFonts w:cs="Arial"/>
                <w:lang w:val="es-ES_tradnl" w:eastAsia="ja-JP"/>
              </w:rPr>
              <w:t>El Contrato será ejecutado en</w:t>
            </w:r>
            <w:r w:rsidRPr="008660C3">
              <w:rPr>
                <w:rFonts w:cs="Arial"/>
                <w:color w:val="000080"/>
                <w:lang w:val="es-ES_tradnl" w:eastAsia="ja-JP"/>
              </w:rPr>
              <w:t xml:space="preserve">: </w:t>
            </w:r>
            <w:r w:rsidRPr="008660C3">
              <w:rPr>
                <w:rFonts w:cs="Arial"/>
                <w:lang w:val="es-ES_tradnl" w:eastAsia="ja-JP"/>
              </w:rPr>
              <w:t>[</w:t>
            </w:r>
            <w:r w:rsidRPr="008660C3">
              <w:rPr>
                <w:rFonts w:cs="Arial"/>
                <w:i/>
                <w:lang w:val="es-ES_tradnl" w:eastAsia="ja-JP"/>
              </w:rPr>
              <w:t>indicar uno de los siguientes idiomas: j</w:t>
            </w:r>
            <w:r w:rsidRPr="008660C3">
              <w:rPr>
                <w:rFonts w:cs="Arial"/>
                <w:i/>
                <w:iCs/>
                <w:lang w:val="es-ES_tradnl" w:eastAsia="ja-JP"/>
              </w:rPr>
              <w:t>aponés, inglés, francés o español</w:t>
            </w:r>
            <w:r w:rsidRPr="008660C3">
              <w:rPr>
                <w:rFonts w:cs="Arial"/>
                <w:lang w:val="es-ES_tradnl" w:eastAsia="ja-JP"/>
              </w:rPr>
              <w:t>]</w:t>
            </w:r>
          </w:p>
        </w:tc>
      </w:tr>
      <w:tr w:rsidR="00F82301" w:rsidRPr="00BD6A8C" w14:paraId="1F631928" w14:textId="77777777" w:rsidTr="00A70CB5">
        <w:trPr>
          <w:jc w:val="center"/>
        </w:trPr>
        <w:tc>
          <w:tcPr>
            <w:tcW w:w="1823" w:type="dxa"/>
            <w:tcBorders>
              <w:bottom w:val="single" w:sz="6" w:space="0" w:color="auto"/>
            </w:tcBorders>
            <w:tcMar>
              <w:top w:w="85" w:type="dxa"/>
              <w:bottom w:w="142" w:type="dxa"/>
              <w:right w:w="170" w:type="dxa"/>
            </w:tcMar>
          </w:tcPr>
          <w:p w14:paraId="640F3063" w14:textId="70D9F224" w:rsidR="00F82301" w:rsidRPr="008660C3" w:rsidRDefault="00F82301" w:rsidP="00F82301">
            <w:pPr>
              <w:suppressAutoHyphens/>
              <w:jc w:val="both"/>
              <w:rPr>
                <w:rFonts w:cs="Arial"/>
                <w:b/>
                <w:spacing w:val="-3"/>
                <w:lang w:val="es-ES_tradnl"/>
              </w:rPr>
            </w:pPr>
            <w:r w:rsidRPr="008660C3">
              <w:rPr>
                <w:rFonts w:cs="Arial"/>
                <w:b/>
                <w:spacing w:val="-3"/>
                <w:lang w:val="es-ES_tradnl"/>
              </w:rPr>
              <w:t>1.</w:t>
            </w:r>
            <w:r w:rsidRPr="008660C3">
              <w:rPr>
                <w:rFonts w:cs="Arial"/>
                <w:b/>
                <w:spacing w:val="-3"/>
                <w:lang w:val="es-ES_tradnl" w:eastAsia="ja-JP"/>
              </w:rPr>
              <w:t>8</w:t>
            </w:r>
          </w:p>
          <w:p w14:paraId="35C03D1A" w14:textId="77777777" w:rsidR="00F82301" w:rsidRPr="008660C3" w:rsidRDefault="00F82301" w:rsidP="00F82301">
            <w:pPr>
              <w:suppressAutoHyphens/>
              <w:ind w:right="-72"/>
              <w:jc w:val="both"/>
              <w:rPr>
                <w:rFonts w:cs="Arial"/>
                <w:b/>
                <w:lang w:val="es-ES_tradnl"/>
              </w:rPr>
            </w:pPr>
          </w:p>
        </w:tc>
        <w:tc>
          <w:tcPr>
            <w:tcW w:w="7357" w:type="dxa"/>
            <w:tcBorders>
              <w:bottom w:val="single" w:sz="6" w:space="0" w:color="auto"/>
            </w:tcBorders>
            <w:tcMar>
              <w:top w:w="85" w:type="dxa"/>
              <w:bottom w:w="142" w:type="dxa"/>
              <w:right w:w="170" w:type="dxa"/>
            </w:tcMar>
          </w:tcPr>
          <w:p w14:paraId="2AF4E0F1" w14:textId="525819C0" w:rsidR="00F82301" w:rsidRPr="008660C3" w:rsidRDefault="00F82301" w:rsidP="00F82301">
            <w:pPr>
              <w:ind w:rightChars="4" w:right="10"/>
              <w:jc w:val="both"/>
              <w:rPr>
                <w:rFonts w:cs="Arial"/>
                <w:lang w:val="es-ES_tradnl" w:eastAsia="ja-JP"/>
              </w:rPr>
            </w:pPr>
            <w:r w:rsidRPr="008660C3">
              <w:rPr>
                <w:rFonts w:cs="Arial"/>
                <w:iCs/>
                <w:lang w:val="es-ES_tradnl"/>
              </w:rPr>
              <w:t xml:space="preserve">El </w:t>
            </w:r>
            <w:r w:rsidR="00C53A26" w:rsidRPr="008660C3">
              <w:rPr>
                <w:rFonts w:cs="Arial"/>
                <w:iCs/>
                <w:lang w:val="es-ES_tradnl"/>
              </w:rPr>
              <w:t>I</w:t>
            </w:r>
            <w:r w:rsidRPr="008660C3">
              <w:rPr>
                <w:rFonts w:cs="Arial"/>
                <w:iCs/>
                <w:lang w:val="es-ES_tradnl"/>
              </w:rPr>
              <w:t xml:space="preserve">ntegrante </w:t>
            </w:r>
            <w:r w:rsidR="00C53A26" w:rsidRPr="008660C3">
              <w:rPr>
                <w:rFonts w:cs="Arial"/>
                <w:iCs/>
                <w:lang w:val="es-ES_tradnl"/>
              </w:rPr>
              <w:t>P</w:t>
            </w:r>
            <w:r w:rsidRPr="008660C3">
              <w:rPr>
                <w:rFonts w:cs="Arial"/>
                <w:iCs/>
                <w:lang w:val="es-ES_tradnl"/>
              </w:rPr>
              <w:t xml:space="preserve">rincipal es </w:t>
            </w:r>
            <w:r w:rsidRPr="008660C3">
              <w:rPr>
                <w:lang w:val="es-ES_tradnl"/>
              </w:rPr>
              <w:t>[</w:t>
            </w:r>
            <w:r w:rsidRPr="008660C3">
              <w:rPr>
                <w:i/>
                <w:lang w:val="es-ES_tradnl"/>
              </w:rPr>
              <w:t xml:space="preserve">indicar </w:t>
            </w:r>
            <w:r w:rsidR="00EB7A42" w:rsidRPr="008660C3">
              <w:rPr>
                <w:i/>
                <w:lang w:val="es-ES_tradnl"/>
              </w:rPr>
              <w:t xml:space="preserve">el </w:t>
            </w:r>
            <w:r w:rsidRPr="008660C3">
              <w:rPr>
                <w:i/>
                <w:lang w:val="es-ES_tradnl"/>
              </w:rPr>
              <w:t>nombre del integrante</w:t>
            </w:r>
            <w:r w:rsidRPr="008660C3">
              <w:rPr>
                <w:lang w:val="es-ES_tradnl"/>
              </w:rPr>
              <w:t>]</w:t>
            </w:r>
          </w:p>
          <w:p w14:paraId="0F6656DE" w14:textId="77777777" w:rsidR="00F82301" w:rsidRPr="008660C3" w:rsidRDefault="00F82301" w:rsidP="00F82301">
            <w:pPr>
              <w:ind w:rightChars="4" w:right="10"/>
              <w:jc w:val="both"/>
              <w:rPr>
                <w:rFonts w:cs="Arial"/>
                <w:color w:val="000080"/>
                <w:lang w:val="es-ES_tradnl"/>
              </w:rPr>
            </w:pPr>
          </w:p>
          <w:p w14:paraId="641F49E7" w14:textId="7EE47D61" w:rsidR="00F82301" w:rsidRPr="008660C3" w:rsidRDefault="00F82301" w:rsidP="008E62BD">
            <w:pPr>
              <w:suppressAutoHyphens/>
              <w:ind w:right="-72"/>
              <w:jc w:val="both"/>
              <w:rPr>
                <w:rFonts w:cs="Arial"/>
                <w:color w:val="0000FF"/>
                <w:lang w:val="es-ES_tradnl"/>
              </w:rPr>
            </w:pPr>
            <w:r w:rsidRPr="008660C3">
              <w:rPr>
                <w:lang w:val="es-ES_tradnl"/>
              </w:rPr>
              <w:t>[</w:t>
            </w:r>
            <w:r w:rsidRPr="008660C3">
              <w:rPr>
                <w:rFonts w:cs="Arial"/>
                <w:i/>
                <w:lang w:val="es-ES_tradnl"/>
              </w:rPr>
              <w:t>Si el Consultor consiste de un JV, indicar aquí el nombre de la firma cuya dirección figura en la cláusula 1.6</w:t>
            </w:r>
            <w:r w:rsidR="008E62BD" w:rsidRPr="008660C3">
              <w:rPr>
                <w:rFonts w:cs="Arial"/>
                <w:i/>
                <w:lang w:val="es-ES_tradnl"/>
              </w:rPr>
              <w:t xml:space="preserve"> de las CEC</w:t>
            </w:r>
            <w:r w:rsidRPr="008660C3">
              <w:rPr>
                <w:rFonts w:cs="Arial"/>
                <w:i/>
                <w:lang w:val="es-ES_tradnl"/>
              </w:rPr>
              <w:t xml:space="preserve">. Si el Consultor consiste de una sola firma, </w:t>
            </w:r>
            <w:r w:rsidRPr="008660C3">
              <w:rPr>
                <w:rFonts w:cs="Arial" w:hint="eastAsia"/>
                <w:i/>
                <w:lang w:val="es-ES_tradnl" w:eastAsia="ja-JP"/>
              </w:rPr>
              <w:t>e</w:t>
            </w:r>
            <w:r w:rsidRPr="008660C3">
              <w:rPr>
                <w:rFonts w:cs="Arial"/>
                <w:i/>
                <w:lang w:val="es-ES_tradnl" w:eastAsia="ja-JP"/>
              </w:rPr>
              <w:t>ntonces</w:t>
            </w:r>
            <w:r w:rsidRPr="008660C3">
              <w:rPr>
                <w:rFonts w:cs="Arial"/>
                <w:i/>
                <w:lang w:val="es-ES_tradnl"/>
              </w:rPr>
              <w:t xml:space="preserve"> elimine el texto de arriba e indique “Esta cláusula 1.8 </w:t>
            </w:r>
            <w:r w:rsidR="008E62BD" w:rsidRPr="008660C3">
              <w:rPr>
                <w:rFonts w:cs="Arial"/>
                <w:i/>
                <w:lang w:val="es-ES_tradnl"/>
              </w:rPr>
              <w:t xml:space="preserve">de las CEC </w:t>
            </w:r>
            <w:r w:rsidRPr="008660C3">
              <w:rPr>
                <w:rFonts w:cs="Arial"/>
                <w:i/>
                <w:lang w:val="es-ES_tradnl"/>
              </w:rPr>
              <w:t>no se aplica.”</w:t>
            </w:r>
            <w:r w:rsidRPr="008660C3">
              <w:rPr>
                <w:lang w:val="es-ES_tradnl"/>
              </w:rPr>
              <w:t>]</w:t>
            </w:r>
          </w:p>
        </w:tc>
      </w:tr>
      <w:tr w:rsidR="00F82301" w:rsidRPr="008660C3" w14:paraId="1F899FD0" w14:textId="77777777" w:rsidTr="00083CF0">
        <w:trPr>
          <w:trHeight w:val="945"/>
          <w:jc w:val="center"/>
        </w:trPr>
        <w:tc>
          <w:tcPr>
            <w:tcW w:w="1823" w:type="dxa"/>
            <w:tcBorders>
              <w:bottom w:val="single" w:sz="6" w:space="0" w:color="auto"/>
            </w:tcBorders>
            <w:tcMar>
              <w:top w:w="85" w:type="dxa"/>
              <w:bottom w:w="142" w:type="dxa"/>
              <w:right w:w="170" w:type="dxa"/>
            </w:tcMar>
          </w:tcPr>
          <w:p w14:paraId="37C8DF22" w14:textId="77777777" w:rsidR="00F82301" w:rsidRPr="008660C3" w:rsidRDefault="00F82301" w:rsidP="00F82301">
            <w:pPr>
              <w:suppressAutoHyphens/>
              <w:jc w:val="both"/>
              <w:rPr>
                <w:rFonts w:cs="Arial"/>
                <w:b/>
                <w:spacing w:val="-3"/>
                <w:lang w:val="es-ES_tradnl" w:eastAsia="ja-JP"/>
              </w:rPr>
            </w:pPr>
            <w:r w:rsidRPr="008660C3">
              <w:rPr>
                <w:rFonts w:cs="Arial"/>
                <w:b/>
                <w:spacing w:val="-3"/>
                <w:lang w:val="es-ES_tradnl"/>
              </w:rPr>
              <w:t>1.</w:t>
            </w:r>
            <w:r w:rsidRPr="008660C3">
              <w:rPr>
                <w:rFonts w:cs="Arial"/>
                <w:b/>
                <w:spacing w:val="-3"/>
                <w:lang w:val="es-ES_tradnl" w:eastAsia="ja-JP"/>
              </w:rPr>
              <w:t>9</w:t>
            </w:r>
          </w:p>
        </w:tc>
        <w:tc>
          <w:tcPr>
            <w:tcW w:w="7357" w:type="dxa"/>
            <w:tcBorders>
              <w:bottom w:val="single" w:sz="6" w:space="0" w:color="auto"/>
            </w:tcBorders>
            <w:tcMar>
              <w:top w:w="85" w:type="dxa"/>
              <w:bottom w:w="142" w:type="dxa"/>
              <w:right w:w="170" w:type="dxa"/>
            </w:tcMar>
          </w:tcPr>
          <w:p w14:paraId="3024FFC2" w14:textId="1D4F1FCE" w:rsidR="00F82301" w:rsidRPr="008660C3" w:rsidRDefault="00F82301" w:rsidP="00F82301">
            <w:pPr>
              <w:ind w:rightChars="4" w:right="10"/>
              <w:jc w:val="both"/>
              <w:rPr>
                <w:rFonts w:cs="Arial"/>
                <w:lang w:val="es-ES_tradnl"/>
              </w:rPr>
            </w:pPr>
            <w:r w:rsidRPr="008660C3">
              <w:rPr>
                <w:rFonts w:cs="Arial"/>
                <w:lang w:val="es-ES_tradnl"/>
              </w:rPr>
              <w:t xml:space="preserve">Los </w:t>
            </w:r>
            <w:r w:rsidR="00C53A26" w:rsidRPr="008660C3">
              <w:rPr>
                <w:rFonts w:cs="Arial"/>
                <w:lang w:val="es-ES_tradnl"/>
              </w:rPr>
              <w:t>R</w:t>
            </w:r>
            <w:r w:rsidRPr="008660C3">
              <w:rPr>
                <w:rFonts w:cs="Arial"/>
                <w:lang w:val="es-ES_tradnl"/>
              </w:rPr>
              <w:t xml:space="preserve">epresentantes </w:t>
            </w:r>
            <w:r w:rsidR="00C53A26" w:rsidRPr="008660C3">
              <w:rPr>
                <w:rFonts w:cs="Arial"/>
                <w:lang w:val="es-ES_tradnl"/>
              </w:rPr>
              <w:t>A</w:t>
            </w:r>
            <w:r w:rsidRPr="008660C3">
              <w:rPr>
                <w:rFonts w:cs="Arial"/>
                <w:lang w:val="es-ES_tradnl"/>
              </w:rPr>
              <w:t>utorizados son:</w:t>
            </w:r>
          </w:p>
          <w:p w14:paraId="0D358FEF" w14:textId="6C1F51B9" w:rsidR="00F82301" w:rsidRPr="008660C3" w:rsidRDefault="00F82301" w:rsidP="00F82301">
            <w:pPr>
              <w:tabs>
                <w:tab w:val="left" w:pos="2160"/>
                <w:tab w:val="left" w:pos="6480"/>
              </w:tabs>
              <w:ind w:rightChars="4" w:right="10"/>
              <w:jc w:val="both"/>
              <w:rPr>
                <w:rFonts w:cs="Arial"/>
                <w:lang w:val="es-ES_tradnl"/>
              </w:rPr>
            </w:pPr>
            <w:r w:rsidRPr="008660C3">
              <w:rPr>
                <w:rFonts w:cs="Arial"/>
                <w:lang w:val="es-ES_tradnl"/>
              </w:rPr>
              <w:t>Por el Contratante</w:t>
            </w:r>
            <w:r w:rsidRPr="008660C3">
              <w:rPr>
                <w:rFonts w:cs="Arial"/>
                <w:lang w:val="es-ES"/>
              </w:rPr>
              <w:tab/>
              <w:t>:</w:t>
            </w:r>
            <w:r w:rsidRPr="008660C3">
              <w:rPr>
                <w:rFonts w:cs="Arial"/>
                <w:u w:val="single"/>
                <w:lang w:val="es-ES"/>
              </w:rPr>
              <w:t xml:space="preserve"> </w:t>
            </w:r>
            <w:r w:rsidRPr="008660C3">
              <w:rPr>
                <w:rFonts w:cs="Arial"/>
                <w:u w:val="single"/>
                <w:lang w:val="es-ES"/>
              </w:rPr>
              <w:tab/>
            </w:r>
          </w:p>
          <w:p w14:paraId="0C43C92E" w14:textId="75746FA7" w:rsidR="00F82301" w:rsidRPr="008660C3" w:rsidRDefault="00F82301" w:rsidP="00083CF0">
            <w:pPr>
              <w:tabs>
                <w:tab w:val="left" w:pos="2160"/>
                <w:tab w:val="left" w:pos="6480"/>
              </w:tabs>
              <w:ind w:rightChars="4" w:right="10"/>
              <w:jc w:val="both"/>
              <w:rPr>
                <w:rFonts w:cs="Arial"/>
                <w:color w:val="0000FF"/>
                <w:lang w:val="es-ES_tradnl" w:eastAsia="ja-JP"/>
              </w:rPr>
            </w:pPr>
            <w:r w:rsidRPr="008660C3">
              <w:rPr>
                <w:rFonts w:cs="Arial"/>
                <w:lang w:val="es-ES_tradnl"/>
              </w:rPr>
              <w:t>Por el Consultor</w:t>
            </w:r>
            <w:r w:rsidRPr="008660C3">
              <w:rPr>
                <w:rFonts w:cs="Arial"/>
                <w:iCs/>
                <w:lang w:val="es-ES"/>
              </w:rPr>
              <w:tab/>
            </w:r>
            <w:r w:rsidRPr="008660C3">
              <w:rPr>
                <w:rFonts w:cs="Arial"/>
                <w:lang w:val="es-ES"/>
              </w:rPr>
              <w:t>:</w:t>
            </w:r>
            <w:r w:rsidRPr="008660C3">
              <w:rPr>
                <w:rFonts w:cs="Arial"/>
                <w:u w:val="single"/>
                <w:lang w:val="es-ES"/>
              </w:rPr>
              <w:t xml:space="preserve"> </w:t>
            </w:r>
            <w:r w:rsidRPr="008660C3">
              <w:rPr>
                <w:rFonts w:cs="Arial"/>
                <w:u w:val="single"/>
                <w:lang w:val="es-ES"/>
              </w:rPr>
              <w:tab/>
            </w:r>
          </w:p>
        </w:tc>
      </w:tr>
      <w:tr w:rsidR="00F82301" w:rsidRPr="00182A6D" w14:paraId="63E964E0" w14:textId="77777777" w:rsidTr="00A70CB5">
        <w:trPr>
          <w:jc w:val="center"/>
        </w:trPr>
        <w:tc>
          <w:tcPr>
            <w:tcW w:w="1823" w:type="dxa"/>
            <w:tcBorders>
              <w:top w:val="single" w:sz="6" w:space="0" w:color="auto"/>
              <w:left w:val="single" w:sz="6" w:space="0" w:color="auto"/>
              <w:bottom w:val="single" w:sz="6" w:space="0" w:color="auto"/>
              <w:right w:val="single" w:sz="6" w:space="0" w:color="auto"/>
            </w:tcBorders>
            <w:tcMar>
              <w:top w:w="85" w:type="dxa"/>
              <w:bottom w:w="142" w:type="dxa"/>
              <w:right w:w="170" w:type="dxa"/>
            </w:tcMar>
          </w:tcPr>
          <w:p w14:paraId="7DC4A794" w14:textId="1A522801" w:rsidR="00F82301" w:rsidRPr="008660C3" w:rsidRDefault="00F82301" w:rsidP="00F82301">
            <w:pPr>
              <w:jc w:val="both"/>
              <w:rPr>
                <w:rFonts w:cs="Arial"/>
                <w:b/>
                <w:bCs/>
                <w:lang w:val="es-ES_tradnl" w:eastAsia="ja-JP"/>
              </w:rPr>
            </w:pPr>
            <w:r w:rsidRPr="008660C3">
              <w:rPr>
                <w:rFonts w:cs="Arial"/>
                <w:b/>
                <w:spacing w:val="-3"/>
                <w:lang w:val="es-ES_tradnl" w:eastAsia="ja-JP"/>
              </w:rPr>
              <w:t>2.1(a)</w:t>
            </w:r>
          </w:p>
        </w:tc>
        <w:tc>
          <w:tcPr>
            <w:tcW w:w="7357"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38A9C4A3" w14:textId="03DEB8B5" w:rsidR="00F82301" w:rsidRPr="008660C3" w:rsidRDefault="00F82301" w:rsidP="00060862">
            <w:pPr>
              <w:ind w:rightChars="4" w:right="10"/>
              <w:jc w:val="both"/>
              <w:rPr>
                <w:rFonts w:cs="Arial"/>
                <w:bCs/>
                <w:color w:val="0000FF"/>
                <w:lang w:val="es-ES_tradnl" w:eastAsia="ja-JP"/>
              </w:rPr>
            </w:pPr>
            <w:r w:rsidRPr="008660C3">
              <w:rPr>
                <w:rFonts w:cs="Arial"/>
                <w:lang w:val="es-ES_tradnl"/>
              </w:rPr>
              <w:t>Las otras condiciones para la entrada en vigor son: [</w:t>
            </w:r>
            <w:r w:rsidRPr="008660C3">
              <w:rPr>
                <w:rFonts w:cs="Arial"/>
                <w:i/>
                <w:lang w:val="es-ES_tradnl"/>
              </w:rPr>
              <w:t>indicar las otras condiciones para la entrada en vigor</w:t>
            </w:r>
            <w:r w:rsidR="00060862" w:rsidRPr="008660C3">
              <w:rPr>
                <w:rFonts w:cs="Arial"/>
                <w:i/>
                <w:lang w:val="es-ES_tradnl"/>
              </w:rPr>
              <w:t xml:space="preserve">; </w:t>
            </w:r>
            <w:r w:rsidRPr="008660C3">
              <w:rPr>
                <w:rFonts w:cs="Arial"/>
                <w:i/>
                <w:lang w:val="es-ES_tradnl"/>
              </w:rPr>
              <w:t xml:space="preserve">de no haberlas, indicar “Esta cláusula 2.1(a) </w:t>
            </w:r>
            <w:r w:rsidR="008E62BD" w:rsidRPr="008660C3">
              <w:rPr>
                <w:rFonts w:cs="Arial"/>
                <w:i/>
                <w:lang w:val="es-ES_tradnl"/>
              </w:rPr>
              <w:t xml:space="preserve">de las CEC </w:t>
            </w:r>
            <w:r w:rsidRPr="008660C3">
              <w:rPr>
                <w:rFonts w:cs="Arial"/>
                <w:i/>
                <w:lang w:val="es-ES_tradnl"/>
              </w:rPr>
              <w:t>no se aplica</w:t>
            </w:r>
            <w:r w:rsidR="00E81AE3" w:rsidRPr="008660C3">
              <w:rPr>
                <w:rFonts w:cs="Arial"/>
                <w:i/>
                <w:lang w:val="es-ES_tradnl"/>
              </w:rPr>
              <w:t>.</w:t>
            </w:r>
            <w:r w:rsidRPr="008660C3">
              <w:rPr>
                <w:rFonts w:cs="Arial"/>
                <w:i/>
                <w:lang w:val="es-ES_tradnl"/>
              </w:rPr>
              <w:t>”</w:t>
            </w:r>
            <w:r w:rsidRPr="008660C3">
              <w:rPr>
                <w:rFonts w:cs="Arial"/>
                <w:lang w:val="es-ES_tradnl"/>
              </w:rPr>
              <w:t>]</w:t>
            </w:r>
          </w:p>
        </w:tc>
      </w:tr>
      <w:tr w:rsidR="00F82301" w:rsidRPr="00182A6D" w14:paraId="4E27CCBC" w14:textId="77777777" w:rsidTr="00A70CB5">
        <w:trPr>
          <w:jc w:val="center"/>
        </w:trPr>
        <w:tc>
          <w:tcPr>
            <w:tcW w:w="1823" w:type="dxa"/>
            <w:tcBorders>
              <w:top w:val="single" w:sz="6" w:space="0" w:color="auto"/>
              <w:left w:val="single" w:sz="6" w:space="0" w:color="auto"/>
              <w:bottom w:val="single" w:sz="6" w:space="0" w:color="auto"/>
              <w:right w:val="single" w:sz="6" w:space="0" w:color="auto"/>
            </w:tcBorders>
            <w:tcMar>
              <w:top w:w="85" w:type="dxa"/>
              <w:bottom w:w="142" w:type="dxa"/>
              <w:right w:w="170" w:type="dxa"/>
            </w:tcMar>
          </w:tcPr>
          <w:p w14:paraId="0BCFC00B" w14:textId="77777777" w:rsidR="00F82301" w:rsidRPr="008660C3" w:rsidRDefault="00F82301" w:rsidP="00F82301">
            <w:pPr>
              <w:jc w:val="both"/>
              <w:rPr>
                <w:rFonts w:cs="Arial"/>
                <w:b/>
                <w:spacing w:val="-3"/>
                <w:lang w:val="es-ES_tradnl" w:eastAsia="ja-JP"/>
              </w:rPr>
            </w:pPr>
            <w:r w:rsidRPr="008660C3">
              <w:rPr>
                <w:rFonts w:cs="Arial" w:hint="eastAsia"/>
                <w:b/>
                <w:spacing w:val="-3"/>
                <w:lang w:val="es-ES_tradnl" w:eastAsia="ja-JP"/>
              </w:rPr>
              <w:t>2.1(c)</w:t>
            </w:r>
          </w:p>
        </w:tc>
        <w:tc>
          <w:tcPr>
            <w:tcW w:w="7357"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3C07113B" w14:textId="478CF914" w:rsidR="00F82301" w:rsidRPr="008660C3" w:rsidRDefault="00F82301" w:rsidP="00F82301">
            <w:pPr>
              <w:ind w:rightChars="4" w:right="10"/>
              <w:jc w:val="both"/>
              <w:rPr>
                <w:rFonts w:cs="Arial"/>
                <w:lang w:val="es-ES_tradnl" w:eastAsia="ja-JP"/>
              </w:rPr>
            </w:pPr>
            <w:r w:rsidRPr="008660C3">
              <w:rPr>
                <w:rFonts w:cs="Arial"/>
                <w:lang w:val="es-ES_tradnl" w:eastAsia="ja-JP"/>
              </w:rPr>
              <w:t>La garantía por el anticipo y la factura solicitando el pago del anticipo se presentarán dentro de los [</w:t>
            </w:r>
            <w:r w:rsidRPr="008660C3">
              <w:rPr>
                <w:rFonts w:cs="Arial"/>
                <w:i/>
                <w:lang w:val="es-ES_tradnl" w:eastAsia="ja-JP"/>
              </w:rPr>
              <w:t xml:space="preserve">indicar </w:t>
            </w:r>
            <w:r w:rsidR="00EB7A42" w:rsidRPr="008660C3">
              <w:rPr>
                <w:rFonts w:cs="Arial"/>
                <w:i/>
                <w:lang w:val="es-ES_tradnl" w:eastAsia="ja-JP"/>
              </w:rPr>
              <w:t xml:space="preserve">el </w:t>
            </w:r>
            <w:r w:rsidRPr="008660C3">
              <w:rPr>
                <w:rFonts w:cs="Arial"/>
                <w:i/>
                <w:lang w:val="es-ES_tradnl" w:eastAsia="ja-JP"/>
              </w:rPr>
              <w:t>número de días</w:t>
            </w:r>
            <w:r w:rsidRPr="008660C3">
              <w:rPr>
                <w:rFonts w:cs="Arial"/>
                <w:lang w:val="es-ES_tradnl" w:eastAsia="ja-JP"/>
              </w:rPr>
              <w:t>] días siguientes a la recepción de la notificación.</w:t>
            </w:r>
          </w:p>
          <w:p w14:paraId="762CD6DA" w14:textId="77777777" w:rsidR="00F82301" w:rsidRPr="008660C3" w:rsidRDefault="00F82301" w:rsidP="00F82301">
            <w:pPr>
              <w:ind w:rightChars="4" w:right="10"/>
              <w:jc w:val="both"/>
              <w:rPr>
                <w:rFonts w:cs="Arial"/>
                <w:color w:val="000080"/>
                <w:lang w:val="es-ES_tradnl" w:eastAsia="ja-JP"/>
              </w:rPr>
            </w:pPr>
          </w:p>
          <w:p w14:paraId="313B61E8" w14:textId="3FB25E04" w:rsidR="00F82301" w:rsidRPr="008660C3" w:rsidRDefault="00F82301" w:rsidP="008E62BD">
            <w:pPr>
              <w:suppressAutoHyphens/>
              <w:jc w:val="both"/>
              <w:rPr>
                <w:rFonts w:cs="Arial"/>
                <w:lang w:val="es-ES_tradnl"/>
              </w:rPr>
            </w:pPr>
            <w:r w:rsidRPr="008660C3">
              <w:rPr>
                <w:rFonts w:cs="Arial"/>
                <w:lang w:val="es-ES_tradnl" w:eastAsia="ja-JP"/>
              </w:rPr>
              <w:t>[</w:t>
            </w:r>
            <w:r w:rsidRPr="008660C3">
              <w:rPr>
                <w:rFonts w:cs="Arial"/>
                <w:i/>
                <w:lang w:val="es-ES_tradnl"/>
              </w:rPr>
              <w:t xml:space="preserve">Si la garantía por </w:t>
            </w:r>
            <w:r w:rsidR="00EB7A42" w:rsidRPr="008660C3">
              <w:rPr>
                <w:rFonts w:cs="Arial"/>
                <w:i/>
                <w:lang w:val="es-ES_tradnl"/>
              </w:rPr>
              <w:t xml:space="preserve">el </w:t>
            </w:r>
            <w:r w:rsidRPr="008660C3">
              <w:rPr>
                <w:rFonts w:cs="Arial"/>
                <w:i/>
                <w:lang w:val="es-ES_tradnl"/>
              </w:rPr>
              <w:t xml:space="preserve">anticipo y la factura solicitando el pago del anticipo se presentan dentro de un período que exceda los 14 días, indicar el período en el texto de arriba. Si el período es de 14 días, elimine el texto de arriba e indique “Esta cláusula 2.1(c) </w:t>
            </w:r>
            <w:r w:rsidR="008E62BD" w:rsidRPr="008660C3">
              <w:rPr>
                <w:rFonts w:cs="Arial"/>
                <w:i/>
                <w:lang w:val="es-ES_tradnl"/>
              </w:rPr>
              <w:t xml:space="preserve">de las CEC </w:t>
            </w:r>
            <w:r w:rsidRPr="008660C3">
              <w:rPr>
                <w:rFonts w:cs="Arial"/>
                <w:i/>
                <w:lang w:val="es-ES_tradnl"/>
              </w:rPr>
              <w:t>no se aplica.</w:t>
            </w:r>
            <w:r w:rsidR="00E81AE3" w:rsidRPr="008660C3">
              <w:rPr>
                <w:rFonts w:cs="Arial"/>
                <w:i/>
                <w:lang w:val="es-ES_tradnl"/>
              </w:rPr>
              <w:t>”</w:t>
            </w:r>
            <w:r w:rsidRPr="008660C3">
              <w:rPr>
                <w:rFonts w:cs="Arial"/>
                <w:lang w:val="es-ES_tradnl" w:eastAsia="ja-JP"/>
              </w:rPr>
              <w:t>]</w:t>
            </w:r>
          </w:p>
        </w:tc>
      </w:tr>
      <w:tr w:rsidR="00F82301" w:rsidRPr="00182A6D" w14:paraId="15759447" w14:textId="77777777" w:rsidTr="00A70CB5">
        <w:trPr>
          <w:jc w:val="center"/>
        </w:trPr>
        <w:tc>
          <w:tcPr>
            <w:tcW w:w="1823" w:type="dxa"/>
            <w:tcBorders>
              <w:top w:val="single" w:sz="6" w:space="0" w:color="auto"/>
              <w:left w:val="single" w:sz="6" w:space="0" w:color="auto"/>
              <w:bottom w:val="single" w:sz="6" w:space="0" w:color="auto"/>
              <w:right w:val="single" w:sz="6" w:space="0" w:color="auto"/>
            </w:tcBorders>
            <w:tcMar>
              <w:top w:w="85" w:type="dxa"/>
              <w:bottom w:w="142" w:type="dxa"/>
              <w:right w:w="170" w:type="dxa"/>
            </w:tcMar>
          </w:tcPr>
          <w:p w14:paraId="67E61EC3" w14:textId="51D9EAEC" w:rsidR="00F82301" w:rsidRPr="008660C3" w:rsidRDefault="00F82301" w:rsidP="00F82301">
            <w:pPr>
              <w:jc w:val="both"/>
              <w:rPr>
                <w:rFonts w:cs="Arial"/>
                <w:b/>
                <w:spacing w:val="-3"/>
                <w:lang w:val="es-ES_tradnl" w:eastAsia="ja-JP"/>
              </w:rPr>
            </w:pPr>
            <w:r w:rsidRPr="008660C3">
              <w:rPr>
                <w:rFonts w:cs="Arial"/>
                <w:b/>
                <w:spacing w:val="-3"/>
                <w:lang w:val="es-ES_tradnl"/>
              </w:rPr>
              <w:t>2.2</w:t>
            </w:r>
          </w:p>
        </w:tc>
        <w:tc>
          <w:tcPr>
            <w:tcW w:w="7357"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02371036" w14:textId="2C5DA9BE" w:rsidR="00F82301" w:rsidRPr="008660C3" w:rsidRDefault="00F82301" w:rsidP="004B541E">
            <w:pPr>
              <w:suppressAutoHyphens/>
              <w:jc w:val="both"/>
              <w:rPr>
                <w:rFonts w:cs="Arial"/>
                <w:color w:val="0000FF"/>
                <w:lang w:val="es-ES_tradnl" w:eastAsia="ja-JP"/>
              </w:rPr>
            </w:pPr>
            <w:r w:rsidRPr="008660C3">
              <w:rPr>
                <w:rFonts w:cs="Arial"/>
                <w:lang w:val="es-ES_tradnl"/>
              </w:rPr>
              <w:t xml:space="preserve">El plazo será </w:t>
            </w:r>
            <w:r w:rsidRPr="008660C3">
              <w:rPr>
                <w:rFonts w:cs="Arial"/>
                <w:iCs/>
                <w:lang w:val="es-ES_tradnl"/>
              </w:rPr>
              <w:t>[</w:t>
            </w:r>
            <w:r w:rsidRPr="008660C3">
              <w:rPr>
                <w:rFonts w:cs="Arial"/>
                <w:i/>
                <w:iCs/>
                <w:lang w:val="es-ES_tradnl"/>
              </w:rPr>
              <w:t>indicar el plazo de ser diferente al que se indica en la cláusula 2.2</w:t>
            </w:r>
            <w:r w:rsidR="004B541E" w:rsidRPr="008660C3">
              <w:rPr>
                <w:rFonts w:cs="Arial"/>
                <w:i/>
                <w:iCs/>
                <w:lang w:val="es-ES_tradnl"/>
              </w:rPr>
              <w:t xml:space="preserve"> de las CGC</w:t>
            </w:r>
            <w:r w:rsidRPr="008660C3">
              <w:rPr>
                <w:rFonts w:cs="Arial"/>
                <w:i/>
                <w:iCs/>
                <w:lang w:val="es-ES_tradnl"/>
              </w:rPr>
              <w:t xml:space="preserve">. De lo contrario, elimine el texto de arriba e indique “Esta cláusula 2.2 </w:t>
            </w:r>
            <w:r w:rsidR="008E62BD" w:rsidRPr="008660C3">
              <w:rPr>
                <w:rFonts w:cs="Arial"/>
                <w:i/>
                <w:iCs/>
                <w:lang w:val="es-ES_tradnl"/>
              </w:rPr>
              <w:t xml:space="preserve">de las CEC </w:t>
            </w:r>
            <w:r w:rsidRPr="008660C3">
              <w:rPr>
                <w:rFonts w:cs="Arial"/>
                <w:i/>
                <w:iCs/>
                <w:lang w:val="es-ES_tradnl"/>
              </w:rPr>
              <w:t>no se aplica.”</w:t>
            </w:r>
            <w:r w:rsidRPr="008660C3">
              <w:rPr>
                <w:rFonts w:cs="Arial"/>
                <w:iCs/>
                <w:lang w:val="es-ES_tradnl"/>
              </w:rPr>
              <w:t>]</w:t>
            </w:r>
          </w:p>
        </w:tc>
      </w:tr>
      <w:tr w:rsidR="00F82301" w:rsidRPr="00182A6D" w14:paraId="6EBDF8E9" w14:textId="77777777" w:rsidTr="00A70CB5">
        <w:trPr>
          <w:jc w:val="center"/>
        </w:trPr>
        <w:tc>
          <w:tcPr>
            <w:tcW w:w="1823" w:type="dxa"/>
            <w:tcBorders>
              <w:top w:val="single" w:sz="6" w:space="0" w:color="auto"/>
              <w:left w:val="single" w:sz="6" w:space="0" w:color="auto"/>
              <w:bottom w:val="single" w:sz="6" w:space="0" w:color="auto"/>
              <w:right w:val="single" w:sz="6" w:space="0" w:color="auto"/>
            </w:tcBorders>
            <w:tcMar>
              <w:top w:w="85" w:type="dxa"/>
              <w:bottom w:w="142" w:type="dxa"/>
              <w:right w:w="170" w:type="dxa"/>
            </w:tcMar>
          </w:tcPr>
          <w:p w14:paraId="5AC62529" w14:textId="77777777" w:rsidR="00F82301" w:rsidRPr="008660C3" w:rsidRDefault="00F82301" w:rsidP="00F82301">
            <w:pPr>
              <w:jc w:val="both"/>
              <w:rPr>
                <w:rFonts w:cs="Arial"/>
                <w:b/>
                <w:spacing w:val="-3"/>
                <w:lang w:val="es-ES_tradnl" w:eastAsia="ja-JP"/>
              </w:rPr>
            </w:pPr>
            <w:r w:rsidRPr="008660C3">
              <w:rPr>
                <w:rFonts w:cs="Arial"/>
                <w:b/>
                <w:spacing w:val="-3"/>
                <w:lang w:val="es-ES_tradnl"/>
              </w:rPr>
              <w:t>2.4</w:t>
            </w:r>
          </w:p>
        </w:tc>
        <w:tc>
          <w:tcPr>
            <w:tcW w:w="7357"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7E8C7DAB" w14:textId="77777777" w:rsidR="00F82301" w:rsidRPr="008660C3" w:rsidRDefault="00F82301" w:rsidP="00F82301">
            <w:pPr>
              <w:suppressAutoHyphens/>
              <w:jc w:val="both"/>
              <w:rPr>
                <w:rFonts w:cs="Arial"/>
                <w:color w:val="0000FF"/>
                <w:lang w:val="es-ES_tradnl"/>
              </w:rPr>
            </w:pPr>
            <w:r w:rsidRPr="008660C3">
              <w:rPr>
                <w:rFonts w:cs="Arial"/>
                <w:lang w:val="es-ES_tradnl"/>
              </w:rPr>
              <w:t xml:space="preserve">El plazo será </w:t>
            </w:r>
            <w:r w:rsidRPr="008660C3">
              <w:rPr>
                <w:rFonts w:cs="Arial"/>
                <w:iCs/>
                <w:lang w:val="es-ES_tradnl"/>
              </w:rPr>
              <w:t>[</w:t>
            </w:r>
            <w:r w:rsidRPr="008660C3">
              <w:rPr>
                <w:rFonts w:cs="Arial"/>
                <w:i/>
                <w:iCs/>
                <w:lang w:val="es-ES_tradnl"/>
              </w:rPr>
              <w:t>indicar un periodo de tiempo, por ejemplo, treinta y seis meses</w:t>
            </w:r>
            <w:r w:rsidRPr="008660C3">
              <w:rPr>
                <w:rFonts w:cs="Arial"/>
                <w:iCs/>
                <w:lang w:val="es-ES_tradnl"/>
              </w:rPr>
              <w:t>].</w:t>
            </w:r>
          </w:p>
        </w:tc>
      </w:tr>
      <w:tr w:rsidR="00F82301" w:rsidRPr="00182A6D" w14:paraId="1BF4D6E5" w14:textId="77777777" w:rsidTr="00A70CB5">
        <w:trPr>
          <w:jc w:val="center"/>
        </w:trPr>
        <w:tc>
          <w:tcPr>
            <w:tcW w:w="1823" w:type="dxa"/>
            <w:tcBorders>
              <w:top w:val="single" w:sz="6" w:space="0" w:color="auto"/>
              <w:left w:val="single" w:sz="6" w:space="0" w:color="auto"/>
              <w:bottom w:val="single" w:sz="6" w:space="0" w:color="auto"/>
              <w:right w:val="single" w:sz="6" w:space="0" w:color="auto"/>
            </w:tcBorders>
            <w:tcMar>
              <w:top w:w="85" w:type="dxa"/>
              <w:bottom w:w="142" w:type="dxa"/>
              <w:right w:w="170" w:type="dxa"/>
            </w:tcMar>
          </w:tcPr>
          <w:p w14:paraId="5DC87C8A" w14:textId="7B84F47D" w:rsidR="00F82301" w:rsidRPr="008660C3" w:rsidRDefault="00F82301" w:rsidP="00F82301">
            <w:pPr>
              <w:jc w:val="both"/>
              <w:rPr>
                <w:rFonts w:cs="Arial"/>
                <w:b/>
                <w:spacing w:val="-3"/>
                <w:lang w:val="es-ES_tradnl" w:eastAsia="ja-JP"/>
              </w:rPr>
            </w:pPr>
            <w:r w:rsidRPr="008660C3">
              <w:rPr>
                <w:rFonts w:cs="Arial"/>
                <w:b/>
                <w:spacing w:val="-3"/>
                <w:lang w:val="es-ES_tradnl"/>
              </w:rPr>
              <w:t>3.</w:t>
            </w:r>
            <w:r w:rsidRPr="008660C3">
              <w:rPr>
                <w:rFonts w:cs="Arial"/>
                <w:b/>
                <w:spacing w:val="-3"/>
                <w:lang w:val="es-ES_tradnl" w:eastAsia="ja-JP"/>
              </w:rPr>
              <w:t>4</w:t>
            </w:r>
            <w:r w:rsidRPr="008660C3">
              <w:rPr>
                <w:rFonts w:cs="Arial"/>
                <w:b/>
                <w:spacing w:val="-3"/>
                <w:lang w:val="es-ES_tradnl"/>
              </w:rPr>
              <w:t>(e)(i)</w:t>
            </w:r>
          </w:p>
        </w:tc>
        <w:tc>
          <w:tcPr>
            <w:tcW w:w="7357"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6F5E9E89" w14:textId="0FA63309" w:rsidR="00F82301" w:rsidRPr="008660C3" w:rsidRDefault="00F82301" w:rsidP="004B541E">
            <w:pPr>
              <w:ind w:rightChars="4" w:right="10"/>
              <w:jc w:val="both"/>
              <w:rPr>
                <w:rFonts w:cs="Arial"/>
                <w:bCs/>
                <w:iCs/>
                <w:lang w:val="es-ES_tradnl" w:eastAsia="ja-JP"/>
              </w:rPr>
            </w:pPr>
            <w:r w:rsidRPr="008660C3">
              <w:rPr>
                <w:rFonts w:cs="Arial"/>
                <w:bCs/>
                <w:iCs/>
                <w:lang w:val="es-ES_tradnl"/>
              </w:rPr>
              <w:t xml:space="preserve">El número de meses será </w:t>
            </w:r>
            <w:r w:rsidRPr="008660C3">
              <w:rPr>
                <w:rFonts w:cs="Arial"/>
                <w:iCs/>
                <w:lang w:val="es-ES_tradnl"/>
              </w:rPr>
              <w:t>[</w:t>
            </w:r>
            <w:r w:rsidRPr="008660C3">
              <w:rPr>
                <w:rFonts w:cs="Arial"/>
                <w:i/>
                <w:iCs/>
                <w:lang w:val="es-ES_tradnl"/>
              </w:rPr>
              <w:t>indicar un número</w:t>
            </w:r>
            <w:r w:rsidR="00060862" w:rsidRPr="008660C3">
              <w:rPr>
                <w:rFonts w:cs="Arial" w:hint="eastAsia"/>
                <w:i/>
                <w:iCs/>
                <w:lang w:val="es-ES_tradnl" w:eastAsia="ja-JP"/>
              </w:rPr>
              <w:t>,</w:t>
            </w:r>
            <w:r w:rsidRPr="008660C3">
              <w:rPr>
                <w:rFonts w:cs="Arial"/>
                <w:i/>
                <w:iCs/>
                <w:lang w:val="es-ES_tradnl"/>
              </w:rPr>
              <w:t xml:space="preserve"> de ser diferente al que se indica en la cláusula 3.4(e)(i)</w:t>
            </w:r>
            <w:r w:rsidR="004B541E" w:rsidRPr="008660C3">
              <w:rPr>
                <w:rFonts w:cs="Arial"/>
                <w:i/>
                <w:iCs/>
                <w:lang w:val="es-ES_tradnl"/>
              </w:rPr>
              <w:t xml:space="preserve"> de las CGC</w:t>
            </w:r>
            <w:r w:rsidRPr="008660C3">
              <w:rPr>
                <w:rFonts w:cs="Arial"/>
                <w:i/>
                <w:iCs/>
                <w:lang w:val="es-ES_tradnl"/>
              </w:rPr>
              <w:t xml:space="preserve">; de lo contrario, elimine el texto de arriba e indique “Esta cláusula 3.4(e)(i) </w:t>
            </w:r>
            <w:r w:rsidR="008E62BD" w:rsidRPr="008660C3">
              <w:rPr>
                <w:rFonts w:cs="Arial"/>
                <w:i/>
                <w:iCs/>
                <w:lang w:val="es-ES_tradnl"/>
              </w:rPr>
              <w:t xml:space="preserve">de las CEC </w:t>
            </w:r>
            <w:r w:rsidRPr="008660C3">
              <w:rPr>
                <w:rFonts w:cs="Arial"/>
                <w:i/>
                <w:iCs/>
                <w:lang w:val="es-ES_tradnl"/>
              </w:rPr>
              <w:t>no se aplica</w:t>
            </w:r>
            <w:r w:rsidR="00060862" w:rsidRPr="008660C3">
              <w:rPr>
                <w:rFonts w:cs="Arial"/>
                <w:i/>
                <w:iCs/>
                <w:lang w:val="es-ES_tradnl"/>
              </w:rPr>
              <w:t>.</w:t>
            </w:r>
            <w:r w:rsidRPr="008660C3">
              <w:rPr>
                <w:rFonts w:cs="Arial"/>
                <w:i/>
                <w:iCs/>
                <w:lang w:val="es-ES_tradnl"/>
              </w:rPr>
              <w:t>”</w:t>
            </w:r>
            <w:r w:rsidRPr="008660C3">
              <w:rPr>
                <w:rFonts w:cs="Arial"/>
                <w:iCs/>
                <w:lang w:val="es-ES_tradnl"/>
              </w:rPr>
              <w:t>]</w:t>
            </w:r>
            <w:r w:rsidRPr="008660C3">
              <w:rPr>
                <w:rFonts w:cs="Arial" w:hint="eastAsia"/>
                <w:iCs/>
                <w:lang w:val="es-ES_tradnl" w:eastAsia="ja-JP"/>
              </w:rPr>
              <w:t>.</w:t>
            </w:r>
          </w:p>
        </w:tc>
      </w:tr>
      <w:tr w:rsidR="00F82301" w:rsidRPr="00182A6D" w14:paraId="029154E8" w14:textId="77777777" w:rsidTr="00A70CB5">
        <w:trPr>
          <w:jc w:val="center"/>
        </w:trPr>
        <w:tc>
          <w:tcPr>
            <w:tcW w:w="1823" w:type="dxa"/>
            <w:tcBorders>
              <w:top w:val="single" w:sz="6" w:space="0" w:color="auto"/>
              <w:left w:val="single" w:sz="6" w:space="0" w:color="auto"/>
              <w:bottom w:val="single" w:sz="6" w:space="0" w:color="auto"/>
              <w:right w:val="single" w:sz="6" w:space="0" w:color="auto"/>
            </w:tcBorders>
            <w:tcMar>
              <w:top w:w="85" w:type="dxa"/>
              <w:bottom w:w="142" w:type="dxa"/>
              <w:right w:w="170" w:type="dxa"/>
            </w:tcMar>
          </w:tcPr>
          <w:p w14:paraId="1AE4E30A" w14:textId="34AE1411" w:rsidR="00F82301" w:rsidRPr="008660C3" w:rsidRDefault="00F82301" w:rsidP="00F82301">
            <w:pPr>
              <w:jc w:val="both"/>
              <w:rPr>
                <w:rFonts w:cs="Arial"/>
                <w:b/>
                <w:spacing w:val="-3"/>
                <w:lang w:val="es-ES_tradnl" w:eastAsia="ja-JP"/>
              </w:rPr>
            </w:pPr>
            <w:r w:rsidRPr="008660C3">
              <w:rPr>
                <w:rFonts w:cs="Arial"/>
                <w:b/>
                <w:spacing w:val="-3"/>
                <w:lang w:val="es-ES_tradnl"/>
              </w:rPr>
              <w:t>3.</w:t>
            </w:r>
            <w:r w:rsidRPr="008660C3">
              <w:rPr>
                <w:rFonts w:cs="Arial"/>
                <w:b/>
                <w:spacing w:val="-3"/>
                <w:lang w:val="es-ES_tradnl" w:eastAsia="ja-JP"/>
              </w:rPr>
              <w:t>4</w:t>
            </w:r>
            <w:r w:rsidRPr="008660C3">
              <w:rPr>
                <w:rFonts w:cs="Arial"/>
                <w:b/>
                <w:spacing w:val="-3"/>
                <w:lang w:val="es-ES_tradnl"/>
              </w:rPr>
              <w:t>(e)(ii)</w:t>
            </w:r>
          </w:p>
        </w:tc>
        <w:tc>
          <w:tcPr>
            <w:tcW w:w="7357"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59E6B3EC" w14:textId="1544ABAB" w:rsidR="00F82301" w:rsidRPr="008660C3" w:rsidRDefault="00F82301" w:rsidP="00F82301">
            <w:pPr>
              <w:ind w:rightChars="4" w:right="10"/>
              <w:jc w:val="both"/>
              <w:rPr>
                <w:iCs/>
                <w:lang w:val="es-ES_tradnl" w:eastAsia="ja-JP"/>
              </w:rPr>
            </w:pPr>
            <w:r w:rsidRPr="008660C3">
              <w:rPr>
                <w:iCs/>
                <w:lang w:val="es-ES_tradnl" w:eastAsia="ja-JP"/>
              </w:rPr>
              <w:t xml:space="preserve">El límite de la responsabilidad del Consultor será el producto de </w:t>
            </w:r>
            <w:r w:rsidRPr="008660C3">
              <w:rPr>
                <w:iCs/>
                <w:lang w:val="es-ES_tradnl"/>
              </w:rPr>
              <w:t>[</w:t>
            </w:r>
            <w:r w:rsidRPr="008660C3">
              <w:rPr>
                <w:i/>
                <w:iCs/>
                <w:lang w:val="es-ES_tradnl"/>
              </w:rPr>
              <w:t xml:space="preserve">indicar el </w:t>
            </w:r>
            <w:r w:rsidRPr="008660C3">
              <w:rPr>
                <w:i/>
                <w:iCs/>
                <w:lang w:val="es-ES"/>
              </w:rPr>
              <w:t>multiplicador, normalmente igual o menos a 1,0</w:t>
            </w:r>
            <w:r w:rsidRPr="008660C3">
              <w:rPr>
                <w:iCs/>
                <w:lang w:val="es-ES_tradnl" w:eastAsia="ja-JP"/>
              </w:rPr>
              <w:t>] multiplicado por el Precio del Contrato</w:t>
            </w:r>
            <w:r w:rsidRPr="008660C3">
              <w:rPr>
                <w:rFonts w:hint="eastAsia"/>
                <w:iCs/>
                <w:lang w:val="es-ES_tradnl" w:eastAsia="ja-JP"/>
              </w:rPr>
              <w:t>.</w:t>
            </w:r>
          </w:p>
        </w:tc>
      </w:tr>
      <w:tr w:rsidR="00F82301" w:rsidRPr="00182A6D" w14:paraId="34AEC053" w14:textId="77777777" w:rsidTr="00A70CB5">
        <w:trPr>
          <w:jc w:val="center"/>
        </w:trPr>
        <w:tc>
          <w:tcPr>
            <w:tcW w:w="1823" w:type="dxa"/>
            <w:tcBorders>
              <w:top w:val="single" w:sz="6" w:space="0" w:color="auto"/>
              <w:left w:val="single" w:sz="6" w:space="0" w:color="auto"/>
              <w:bottom w:val="single" w:sz="6" w:space="0" w:color="auto"/>
              <w:right w:val="single" w:sz="6" w:space="0" w:color="auto"/>
            </w:tcBorders>
            <w:tcMar>
              <w:top w:w="85" w:type="dxa"/>
              <w:bottom w:w="142" w:type="dxa"/>
              <w:right w:w="170" w:type="dxa"/>
            </w:tcMar>
          </w:tcPr>
          <w:p w14:paraId="1C72F88A" w14:textId="77777777" w:rsidR="00F82301" w:rsidRPr="008660C3" w:rsidRDefault="00F82301" w:rsidP="00F82301">
            <w:pPr>
              <w:jc w:val="both"/>
              <w:rPr>
                <w:rFonts w:cs="Arial"/>
                <w:b/>
                <w:spacing w:val="-3"/>
                <w:lang w:val="es-ES_tradnl" w:eastAsia="ja-JP"/>
              </w:rPr>
            </w:pPr>
            <w:r w:rsidRPr="008660C3">
              <w:rPr>
                <w:rFonts w:cs="Arial"/>
                <w:b/>
                <w:spacing w:val="-3"/>
                <w:lang w:val="es-ES_tradnl"/>
              </w:rPr>
              <w:t>3.</w:t>
            </w:r>
            <w:r w:rsidRPr="008660C3">
              <w:rPr>
                <w:rFonts w:cs="Arial"/>
                <w:b/>
                <w:spacing w:val="-3"/>
                <w:lang w:val="es-ES_tradnl" w:eastAsia="ja-JP"/>
              </w:rPr>
              <w:t>5</w:t>
            </w:r>
          </w:p>
          <w:p w14:paraId="01B578B7" w14:textId="77777777" w:rsidR="00F82301" w:rsidRPr="008660C3" w:rsidRDefault="00F82301" w:rsidP="00F82301">
            <w:pPr>
              <w:jc w:val="both"/>
              <w:rPr>
                <w:rFonts w:cs="Arial"/>
                <w:b/>
                <w:spacing w:val="-3"/>
                <w:lang w:val="es-ES_tradnl"/>
              </w:rPr>
            </w:pPr>
          </w:p>
        </w:tc>
        <w:tc>
          <w:tcPr>
            <w:tcW w:w="7357"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29E4BFE6" w14:textId="77777777" w:rsidR="00F82301" w:rsidRPr="008660C3" w:rsidRDefault="00F82301" w:rsidP="00F82301">
            <w:pPr>
              <w:ind w:rightChars="4" w:right="10"/>
              <w:jc w:val="both"/>
              <w:rPr>
                <w:rFonts w:cs="Arial"/>
                <w:lang w:val="es-ES"/>
              </w:rPr>
            </w:pPr>
            <w:r w:rsidRPr="008660C3">
              <w:rPr>
                <w:rFonts w:cs="Arial"/>
                <w:lang w:val="es-ES"/>
              </w:rPr>
              <w:t>[</w:t>
            </w:r>
            <w:r w:rsidRPr="008660C3">
              <w:rPr>
                <w:rFonts w:cs="Arial"/>
                <w:i/>
                <w:lang w:val="es-ES"/>
              </w:rPr>
              <w:t>Elija los subpárrafos correspondientes y complete el párrafo de abajo</w:t>
            </w:r>
            <w:r w:rsidRPr="008660C3">
              <w:rPr>
                <w:rFonts w:cs="Arial"/>
                <w:lang w:val="es-ES"/>
              </w:rPr>
              <w:t>.]</w:t>
            </w:r>
          </w:p>
          <w:p w14:paraId="47A2B5F8" w14:textId="77777777" w:rsidR="00F82301" w:rsidRPr="008660C3" w:rsidRDefault="00F82301" w:rsidP="00F82301">
            <w:pPr>
              <w:ind w:rightChars="4" w:right="10"/>
              <w:jc w:val="both"/>
              <w:rPr>
                <w:rFonts w:cs="Arial"/>
                <w:lang w:val="es-ES"/>
              </w:rPr>
            </w:pPr>
          </w:p>
          <w:p w14:paraId="482BCCA6" w14:textId="77777777" w:rsidR="00F82301" w:rsidRPr="008660C3" w:rsidRDefault="00F82301" w:rsidP="00F82301">
            <w:pPr>
              <w:ind w:rightChars="4" w:right="10"/>
              <w:jc w:val="both"/>
              <w:rPr>
                <w:rFonts w:cs="Arial"/>
                <w:lang w:val="es-ES_tradnl" w:eastAsia="ja-JP"/>
              </w:rPr>
            </w:pPr>
            <w:r w:rsidRPr="008660C3">
              <w:rPr>
                <w:rFonts w:cs="Arial"/>
                <w:lang w:val="es-ES_tradnl"/>
              </w:rPr>
              <w:t>Los riesgos y las coberturas serán los siguientes:</w:t>
            </w:r>
          </w:p>
          <w:p w14:paraId="5356E92D" w14:textId="77777777" w:rsidR="00F82301" w:rsidRPr="008660C3" w:rsidRDefault="00F82301" w:rsidP="00F82301">
            <w:pPr>
              <w:suppressAutoHyphens/>
              <w:ind w:rightChars="-1" w:right="-2"/>
              <w:jc w:val="both"/>
              <w:rPr>
                <w:rFonts w:cs="Arial"/>
                <w:lang w:val="es-ES_tradnl"/>
              </w:rPr>
            </w:pPr>
          </w:p>
          <w:p w14:paraId="483C3A44" w14:textId="77777777" w:rsidR="00F82301" w:rsidRPr="008660C3" w:rsidRDefault="00F82301" w:rsidP="00F82301">
            <w:pPr>
              <w:tabs>
                <w:tab w:val="left" w:pos="412"/>
              </w:tabs>
              <w:suppressAutoHyphens/>
              <w:ind w:left="410" w:rightChars="-1" w:right="-2" w:hangingChars="171" w:hanging="410"/>
              <w:jc w:val="both"/>
              <w:rPr>
                <w:rFonts w:cs="Arial"/>
                <w:lang w:val="es-ES_tradnl"/>
              </w:rPr>
            </w:pPr>
            <w:r w:rsidRPr="008660C3">
              <w:rPr>
                <w:rFonts w:cs="Arial"/>
                <w:lang w:val="es-ES_tradnl"/>
              </w:rPr>
              <w:t>(a)</w:t>
            </w:r>
            <w:r w:rsidRPr="008660C3">
              <w:rPr>
                <w:rFonts w:cs="Arial"/>
                <w:lang w:val="es-ES_tradnl"/>
              </w:rPr>
              <w:tab/>
            </w:r>
            <w:r w:rsidRPr="008660C3">
              <w:rPr>
                <w:rFonts w:cs="Arial"/>
                <w:lang w:val="es-ES_tradnl" w:eastAsia="ja-JP"/>
              </w:rPr>
              <w:t>S</w:t>
            </w:r>
            <w:r w:rsidRPr="008660C3">
              <w:rPr>
                <w:rFonts w:cs="Arial"/>
                <w:lang w:val="es-ES_tradnl"/>
              </w:rPr>
              <w:t xml:space="preserve">eguro de responsabilidad civil hacia terceros respecto de los vehículos motorizados operados en el país del Contratante por el Consultor o sus Expertos, o los Subconsultores o sus Expertos, con una cobertura mínima de </w:t>
            </w:r>
            <w:r w:rsidRPr="008660C3">
              <w:rPr>
                <w:rFonts w:cs="Arial"/>
                <w:iCs/>
                <w:lang w:val="es-ES_tradnl"/>
              </w:rPr>
              <w:t>[</w:t>
            </w:r>
            <w:r w:rsidRPr="008660C3">
              <w:rPr>
                <w:rFonts w:cs="Arial"/>
                <w:i/>
                <w:iCs/>
                <w:lang w:val="es-ES_tradnl"/>
              </w:rPr>
              <w:t>indicar monto y moneda o indicar “de acuerdo con la ley aplicable en el país del Contratante” en la etapa de SP. Sin embargo, el monto y moneda deberán ser indicados en el Contrato</w:t>
            </w:r>
            <w:r w:rsidRPr="008660C3">
              <w:rPr>
                <w:rFonts w:cs="Arial"/>
                <w:iCs/>
                <w:lang w:val="es-ES_tradnl"/>
              </w:rPr>
              <w:t>]</w:t>
            </w:r>
            <w:r w:rsidRPr="008660C3">
              <w:rPr>
                <w:rFonts w:cs="Arial"/>
                <w:lang w:val="es-ES_tradnl"/>
              </w:rPr>
              <w:t>;</w:t>
            </w:r>
          </w:p>
          <w:p w14:paraId="49941127" w14:textId="77777777" w:rsidR="00F82301" w:rsidRPr="008660C3" w:rsidRDefault="00F82301" w:rsidP="00F82301">
            <w:pPr>
              <w:tabs>
                <w:tab w:val="left" w:pos="412"/>
              </w:tabs>
              <w:suppressAutoHyphens/>
              <w:ind w:left="410" w:rightChars="-1" w:right="-2" w:hangingChars="171" w:hanging="410"/>
              <w:jc w:val="both"/>
              <w:rPr>
                <w:rFonts w:cs="Arial"/>
                <w:lang w:val="es-ES_tradnl"/>
              </w:rPr>
            </w:pPr>
          </w:p>
          <w:p w14:paraId="5062E5D3" w14:textId="77777777" w:rsidR="00F82301" w:rsidRPr="008660C3" w:rsidRDefault="00F82301" w:rsidP="00F82301">
            <w:pPr>
              <w:tabs>
                <w:tab w:val="left" w:pos="412"/>
              </w:tabs>
              <w:suppressAutoHyphens/>
              <w:ind w:left="410" w:rightChars="-1" w:right="-2" w:hangingChars="171" w:hanging="410"/>
              <w:jc w:val="both"/>
              <w:rPr>
                <w:rFonts w:cs="Arial"/>
                <w:lang w:val="es-ES_tradnl" w:eastAsia="ja-JP"/>
              </w:rPr>
            </w:pPr>
            <w:r w:rsidRPr="008660C3">
              <w:rPr>
                <w:rFonts w:cs="Arial"/>
                <w:lang w:val="es-ES_tradnl"/>
              </w:rPr>
              <w:t>(b)</w:t>
            </w:r>
            <w:r w:rsidRPr="008660C3">
              <w:rPr>
                <w:rFonts w:cs="Arial"/>
                <w:lang w:val="es-ES_tradnl"/>
              </w:rPr>
              <w:tab/>
            </w:r>
            <w:r w:rsidRPr="008660C3">
              <w:rPr>
                <w:rFonts w:cs="Arial"/>
                <w:lang w:val="es-ES_tradnl" w:eastAsia="ja-JP"/>
              </w:rPr>
              <w:t xml:space="preserve">Seguro de responsabilidad civil profesional (SRCP), con una cobertura mínima de </w:t>
            </w:r>
            <w:r w:rsidRPr="008660C3">
              <w:rPr>
                <w:rFonts w:cs="Arial"/>
                <w:iCs/>
                <w:lang w:val="es-ES_tradnl"/>
              </w:rPr>
              <w:t>[</w:t>
            </w:r>
            <w:r w:rsidRPr="008660C3">
              <w:rPr>
                <w:rFonts w:cs="Arial"/>
                <w:i/>
                <w:iCs/>
                <w:lang w:val="es-ES_tradnl"/>
              </w:rPr>
              <w:t>indicar monto y moneda</w:t>
            </w:r>
            <w:r w:rsidRPr="008660C3">
              <w:rPr>
                <w:rFonts w:cs="Arial"/>
                <w:lang w:val="es-ES_tradnl" w:eastAsia="ja-JP"/>
              </w:rPr>
              <w:t>];</w:t>
            </w:r>
          </w:p>
          <w:p w14:paraId="119FC37F" w14:textId="2E511840" w:rsidR="00F82301" w:rsidRPr="008660C3" w:rsidRDefault="00F82301" w:rsidP="00F82301">
            <w:pPr>
              <w:tabs>
                <w:tab w:val="left" w:pos="540"/>
              </w:tabs>
              <w:ind w:rightChars="4" w:right="10"/>
              <w:jc w:val="both"/>
              <w:rPr>
                <w:rFonts w:cs="Arial"/>
                <w:i/>
                <w:lang w:val="es-ES_tradnl"/>
              </w:rPr>
            </w:pPr>
            <w:r w:rsidRPr="008660C3">
              <w:rPr>
                <w:rFonts w:cs="Arial"/>
                <w:iCs/>
                <w:lang w:val="es-ES_tradnl"/>
              </w:rPr>
              <w:t>[</w:t>
            </w:r>
            <w:r w:rsidRPr="008660C3">
              <w:rPr>
                <w:rFonts w:cs="Arial"/>
                <w:i/>
                <w:lang w:val="es-ES_tradnl" w:eastAsia="ja-JP"/>
              </w:rPr>
              <w:t>La cobertura no excederá el Precio del Contrato o mil millones de yenes japoneses, el que sea menor. No es necesario la cobertura completa de l</w:t>
            </w:r>
            <w:r w:rsidRPr="008660C3">
              <w:rPr>
                <w:rFonts w:cs="Arial"/>
                <w:i/>
                <w:lang w:val="es-ES_tradnl"/>
              </w:rPr>
              <w:t xml:space="preserve">a responsabilidad del Consultor indicada en la cláusula 3.4(e)(ii) </w:t>
            </w:r>
            <w:r w:rsidR="008E62BD" w:rsidRPr="008660C3">
              <w:rPr>
                <w:rFonts w:cs="Arial"/>
                <w:i/>
                <w:lang w:val="es-ES_tradnl"/>
              </w:rPr>
              <w:t xml:space="preserve">de las CGC/CEC </w:t>
            </w:r>
            <w:r w:rsidRPr="008660C3">
              <w:rPr>
                <w:rFonts w:cs="Arial"/>
                <w:i/>
                <w:lang w:val="es-ES_tradnl"/>
              </w:rPr>
              <w:t xml:space="preserve">por un SRCP.  Cabe señalar también que un SRCP de un monto sustancial no se encontraría disponible bajo tarifas y términos comercialmente razonables.  </w:t>
            </w:r>
          </w:p>
          <w:p w14:paraId="391BA917" w14:textId="5CCDDF57" w:rsidR="00F82301" w:rsidRPr="008660C3" w:rsidRDefault="00F82301" w:rsidP="00F82301">
            <w:pPr>
              <w:tabs>
                <w:tab w:val="left" w:pos="540"/>
              </w:tabs>
              <w:ind w:rightChars="4" w:right="10"/>
              <w:jc w:val="both"/>
              <w:rPr>
                <w:rFonts w:cs="Arial"/>
                <w:i/>
                <w:lang w:val="es-ES_tradnl"/>
              </w:rPr>
            </w:pPr>
            <w:r w:rsidRPr="008660C3">
              <w:rPr>
                <w:rFonts w:cs="Arial"/>
                <w:i/>
                <w:lang w:val="es-ES_tradnl"/>
              </w:rPr>
              <w:t>El Contratante permitirá al Consultor la opción de incluir el costo de contratar el SRCP como un Gasto Reembolsable bajo FIN-4, en el caso de que la cobertura requerida exceda los 500 millones de yenes japoneses y se indicará dicho requisito en la cláusula 11.1(a)(ii) de la HD.</w:t>
            </w:r>
          </w:p>
          <w:p w14:paraId="7532BBE8" w14:textId="77777777" w:rsidR="00F82301" w:rsidRPr="008660C3" w:rsidRDefault="00F82301" w:rsidP="00F82301">
            <w:pPr>
              <w:tabs>
                <w:tab w:val="left" w:pos="540"/>
              </w:tabs>
              <w:ind w:rightChars="4" w:right="10"/>
              <w:jc w:val="both"/>
              <w:rPr>
                <w:rFonts w:cs="Arial"/>
                <w:lang w:val="es-ES_tradnl"/>
              </w:rPr>
            </w:pPr>
            <w:r w:rsidRPr="008660C3">
              <w:rPr>
                <w:rFonts w:cs="Arial"/>
                <w:i/>
                <w:lang w:val="es-ES_tradnl" w:eastAsia="ja-JP"/>
              </w:rPr>
              <w:t xml:space="preserve"> </w:t>
            </w:r>
          </w:p>
          <w:p w14:paraId="365FAA58" w14:textId="77777777" w:rsidR="00F82301" w:rsidRPr="008660C3" w:rsidRDefault="00F82301" w:rsidP="00F82301">
            <w:pPr>
              <w:tabs>
                <w:tab w:val="left" w:pos="540"/>
              </w:tabs>
              <w:ind w:rightChars="4" w:right="10"/>
              <w:jc w:val="both"/>
              <w:rPr>
                <w:rFonts w:cs="Arial"/>
                <w:i/>
                <w:lang w:val="es-ES"/>
              </w:rPr>
            </w:pPr>
            <w:r w:rsidRPr="008660C3">
              <w:rPr>
                <w:rFonts w:cs="Arial"/>
                <w:i/>
                <w:lang w:val="es-ES"/>
              </w:rPr>
              <w:t>Asimismo, indique si;</w:t>
            </w:r>
          </w:p>
          <w:p w14:paraId="0F16BD93" w14:textId="77777777" w:rsidR="00F82301" w:rsidRPr="008660C3" w:rsidRDefault="00F82301" w:rsidP="00F82301">
            <w:pPr>
              <w:tabs>
                <w:tab w:val="left" w:pos="540"/>
              </w:tabs>
              <w:ind w:left="540" w:rightChars="4" w:right="10" w:hanging="540"/>
              <w:jc w:val="both"/>
              <w:rPr>
                <w:rFonts w:cs="Arial"/>
                <w:i/>
                <w:lang w:val="es-ES"/>
              </w:rPr>
            </w:pPr>
            <w:r w:rsidRPr="008660C3">
              <w:rPr>
                <w:rFonts w:cs="Arial"/>
                <w:i/>
                <w:lang w:val="es-ES"/>
              </w:rPr>
              <w:t>(i)</w:t>
            </w:r>
            <w:r w:rsidRPr="008660C3">
              <w:rPr>
                <w:rFonts w:cs="Arial"/>
                <w:i/>
                <w:lang w:val="es-ES"/>
              </w:rPr>
              <w:tab/>
              <w:t>se requiere un SRCP para un solo proyecto (es decir, un SRCP específico para el Contrato); o</w:t>
            </w:r>
          </w:p>
          <w:p w14:paraId="76736E71" w14:textId="77777777" w:rsidR="00F82301" w:rsidRPr="008660C3" w:rsidRDefault="00F82301" w:rsidP="00F82301">
            <w:pPr>
              <w:tabs>
                <w:tab w:val="left" w:pos="540"/>
              </w:tabs>
              <w:ind w:left="540" w:rightChars="4" w:right="10" w:hanging="540"/>
              <w:jc w:val="both"/>
              <w:rPr>
                <w:rFonts w:cs="Arial"/>
                <w:i/>
                <w:lang w:val="es-ES"/>
              </w:rPr>
            </w:pPr>
            <w:r w:rsidRPr="008660C3">
              <w:rPr>
                <w:rFonts w:cs="Arial"/>
                <w:i/>
                <w:lang w:val="es-ES"/>
              </w:rPr>
              <w:t>(ii)</w:t>
            </w:r>
            <w:r w:rsidRPr="008660C3">
              <w:rPr>
                <w:rFonts w:cs="Arial"/>
                <w:i/>
                <w:lang w:val="es-ES"/>
              </w:rPr>
              <w:tab/>
              <w:t xml:space="preserve">se contratará un SRCP por una compañía aseguradora local de conformidad con las leyes y regulaciones del país del Contratante. </w:t>
            </w:r>
          </w:p>
          <w:p w14:paraId="4560CE2D" w14:textId="77777777" w:rsidR="00F82301" w:rsidRPr="008660C3" w:rsidRDefault="00F82301" w:rsidP="00F82301">
            <w:pPr>
              <w:tabs>
                <w:tab w:val="left" w:pos="540"/>
              </w:tabs>
              <w:ind w:left="540" w:rightChars="4" w:right="10" w:hanging="540"/>
              <w:jc w:val="both"/>
              <w:rPr>
                <w:rFonts w:cs="Arial"/>
                <w:i/>
                <w:lang w:val="es-ES"/>
              </w:rPr>
            </w:pPr>
          </w:p>
          <w:p w14:paraId="2DD26832" w14:textId="43B39817" w:rsidR="00F82301" w:rsidRPr="008660C3" w:rsidRDefault="00F82301" w:rsidP="00F82301">
            <w:pPr>
              <w:ind w:rightChars="4" w:right="10"/>
              <w:jc w:val="both"/>
              <w:rPr>
                <w:rFonts w:cs="Arial"/>
                <w:lang w:val="es-ES"/>
              </w:rPr>
            </w:pPr>
            <w:r w:rsidRPr="008660C3">
              <w:rPr>
                <w:rFonts w:cs="Arial"/>
                <w:i/>
                <w:lang w:val="es-ES"/>
              </w:rPr>
              <w:t>Teniendo en cuenta la naturaleza del SRCP, no se recomienda requerir un SRCP para un solo proyecto a menos que existan circunstancias especiales que justifiquen dicha contratación. En caso de que se requiera, ya sea el inciso (i) o (ii) de arriba, el Contratante permitirá al Consultor la opción de incluir el costo de contratar el SRCP como un Gasto Reembolsable bajo FIN-4 y se indicará dicho requisito en la cláusula 11.1(a)(ii) de la HD.</w:t>
            </w:r>
            <w:r w:rsidRPr="008660C3">
              <w:rPr>
                <w:rFonts w:cs="Arial"/>
                <w:lang w:val="es-ES"/>
              </w:rPr>
              <w:t>]</w:t>
            </w:r>
          </w:p>
          <w:p w14:paraId="7BF40374" w14:textId="77777777" w:rsidR="00F82301" w:rsidRPr="008660C3" w:rsidRDefault="00F82301" w:rsidP="00F82301">
            <w:pPr>
              <w:tabs>
                <w:tab w:val="left" w:pos="412"/>
              </w:tabs>
              <w:suppressAutoHyphens/>
              <w:ind w:rightChars="-1" w:right="-2"/>
              <w:jc w:val="both"/>
              <w:rPr>
                <w:rFonts w:cs="Arial"/>
                <w:lang w:val="es-ES"/>
              </w:rPr>
            </w:pPr>
          </w:p>
          <w:p w14:paraId="5B35694F" w14:textId="77777777" w:rsidR="00F82301" w:rsidRPr="008660C3" w:rsidRDefault="00F82301" w:rsidP="00F82301">
            <w:pPr>
              <w:tabs>
                <w:tab w:val="left" w:pos="412"/>
              </w:tabs>
              <w:suppressAutoHyphens/>
              <w:ind w:left="410" w:rightChars="-1" w:right="-2" w:hangingChars="171" w:hanging="410"/>
              <w:jc w:val="both"/>
              <w:rPr>
                <w:rFonts w:cs="Arial"/>
                <w:lang w:val="es-ES_tradnl"/>
              </w:rPr>
            </w:pPr>
            <w:r w:rsidRPr="008660C3">
              <w:rPr>
                <w:rFonts w:cs="Arial"/>
                <w:lang w:val="es-ES_tradnl"/>
              </w:rPr>
              <w:t>(c)</w:t>
            </w:r>
            <w:r w:rsidRPr="008660C3">
              <w:rPr>
                <w:rFonts w:cs="Arial"/>
                <w:lang w:val="es-ES_tradnl"/>
              </w:rPr>
              <w:tab/>
            </w:r>
            <w:r w:rsidRPr="008660C3">
              <w:rPr>
                <w:rFonts w:cs="Arial"/>
                <w:lang w:val="es-ES_tradnl" w:eastAsia="ja-JP"/>
              </w:rPr>
              <w:t>S</w:t>
            </w:r>
            <w:r w:rsidRPr="008660C3">
              <w:rPr>
                <w:rFonts w:cs="Arial"/>
                <w:lang w:val="es-ES_tradnl"/>
              </w:rPr>
              <w:t>eguro de responsabilidad del empleador y seguro de compensación contra accidentes del personal, con respecto a los Expertos del Consultor y los de los Subconsultores, de acuerdo con las disposiciones pertinentes de la Ley Aplicable, así como también</w:t>
            </w:r>
            <w:r w:rsidRPr="008660C3">
              <w:rPr>
                <w:rFonts w:cs="Arial"/>
                <w:lang w:val="es-ES_tradnl" w:eastAsia="ja-JP"/>
              </w:rPr>
              <w:t xml:space="preserve"> para dichos Expertos, </w:t>
            </w:r>
            <w:r w:rsidRPr="008660C3">
              <w:rPr>
                <w:rFonts w:cs="Arial"/>
                <w:lang w:val="es-ES_tradnl"/>
              </w:rPr>
              <w:t xml:space="preserve">los seguros de vida, salud, accidentes, viajes u otros seguros que sean pertinentes; y </w:t>
            </w:r>
          </w:p>
          <w:p w14:paraId="2B15D265" w14:textId="77777777" w:rsidR="00F82301" w:rsidRPr="008660C3" w:rsidRDefault="00F82301" w:rsidP="00F82301">
            <w:pPr>
              <w:tabs>
                <w:tab w:val="left" w:pos="412"/>
              </w:tabs>
              <w:suppressAutoHyphens/>
              <w:ind w:left="410" w:rightChars="-1" w:right="-2" w:hangingChars="171" w:hanging="410"/>
              <w:jc w:val="both"/>
              <w:rPr>
                <w:rFonts w:cs="Arial"/>
                <w:lang w:val="es-ES_tradnl"/>
              </w:rPr>
            </w:pPr>
          </w:p>
          <w:p w14:paraId="7F35263C" w14:textId="77777777" w:rsidR="00F82301" w:rsidRPr="008660C3" w:rsidRDefault="00F82301" w:rsidP="00F82301">
            <w:pPr>
              <w:tabs>
                <w:tab w:val="left" w:pos="412"/>
              </w:tabs>
              <w:suppressAutoHyphens/>
              <w:ind w:left="410" w:rightChars="-1" w:right="-2" w:hangingChars="171" w:hanging="410"/>
              <w:jc w:val="both"/>
              <w:rPr>
                <w:lang w:val="es-ES_tradnl"/>
              </w:rPr>
            </w:pPr>
            <w:r w:rsidRPr="008660C3">
              <w:rPr>
                <w:rFonts w:cs="Arial"/>
                <w:lang w:val="es-ES_tradnl"/>
              </w:rPr>
              <w:t>(</w:t>
            </w:r>
            <w:r w:rsidRPr="008660C3">
              <w:rPr>
                <w:rFonts w:cs="Arial"/>
                <w:lang w:val="es-ES_tradnl" w:eastAsia="ja-JP"/>
              </w:rPr>
              <w:t>d</w:t>
            </w:r>
            <w:r w:rsidRPr="008660C3">
              <w:rPr>
                <w:rFonts w:cs="Arial"/>
                <w:lang w:val="es-ES_tradnl"/>
              </w:rPr>
              <w:t>)</w:t>
            </w:r>
            <w:r w:rsidRPr="008660C3">
              <w:rPr>
                <w:rFonts w:cs="Arial"/>
                <w:lang w:val="es-ES_tradnl"/>
              </w:rPr>
              <w:tab/>
            </w:r>
            <w:r w:rsidRPr="008660C3">
              <w:rPr>
                <w:lang w:val="es-ES_tradnl" w:eastAsia="ja-JP"/>
              </w:rPr>
              <w:t>S</w:t>
            </w:r>
            <w:r w:rsidRPr="008660C3">
              <w:rPr>
                <w:lang w:val="es-ES_tradnl"/>
              </w:rPr>
              <w:t xml:space="preserve">eguro contra pérdidas o daños de </w:t>
            </w:r>
          </w:p>
          <w:p w14:paraId="3508B8D2" w14:textId="385EBB98" w:rsidR="00F82301" w:rsidRPr="008660C3" w:rsidRDefault="00F82301" w:rsidP="00097EAA">
            <w:pPr>
              <w:tabs>
                <w:tab w:val="left" w:pos="572"/>
              </w:tabs>
              <w:ind w:left="941" w:rightChars="4" w:right="10" w:hanging="510"/>
              <w:jc w:val="both"/>
              <w:rPr>
                <w:lang w:val="es-ES_tradnl"/>
              </w:rPr>
            </w:pPr>
            <w:r w:rsidRPr="008660C3">
              <w:rPr>
                <w:lang w:val="es-ES_tradnl"/>
              </w:rPr>
              <w:t>(i)</w:t>
            </w:r>
            <w:r w:rsidRPr="008660C3">
              <w:rPr>
                <w:rFonts w:cs="Arial"/>
                <w:lang w:val="es-ES"/>
              </w:rPr>
              <w:t xml:space="preserve"> </w:t>
            </w:r>
            <w:r w:rsidRPr="008660C3">
              <w:rPr>
                <w:rFonts w:cs="Arial"/>
                <w:lang w:val="es-ES"/>
              </w:rPr>
              <w:tab/>
            </w:r>
            <w:r w:rsidRPr="008660C3">
              <w:rPr>
                <w:lang w:val="es-ES_tradnl"/>
              </w:rPr>
              <w:t xml:space="preserve">los equipos comprados total o parcialmente con fondos suministrados de conformidad con este Contrato, </w:t>
            </w:r>
          </w:p>
          <w:p w14:paraId="2AA70EDB" w14:textId="50A8A1EF" w:rsidR="00F82301" w:rsidRPr="008660C3" w:rsidRDefault="00F82301" w:rsidP="00097EAA">
            <w:pPr>
              <w:tabs>
                <w:tab w:val="left" w:pos="572"/>
              </w:tabs>
              <w:ind w:left="941" w:rightChars="4" w:right="10" w:hanging="510"/>
              <w:jc w:val="both"/>
              <w:rPr>
                <w:rFonts w:cs="Arial"/>
                <w:lang w:val="es-ES_tradnl"/>
              </w:rPr>
            </w:pPr>
            <w:r w:rsidRPr="008660C3">
              <w:rPr>
                <w:lang w:val="es-ES_tradnl"/>
              </w:rPr>
              <w:t>(ii)</w:t>
            </w:r>
            <w:r w:rsidRPr="008660C3">
              <w:rPr>
                <w:rFonts w:cs="Arial"/>
                <w:lang w:val="es-ES"/>
              </w:rPr>
              <w:t xml:space="preserve"> </w:t>
            </w:r>
            <w:r w:rsidRPr="008660C3">
              <w:rPr>
                <w:rFonts w:cs="Arial"/>
                <w:lang w:val="es-ES"/>
              </w:rPr>
              <w:tab/>
            </w:r>
            <w:r w:rsidRPr="008660C3">
              <w:rPr>
                <w:lang w:val="es-ES_tradnl"/>
              </w:rPr>
              <w:t>los bienes del Consultor utilizados en la prestación de los Servicios</w:t>
            </w:r>
            <w:r w:rsidRPr="008660C3">
              <w:rPr>
                <w:lang w:val="es-ES_tradnl" w:eastAsia="ja-JP"/>
              </w:rPr>
              <w:t>, y</w:t>
            </w:r>
          </w:p>
          <w:p w14:paraId="65F1B4BC" w14:textId="77777777" w:rsidR="00F82301" w:rsidRPr="008660C3" w:rsidRDefault="00F82301" w:rsidP="00097EAA">
            <w:pPr>
              <w:tabs>
                <w:tab w:val="left" w:pos="572"/>
              </w:tabs>
              <w:ind w:left="941" w:rightChars="4" w:right="10" w:hanging="510"/>
              <w:jc w:val="both"/>
              <w:rPr>
                <w:rFonts w:cs="Arial"/>
                <w:color w:val="000080"/>
                <w:lang w:val="es-ES"/>
              </w:rPr>
            </w:pPr>
            <w:r w:rsidRPr="008660C3">
              <w:rPr>
                <w:rFonts w:cs="Arial"/>
                <w:lang w:val="es-ES"/>
              </w:rPr>
              <w:t>(iii)</w:t>
            </w:r>
            <w:r w:rsidRPr="008660C3">
              <w:rPr>
                <w:rFonts w:cs="Arial"/>
                <w:lang w:val="es-ES"/>
              </w:rPr>
              <w:tab/>
              <w:t>cualquiera de los documentos preparados por el Consultor durante la prestación de los Servicios.</w:t>
            </w:r>
          </w:p>
          <w:p w14:paraId="590BCC70" w14:textId="26482275" w:rsidR="00F82301" w:rsidRPr="008660C3" w:rsidRDefault="00F82301" w:rsidP="00F82301">
            <w:pPr>
              <w:suppressAutoHyphens/>
              <w:ind w:rightChars="-1" w:right="-2"/>
              <w:jc w:val="both"/>
              <w:rPr>
                <w:rFonts w:cs="Arial"/>
                <w:i/>
                <w:iCs/>
                <w:lang w:val="es-ES_tradnl"/>
              </w:rPr>
            </w:pPr>
          </w:p>
        </w:tc>
      </w:tr>
      <w:tr w:rsidR="00F82301" w:rsidRPr="00182A6D" w14:paraId="0765C1BE" w14:textId="77777777" w:rsidTr="00A70CB5">
        <w:trPr>
          <w:jc w:val="center"/>
        </w:trPr>
        <w:tc>
          <w:tcPr>
            <w:tcW w:w="1823" w:type="dxa"/>
            <w:tcBorders>
              <w:top w:val="single" w:sz="6" w:space="0" w:color="auto"/>
              <w:left w:val="single" w:sz="6" w:space="0" w:color="auto"/>
              <w:bottom w:val="single" w:sz="6" w:space="0" w:color="auto"/>
              <w:right w:val="single" w:sz="6" w:space="0" w:color="auto"/>
            </w:tcBorders>
            <w:tcMar>
              <w:top w:w="85" w:type="dxa"/>
              <w:bottom w:w="142" w:type="dxa"/>
              <w:right w:w="170" w:type="dxa"/>
            </w:tcMar>
          </w:tcPr>
          <w:p w14:paraId="2F150F9D" w14:textId="782B430F" w:rsidR="00F82301" w:rsidRPr="008660C3" w:rsidRDefault="00F82301" w:rsidP="00F82301">
            <w:pPr>
              <w:jc w:val="both"/>
              <w:rPr>
                <w:rFonts w:cs="Arial"/>
                <w:b/>
                <w:spacing w:val="-3"/>
                <w:lang w:val="es-ES_tradnl"/>
              </w:rPr>
            </w:pPr>
            <w:r w:rsidRPr="008660C3">
              <w:rPr>
                <w:rFonts w:cs="Arial"/>
                <w:b/>
                <w:bCs/>
                <w:lang w:val="es-ES_tradnl" w:eastAsia="ja-JP"/>
              </w:rPr>
              <w:t>3.8</w:t>
            </w:r>
          </w:p>
        </w:tc>
        <w:tc>
          <w:tcPr>
            <w:tcW w:w="7357"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5604BD3F" w14:textId="7600A9FF" w:rsidR="00F82301" w:rsidRPr="008660C3" w:rsidRDefault="00F82301" w:rsidP="00F82301">
            <w:pPr>
              <w:ind w:rightChars="4" w:right="10"/>
              <w:jc w:val="both"/>
              <w:rPr>
                <w:rFonts w:cs="Arial"/>
                <w:lang w:val="es-ES_tradnl" w:eastAsia="ja-JP"/>
              </w:rPr>
            </w:pPr>
            <w:r w:rsidRPr="008660C3">
              <w:rPr>
                <w:rFonts w:cs="Arial"/>
                <w:lang w:val="es-ES_tradnl" w:eastAsia="ja-JP"/>
              </w:rPr>
              <w:t>El Contratante tiene derecho a utilizar los documentos preparados por el Consultor en virtud este Contrato para otros proyectos, [</w:t>
            </w:r>
            <w:r w:rsidRPr="008660C3">
              <w:rPr>
                <w:rFonts w:cs="Arial"/>
                <w:i/>
                <w:lang w:val="es-ES_tradnl" w:eastAsia="ja-JP"/>
              </w:rPr>
              <w:t>indicar “</w:t>
            </w:r>
            <w:r w:rsidRPr="008660C3">
              <w:rPr>
                <w:rFonts w:cs="Arial"/>
                <w:lang w:val="es-ES_tradnl" w:eastAsia="ja-JP"/>
              </w:rPr>
              <w:t>con</w:t>
            </w:r>
            <w:r w:rsidRPr="008660C3">
              <w:rPr>
                <w:rFonts w:cs="Arial"/>
                <w:i/>
                <w:lang w:val="es-ES_tradnl" w:eastAsia="ja-JP"/>
              </w:rPr>
              <w:t>” o “</w:t>
            </w:r>
            <w:r w:rsidRPr="008660C3">
              <w:rPr>
                <w:rFonts w:cs="Arial"/>
                <w:lang w:val="es-ES_tradnl" w:eastAsia="ja-JP"/>
              </w:rPr>
              <w:t>sin</w:t>
            </w:r>
            <w:r w:rsidRPr="008660C3">
              <w:rPr>
                <w:rFonts w:cs="Arial"/>
                <w:i/>
                <w:lang w:val="es-ES_tradnl" w:eastAsia="ja-JP"/>
              </w:rPr>
              <w:t>”, según corresponda</w:t>
            </w:r>
            <w:r w:rsidRPr="008660C3">
              <w:rPr>
                <w:rFonts w:cs="Arial"/>
                <w:lang w:val="es-ES_tradnl" w:eastAsia="ja-JP"/>
              </w:rPr>
              <w:t>] permiso previo por escrito del Consultor</w:t>
            </w:r>
            <w:r w:rsidR="00060862" w:rsidRPr="008660C3">
              <w:rPr>
                <w:rFonts w:cs="Arial"/>
                <w:lang w:val="es-ES_tradnl" w:eastAsia="ja-JP"/>
              </w:rPr>
              <w:t>.</w:t>
            </w:r>
          </w:p>
          <w:p w14:paraId="0EDCF11B" w14:textId="77777777" w:rsidR="00F82301" w:rsidRPr="008660C3" w:rsidRDefault="00F82301" w:rsidP="00F82301">
            <w:pPr>
              <w:rPr>
                <w:lang w:val="es-ES_tradnl"/>
              </w:rPr>
            </w:pPr>
          </w:p>
          <w:p w14:paraId="4D1A5CC5" w14:textId="781C0D83" w:rsidR="00F82301" w:rsidRPr="008660C3" w:rsidRDefault="00F82301" w:rsidP="008E62BD">
            <w:pPr>
              <w:suppressAutoHyphens/>
              <w:ind w:rightChars="-1" w:right="-2"/>
              <w:jc w:val="both"/>
              <w:rPr>
                <w:rFonts w:cs="Arial"/>
                <w:i/>
                <w:color w:val="0000FF"/>
                <w:lang w:val="es-ES_tradnl"/>
              </w:rPr>
            </w:pPr>
            <w:r w:rsidRPr="008660C3">
              <w:rPr>
                <w:lang w:val="es-ES_tradnl"/>
              </w:rPr>
              <w:t>[</w:t>
            </w:r>
            <w:r w:rsidRPr="008660C3">
              <w:rPr>
                <w:rFonts w:cs="Arial"/>
                <w:i/>
                <w:lang w:val="es-ES_tradnl" w:eastAsia="ja-JP"/>
              </w:rPr>
              <w:t>Si el Contratante tiene derecho a utilizar los documentos preparados por el Consultor bajo el Contrato para otros proyectos, entonces elija el texto apropiado de arriba; de lo contrario, elimine el texto de arriba e indique “Esta cláusula 3.8</w:t>
            </w:r>
            <w:r w:rsidR="008E62BD" w:rsidRPr="008660C3">
              <w:rPr>
                <w:rFonts w:cs="Arial"/>
                <w:i/>
                <w:lang w:val="es-ES_tradnl" w:eastAsia="ja-JP"/>
              </w:rPr>
              <w:t xml:space="preserve"> de las CEC</w:t>
            </w:r>
            <w:r w:rsidRPr="008660C3">
              <w:rPr>
                <w:rFonts w:cs="Arial"/>
                <w:i/>
                <w:lang w:val="es-ES_tradnl" w:eastAsia="ja-JP"/>
              </w:rPr>
              <w:t xml:space="preserve"> no se aplica.”</w:t>
            </w:r>
            <w:r w:rsidRPr="008660C3">
              <w:rPr>
                <w:lang w:val="es-ES_tradnl"/>
              </w:rPr>
              <w:t>]</w:t>
            </w:r>
          </w:p>
        </w:tc>
      </w:tr>
      <w:tr w:rsidR="00F82301" w:rsidRPr="007D4140" w14:paraId="5F570A79" w14:textId="77777777" w:rsidTr="00A70CB5">
        <w:trPr>
          <w:jc w:val="center"/>
        </w:trPr>
        <w:tc>
          <w:tcPr>
            <w:tcW w:w="1823" w:type="dxa"/>
            <w:tcBorders>
              <w:top w:val="single" w:sz="6" w:space="0" w:color="auto"/>
              <w:left w:val="single" w:sz="6" w:space="0" w:color="auto"/>
              <w:bottom w:val="single" w:sz="6" w:space="0" w:color="auto"/>
              <w:right w:val="single" w:sz="6" w:space="0" w:color="auto"/>
            </w:tcBorders>
            <w:tcMar>
              <w:top w:w="85" w:type="dxa"/>
              <w:bottom w:w="142" w:type="dxa"/>
              <w:right w:w="170" w:type="dxa"/>
            </w:tcMar>
          </w:tcPr>
          <w:p w14:paraId="65C65722" w14:textId="4CD5468E" w:rsidR="00F82301" w:rsidRPr="008660C3" w:rsidRDefault="00F82301" w:rsidP="00F82301">
            <w:pPr>
              <w:jc w:val="both"/>
              <w:rPr>
                <w:rFonts w:cs="Arial"/>
                <w:b/>
                <w:spacing w:val="-3"/>
                <w:lang w:val="es-ES_tradnl"/>
              </w:rPr>
            </w:pPr>
            <w:r w:rsidRPr="008660C3">
              <w:rPr>
                <w:rFonts w:cs="Arial"/>
                <w:b/>
                <w:spacing w:val="-3"/>
                <w:lang w:val="es-ES_tradnl"/>
              </w:rPr>
              <w:t>5.1</w:t>
            </w:r>
            <w:r w:rsidRPr="008660C3">
              <w:rPr>
                <w:rFonts w:cs="Arial"/>
                <w:b/>
                <w:spacing w:val="-3"/>
                <w:lang w:val="es-ES_tradnl" w:eastAsia="ja-JP"/>
              </w:rPr>
              <w:t>(a) a (f)</w:t>
            </w:r>
          </w:p>
        </w:tc>
        <w:tc>
          <w:tcPr>
            <w:tcW w:w="7357"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0509ADA3" w14:textId="04379352" w:rsidR="00F82301" w:rsidRPr="008660C3" w:rsidRDefault="00F82301" w:rsidP="004B541E">
            <w:pPr>
              <w:suppressAutoHyphens/>
              <w:ind w:rightChars="-7" w:right="-17"/>
              <w:jc w:val="both"/>
              <w:rPr>
                <w:rFonts w:cs="Arial"/>
                <w:i/>
                <w:iCs/>
                <w:color w:val="0000FF"/>
                <w:lang w:val="es-ES_tradnl"/>
              </w:rPr>
            </w:pPr>
            <w:r w:rsidRPr="008660C3">
              <w:rPr>
                <w:lang w:val="es-ES_tradnl"/>
              </w:rPr>
              <w:t>[</w:t>
            </w:r>
            <w:r w:rsidRPr="008660C3">
              <w:rPr>
                <w:rFonts w:cs="Arial"/>
                <w:i/>
                <w:lang w:val="es-ES_tradnl"/>
              </w:rPr>
              <w:t>Indicar la lista de cualquier cambio o adición a la colaboración y exenciones indicadas en la cláusula 5.1(a) a (f)</w:t>
            </w:r>
            <w:r w:rsidR="004B541E" w:rsidRPr="008660C3">
              <w:rPr>
                <w:rFonts w:cs="Arial"/>
                <w:i/>
                <w:lang w:val="es-ES_tradnl"/>
              </w:rPr>
              <w:t xml:space="preserve"> de las CGC</w:t>
            </w:r>
            <w:r w:rsidRPr="008660C3">
              <w:rPr>
                <w:rFonts w:cs="Arial"/>
                <w:i/>
                <w:lang w:val="es-ES_tradnl"/>
              </w:rPr>
              <w:t xml:space="preserve">, en consistencia con los TDR. De no haberla, indicar “Esta cláusula 5.1(a) a (f) </w:t>
            </w:r>
            <w:r w:rsidR="008E62BD" w:rsidRPr="008660C3">
              <w:rPr>
                <w:rFonts w:cs="Arial"/>
                <w:i/>
                <w:lang w:val="es-ES_tradnl"/>
              </w:rPr>
              <w:t xml:space="preserve">de las CEC </w:t>
            </w:r>
            <w:r w:rsidRPr="008660C3">
              <w:rPr>
                <w:rFonts w:cs="Arial"/>
                <w:i/>
                <w:lang w:val="es-ES_tradnl"/>
              </w:rPr>
              <w:t>no se aplica.”</w:t>
            </w:r>
            <w:r w:rsidRPr="008660C3">
              <w:rPr>
                <w:lang w:val="es-ES_tradnl"/>
              </w:rPr>
              <w:t>]</w:t>
            </w:r>
          </w:p>
        </w:tc>
      </w:tr>
      <w:tr w:rsidR="00F82301" w:rsidRPr="00182A6D" w14:paraId="553D42F4" w14:textId="77777777" w:rsidTr="00A70CB5">
        <w:trPr>
          <w:jc w:val="center"/>
        </w:trPr>
        <w:tc>
          <w:tcPr>
            <w:tcW w:w="1823" w:type="dxa"/>
            <w:tcBorders>
              <w:top w:val="single" w:sz="6" w:space="0" w:color="auto"/>
              <w:left w:val="single" w:sz="6" w:space="0" w:color="auto"/>
              <w:bottom w:val="single" w:sz="6" w:space="0" w:color="auto"/>
              <w:right w:val="single" w:sz="6" w:space="0" w:color="auto"/>
            </w:tcBorders>
            <w:tcMar>
              <w:top w:w="85" w:type="dxa"/>
              <w:bottom w:w="142" w:type="dxa"/>
              <w:right w:w="170" w:type="dxa"/>
            </w:tcMar>
          </w:tcPr>
          <w:p w14:paraId="6828D1DB" w14:textId="77777777" w:rsidR="00F82301" w:rsidRPr="008660C3" w:rsidRDefault="00F82301" w:rsidP="00F82301">
            <w:pPr>
              <w:jc w:val="both"/>
              <w:rPr>
                <w:rFonts w:cs="Arial"/>
                <w:b/>
                <w:spacing w:val="-3"/>
                <w:lang w:val="es-ES_tradnl" w:eastAsia="ja-JP"/>
              </w:rPr>
            </w:pPr>
            <w:r w:rsidRPr="008660C3">
              <w:rPr>
                <w:rFonts w:cs="Arial"/>
                <w:b/>
                <w:spacing w:val="-3"/>
                <w:lang w:val="es-ES_tradnl"/>
              </w:rPr>
              <w:t>6.</w:t>
            </w:r>
            <w:r w:rsidRPr="008660C3">
              <w:rPr>
                <w:rFonts w:cs="Arial"/>
                <w:b/>
                <w:spacing w:val="-3"/>
                <w:lang w:val="es-ES_tradnl" w:eastAsia="ja-JP"/>
              </w:rPr>
              <w:t>1(a)</w:t>
            </w:r>
          </w:p>
        </w:tc>
        <w:tc>
          <w:tcPr>
            <w:tcW w:w="7357"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0107A4EA" w14:textId="03333110" w:rsidR="00F82301" w:rsidRPr="008660C3" w:rsidRDefault="00F82301" w:rsidP="00F82301">
            <w:pPr>
              <w:numPr>
                <w:ilvl w:val="12"/>
                <w:numId w:val="0"/>
              </w:numPr>
              <w:ind w:rightChars="-7" w:right="-17"/>
              <w:jc w:val="both"/>
              <w:rPr>
                <w:lang w:val="es-ES_tradnl"/>
              </w:rPr>
            </w:pPr>
            <w:r w:rsidRPr="008660C3">
              <w:rPr>
                <w:lang w:val="es-ES_tradnl" w:eastAsia="ja-JP"/>
              </w:rPr>
              <w:t xml:space="preserve">El Precio del Contrato es: </w:t>
            </w:r>
            <w:r w:rsidRPr="008660C3">
              <w:rPr>
                <w:lang w:val="es-ES_tradnl"/>
              </w:rPr>
              <w:t>[</w:t>
            </w:r>
            <w:r w:rsidRPr="008660C3">
              <w:rPr>
                <w:i/>
                <w:lang w:val="es-ES_tradnl"/>
              </w:rPr>
              <w:t>indicar el monto y la moneda para cada moneda, según corresponda</w:t>
            </w:r>
            <w:r w:rsidRPr="008660C3">
              <w:rPr>
                <w:lang w:val="es-ES_tradnl"/>
              </w:rPr>
              <w:t>].</w:t>
            </w:r>
          </w:p>
          <w:p w14:paraId="625796B3" w14:textId="0ABC95A8" w:rsidR="00F82301" w:rsidRPr="008660C3" w:rsidRDefault="00F82301" w:rsidP="00F82301">
            <w:pPr>
              <w:numPr>
                <w:ilvl w:val="12"/>
                <w:numId w:val="0"/>
              </w:numPr>
              <w:ind w:rightChars="-7" w:right="-17"/>
              <w:jc w:val="both"/>
              <w:rPr>
                <w:color w:val="0000FF"/>
                <w:lang w:val="es-ES_tradnl" w:eastAsia="ja-JP"/>
              </w:rPr>
            </w:pPr>
          </w:p>
        </w:tc>
      </w:tr>
      <w:tr w:rsidR="00F82301" w:rsidRPr="00182A6D" w14:paraId="23191EA3" w14:textId="77777777" w:rsidTr="00A70CB5">
        <w:trPr>
          <w:jc w:val="center"/>
        </w:trPr>
        <w:tc>
          <w:tcPr>
            <w:tcW w:w="1823" w:type="dxa"/>
            <w:tcBorders>
              <w:top w:val="single" w:sz="6" w:space="0" w:color="auto"/>
              <w:left w:val="single" w:sz="6" w:space="0" w:color="auto"/>
              <w:bottom w:val="single" w:sz="6" w:space="0" w:color="auto"/>
              <w:right w:val="single" w:sz="6" w:space="0" w:color="auto"/>
            </w:tcBorders>
            <w:tcMar>
              <w:top w:w="85" w:type="dxa"/>
              <w:bottom w:w="142" w:type="dxa"/>
              <w:right w:w="170" w:type="dxa"/>
            </w:tcMar>
          </w:tcPr>
          <w:p w14:paraId="2A3E7EC8" w14:textId="77777777" w:rsidR="00F82301" w:rsidRPr="008660C3" w:rsidRDefault="00F82301" w:rsidP="00F82301">
            <w:pPr>
              <w:jc w:val="both"/>
              <w:rPr>
                <w:rFonts w:cs="Arial"/>
                <w:b/>
                <w:spacing w:val="-3"/>
                <w:lang w:val="es-ES_tradnl"/>
              </w:rPr>
            </w:pPr>
            <w:r w:rsidRPr="008660C3">
              <w:rPr>
                <w:rFonts w:cs="Arial"/>
                <w:b/>
                <w:spacing w:val="-3"/>
              </w:rPr>
              <w:t>6.2</w:t>
            </w:r>
            <w:r w:rsidRPr="008660C3">
              <w:rPr>
                <w:rFonts w:cs="Arial" w:hint="eastAsia"/>
                <w:b/>
                <w:spacing w:val="-3"/>
                <w:lang w:eastAsia="ja-JP"/>
              </w:rPr>
              <w:t>(</w:t>
            </w:r>
            <w:r w:rsidRPr="008660C3">
              <w:rPr>
                <w:rFonts w:cs="Arial"/>
                <w:b/>
                <w:spacing w:val="-3"/>
                <w:lang w:eastAsia="ja-JP"/>
              </w:rPr>
              <w:t>b)</w:t>
            </w:r>
          </w:p>
        </w:tc>
        <w:tc>
          <w:tcPr>
            <w:tcW w:w="7357"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3A9286F6" w14:textId="75D55621" w:rsidR="00F82301" w:rsidRPr="008660C3" w:rsidRDefault="00F82301" w:rsidP="00F82301">
            <w:pPr>
              <w:numPr>
                <w:ilvl w:val="12"/>
                <w:numId w:val="0"/>
              </w:numPr>
              <w:spacing w:after="120"/>
              <w:ind w:rightChars="-7" w:right="-17"/>
              <w:jc w:val="both"/>
              <w:rPr>
                <w:i/>
                <w:lang w:val="es-ES_tradnl"/>
              </w:rPr>
            </w:pPr>
            <w:r w:rsidRPr="008660C3">
              <w:rPr>
                <w:rFonts w:hint="eastAsia"/>
                <w:lang w:val="es-ES_tradnl"/>
              </w:rPr>
              <w:t>[</w:t>
            </w:r>
            <w:r w:rsidRPr="008660C3">
              <w:rPr>
                <w:i/>
                <w:lang w:val="es-ES_tradnl"/>
              </w:rPr>
              <w:t>Cuando se paguen los gastos reembolsables según el cronograma indicado en la cláusula</w:t>
            </w:r>
            <w:r w:rsidRPr="008660C3">
              <w:rPr>
                <w:rFonts w:hint="eastAsia"/>
                <w:i/>
                <w:lang w:val="es-ES_tradnl"/>
              </w:rPr>
              <w:t xml:space="preserve"> 6.5(a)</w:t>
            </w:r>
            <w:r w:rsidR="008E62BD" w:rsidRPr="008660C3">
              <w:rPr>
                <w:i/>
                <w:lang w:val="es-ES_tradnl"/>
              </w:rPr>
              <w:t xml:space="preserve"> de las CEC</w:t>
            </w:r>
            <w:r w:rsidRPr="008660C3">
              <w:rPr>
                <w:rFonts w:hint="eastAsia"/>
                <w:i/>
                <w:lang w:val="es-ES_tradnl"/>
              </w:rPr>
              <w:t xml:space="preserve">, </w:t>
            </w:r>
            <w:r w:rsidRPr="008660C3">
              <w:rPr>
                <w:i/>
                <w:lang w:val="es-ES_tradnl"/>
              </w:rPr>
              <w:t>indique lo siguiente</w:t>
            </w:r>
            <w:r w:rsidRPr="008660C3">
              <w:rPr>
                <w:rFonts w:hint="eastAsia"/>
                <w:i/>
                <w:lang w:val="es-ES_tradnl"/>
              </w:rPr>
              <w:t>.</w:t>
            </w:r>
            <w:r w:rsidRPr="008660C3">
              <w:rPr>
                <w:lang w:val="es-ES_tradnl"/>
              </w:rPr>
              <w:t>]</w:t>
            </w:r>
          </w:p>
          <w:p w14:paraId="22507013" w14:textId="49B1977A" w:rsidR="00F82301" w:rsidRPr="008660C3" w:rsidRDefault="00F82301" w:rsidP="00F82301">
            <w:pPr>
              <w:numPr>
                <w:ilvl w:val="12"/>
                <w:numId w:val="0"/>
              </w:numPr>
              <w:spacing w:after="120"/>
              <w:ind w:rightChars="-7" w:right="-17"/>
              <w:jc w:val="both"/>
              <w:rPr>
                <w:i/>
                <w:lang w:val="es-ES_tradnl"/>
              </w:rPr>
            </w:pPr>
            <w:r w:rsidRPr="008660C3">
              <w:rPr>
                <w:lang w:val="es-ES_tradnl"/>
              </w:rPr>
              <w:t xml:space="preserve">Los gastos reembolsables serán pagados de conformidad con el cronograma indicado en la cláusula </w:t>
            </w:r>
            <w:r w:rsidRPr="008660C3">
              <w:rPr>
                <w:rFonts w:hint="eastAsia"/>
                <w:lang w:val="es-ES_tradnl"/>
              </w:rPr>
              <w:t>6.5(a)</w:t>
            </w:r>
            <w:r w:rsidR="008E62BD" w:rsidRPr="008660C3">
              <w:rPr>
                <w:lang w:val="es-ES_tradnl"/>
              </w:rPr>
              <w:t xml:space="preserve"> de las CEC</w:t>
            </w:r>
            <w:r w:rsidRPr="008660C3">
              <w:rPr>
                <w:rFonts w:hint="eastAsia"/>
                <w:lang w:val="es-ES_tradnl"/>
              </w:rPr>
              <w:t>.</w:t>
            </w:r>
          </w:p>
          <w:p w14:paraId="02E8412D" w14:textId="77777777" w:rsidR="00F82301" w:rsidRPr="008660C3" w:rsidRDefault="00F82301" w:rsidP="00F82301">
            <w:pPr>
              <w:numPr>
                <w:ilvl w:val="12"/>
                <w:numId w:val="0"/>
              </w:numPr>
              <w:ind w:rightChars="-7" w:right="-17"/>
              <w:jc w:val="both"/>
              <w:rPr>
                <w:lang w:val="es-ES_tradnl" w:eastAsia="ja-JP"/>
              </w:rPr>
            </w:pPr>
            <w:r w:rsidRPr="008660C3">
              <w:rPr>
                <w:lang w:val="es-ES_tradnl"/>
              </w:rPr>
              <w:t>[</w:t>
            </w:r>
            <w:r w:rsidRPr="008660C3">
              <w:rPr>
                <w:i/>
                <w:lang w:val="es-ES_tradnl"/>
              </w:rPr>
              <w:t xml:space="preserve">Remítase a la </w:t>
            </w:r>
            <w:r w:rsidRPr="008660C3">
              <w:rPr>
                <w:b/>
                <w:i/>
                <w:lang w:val="es-ES_tradnl"/>
              </w:rPr>
              <w:t>Guía de preparación de las Disposiciones Específicas para el Contrato de Suma Global</w:t>
            </w:r>
            <w:r w:rsidRPr="008660C3">
              <w:rPr>
                <w:i/>
                <w:lang w:val="es-ES_tradnl"/>
              </w:rPr>
              <w:t>, cuando se paguen los gastos reembolsables en los que efectiva y razonablemente incurra el Consultor en la prestación de los Servicios</w:t>
            </w:r>
            <w:r w:rsidRPr="008660C3">
              <w:rPr>
                <w:rFonts w:hint="eastAsia"/>
                <w:i/>
                <w:lang w:val="es-ES_tradnl"/>
              </w:rPr>
              <w:t>.</w:t>
            </w:r>
            <w:r w:rsidRPr="008660C3">
              <w:rPr>
                <w:rFonts w:hint="eastAsia"/>
                <w:lang w:val="es-ES_tradnl"/>
              </w:rPr>
              <w:t>]</w:t>
            </w:r>
          </w:p>
        </w:tc>
      </w:tr>
      <w:tr w:rsidR="00F82301" w:rsidRPr="00182A6D" w14:paraId="3D4ADEF6" w14:textId="77777777" w:rsidTr="00A70CB5">
        <w:trPr>
          <w:jc w:val="center"/>
        </w:trPr>
        <w:tc>
          <w:tcPr>
            <w:tcW w:w="1823" w:type="dxa"/>
            <w:tcBorders>
              <w:bottom w:val="single" w:sz="6" w:space="0" w:color="auto"/>
            </w:tcBorders>
            <w:tcMar>
              <w:top w:w="85" w:type="dxa"/>
              <w:bottom w:w="142" w:type="dxa"/>
              <w:right w:w="170" w:type="dxa"/>
            </w:tcMar>
          </w:tcPr>
          <w:p w14:paraId="15B90B0B" w14:textId="7FC5FB36" w:rsidR="00F82301" w:rsidRPr="008660C3" w:rsidRDefault="00F82301" w:rsidP="00F82301">
            <w:pPr>
              <w:jc w:val="both"/>
              <w:rPr>
                <w:rFonts w:cs="Arial"/>
                <w:b/>
                <w:spacing w:val="-3"/>
              </w:rPr>
            </w:pPr>
            <w:r w:rsidRPr="008660C3">
              <w:rPr>
                <w:rFonts w:cs="Arial" w:hint="eastAsia"/>
                <w:b/>
                <w:spacing w:val="-3"/>
                <w:lang w:eastAsia="ja-JP"/>
              </w:rPr>
              <w:t>6.3(a)</w:t>
            </w:r>
            <w:r w:rsidRPr="008660C3">
              <w:rPr>
                <w:rFonts w:cs="Arial"/>
                <w:b/>
                <w:spacing w:val="-3"/>
                <w:lang w:eastAsia="ja-JP"/>
              </w:rPr>
              <w:t xml:space="preserve"> y (b)</w:t>
            </w:r>
          </w:p>
        </w:tc>
        <w:tc>
          <w:tcPr>
            <w:tcW w:w="7357" w:type="dxa"/>
            <w:tcBorders>
              <w:bottom w:val="single" w:sz="6" w:space="0" w:color="auto"/>
            </w:tcBorders>
            <w:tcMar>
              <w:top w:w="85" w:type="dxa"/>
              <w:bottom w:w="142" w:type="dxa"/>
              <w:right w:w="170" w:type="dxa"/>
            </w:tcMar>
          </w:tcPr>
          <w:p w14:paraId="76E95579" w14:textId="3BDD943E" w:rsidR="00F82301" w:rsidRPr="008660C3" w:rsidRDefault="00F82301" w:rsidP="00F82301">
            <w:pPr>
              <w:jc w:val="both"/>
              <w:rPr>
                <w:lang w:val="es-ES_tradnl"/>
              </w:rPr>
            </w:pPr>
            <w:r w:rsidRPr="008660C3">
              <w:rPr>
                <w:lang w:val="es-ES_tradnl"/>
              </w:rPr>
              <w:t>[</w:t>
            </w:r>
            <w:r w:rsidRPr="008660C3">
              <w:rPr>
                <w:i/>
                <w:szCs w:val="20"/>
                <w:lang w:val="es-ES_tradnl"/>
              </w:rPr>
              <w:t xml:space="preserve">Toda la información concerniente a las obligaciones del Consultor con respecto a los derechos, impuestos y gravámenes en esta cláusula </w:t>
            </w:r>
            <w:r w:rsidR="00EB7A42" w:rsidRPr="008660C3">
              <w:rPr>
                <w:i/>
                <w:szCs w:val="20"/>
                <w:lang w:val="es-ES_tradnl"/>
              </w:rPr>
              <w:t xml:space="preserve">deberá </w:t>
            </w:r>
            <w:r w:rsidRPr="008660C3">
              <w:rPr>
                <w:i/>
                <w:szCs w:val="20"/>
                <w:lang w:val="es-ES_tradnl"/>
              </w:rPr>
              <w:t xml:space="preserve">ser </w:t>
            </w:r>
            <w:r w:rsidR="00EB7A42" w:rsidRPr="008660C3">
              <w:rPr>
                <w:i/>
                <w:szCs w:val="20"/>
                <w:lang w:val="es-ES_tradnl"/>
              </w:rPr>
              <w:t xml:space="preserve">coherente </w:t>
            </w:r>
            <w:r w:rsidRPr="008660C3">
              <w:rPr>
                <w:i/>
                <w:szCs w:val="20"/>
                <w:lang w:val="es-ES_tradnl"/>
              </w:rPr>
              <w:t>con la cláusula 11.2(c) de la HD</w:t>
            </w:r>
            <w:r w:rsidRPr="008660C3">
              <w:rPr>
                <w:szCs w:val="20"/>
                <w:lang w:val="es-ES_tradnl"/>
              </w:rPr>
              <w:t>.</w:t>
            </w:r>
          </w:p>
          <w:p w14:paraId="7080F0CD" w14:textId="77777777" w:rsidR="00F82301" w:rsidRPr="008660C3" w:rsidRDefault="00F82301" w:rsidP="00F82301">
            <w:pPr>
              <w:jc w:val="both"/>
              <w:rPr>
                <w:lang w:val="es-ES_tradnl"/>
              </w:rPr>
            </w:pPr>
            <w:r w:rsidRPr="008660C3">
              <w:rPr>
                <w:lang w:val="es-ES_tradnl"/>
              </w:rPr>
              <w:t xml:space="preserve"> </w:t>
            </w:r>
          </w:p>
          <w:p w14:paraId="1DA2CD67" w14:textId="50726F6E" w:rsidR="00F82301" w:rsidRPr="008660C3" w:rsidRDefault="00F82301" w:rsidP="00F82301">
            <w:pPr>
              <w:jc w:val="both"/>
              <w:rPr>
                <w:i/>
                <w:lang w:val="es-ES_tradnl"/>
              </w:rPr>
            </w:pPr>
            <w:r w:rsidRPr="008660C3">
              <w:rPr>
                <w:i/>
                <w:lang w:val="es-ES_tradnl"/>
              </w:rPr>
              <w:t xml:space="preserve">El Contratante indicará claramente los impuestos, derechos y gravámenes que serán exentos y las correspondientes categorías de exención (descritas abajo), de conformidad con el Canje de Notas firmado entre el </w:t>
            </w:r>
            <w:r w:rsidR="00EB7A42" w:rsidRPr="008660C3">
              <w:rPr>
                <w:i/>
                <w:lang w:val="es-ES_tradnl"/>
              </w:rPr>
              <w:t xml:space="preserve">Gobierno del </w:t>
            </w:r>
            <w:r w:rsidRPr="008660C3">
              <w:rPr>
                <w:i/>
                <w:lang w:val="es-ES_tradnl"/>
              </w:rPr>
              <w:t>país del Contratante y el Gobierno del Japón, y según la ley del país del Contratante.</w:t>
            </w:r>
          </w:p>
          <w:p w14:paraId="09AEB5AC" w14:textId="77777777" w:rsidR="00F82301" w:rsidRPr="008660C3" w:rsidRDefault="00F82301" w:rsidP="00F82301">
            <w:pPr>
              <w:jc w:val="both"/>
              <w:rPr>
                <w:i/>
                <w:lang w:val="es-ES_tradnl"/>
              </w:rPr>
            </w:pPr>
          </w:p>
          <w:p w14:paraId="0E7C4561" w14:textId="3E8CD269" w:rsidR="00F82301" w:rsidRPr="008660C3" w:rsidRDefault="00F82301" w:rsidP="00F82301">
            <w:pPr>
              <w:jc w:val="both"/>
              <w:rPr>
                <w:lang w:val="es-ES_tradnl"/>
              </w:rPr>
            </w:pPr>
            <w:r w:rsidRPr="008660C3">
              <w:rPr>
                <w:i/>
                <w:lang w:val="es-ES_tradnl"/>
              </w:rPr>
              <w:t xml:space="preserve">Si el Consultor es únicamente responsable del pago de los impuestos, derechos y gravámenes, elimine todo el texto de abajo e indique “Esta cláusula 6.3(a) y (b) </w:t>
            </w:r>
            <w:r w:rsidR="008E62BD" w:rsidRPr="008660C3">
              <w:rPr>
                <w:i/>
                <w:lang w:val="es-ES_tradnl"/>
              </w:rPr>
              <w:t xml:space="preserve">de las CEC </w:t>
            </w:r>
            <w:r w:rsidRPr="008660C3">
              <w:rPr>
                <w:i/>
                <w:lang w:val="es-ES_tradnl"/>
              </w:rPr>
              <w:t>no se aplica.”</w:t>
            </w:r>
            <w:r w:rsidRPr="008660C3">
              <w:rPr>
                <w:lang w:val="es-ES_tradnl"/>
              </w:rPr>
              <w:t>.]</w:t>
            </w:r>
          </w:p>
          <w:p w14:paraId="507E4F10" w14:textId="77777777" w:rsidR="00F82301" w:rsidRPr="008660C3" w:rsidRDefault="00F82301" w:rsidP="00F82301">
            <w:pPr>
              <w:jc w:val="both"/>
              <w:rPr>
                <w:lang w:val="es-ES_tradnl"/>
              </w:rPr>
            </w:pPr>
          </w:p>
          <w:p w14:paraId="18ABF4D4" w14:textId="3B70CF5A" w:rsidR="00F82301" w:rsidRPr="008660C3" w:rsidRDefault="00F82301" w:rsidP="00F82301">
            <w:pPr>
              <w:tabs>
                <w:tab w:val="left" w:pos="0"/>
              </w:tabs>
              <w:jc w:val="both"/>
              <w:rPr>
                <w:lang w:val="es-ES_tradnl"/>
              </w:rPr>
            </w:pPr>
            <w:r w:rsidRPr="008660C3">
              <w:rPr>
                <w:lang w:val="es-ES_tradnl"/>
              </w:rPr>
              <w:t xml:space="preserve">Las exenciones de derechos, impuestos o gravámenes que se indican en esta cláusula 6.3(a) y (b) </w:t>
            </w:r>
            <w:r w:rsidR="008E62BD" w:rsidRPr="008660C3">
              <w:rPr>
                <w:lang w:val="es-ES_tradnl"/>
              </w:rPr>
              <w:t xml:space="preserve">de las CEC </w:t>
            </w:r>
            <w:r w:rsidRPr="008660C3">
              <w:rPr>
                <w:lang w:val="es-ES_tradnl"/>
              </w:rPr>
              <w:t>se dividen en dos categorías, como sigue:</w:t>
            </w:r>
          </w:p>
          <w:p w14:paraId="17DC1E98" w14:textId="77777777" w:rsidR="00F82301" w:rsidRPr="008660C3" w:rsidRDefault="00F82301" w:rsidP="00F82301">
            <w:pPr>
              <w:jc w:val="both"/>
              <w:rPr>
                <w:lang w:val="es-ES_tradnl"/>
              </w:rPr>
            </w:pPr>
          </w:p>
          <w:p w14:paraId="728E5BD2" w14:textId="77777777" w:rsidR="00F82301" w:rsidRPr="008660C3" w:rsidRDefault="00F82301" w:rsidP="00F82301">
            <w:pPr>
              <w:tabs>
                <w:tab w:val="left" w:pos="798"/>
              </w:tabs>
              <w:ind w:left="244" w:hanging="244"/>
              <w:jc w:val="both"/>
              <w:rPr>
                <w:lang w:val="es-ES_tradnl"/>
              </w:rPr>
            </w:pPr>
            <w:r w:rsidRPr="008660C3">
              <w:rPr>
                <w:lang w:val="es-ES_tradnl"/>
              </w:rPr>
              <w:t>-   categoría de “No Pago”: El Consultor tendrá derecho a las exenciones de las obligaciones tributarias que recaen en esta categoría, sin tener necesidad de realizar ningún pago generado, o derivado, o en relación con estas obligaciones.</w:t>
            </w:r>
          </w:p>
          <w:p w14:paraId="5A6586BE" w14:textId="77777777" w:rsidR="00F82301" w:rsidRPr="008660C3" w:rsidRDefault="00F82301" w:rsidP="00F82301">
            <w:pPr>
              <w:jc w:val="both"/>
              <w:rPr>
                <w:lang w:val="es-ES_tradnl"/>
              </w:rPr>
            </w:pPr>
          </w:p>
          <w:p w14:paraId="03EEFFD1" w14:textId="77777777" w:rsidR="00F82301" w:rsidRPr="008660C3" w:rsidRDefault="00F82301" w:rsidP="00F82301">
            <w:pPr>
              <w:tabs>
                <w:tab w:val="left" w:pos="798"/>
              </w:tabs>
              <w:ind w:left="244" w:hanging="244"/>
              <w:jc w:val="both"/>
              <w:rPr>
                <w:lang w:val="es-ES_tradnl"/>
              </w:rPr>
            </w:pPr>
            <w:r w:rsidRPr="008660C3">
              <w:rPr>
                <w:lang w:val="es-ES_tradnl"/>
              </w:rPr>
              <w:t>-  categoría de “Pago y Reembolso”: El Consultor tendrá derecho a las exenciones de las obligaciones tributarias que recaen en esta categoría, siempre y cuando que el Consultor realice todos los pagos generados, o derivados, o en relación con estas obligaciones y que luego soliciten el reembolso de la autoridad correspondiente, siguiendo los procedimientos determinados por dicha autoridad.</w:t>
            </w:r>
          </w:p>
          <w:p w14:paraId="02D8B1C6" w14:textId="77777777" w:rsidR="00F82301" w:rsidRPr="008660C3" w:rsidRDefault="00F82301" w:rsidP="00F82301">
            <w:pPr>
              <w:jc w:val="both"/>
              <w:rPr>
                <w:lang w:val="es-ES_tradnl"/>
              </w:rPr>
            </w:pPr>
          </w:p>
          <w:p w14:paraId="4E2898EC" w14:textId="77777777" w:rsidR="00F82301" w:rsidRPr="008660C3" w:rsidRDefault="00F82301" w:rsidP="00142475">
            <w:pPr>
              <w:numPr>
                <w:ilvl w:val="0"/>
                <w:numId w:val="43"/>
              </w:numPr>
              <w:jc w:val="both"/>
              <w:rPr>
                <w:b/>
                <w:lang w:val="es-ES_tradnl"/>
              </w:rPr>
            </w:pPr>
            <w:r w:rsidRPr="008660C3">
              <w:rPr>
                <w:b/>
                <w:lang w:val="es-ES_tradnl"/>
              </w:rPr>
              <w:t>De conformidad con el Canje de Notas firmado entre el Gobierno   del país del Contratante y el Gobierno del Japón:</w:t>
            </w:r>
          </w:p>
          <w:p w14:paraId="067F8516" w14:textId="77777777" w:rsidR="00F82301" w:rsidRPr="008660C3" w:rsidRDefault="00F82301" w:rsidP="00F82301">
            <w:pPr>
              <w:jc w:val="both"/>
              <w:rPr>
                <w:lang w:val="es-ES_tradnl"/>
              </w:rPr>
            </w:pPr>
          </w:p>
          <w:p w14:paraId="65213DF5" w14:textId="77777777" w:rsidR="00F82301" w:rsidRPr="008660C3" w:rsidRDefault="00F82301" w:rsidP="00F82301">
            <w:pPr>
              <w:jc w:val="both"/>
              <w:rPr>
                <w:lang w:val="es-ES"/>
              </w:rPr>
            </w:pPr>
            <w:r w:rsidRPr="008660C3">
              <w:rPr>
                <w:iCs/>
                <w:lang w:val="es-ES" w:eastAsia="ja-JP" w:bidi="ta-IN"/>
              </w:rPr>
              <w:t>(i) &amp; (ii) los derechos, impuestos y gravámenes indicados en el cuadro de abajo serán exentos</w:t>
            </w:r>
            <w:r w:rsidRPr="008660C3">
              <w:rPr>
                <w:lang w:val="es-ES"/>
              </w:rPr>
              <w:t xml:space="preserve">. </w:t>
            </w:r>
          </w:p>
          <w:p w14:paraId="4752DD35" w14:textId="77777777" w:rsidR="00F82301" w:rsidRPr="008660C3" w:rsidRDefault="00F82301" w:rsidP="00F82301">
            <w:pPr>
              <w:tabs>
                <w:tab w:val="left" w:pos="401"/>
              </w:tabs>
              <w:ind w:left="660" w:hanging="401"/>
              <w:jc w:val="both"/>
              <w:rPr>
                <w:lang w:val="es-ES"/>
              </w:rPr>
            </w:pPr>
          </w:p>
          <w:p w14:paraId="50FD2819" w14:textId="77777777" w:rsidR="00F82301" w:rsidRPr="008660C3" w:rsidRDefault="00F82301" w:rsidP="00F82301">
            <w:pPr>
              <w:jc w:val="both"/>
              <w:rPr>
                <w:lang w:val="es-ES"/>
              </w:rPr>
            </w:pPr>
            <w:r w:rsidRPr="008660C3">
              <w:rPr>
                <w:lang w:val="es-ES"/>
              </w:rPr>
              <w:t>[</w:t>
            </w:r>
            <w:r w:rsidRPr="008660C3">
              <w:rPr>
                <w:i/>
                <w:lang w:val="es-ES"/>
              </w:rPr>
              <w:t>El Contratante añadirá o modificará las obligaciones tributarias según corresponda e indicará la categoría de exención para cada una de ellas en el cuadro de abajo</w:t>
            </w:r>
            <w:r w:rsidRPr="008660C3">
              <w:rPr>
                <w:lang w:val="es-ES"/>
              </w:rPr>
              <w:t xml:space="preserve">.] </w:t>
            </w:r>
          </w:p>
          <w:tbl>
            <w:tblPr>
              <w:tblW w:w="6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402"/>
              <w:gridCol w:w="2211"/>
            </w:tblGrid>
            <w:tr w:rsidR="00F82301" w:rsidRPr="008660C3" w14:paraId="4AC7FDD0" w14:textId="77777777" w:rsidTr="00A70CB5">
              <w:trPr>
                <w:jc w:val="right"/>
              </w:trPr>
              <w:tc>
                <w:tcPr>
                  <w:tcW w:w="850" w:type="dxa"/>
                  <w:shd w:val="clear" w:color="auto" w:fill="auto"/>
                </w:tcPr>
                <w:p w14:paraId="1AF82BDD" w14:textId="77777777" w:rsidR="00F82301" w:rsidRPr="008660C3" w:rsidRDefault="00F82301" w:rsidP="00F82301">
                  <w:pPr>
                    <w:jc w:val="center"/>
                    <w:rPr>
                      <w:b/>
                    </w:rPr>
                  </w:pPr>
                  <w:r w:rsidRPr="008660C3">
                    <w:rPr>
                      <w:b/>
                    </w:rPr>
                    <w:t>No.</w:t>
                  </w:r>
                </w:p>
              </w:tc>
              <w:tc>
                <w:tcPr>
                  <w:tcW w:w="3402" w:type="dxa"/>
                  <w:shd w:val="clear" w:color="auto" w:fill="auto"/>
                </w:tcPr>
                <w:p w14:paraId="3DB77C86" w14:textId="77777777" w:rsidR="00F82301" w:rsidRPr="008660C3" w:rsidRDefault="00F82301" w:rsidP="00F82301">
                  <w:pPr>
                    <w:jc w:val="center"/>
                    <w:rPr>
                      <w:b/>
                    </w:rPr>
                  </w:pPr>
                  <w:r w:rsidRPr="008660C3">
                    <w:rPr>
                      <w:b/>
                    </w:rPr>
                    <w:t>Derecho/ Impuesto/ Gravamen</w:t>
                  </w:r>
                </w:p>
              </w:tc>
              <w:tc>
                <w:tcPr>
                  <w:tcW w:w="2211" w:type="dxa"/>
                  <w:shd w:val="clear" w:color="auto" w:fill="auto"/>
                </w:tcPr>
                <w:p w14:paraId="43310635" w14:textId="71CF74ED" w:rsidR="00F82301" w:rsidRPr="008660C3" w:rsidRDefault="00F82301" w:rsidP="00EB7A42">
                  <w:pPr>
                    <w:jc w:val="center"/>
                    <w:rPr>
                      <w:b/>
                    </w:rPr>
                  </w:pPr>
                  <w:r w:rsidRPr="008660C3">
                    <w:rPr>
                      <w:b/>
                    </w:rPr>
                    <w:t xml:space="preserve">Categoría de </w:t>
                  </w:r>
                  <w:r w:rsidR="00EB7A42" w:rsidRPr="008660C3">
                    <w:rPr>
                      <w:b/>
                    </w:rPr>
                    <w:t>e</w:t>
                  </w:r>
                  <w:r w:rsidRPr="008660C3">
                    <w:rPr>
                      <w:b/>
                    </w:rPr>
                    <w:t>xención</w:t>
                  </w:r>
                </w:p>
              </w:tc>
            </w:tr>
            <w:tr w:rsidR="00F82301" w:rsidRPr="00182A6D" w14:paraId="3364538A" w14:textId="77777777" w:rsidTr="00A70CB5">
              <w:trPr>
                <w:jc w:val="right"/>
              </w:trPr>
              <w:tc>
                <w:tcPr>
                  <w:tcW w:w="850" w:type="dxa"/>
                  <w:shd w:val="clear" w:color="auto" w:fill="auto"/>
                </w:tcPr>
                <w:p w14:paraId="7560F73D" w14:textId="77777777" w:rsidR="00F82301" w:rsidRPr="008660C3" w:rsidRDefault="00F82301" w:rsidP="00F82301">
                  <w:pPr>
                    <w:jc w:val="center"/>
                  </w:pPr>
                  <w:r w:rsidRPr="008660C3">
                    <w:t>1.</w:t>
                  </w:r>
                </w:p>
              </w:tc>
              <w:tc>
                <w:tcPr>
                  <w:tcW w:w="3402" w:type="dxa"/>
                  <w:shd w:val="clear" w:color="auto" w:fill="auto"/>
                </w:tcPr>
                <w:p w14:paraId="23F9E7D5" w14:textId="77777777" w:rsidR="00F82301" w:rsidRPr="008660C3" w:rsidRDefault="00F82301" w:rsidP="00F82301">
                  <w:pPr>
                    <w:jc w:val="both"/>
                    <w:rPr>
                      <w:lang w:val="es-ES"/>
                    </w:rPr>
                  </w:pPr>
                  <w:r w:rsidRPr="008660C3">
                    <w:rPr>
                      <w:lang w:val="es-ES"/>
                    </w:rPr>
                    <w:t>Impuesto a la renta corporativa, incluidos los impuestos retenidos sobre cualquier empresa japonesa operando como consultor, con respecto al ingreso generado por el suministro de productos y/o servicios a ser proporcionados bajo el Préstamo AOD del Japón.</w:t>
                  </w:r>
                </w:p>
              </w:tc>
              <w:tc>
                <w:tcPr>
                  <w:tcW w:w="2211" w:type="dxa"/>
                  <w:shd w:val="clear" w:color="auto" w:fill="auto"/>
                </w:tcPr>
                <w:p w14:paraId="453F95D8" w14:textId="77777777" w:rsidR="00F82301" w:rsidRPr="008660C3" w:rsidRDefault="00F82301" w:rsidP="00F82301">
                  <w:pPr>
                    <w:jc w:val="both"/>
                    <w:rPr>
                      <w:lang w:val="es-ES"/>
                    </w:rPr>
                  </w:pPr>
                  <w:r w:rsidRPr="008660C3">
                    <w:rPr>
                      <w:lang w:val="es-ES" w:bidi="ta-IN"/>
                    </w:rPr>
                    <w:t>[</w:t>
                  </w:r>
                  <w:r w:rsidRPr="008660C3">
                    <w:rPr>
                      <w:rFonts w:cs="Arial"/>
                      <w:i/>
                      <w:lang w:val="es-ES"/>
                    </w:rPr>
                    <w:t>i</w:t>
                  </w:r>
                  <w:r w:rsidRPr="008660C3">
                    <w:rPr>
                      <w:i/>
                      <w:lang w:val="es-ES" w:bidi="ta-IN"/>
                    </w:rPr>
                    <w:t>ndicar ya sea “No Pago” o “Pago y Reembolso”</w:t>
                  </w:r>
                  <w:r w:rsidRPr="008660C3">
                    <w:rPr>
                      <w:lang w:val="es-ES" w:bidi="ta-IN"/>
                    </w:rPr>
                    <w:t>]</w:t>
                  </w:r>
                </w:p>
              </w:tc>
            </w:tr>
            <w:tr w:rsidR="00F82301" w:rsidRPr="00182A6D" w14:paraId="302F39C8" w14:textId="77777777" w:rsidTr="00A70CB5">
              <w:trPr>
                <w:jc w:val="right"/>
              </w:trPr>
              <w:tc>
                <w:tcPr>
                  <w:tcW w:w="850" w:type="dxa"/>
                  <w:shd w:val="clear" w:color="auto" w:fill="auto"/>
                </w:tcPr>
                <w:p w14:paraId="2AE5A755" w14:textId="77777777" w:rsidR="00F82301" w:rsidRPr="008660C3" w:rsidRDefault="00F82301" w:rsidP="00F82301">
                  <w:pPr>
                    <w:jc w:val="center"/>
                  </w:pPr>
                  <w:r w:rsidRPr="008660C3">
                    <w:t>2.</w:t>
                  </w:r>
                </w:p>
              </w:tc>
              <w:tc>
                <w:tcPr>
                  <w:tcW w:w="3402" w:type="dxa"/>
                  <w:shd w:val="clear" w:color="auto" w:fill="auto"/>
                </w:tcPr>
                <w:p w14:paraId="47512552" w14:textId="77777777" w:rsidR="00F82301" w:rsidRPr="008660C3" w:rsidRDefault="00F82301" w:rsidP="00F82301">
                  <w:pPr>
                    <w:jc w:val="both"/>
                    <w:rPr>
                      <w:lang w:val="es-ES"/>
                    </w:rPr>
                  </w:pPr>
                  <w:r w:rsidRPr="008660C3">
                    <w:rPr>
                      <w:lang w:val="es-ES"/>
                    </w:rPr>
                    <w:t xml:space="preserve">Impuesto a la renta personal de los empleados japoneses contratados para la implementación del Proyecto sobre sus ingresos personales derivados de cualquier empresa japonesa operando como consultor para la implementación del Proyecto. </w:t>
                  </w:r>
                </w:p>
              </w:tc>
              <w:tc>
                <w:tcPr>
                  <w:tcW w:w="2211" w:type="dxa"/>
                  <w:shd w:val="clear" w:color="auto" w:fill="auto"/>
                </w:tcPr>
                <w:p w14:paraId="0F119289" w14:textId="77777777" w:rsidR="00F82301" w:rsidRPr="008660C3" w:rsidRDefault="00F82301" w:rsidP="00F82301">
                  <w:pPr>
                    <w:jc w:val="both"/>
                    <w:rPr>
                      <w:lang w:val="es-ES"/>
                    </w:rPr>
                  </w:pPr>
                  <w:r w:rsidRPr="008660C3">
                    <w:rPr>
                      <w:lang w:val="es-ES" w:bidi="ta-IN"/>
                    </w:rPr>
                    <w:t>[</w:t>
                  </w:r>
                  <w:r w:rsidRPr="008660C3">
                    <w:rPr>
                      <w:rFonts w:cs="Arial"/>
                      <w:i/>
                      <w:lang w:val="es-ES"/>
                    </w:rPr>
                    <w:t>i</w:t>
                  </w:r>
                  <w:r w:rsidRPr="008660C3">
                    <w:rPr>
                      <w:i/>
                      <w:lang w:val="es-ES" w:bidi="ta-IN"/>
                    </w:rPr>
                    <w:t>ndicar ya sea “No Pago” o “Pago y Reembolso”</w:t>
                  </w:r>
                  <w:r w:rsidRPr="008660C3">
                    <w:rPr>
                      <w:lang w:val="es-ES" w:bidi="ta-IN"/>
                    </w:rPr>
                    <w:t>]</w:t>
                  </w:r>
                </w:p>
              </w:tc>
            </w:tr>
            <w:tr w:rsidR="00F82301" w:rsidRPr="00182A6D" w14:paraId="350778AD" w14:textId="77777777" w:rsidTr="00A70CB5">
              <w:trPr>
                <w:jc w:val="right"/>
              </w:trPr>
              <w:tc>
                <w:tcPr>
                  <w:tcW w:w="850" w:type="dxa"/>
                  <w:shd w:val="clear" w:color="auto" w:fill="auto"/>
                </w:tcPr>
                <w:p w14:paraId="1EC88759" w14:textId="77777777" w:rsidR="00F82301" w:rsidRPr="008660C3" w:rsidRDefault="00F82301" w:rsidP="00F82301">
                  <w:pPr>
                    <w:jc w:val="center"/>
                  </w:pPr>
                  <w:r w:rsidRPr="008660C3">
                    <w:t>3.</w:t>
                  </w:r>
                </w:p>
              </w:tc>
              <w:tc>
                <w:tcPr>
                  <w:tcW w:w="3402" w:type="dxa"/>
                  <w:shd w:val="clear" w:color="auto" w:fill="auto"/>
                </w:tcPr>
                <w:p w14:paraId="0DFD2512" w14:textId="77777777" w:rsidR="00F82301" w:rsidRPr="008660C3" w:rsidRDefault="00F82301" w:rsidP="00F82301">
                  <w:pPr>
                    <w:jc w:val="both"/>
                    <w:rPr>
                      <w:lang w:val="es-ES"/>
                    </w:rPr>
                  </w:pPr>
                  <w:r w:rsidRPr="008660C3">
                    <w:rPr>
                      <w:lang w:val="es-ES"/>
                    </w:rPr>
                    <w:t>Derechos de aduana y cargas fiscales concernientes sobre cualquier empresa japonesa operando como consultor, con respecto a la importación y reexportación de sus propios materiales y equipos que sean necesarios para la implementación del Proyecto.</w:t>
                  </w:r>
                </w:p>
              </w:tc>
              <w:tc>
                <w:tcPr>
                  <w:tcW w:w="2211" w:type="dxa"/>
                  <w:shd w:val="clear" w:color="auto" w:fill="auto"/>
                </w:tcPr>
                <w:p w14:paraId="4383DECF" w14:textId="77777777" w:rsidR="00F82301" w:rsidRPr="008660C3" w:rsidRDefault="00F82301" w:rsidP="00F82301">
                  <w:pPr>
                    <w:jc w:val="both"/>
                    <w:rPr>
                      <w:lang w:val="es-ES"/>
                    </w:rPr>
                  </w:pPr>
                  <w:r w:rsidRPr="008660C3">
                    <w:rPr>
                      <w:lang w:val="es-ES" w:bidi="ta-IN"/>
                    </w:rPr>
                    <w:t>[</w:t>
                  </w:r>
                  <w:r w:rsidRPr="008660C3">
                    <w:rPr>
                      <w:rFonts w:cs="Arial"/>
                      <w:i/>
                      <w:lang w:val="es-ES"/>
                    </w:rPr>
                    <w:t>i</w:t>
                  </w:r>
                  <w:r w:rsidRPr="008660C3">
                    <w:rPr>
                      <w:i/>
                      <w:lang w:val="es-ES" w:bidi="ta-IN"/>
                    </w:rPr>
                    <w:t>ndicar ya sea “No Pago” o “Pago y Reembolso”</w:t>
                  </w:r>
                  <w:r w:rsidRPr="008660C3">
                    <w:rPr>
                      <w:lang w:val="es-ES" w:bidi="ta-IN"/>
                    </w:rPr>
                    <w:t>]</w:t>
                  </w:r>
                </w:p>
              </w:tc>
            </w:tr>
          </w:tbl>
          <w:p w14:paraId="7AAD57A4" w14:textId="77777777" w:rsidR="00F82301" w:rsidRPr="008660C3" w:rsidRDefault="00F82301" w:rsidP="00F82301">
            <w:pPr>
              <w:pStyle w:val="aff9"/>
              <w:tabs>
                <w:tab w:val="left" w:pos="489"/>
                <w:tab w:val="right" w:pos="7435"/>
              </w:tabs>
              <w:spacing w:before="60" w:after="60"/>
              <w:ind w:left="348" w:hanging="348"/>
              <w:rPr>
                <w:lang w:val="es-ES"/>
              </w:rPr>
            </w:pPr>
          </w:p>
          <w:p w14:paraId="670823C4" w14:textId="408DA0EF" w:rsidR="00F82301" w:rsidRPr="008660C3" w:rsidRDefault="00F82301" w:rsidP="00142475">
            <w:pPr>
              <w:pStyle w:val="aff9"/>
              <w:tabs>
                <w:tab w:val="left" w:pos="489"/>
                <w:tab w:val="right" w:pos="7435"/>
              </w:tabs>
              <w:spacing w:before="60" w:after="60"/>
              <w:ind w:left="454" w:hanging="454"/>
              <w:rPr>
                <w:rFonts w:ascii="TimesNewRomanPSMT" w:hAnsi="TimesNewRomanPSMT" w:cs="TimesNewRomanPSMT"/>
                <w:iCs/>
                <w:szCs w:val="24"/>
                <w:lang w:val="es-ES" w:eastAsia="ja-JP" w:bidi="ta-IN"/>
              </w:rPr>
            </w:pPr>
            <w:r w:rsidRPr="008660C3">
              <w:rPr>
                <w:rFonts w:ascii="TimesNewRomanPSMT" w:hAnsi="TimesNewRomanPSMT" w:cs="TimesNewRomanPSMT" w:hint="eastAsia"/>
                <w:iCs/>
                <w:szCs w:val="24"/>
                <w:lang w:val="es-ES" w:eastAsia="ja-JP" w:bidi="ta-IN"/>
              </w:rPr>
              <w:t>(iii)</w:t>
            </w:r>
            <w:r w:rsidR="00142475" w:rsidRPr="008660C3">
              <w:rPr>
                <w:rFonts w:ascii="TimesNewRomanPSMT" w:hAnsi="TimesNewRomanPSMT" w:cs="TimesNewRomanPSMT"/>
                <w:iCs/>
                <w:szCs w:val="24"/>
                <w:lang w:val="es-ES" w:eastAsia="ja-JP" w:bidi="ta-IN"/>
              </w:rPr>
              <w:t xml:space="preserve"> </w:t>
            </w:r>
            <w:r w:rsidR="00142475" w:rsidRPr="008660C3">
              <w:rPr>
                <w:rFonts w:ascii="TimesNewRomanPSMT" w:hAnsi="TimesNewRomanPSMT" w:cs="TimesNewRomanPSMT"/>
                <w:iCs/>
                <w:szCs w:val="24"/>
                <w:lang w:val="es-ES" w:eastAsia="ja-JP" w:bidi="ta-IN"/>
              </w:rPr>
              <w:tab/>
            </w:r>
            <w:r w:rsidR="007D4140">
              <w:rPr>
                <w:rFonts w:ascii="TimesNewRomanPSMT" w:hAnsi="TimesNewRomanPSMT" w:cs="TimesNewRomanPSMT" w:hint="eastAsia"/>
                <w:iCs/>
                <w:szCs w:val="24"/>
                <w:lang w:val="es-ES" w:eastAsia="ja-JP" w:bidi="ta-IN"/>
              </w:rPr>
              <w:t>los derechos</w:t>
            </w:r>
            <w:r w:rsidRPr="008660C3">
              <w:rPr>
                <w:rFonts w:ascii="TimesNewRomanPSMT" w:hAnsi="TimesNewRomanPSMT" w:cs="TimesNewRomanPSMT" w:hint="eastAsia"/>
                <w:iCs/>
                <w:szCs w:val="24"/>
                <w:lang w:val="es-ES" w:eastAsia="ja-JP" w:bidi="ta-IN"/>
              </w:rPr>
              <w:t>, impuestos y gravámenes indicados a continuación serán pagados por el C</w:t>
            </w:r>
            <w:r w:rsidRPr="008660C3">
              <w:rPr>
                <w:rFonts w:ascii="TimesNewRomanPSMT" w:hAnsi="TimesNewRomanPSMT" w:cs="TimesNewRomanPSMT"/>
                <w:iCs/>
                <w:szCs w:val="24"/>
                <w:lang w:val="es-ES" w:eastAsia="ja-JP" w:bidi="ta-IN"/>
              </w:rPr>
              <w:t>ontratante en nombre del Consultor:</w:t>
            </w:r>
            <w:r w:rsidRPr="008660C3" w:rsidDel="006C5597">
              <w:rPr>
                <w:rFonts w:ascii="TimesNewRomanPSMT" w:hAnsi="TimesNewRomanPSMT" w:cs="TimesNewRomanPSMT"/>
                <w:iCs/>
                <w:szCs w:val="24"/>
                <w:lang w:val="es-ES" w:eastAsia="ja-JP" w:bidi="ta-IN"/>
              </w:rPr>
              <w:t xml:space="preserve"> </w:t>
            </w:r>
          </w:p>
          <w:p w14:paraId="3E50F357" w14:textId="77777777" w:rsidR="00F82301" w:rsidRPr="008660C3" w:rsidRDefault="00F82301" w:rsidP="00F82301">
            <w:pPr>
              <w:tabs>
                <w:tab w:val="left" w:pos="490"/>
              </w:tabs>
              <w:ind w:left="373" w:hanging="373"/>
              <w:jc w:val="both"/>
              <w:rPr>
                <w:lang w:val="es-ES"/>
              </w:rPr>
            </w:pPr>
            <w:r w:rsidRPr="008660C3">
              <w:rPr>
                <w:rFonts w:ascii="TimesNewRomanPSMT" w:hAnsi="TimesNewRomanPSMT" w:cs="TimesNewRomanPSMT"/>
                <w:iCs/>
                <w:lang w:val="es-ES" w:eastAsia="ja-JP" w:bidi="ta-IN"/>
              </w:rPr>
              <w:tab/>
              <w:t xml:space="preserve">  [</w:t>
            </w:r>
            <w:r w:rsidRPr="008660C3">
              <w:rPr>
                <w:i/>
                <w:lang w:val="es-ES" w:bidi="ta-IN"/>
              </w:rPr>
              <w:t>i</w:t>
            </w:r>
            <w:r w:rsidRPr="008660C3">
              <w:rPr>
                <w:rFonts w:ascii="TimesNewRomanPSMT" w:hAnsi="TimesNewRomanPSMT" w:cs="TimesNewRomanPSMT"/>
                <w:i/>
                <w:iCs/>
                <w:lang w:val="es-ES" w:eastAsia="ja-JP" w:bidi="ta-IN"/>
              </w:rPr>
              <w:t>ndicar la lista de derechos, impuestos y gravámenes</w:t>
            </w:r>
            <w:r w:rsidRPr="008660C3">
              <w:rPr>
                <w:rFonts w:ascii="TimesNewRomanPSMT" w:hAnsi="TimesNewRomanPSMT" w:cs="TimesNewRomanPSMT"/>
                <w:iCs/>
                <w:lang w:val="es-ES" w:eastAsia="ja-JP" w:bidi="ta-IN"/>
              </w:rPr>
              <w:t>]</w:t>
            </w:r>
            <w:r w:rsidRPr="008660C3">
              <w:rPr>
                <w:rFonts w:ascii="TimesNewRomanPSMT" w:hAnsi="TimesNewRomanPSMT" w:cs="TimesNewRomanPSMT"/>
                <w:iCs/>
                <w:lang w:val="es-ES" w:eastAsia="ja-JP" w:bidi="ta-IN"/>
              </w:rPr>
              <w:tab/>
            </w:r>
          </w:p>
          <w:p w14:paraId="429421FA" w14:textId="77777777" w:rsidR="00F82301" w:rsidRPr="008660C3" w:rsidRDefault="00F82301" w:rsidP="00F82301">
            <w:pPr>
              <w:tabs>
                <w:tab w:val="left" w:pos="373"/>
              </w:tabs>
              <w:ind w:left="373" w:hanging="373"/>
              <w:jc w:val="both"/>
              <w:rPr>
                <w:lang w:val="es-ES"/>
              </w:rPr>
            </w:pPr>
          </w:p>
          <w:p w14:paraId="47E857B3" w14:textId="77777777" w:rsidR="00F82301" w:rsidRPr="008660C3" w:rsidRDefault="00F82301" w:rsidP="00F82301">
            <w:pPr>
              <w:tabs>
                <w:tab w:val="left" w:pos="67"/>
              </w:tabs>
              <w:ind w:left="67" w:hanging="67"/>
              <w:jc w:val="both"/>
              <w:rPr>
                <w:lang w:val="es-ES"/>
              </w:rPr>
            </w:pPr>
            <w:r w:rsidRPr="008660C3">
              <w:rPr>
                <w:lang w:val="es-ES"/>
              </w:rPr>
              <w:t>[</w:t>
            </w:r>
            <w:r w:rsidRPr="008660C3">
              <w:rPr>
                <w:i/>
                <w:lang w:val="es-ES"/>
              </w:rPr>
              <w:t>Indicar en el cuadro de abajo,</w:t>
            </w:r>
            <w:r w:rsidRPr="008660C3" w:rsidDel="00507935">
              <w:rPr>
                <w:i/>
                <w:lang w:val="es-ES"/>
              </w:rPr>
              <w:t xml:space="preserve"> </w:t>
            </w:r>
            <w:r w:rsidRPr="008660C3">
              <w:rPr>
                <w:i/>
                <w:lang w:val="es-ES"/>
              </w:rPr>
              <w:t>cualquier otra exención tributaria disponible para el Consultor de conformidad con la ley del país del Contratante. En caso de no haberla, elimine por completo el siguiente párrafo.</w:t>
            </w:r>
            <w:r w:rsidRPr="008660C3">
              <w:rPr>
                <w:lang w:val="es-ES"/>
              </w:rPr>
              <w:t>]</w:t>
            </w:r>
          </w:p>
          <w:p w14:paraId="12004350" w14:textId="77777777" w:rsidR="00247719" w:rsidRPr="008660C3" w:rsidRDefault="00247719" w:rsidP="00F82301">
            <w:pPr>
              <w:tabs>
                <w:tab w:val="left" w:pos="67"/>
              </w:tabs>
              <w:ind w:left="67" w:hanging="67"/>
              <w:jc w:val="both"/>
              <w:rPr>
                <w:lang w:val="es-ES"/>
              </w:rPr>
            </w:pPr>
          </w:p>
          <w:p w14:paraId="37794CBD" w14:textId="7706B9B7" w:rsidR="00F82301" w:rsidRPr="008660C3" w:rsidRDefault="005B2A25" w:rsidP="00142475">
            <w:pPr>
              <w:pStyle w:val="aff9"/>
              <w:numPr>
                <w:ilvl w:val="0"/>
                <w:numId w:val="43"/>
              </w:numPr>
              <w:tabs>
                <w:tab w:val="right" w:pos="7848"/>
              </w:tabs>
              <w:spacing w:before="60" w:after="60"/>
              <w:rPr>
                <w:rFonts w:ascii="TimesNewRomanPSMT" w:hAnsi="TimesNewRomanPSMT" w:cs="TimesNewRomanPSMT"/>
                <w:b/>
                <w:iCs/>
                <w:szCs w:val="24"/>
                <w:lang w:val="es-ES" w:eastAsia="ja-JP" w:bidi="ta-IN"/>
              </w:rPr>
            </w:pPr>
            <w:r w:rsidRPr="008660C3">
              <w:rPr>
                <w:rFonts w:ascii="TimesNewRomanPSMT" w:hAnsi="TimesNewRomanPSMT" w:cs="TimesNewRomanPSMT"/>
                <w:b/>
                <w:iCs/>
                <w:szCs w:val="24"/>
                <w:lang w:val="es-ES" w:eastAsia="ja-JP" w:bidi="ta-IN"/>
              </w:rPr>
              <w:t>Además de</w:t>
            </w:r>
            <w:r w:rsidR="00F82301" w:rsidRPr="008660C3">
              <w:rPr>
                <w:rFonts w:ascii="TimesNewRomanPSMT" w:hAnsi="TimesNewRomanPSMT" w:cs="TimesNewRomanPSMT"/>
                <w:b/>
                <w:iCs/>
                <w:szCs w:val="24"/>
                <w:lang w:val="es-ES" w:eastAsia="ja-JP" w:bidi="ta-IN"/>
              </w:rPr>
              <w:t xml:space="preserve"> lo mencionado arriba, de conformidad con la ley del país del Contratante:</w:t>
            </w:r>
          </w:p>
          <w:p w14:paraId="4381B8EA" w14:textId="77777777" w:rsidR="00F82301" w:rsidRPr="008660C3" w:rsidRDefault="00F82301" w:rsidP="000C65B5">
            <w:pPr>
              <w:pStyle w:val="aff9"/>
              <w:tabs>
                <w:tab w:val="clear" w:pos="9000"/>
                <w:tab w:val="clear" w:pos="9360"/>
                <w:tab w:val="left" w:pos="397"/>
                <w:tab w:val="right" w:pos="7848"/>
              </w:tabs>
              <w:suppressAutoHyphens w:val="0"/>
              <w:spacing w:before="60" w:after="60"/>
              <w:rPr>
                <w:iCs/>
                <w:szCs w:val="24"/>
                <w:lang w:val="es-ES" w:eastAsia="ja-JP" w:bidi="ta-IN"/>
              </w:rPr>
            </w:pPr>
            <w:r w:rsidRPr="008660C3">
              <w:rPr>
                <w:iCs/>
                <w:szCs w:val="24"/>
                <w:lang w:val="es-ES" w:eastAsia="ja-JP" w:bidi="ta-IN"/>
              </w:rPr>
              <w:t xml:space="preserve">(i) &amp; (ii) los derechos, impuestos y gravámenes indicados en la tabla de abajo serán exentos. </w:t>
            </w:r>
          </w:p>
          <w:tbl>
            <w:tblPr>
              <w:tblW w:w="6759"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189"/>
              <w:gridCol w:w="3909"/>
            </w:tblGrid>
            <w:tr w:rsidR="00F82301" w:rsidRPr="008660C3" w14:paraId="62458272" w14:textId="77777777" w:rsidTr="00A70CB5">
              <w:tc>
                <w:tcPr>
                  <w:tcW w:w="661" w:type="dxa"/>
                  <w:shd w:val="clear" w:color="auto" w:fill="auto"/>
                </w:tcPr>
                <w:p w14:paraId="629FC312" w14:textId="77777777" w:rsidR="00F82301" w:rsidRPr="008660C3" w:rsidRDefault="00F82301" w:rsidP="00F82301">
                  <w:pPr>
                    <w:jc w:val="center"/>
                    <w:rPr>
                      <w:lang w:bidi="ta-IN"/>
                    </w:rPr>
                  </w:pPr>
                  <w:r w:rsidRPr="008660C3">
                    <w:rPr>
                      <w:lang w:bidi="ta-IN"/>
                    </w:rPr>
                    <w:t>No.</w:t>
                  </w:r>
                </w:p>
              </w:tc>
              <w:tc>
                <w:tcPr>
                  <w:tcW w:w="2189" w:type="dxa"/>
                  <w:shd w:val="clear" w:color="auto" w:fill="auto"/>
                </w:tcPr>
                <w:p w14:paraId="260B701E" w14:textId="77777777" w:rsidR="00F82301" w:rsidRPr="008660C3" w:rsidRDefault="00F82301" w:rsidP="00F82301">
                  <w:pPr>
                    <w:jc w:val="center"/>
                    <w:rPr>
                      <w:lang w:bidi="ta-IN"/>
                    </w:rPr>
                  </w:pPr>
                  <w:r w:rsidRPr="008660C3">
                    <w:rPr>
                      <w:iCs/>
                      <w:lang w:bidi="ta-IN"/>
                    </w:rPr>
                    <w:t>Derecho/ Impuesto/ Gravamen</w:t>
                  </w:r>
                </w:p>
              </w:tc>
              <w:tc>
                <w:tcPr>
                  <w:tcW w:w="3909" w:type="dxa"/>
                  <w:shd w:val="clear" w:color="auto" w:fill="auto"/>
                </w:tcPr>
                <w:p w14:paraId="1FD8FBED" w14:textId="3EC5A202" w:rsidR="00F82301" w:rsidRPr="008660C3" w:rsidRDefault="00F82301" w:rsidP="00EB7A42">
                  <w:pPr>
                    <w:jc w:val="center"/>
                    <w:rPr>
                      <w:lang w:bidi="ta-IN"/>
                    </w:rPr>
                  </w:pPr>
                  <w:r w:rsidRPr="008660C3">
                    <w:rPr>
                      <w:lang w:bidi="ta-IN"/>
                    </w:rPr>
                    <w:t xml:space="preserve">Categoría de </w:t>
                  </w:r>
                  <w:r w:rsidR="00EB7A42" w:rsidRPr="008660C3">
                    <w:rPr>
                      <w:lang w:bidi="ta-IN"/>
                    </w:rPr>
                    <w:t>e</w:t>
                  </w:r>
                  <w:r w:rsidRPr="008660C3">
                    <w:rPr>
                      <w:lang w:bidi="ta-IN"/>
                    </w:rPr>
                    <w:t>xención</w:t>
                  </w:r>
                </w:p>
              </w:tc>
            </w:tr>
            <w:tr w:rsidR="00F82301" w:rsidRPr="00182A6D" w14:paraId="4CDB26FA" w14:textId="77777777" w:rsidTr="00A70CB5">
              <w:tc>
                <w:tcPr>
                  <w:tcW w:w="661" w:type="dxa"/>
                  <w:shd w:val="clear" w:color="auto" w:fill="auto"/>
                </w:tcPr>
                <w:p w14:paraId="1FAA36F8" w14:textId="77777777" w:rsidR="00F82301" w:rsidRPr="008660C3" w:rsidRDefault="00F82301" w:rsidP="00F82301">
                  <w:pPr>
                    <w:jc w:val="center"/>
                    <w:rPr>
                      <w:lang w:bidi="ta-IN"/>
                    </w:rPr>
                  </w:pPr>
                  <w:r w:rsidRPr="008660C3">
                    <w:rPr>
                      <w:lang w:bidi="ta-IN"/>
                    </w:rPr>
                    <w:t>1</w:t>
                  </w:r>
                </w:p>
              </w:tc>
              <w:tc>
                <w:tcPr>
                  <w:tcW w:w="2189" w:type="dxa"/>
                  <w:shd w:val="clear" w:color="auto" w:fill="auto"/>
                </w:tcPr>
                <w:p w14:paraId="600B7C9E" w14:textId="77777777" w:rsidR="00F82301" w:rsidRPr="008660C3" w:rsidRDefault="00F82301" w:rsidP="00F82301">
                  <w:pPr>
                    <w:rPr>
                      <w:i/>
                      <w:lang w:val="es-ES" w:bidi="ta-IN"/>
                    </w:rPr>
                  </w:pPr>
                  <w:r w:rsidRPr="008660C3">
                    <w:rPr>
                      <w:lang w:val="es-ES" w:bidi="ta-IN"/>
                    </w:rPr>
                    <w:t>[</w:t>
                  </w:r>
                  <w:r w:rsidRPr="008660C3">
                    <w:rPr>
                      <w:i/>
                      <w:lang w:val="es-ES" w:bidi="ta-IN"/>
                    </w:rPr>
                    <w:t>indicar derecho/ impuesto/gravamen</w:t>
                  </w:r>
                  <w:r w:rsidRPr="008660C3">
                    <w:rPr>
                      <w:iCs/>
                      <w:lang w:val="es-ES" w:bidi="ta-IN"/>
                    </w:rPr>
                    <w:t>]</w:t>
                  </w:r>
                </w:p>
              </w:tc>
              <w:tc>
                <w:tcPr>
                  <w:tcW w:w="3909" w:type="dxa"/>
                  <w:shd w:val="clear" w:color="auto" w:fill="auto"/>
                </w:tcPr>
                <w:p w14:paraId="33B89FE7" w14:textId="77777777" w:rsidR="00F82301" w:rsidRPr="008660C3" w:rsidRDefault="00F82301" w:rsidP="00F82301">
                  <w:pPr>
                    <w:rPr>
                      <w:i/>
                      <w:lang w:val="es-ES" w:bidi="ta-IN"/>
                    </w:rPr>
                  </w:pPr>
                  <w:r w:rsidRPr="008660C3">
                    <w:rPr>
                      <w:lang w:val="es-ES" w:bidi="ta-IN"/>
                    </w:rPr>
                    <w:t>[</w:t>
                  </w:r>
                  <w:r w:rsidRPr="008660C3">
                    <w:rPr>
                      <w:i/>
                      <w:lang w:val="es-ES" w:bidi="ta-IN"/>
                    </w:rPr>
                    <w:t>indicar ya sea “No Pago” o “Pago y Reembolso”</w:t>
                  </w:r>
                  <w:r w:rsidRPr="008660C3">
                    <w:rPr>
                      <w:lang w:val="es-ES" w:bidi="ta-IN"/>
                    </w:rPr>
                    <w:t>]</w:t>
                  </w:r>
                </w:p>
              </w:tc>
            </w:tr>
            <w:tr w:rsidR="00F82301" w:rsidRPr="00182A6D" w14:paraId="27553BAB" w14:textId="77777777" w:rsidTr="00A70CB5">
              <w:tc>
                <w:tcPr>
                  <w:tcW w:w="661" w:type="dxa"/>
                  <w:shd w:val="clear" w:color="auto" w:fill="auto"/>
                </w:tcPr>
                <w:p w14:paraId="0E73184B" w14:textId="77777777" w:rsidR="00F82301" w:rsidRPr="008660C3" w:rsidRDefault="00F82301" w:rsidP="00F82301">
                  <w:pPr>
                    <w:jc w:val="center"/>
                    <w:rPr>
                      <w:lang w:bidi="ta-IN"/>
                    </w:rPr>
                  </w:pPr>
                  <w:r w:rsidRPr="008660C3">
                    <w:rPr>
                      <w:lang w:bidi="ta-IN"/>
                    </w:rPr>
                    <w:t>2</w:t>
                  </w:r>
                </w:p>
              </w:tc>
              <w:tc>
                <w:tcPr>
                  <w:tcW w:w="2189" w:type="dxa"/>
                  <w:shd w:val="clear" w:color="auto" w:fill="auto"/>
                </w:tcPr>
                <w:p w14:paraId="7077B60E" w14:textId="77777777" w:rsidR="00F82301" w:rsidRPr="008660C3" w:rsidRDefault="00F82301" w:rsidP="00F82301">
                  <w:pPr>
                    <w:rPr>
                      <w:i/>
                      <w:lang w:bidi="ta-IN"/>
                    </w:rPr>
                  </w:pPr>
                  <w:r w:rsidRPr="008660C3">
                    <w:rPr>
                      <w:lang w:val="es-ES" w:bidi="ta-IN"/>
                    </w:rPr>
                    <w:t>[</w:t>
                  </w:r>
                  <w:r w:rsidRPr="008660C3">
                    <w:rPr>
                      <w:i/>
                      <w:lang w:val="es-ES" w:bidi="ta-IN"/>
                    </w:rPr>
                    <w:t>indicar derecho/ impuesto/gravamen</w:t>
                  </w:r>
                  <w:r w:rsidRPr="008660C3">
                    <w:rPr>
                      <w:iCs/>
                      <w:lang w:val="es-ES" w:bidi="ta-IN"/>
                    </w:rPr>
                    <w:t>]</w:t>
                  </w:r>
                </w:p>
              </w:tc>
              <w:tc>
                <w:tcPr>
                  <w:tcW w:w="3909" w:type="dxa"/>
                  <w:shd w:val="clear" w:color="auto" w:fill="auto"/>
                </w:tcPr>
                <w:p w14:paraId="3B903BDC" w14:textId="77777777" w:rsidR="00F82301" w:rsidRPr="008660C3" w:rsidRDefault="00F82301" w:rsidP="00F82301">
                  <w:pPr>
                    <w:rPr>
                      <w:i/>
                      <w:lang w:val="es-ES" w:bidi="ta-IN"/>
                    </w:rPr>
                  </w:pPr>
                  <w:r w:rsidRPr="008660C3">
                    <w:rPr>
                      <w:lang w:val="es-ES" w:bidi="ta-IN"/>
                    </w:rPr>
                    <w:t>[</w:t>
                  </w:r>
                  <w:r w:rsidRPr="008660C3">
                    <w:rPr>
                      <w:i/>
                      <w:lang w:val="es-ES" w:bidi="ta-IN"/>
                    </w:rPr>
                    <w:t>indicar ya sea “No Pago” o “Pago y Reembolso”</w:t>
                  </w:r>
                  <w:r w:rsidRPr="008660C3">
                    <w:rPr>
                      <w:lang w:val="es-ES" w:bidi="ta-IN"/>
                    </w:rPr>
                    <w:t>]</w:t>
                  </w:r>
                </w:p>
              </w:tc>
            </w:tr>
            <w:tr w:rsidR="00F82301" w:rsidRPr="00182A6D" w14:paraId="09236DCF" w14:textId="77777777" w:rsidTr="00A70CB5">
              <w:tc>
                <w:tcPr>
                  <w:tcW w:w="661" w:type="dxa"/>
                  <w:shd w:val="clear" w:color="auto" w:fill="auto"/>
                </w:tcPr>
                <w:p w14:paraId="0BDED34F" w14:textId="77777777" w:rsidR="00F82301" w:rsidRPr="008660C3" w:rsidRDefault="00F82301" w:rsidP="00F82301">
                  <w:pPr>
                    <w:jc w:val="center"/>
                    <w:rPr>
                      <w:lang w:bidi="ta-IN"/>
                    </w:rPr>
                  </w:pPr>
                  <w:r w:rsidRPr="008660C3">
                    <w:rPr>
                      <w:lang w:bidi="ta-IN"/>
                    </w:rPr>
                    <w:t>3</w:t>
                  </w:r>
                </w:p>
              </w:tc>
              <w:tc>
                <w:tcPr>
                  <w:tcW w:w="2189" w:type="dxa"/>
                  <w:shd w:val="clear" w:color="auto" w:fill="auto"/>
                </w:tcPr>
                <w:p w14:paraId="7E5D3C69" w14:textId="77777777" w:rsidR="00F82301" w:rsidRPr="008660C3" w:rsidRDefault="00F82301" w:rsidP="00F82301">
                  <w:pPr>
                    <w:rPr>
                      <w:i/>
                      <w:lang w:bidi="ta-IN"/>
                    </w:rPr>
                  </w:pPr>
                  <w:r w:rsidRPr="008660C3">
                    <w:rPr>
                      <w:lang w:val="es-ES" w:bidi="ta-IN"/>
                    </w:rPr>
                    <w:t>[</w:t>
                  </w:r>
                  <w:r w:rsidRPr="008660C3">
                    <w:rPr>
                      <w:i/>
                      <w:lang w:val="es-ES" w:bidi="ta-IN"/>
                    </w:rPr>
                    <w:t>indicar derecho/ impuesto/gravamen</w:t>
                  </w:r>
                  <w:r w:rsidRPr="008660C3">
                    <w:rPr>
                      <w:iCs/>
                      <w:lang w:val="es-ES" w:bidi="ta-IN"/>
                    </w:rPr>
                    <w:t>]</w:t>
                  </w:r>
                </w:p>
              </w:tc>
              <w:tc>
                <w:tcPr>
                  <w:tcW w:w="3909" w:type="dxa"/>
                  <w:shd w:val="clear" w:color="auto" w:fill="auto"/>
                </w:tcPr>
                <w:p w14:paraId="59E3899F" w14:textId="77777777" w:rsidR="00F82301" w:rsidRPr="008660C3" w:rsidRDefault="00F82301" w:rsidP="00F82301">
                  <w:pPr>
                    <w:rPr>
                      <w:i/>
                      <w:lang w:val="es-ES" w:bidi="ta-IN"/>
                    </w:rPr>
                  </w:pPr>
                  <w:r w:rsidRPr="008660C3">
                    <w:rPr>
                      <w:lang w:val="es-ES" w:bidi="ta-IN"/>
                    </w:rPr>
                    <w:t>[</w:t>
                  </w:r>
                  <w:r w:rsidRPr="008660C3">
                    <w:rPr>
                      <w:i/>
                      <w:lang w:val="es-ES" w:bidi="ta-IN"/>
                    </w:rPr>
                    <w:t>indicar ya sea “No Pago” o “Pago y Reembolso”</w:t>
                  </w:r>
                  <w:r w:rsidRPr="008660C3">
                    <w:rPr>
                      <w:lang w:val="es-ES" w:bidi="ta-IN"/>
                    </w:rPr>
                    <w:t>]</w:t>
                  </w:r>
                </w:p>
              </w:tc>
            </w:tr>
            <w:tr w:rsidR="00F82301" w:rsidRPr="00182A6D" w14:paraId="416AFCCF" w14:textId="77777777" w:rsidTr="00A70CB5">
              <w:tc>
                <w:tcPr>
                  <w:tcW w:w="661" w:type="dxa"/>
                  <w:shd w:val="clear" w:color="auto" w:fill="auto"/>
                </w:tcPr>
                <w:p w14:paraId="2F3857E5" w14:textId="77777777" w:rsidR="00F82301" w:rsidRPr="008660C3" w:rsidRDefault="00F82301" w:rsidP="00F82301">
                  <w:pPr>
                    <w:jc w:val="center"/>
                    <w:rPr>
                      <w:lang w:val="es-ES" w:bidi="ta-IN"/>
                    </w:rPr>
                  </w:pPr>
                  <w:r w:rsidRPr="008660C3">
                    <w:rPr>
                      <w:lang w:val="es-ES" w:bidi="ta-IN"/>
                    </w:rPr>
                    <w:t>etc.</w:t>
                  </w:r>
                </w:p>
              </w:tc>
              <w:tc>
                <w:tcPr>
                  <w:tcW w:w="2189" w:type="dxa"/>
                  <w:shd w:val="clear" w:color="auto" w:fill="auto"/>
                </w:tcPr>
                <w:p w14:paraId="1F90C0CA" w14:textId="77777777" w:rsidR="00F82301" w:rsidRPr="008660C3" w:rsidRDefault="00F82301" w:rsidP="00F82301">
                  <w:pPr>
                    <w:rPr>
                      <w:i/>
                      <w:lang w:val="es-ES" w:bidi="ta-IN"/>
                    </w:rPr>
                  </w:pPr>
                </w:p>
              </w:tc>
              <w:tc>
                <w:tcPr>
                  <w:tcW w:w="3909" w:type="dxa"/>
                  <w:shd w:val="clear" w:color="auto" w:fill="auto"/>
                </w:tcPr>
                <w:p w14:paraId="0F40BBA2" w14:textId="77777777" w:rsidR="00F82301" w:rsidRPr="008660C3" w:rsidRDefault="00F82301" w:rsidP="00F82301">
                  <w:pPr>
                    <w:rPr>
                      <w:i/>
                      <w:lang w:val="es-ES" w:bidi="ta-IN"/>
                    </w:rPr>
                  </w:pPr>
                </w:p>
              </w:tc>
            </w:tr>
          </w:tbl>
          <w:p w14:paraId="40716B90" w14:textId="77777777" w:rsidR="00F82301" w:rsidRPr="008660C3" w:rsidRDefault="00F82301" w:rsidP="00142475">
            <w:pPr>
              <w:pStyle w:val="aff9"/>
              <w:tabs>
                <w:tab w:val="left" w:pos="489"/>
                <w:tab w:val="right" w:pos="7435"/>
              </w:tabs>
              <w:spacing w:before="60" w:after="60"/>
              <w:ind w:left="454" w:hanging="454"/>
              <w:rPr>
                <w:rFonts w:ascii="TimesNewRomanPSMT" w:hAnsi="TimesNewRomanPSMT" w:cs="TimesNewRomanPSMT"/>
                <w:iCs/>
                <w:szCs w:val="24"/>
                <w:lang w:val="es-ES" w:eastAsia="ja-JP" w:bidi="ta-IN"/>
              </w:rPr>
            </w:pPr>
            <w:r w:rsidRPr="008660C3">
              <w:rPr>
                <w:rFonts w:ascii="TimesNewRomanPSMT" w:hAnsi="TimesNewRomanPSMT" w:cs="TimesNewRomanPSMT"/>
                <w:iCs/>
                <w:szCs w:val="24"/>
                <w:lang w:val="es-ES" w:eastAsia="ja-JP" w:bidi="ta-IN"/>
              </w:rPr>
              <w:t>(iii)</w:t>
            </w:r>
            <w:r w:rsidRPr="008660C3">
              <w:rPr>
                <w:rFonts w:ascii="TimesNewRomanPSMT" w:hAnsi="TimesNewRomanPSMT" w:cs="TimesNewRomanPSMT"/>
                <w:iCs/>
                <w:szCs w:val="24"/>
                <w:lang w:val="es-ES" w:eastAsia="ja-JP" w:bidi="ta-IN"/>
              </w:rPr>
              <w:tab/>
              <w:t>los derechos, impuestos y gravámenes indicados a continuación serán pagados por el Contratante en nombre del Consultor:</w:t>
            </w:r>
            <w:r w:rsidRPr="008660C3" w:rsidDel="006C5597">
              <w:rPr>
                <w:rFonts w:ascii="TimesNewRomanPSMT" w:hAnsi="TimesNewRomanPSMT" w:cs="TimesNewRomanPSMT"/>
                <w:iCs/>
                <w:szCs w:val="24"/>
                <w:lang w:val="es-ES" w:eastAsia="ja-JP" w:bidi="ta-IN"/>
              </w:rPr>
              <w:t xml:space="preserve"> </w:t>
            </w:r>
          </w:p>
          <w:p w14:paraId="5A384F66" w14:textId="77777777" w:rsidR="00F82301" w:rsidRPr="008660C3" w:rsidRDefault="00F82301" w:rsidP="00142475">
            <w:pPr>
              <w:numPr>
                <w:ilvl w:val="12"/>
                <w:numId w:val="0"/>
              </w:numPr>
              <w:tabs>
                <w:tab w:val="left" w:pos="447"/>
              </w:tabs>
              <w:jc w:val="both"/>
              <w:rPr>
                <w:lang w:val="es-ES" w:eastAsia="ja-JP"/>
              </w:rPr>
            </w:pPr>
            <w:r w:rsidRPr="008660C3">
              <w:rPr>
                <w:rFonts w:ascii="TimesNewRomanPSMT" w:hAnsi="TimesNewRomanPSMT" w:cs="TimesNewRomanPSMT"/>
                <w:iCs/>
                <w:lang w:val="es-ES" w:eastAsia="ja-JP" w:bidi="ta-IN"/>
              </w:rPr>
              <w:tab/>
              <w:t>[</w:t>
            </w:r>
            <w:r w:rsidRPr="008660C3">
              <w:rPr>
                <w:rFonts w:ascii="TimesNewRomanPSMT" w:hAnsi="TimesNewRomanPSMT" w:cs="TimesNewRomanPSMT"/>
                <w:i/>
                <w:iCs/>
                <w:lang w:val="es-ES" w:eastAsia="ja-JP" w:bidi="ta-IN"/>
              </w:rPr>
              <w:t>indicar la lista de los derechos, impuestos y gravámenes.</w:t>
            </w:r>
            <w:r w:rsidRPr="008660C3">
              <w:rPr>
                <w:rFonts w:ascii="TimesNewRomanPSMT" w:hAnsi="TimesNewRomanPSMT" w:cs="TimesNewRomanPSMT"/>
                <w:iCs/>
                <w:lang w:val="es-ES" w:eastAsia="ja-JP" w:bidi="ta-IN"/>
              </w:rPr>
              <w:t>]</w:t>
            </w:r>
          </w:p>
        </w:tc>
      </w:tr>
      <w:tr w:rsidR="00F82301" w:rsidRPr="00182A6D" w14:paraId="39C1CD1F" w14:textId="77777777" w:rsidTr="00A70CB5">
        <w:trPr>
          <w:jc w:val="center"/>
        </w:trPr>
        <w:tc>
          <w:tcPr>
            <w:tcW w:w="1823" w:type="dxa"/>
            <w:tcBorders>
              <w:top w:val="single" w:sz="6" w:space="0" w:color="auto"/>
              <w:left w:val="single" w:sz="6" w:space="0" w:color="auto"/>
              <w:bottom w:val="single" w:sz="6" w:space="0" w:color="auto"/>
              <w:right w:val="single" w:sz="6" w:space="0" w:color="auto"/>
            </w:tcBorders>
            <w:tcMar>
              <w:top w:w="85" w:type="dxa"/>
              <w:bottom w:w="142" w:type="dxa"/>
              <w:right w:w="170" w:type="dxa"/>
            </w:tcMar>
          </w:tcPr>
          <w:p w14:paraId="0F8B73C2" w14:textId="694334C2" w:rsidR="00F82301" w:rsidRPr="008660C3" w:rsidRDefault="00F82301" w:rsidP="00F82301">
            <w:pPr>
              <w:ind w:rightChars="-7" w:right="-17"/>
              <w:jc w:val="both"/>
              <w:rPr>
                <w:rFonts w:cs="Arial"/>
                <w:b/>
                <w:spacing w:val="-3"/>
                <w:lang w:val="es-ES_tradnl"/>
              </w:rPr>
            </w:pPr>
            <w:r w:rsidRPr="008660C3">
              <w:rPr>
                <w:rFonts w:cs="Arial"/>
                <w:b/>
                <w:spacing w:val="-3"/>
                <w:lang w:val="es-ES_tradnl"/>
              </w:rPr>
              <w:t>6.4</w:t>
            </w:r>
          </w:p>
        </w:tc>
        <w:tc>
          <w:tcPr>
            <w:tcW w:w="7357"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24AC5F89" w14:textId="55F1B49E" w:rsidR="00F82301" w:rsidRPr="008660C3" w:rsidRDefault="00F82301" w:rsidP="00ED19F4">
            <w:pPr>
              <w:numPr>
                <w:ilvl w:val="12"/>
                <w:numId w:val="0"/>
              </w:numPr>
              <w:spacing w:after="60"/>
              <w:ind w:rightChars="-12" w:right="-29"/>
              <w:jc w:val="both"/>
              <w:rPr>
                <w:rFonts w:cs="Arial"/>
                <w:lang w:val="es-ES_tradnl"/>
              </w:rPr>
            </w:pPr>
            <w:r w:rsidRPr="008660C3">
              <w:rPr>
                <w:rFonts w:cs="Arial"/>
                <w:lang w:val="es-ES_tradnl"/>
              </w:rPr>
              <w:t>La(s) moneda(s) de pago será</w:t>
            </w:r>
            <w:r w:rsidR="004928FA" w:rsidRPr="008660C3">
              <w:rPr>
                <w:rFonts w:cs="Arial"/>
                <w:lang w:val="es-ES_tradnl"/>
              </w:rPr>
              <w:t>(</w:t>
            </w:r>
            <w:r w:rsidRPr="008660C3">
              <w:rPr>
                <w:rFonts w:cs="Arial"/>
                <w:lang w:val="es-ES_tradnl"/>
              </w:rPr>
              <w:t>n</w:t>
            </w:r>
            <w:r w:rsidR="004928FA" w:rsidRPr="008660C3">
              <w:rPr>
                <w:rFonts w:cs="Arial"/>
                <w:lang w:val="es-ES_tradnl"/>
              </w:rPr>
              <w:t>)</w:t>
            </w:r>
            <w:r w:rsidRPr="008660C3">
              <w:rPr>
                <w:rFonts w:cs="Arial"/>
                <w:lang w:val="es-ES_tradnl"/>
              </w:rPr>
              <w:t xml:space="preserve"> la</w:t>
            </w:r>
            <w:r w:rsidR="004928FA" w:rsidRPr="008660C3">
              <w:rPr>
                <w:rFonts w:cs="Arial"/>
                <w:lang w:val="es-ES_tradnl"/>
              </w:rPr>
              <w:t>(</w:t>
            </w:r>
            <w:r w:rsidRPr="008660C3">
              <w:rPr>
                <w:rFonts w:cs="Arial"/>
                <w:lang w:val="es-ES_tradnl"/>
              </w:rPr>
              <w:t>s</w:t>
            </w:r>
            <w:r w:rsidR="004928FA" w:rsidRPr="008660C3">
              <w:rPr>
                <w:rFonts w:cs="Arial"/>
                <w:lang w:val="es-ES_tradnl"/>
              </w:rPr>
              <w:t>)</w:t>
            </w:r>
            <w:r w:rsidRPr="008660C3">
              <w:rPr>
                <w:rFonts w:cs="Arial"/>
                <w:lang w:val="es-ES_tradnl"/>
              </w:rPr>
              <w:t xml:space="preserve"> siguiente</w:t>
            </w:r>
            <w:r w:rsidR="004928FA" w:rsidRPr="008660C3">
              <w:rPr>
                <w:rFonts w:cs="Arial"/>
                <w:lang w:val="es-ES_tradnl"/>
              </w:rPr>
              <w:t>(</w:t>
            </w:r>
            <w:r w:rsidRPr="008660C3">
              <w:rPr>
                <w:rFonts w:cs="Arial"/>
                <w:lang w:val="es-ES_tradnl"/>
              </w:rPr>
              <w:t>s</w:t>
            </w:r>
            <w:r w:rsidR="004928FA" w:rsidRPr="008660C3">
              <w:rPr>
                <w:rFonts w:cs="Arial"/>
                <w:lang w:val="es-ES_tradnl"/>
              </w:rPr>
              <w:t>)</w:t>
            </w:r>
            <w:r w:rsidR="00ED19F4" w:rsidRPr="008660C3">
              <w:rPr>
                <w:rFonts w:cs="Arial"/>
                <w:lang w:val="es-ES_tradnl"/>
              </w:rPr>
              <w:t>:</w:t>
            </w:r>
          </w:p>
          <w:p w14:paraId="03D9CE6F" w14:textId="475A41D9" w:rsidR="00F82301" w:rsidRPr="008660C3" w:rsidRDefault="00F82301" w:rsidP="00F82301">
            <w:pPr>
              <w:numPr>
                <w:ilvl w:val="12"/>
                <w:numId w:val="0"/>
              </w:numPr>
              <w:tabs>
                <w:tab w:val="left" w:pos="540"/>
              </w:tabs>
              <w:ind w:left="540" w:rightChars="-12" w:right="-29" w:hanging="540"/>
              <w:jc w:val="both"/>
              <w:rPr>
                <w:rFonts w:cs="Arial"/>
                <w:lang w:val="es-ES_tradnl"/>
              </w:rPr>
            </w:pPr>
            <w:r w:rsidRPr="008660C3">
              <w:rPr>
                <w:rFonts w:cs="Arial"/>
                <w:lang w:val="es-ES_tradnl"/>
              </w:rPr>
              <w:t>(i)</w:t>
            </w:r>
            <w:r w:rsidRPr="008660C3">
              <w:rPr>
                <w:rFonts w:cs="Arial"/>
                <w:lang w:val="es-ES_tradnl"/>
              </w:rPr>
              <w:tab/>
            </w:r>
            <w:r w:rsidRPr="008660C3">
              <w:rPr>
                <w:rFonts w:cs="Arial"/>
                <w:iCs/>
                <w:lang w:val="es-ES_tradnl"/>
              </w:rPr>
              <w:t>[</w:t>
            </w:r>
            <w:r w:rsidRPr="008660C3">
              <w:rPr>
                <w:rFonts w:cs="Arial"/>
                <w:i/>
                <w:iCs/>
                <w:lang w:val="es-ES_tradnl"/>
              </w:rPr>
              <w:t>indicar nombre de la moneda del país del Contratante (moneda local)</w:t>
            </w:r>
            <w:r w:rsidRPr="008660C3">
              <w:rPr>
                <w:rFonts w:cs="Arial"/>
                <w:iCs/>
                <w:lang w:val="es-ES_tradnl"/>
              </w:rPr>
              <w:t>]</w:t>
            </w:r>
          </w:p>
          <w:p w14:paraId="55D12CA0" w14:textId="125F6FB5" w:rsidR="00F82301" w:rsidRPr="008660C3" w:rsidRDefault="00F82301" w:rsidP="00F82301">
            <w:pPr>
              <w:numPr>
                <w:ilvl w:val="12"/>
                <w:numId w:val="0"/>
              </w:numPr>
              <w:tabs>
                <w:tab w:val="left" w:pos="540"/>
              </w:tabs>
              <w:ind w:left="540" w:rightChars="-12" w:right="-29" w:hanging="540"/>
              <w:jc w:val="both"/>
              <w:rPr>
                <w:rFonts w:cs="Arial"/>
                <w:iCs/>
                <w:lang w:val="es-ES_tradnl" w:eastAsia="ja-JP"/>
              </w:rPr>
            </w:pPr>
            <w:r w:rsidRPr="008660C3">
              <w:rPr>
                <w:rFonts w:cs="Arial"/>
                <w:lang w:val="es-ES_tradnl"/>
              </w:rPr>
              <w:t>(ii)</w:t>
            </w:r>
            <w:r w:rsidRPr="008660C3">
              <w:rPr>
                <w:rFonts w:cs="Arial"/>
                <w:lang w:val="es-ES_tradnl"/>
              </w:rPr>
              <w:tab/>
            </w:r>
            <w:r w:rsidRPr="008660C3">
              <w:rPr>
                <w:rFonts w:cs="Arial"/>
                <w:iCs/>
                <w:lang w:val="es-ES_tradnl"/>
              </w:rPr>
              <w:t>Yenes japoneses (JPY)</w:t>
            </w:r>
          </w:p>
          <w:p w14:paraId="54A9C7B9" w14:textId="16B7807A" w:rsidR="00F82301" w:rsidRPr="008660C3" w:rsidRDefault="00F82301" w:rsidP="00F82301">
            <w:pPr>
              <w:numPr>
                <w:ilvl w:val="12"/>
                <w:numId w:val="0"/>
              </w:numPr>
              <w:tabs>
                <w:tab w:val="left" w:pos="540"/>
              </w:tabs>
              <w:ind w:left="540" w:rightChars="-12" w:right="-29" w:hanging="540"/>
              <w:jc w:val="both"/>
              <w:rPr>
                <w:rFonts w:cs="Arial"/>
                <w:lang w:val="es-ES_tradnl" w:eastAsia="ja-JP"/>
              </w:rPr>
            </w:pPr>
            <w:r w:rsidRPr="008660C3">
              <w:rPr>
                <w:rFonts w:cs="Arial"/>
                <w:iCs/>
                <w:lang w:val="es-ES_tradnl" w:eastAsia="ja-JP"/>
              </w:rPr>
              <w:t>(iii)</w:t>
            </w:r>
            <w:r w:rsidRPr="008660C3">
              <w:rPr>
                <w:rFonts w:cs="Arial"/>
                <w:lang w:val="es-ES_tradnl"/>
              </w:rPr>
              <w:tab/>
            </w:r>
            <w:r w:rsidRPr="008660C3">
              <w:rPr>
                <w:rFonts w:cs="Arial"/>
                <w:iCs/>
                <w:lang w:val="es-ES_tradnl"/>
              </w:rPr>
              <w:t>[</w:t>
            </w:r>
            <w:r w:rsidRPr="008660C3">
              <w:rPr>
                <w:rFonts w:cs="Arial"/>
                <w:i/>
                <w:iCs/>
                <w:lang w:val="es-ES_tradnl"/>
              </w:rPr>
              <w:t>otra(s) moneda(s) de comercio internacional, de haberlas</w:t>
            </w:r>
            <w:r w:rsidRPr="008660C3">
              <w:rPr>
                <w:rFonts w:cs="Arial"/>
                <w:iCs/>
                <w:lang w:val="es-ES_tradnl"/>
              </w:rPr>
              <w:t>]</w:t>
            </w:r>
          </w:p>
          <w:p w14:paraId="105FD6A2" w14:textId="77777777" w:rsidR="00F82301" w:rsidRPr="008660C3" w:rsidRDefault="00F82301" w:rsidP="00F82301">
            <w:pPr>
              <w:numPr>
                <w:ilvl w:val="12"/>
                <w:numId w:val="0"/>
              </w:numPr>
              <w:ind w:rightChars="-12" w:right="-29"/>
              <w:jc w:val="both"/>
              <w:rPr>
                <w:rFonts w:cs="Arial"/>
                <w:color w:val="000080"/>
                <w:lang w:val="es-ES_tradnl"/>
              </w:rPr>
            </w:pPr>
          </w:p>
          <w:p w14:paraId="47B9B0D6" w14:textId="3EE4EE95" w:rsidR="00F82301" w:rsidRPr="008660C3" w:rsidRDefault="00F82301" w:rsidP="0005583E">
            <w:pPr>
              <w:suppressAutoHyphens/>
              <w:ind w:rightChars="-7" w:right="-17"/>
              <w:jc w:val="both"/>
              <w:rPr>
                <w:rFonts w:cs="Arial"/>
                <w:i/>
                <w:iCs/>
                <w:color w:val="000080"/>
                <w:lang w:val="es-ES_tradnl" w:eastAsia="ja-JP"/>
              </w:rPr>
            </w:pPr>
            <w:r w:rsidRPr="008660C3">
              <w:rPr>
                <w:rFonts w:cs="Arial"/>
                <w:iCs/>
                <w:lang w:val="es-ES_tradnl"/>
              </w:rPr>
              <w:t>[</w:t>
            </w:r>
            <w:r w:rsidRPr="008660C3">
              <w:rPr>
                <w:rFonts w:cs="Arial"/>
                <w:i/>
                <w:iCs/>
                <w:lang w:val="es-ES_tradnl"/>
              </w:rPr>
              <w:t>La(s) moneda(s) será(n) la</w:t>
            </w:r>
            <w:r w:rsidR="004928FA" w:rsidRPr="008660C3">
              <w:rPr>
                <w:rFonts w:cs="Arial"/>
                <w:i/>
                <w:iCs/>
                <w:lang w:val="es-ES_tradnl"/>
              </w:rPr>
              <w:t>(</w:t>
            </w:r>
            <w:r w:rsidRPr="008660C3">
              <w:rPr>
                <w:rFonts w:cs="Arial"/>
                <w:i/>
                <w:iCs/>
                <w:lang w:val="es-ES_tradnl"/>
              </w:rPr>
              <w:t>s</w:t>
            </w:r>
            <w:r w:rsidR="004928FA" w:rsidRPr="008660C3">
              <w:rPr>
                <w:rFonts w:cs="Arial"/>
                <w:i/>
                <w:iCs/>
                <w:lang w:val="es-ES_tradnl"/>
              </w:rPr>
              <w:t>)</w:t>
            </w:r>
            <w:r w:rsidRPr="008660C3">
              <w:rPr>
                <w:rFonts w:cs="Arial"/>
                <w:i/>
                <w:iCs/>
                <w:lang w:val="es-ES_tradnl"/>
              </w:rPr>
              <w:t xml:space="preserve"> misma</w:t>
            </w:r>
            <w:r w:rsidR="004928FA" w:rsidRPr="008660C3">
              <w:rPr>
                <w:rFonts w:cs="Arial"/>
                <w:i/>
                <w:iCs/>
                <w:lang w:val="es-ES_tradnl"/>
              </w:rPr>
              <w:t>(</w:t>
            </w:r>
            <w:r w:rsidRPr="008660C3">
              <w:rPr>
                <w:rFonts w:cs="Arial"/>
                <w:i/>
                <w:iCs/>
                <w:lang w:val="es-ES_tradnl"/>
              </w:rPr>
              <w:t>s</w:t>
            </w:r>
            <w:r w:rsidR="004928FA" w:rsidRPr="008660C3">
              <w:rPr>
                <w:rFonts w:cs="Arial"/>
                <w:i/>
                <w:iCs/>
                <w:lang w:val="es-ES_tradnl"/>
              </w:rPr>
              <w:t>)</w:t>
            </w:r>
            <w:r w:rsidRPr="008660C3">
              <w:rPr>
                <w:rFonts w:cs="Arial"/>
                <w:i/>
                <w:iCs/>
                <w:lang w:val="es-ES_tradnl"/>
              </w:rPr>
              <w:t xml:space="preserve"> que aquella(s) indicada</w:t>
            </w:r>
            <w:r w:rsidR="00402A05" w:rsidRPr="008660C3">
              <w:rPr>
                <w:rFonts w:cs="Arial"/>
                <w:i/>
                <w:iCs/>
                <w:lang w:val="es-ES_tradnl"/>
              </w:rPr>
              <w:t>(</w:t>
            </w:r>
            <w:r w:rsidRPr="008660C3">
              <w:rPr>
                <w:rFonts w:cs="Arial"/>
                <w:i/>
                <w:iCs/>
                <w:lang w:val="es-ES_tradnl"/>
              </w:rPr>
              <w:t>s</w:t>
            </w:r>
            <w:r w:rsidR="00402A05" w:rsidRPr="008660C3">
              <w:rPr>
                <w:rFonts w:cs="Arial"/>
                <w:i/>
                <w:iCs/>
                <w:lang w:val="es-ES_tradnl"/>
              </w:rPr>
              <w:t>)</w:t>
            </w:r>
            <w:r w:rsidRPr="008660C3">
              <w:rPr>
                <w:rFonts w:cs="Arial"/>
                <w:i/>
                <w:iCs/>
                <w:lang w:val="es-ES_tradnl"/>
              </w:rPr>
              <w:t xml:space="preserve"> en </w:t>
            </w:r>
            <w:r w:rsidR="0005583E" w:rsidRPr="008660C3">
              <w:rPr>
                <w:rFonts w:cs="Arial"/>
                <w:i/>
                <w:iCs/>
                <w:lang w:val="es-ES_tradnl"/>
              </w:rPr>
              <w:t xml:space="preserve">la cláusula </w:t>
            </w:r>
            <w:r w:rsidRPr="008660C3">
              <w:rPr>
                <w:rFonts w:cs="Arial"/>
                <w:i/>
                <w:iCs/>
                <w:lang w:val="es-ES_tradnl"/>
              </w:rPr>
              <w:t>11.3</w:t>
            </w:r>
            <w:r w:rsidR="0005583E" w:rsidRPr="008660C3">
              <w:rPr>
                <w:rFonts w:cs="Arial"/>
                <w:i/>
                <w:iCs/>
                <w:lang w:val="es-ES_tradnl"/>
              </w:rPr>
              <w:t xml:space="preserve"> de las IPC</w:t>
            </w:r>
            <w:r w:rsidRPr="008660C3">
              <w:rPr>
                <w:rFonts w:cs="Arial"/>
                <w:i/>
                <w:iCs/>
                <w:lang w:val="es-ES_tradnl"/>
              </w:rPr>
              <w:t xml:space="preserve"> y en la Propuesta Financiera.</w:t>
            </w:r>
            <w:r w:rsidRPr="008660C3">
              <w:rPr>
                <w:rFonts w:cs="Arial"/>
                <w:iCs/>
                <w:lang w:val="es-ES_tradnl"/>
              </w:rPr>
              <w:t>]</w:t>
            </w:r>
          </w:p>
        </w:tc>
      </w:tr>
      <w:tr w:rsidR="00F82301" w:rsidRPr="00182A6D" w14:paraId="29CCCC9C" w14:textId="77777777" w:rsidTr="00A70CB5">
        <w:trPr>
          <w:jc w:val="center"/>
        </w:trPr>
        <w:tc>
          <w:tcPr>
            <w:tcW w:w="1823" w:type="dxa"/>
            <w:tcBorders>
              <w:top w:val="single" w:sz="6" w:space="0" w:color="auto"/>
              <w:left w:val="single" w:sz="6" w:space="0" w:color="auto"/>
              <w:bottom w:val="single" w:sz="6" w:space="0" w:color="auto"/>
              <w:right w:val="single" w:sz="6" w:space="0" w:color="auto"/>
            </w:tcBorders>
            <w:tcMar>
              <w:top w:w="85" w:type="dxa"/>
              <w:bottom w:w="142" w:type="dxa"/>
              <w:right w:w="170" w:type="dxa"/>
            </w:tcMar>
          </w:tcPr>
          <w:p w14:paraId="5AE6EDC2" w14:textId="31ADFDB2" w:rsidR="00F82301" w:rsidRPr="008660C3" w:rsidRDefault="00F82301" w:rsidP="00F82301">
            <w:pPr>
              <w:jc w:val="both"/>
              <w:rPr>
                <w:rFonts w:cs="Arial"/>
                <w:b/>
                <w:spacing w:val="-3"/>
                <w:lang w:val="es-ES_tradnl" w:eastAsia="ja-JP"/>
              </w:rPr>
            </w:pPr>
            <w:r w:rsidRPr="008660C3">
              <w:rPr>
                <w:rFonts w:cs="Arial"/>
                <w:b/>
                <w:spacing w:val="-3"/>
                <w:lang w:val="es-ES_tradnl"/>
              </w:rPr>
              <w:t>6.</w:t>
            </w:r>
            <w:r w:rsidRPr="008660C3">
              <w:rPr>
                <w:rFonts w:cs="Arial"/>
                <w:b/>
                <w:spacing w:val="-3"/>
                <w:lang w:val="es-ES_tradnl" w:eastAsia="ja-JP"/>
              </w:rPr>
              <w:t>5(a)</w:t>
            </w:r>
          </w:p>
        </w:tc>
        <w:tc>
          <w:tcPr>
            <w:tcW w:w="7357"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57EEAC0F" w14:textId="6FA1AB62" w:rsidR="00F82301" w:rsidRPr="008660C3" w:rsidRDefault="00F82301" w:rsidP="00F82301">
            <w:pPr>
              <w:numPr>
                <w:ilvl w:val="12"/>
                <w:numId w:val="0"/>
              </w:numPr>
              <w:ind w:left="19" w:hanging="19"/>
              <w:jc w:val="both"/>
              <w:rPr>
                <w:rFonts w:cs="Arial"/>
                <w:i/>
                <w:iCs/>
                <w:lang w:val="es-ES"/>
              </w:rPr>
            </w:pPr>
            <w:r w:rsidRPr="008660C3">
              <w:rPr>
                <w:rFonts w:hint="eastAsia"/>
                <w:lang w:val="es-ES"/>
              </w:rPr>
              <w:t>[</w:t>
            </w:r>
            <w:r w:rsidRPr="008660C3">
              <w:rPr>
                <w:rFonts w:cs="Arial"/>
                <w:i/>
                <w:iCs/>
                <w:lang w:val="es-ES"/>
              </w:rPr>
              <w:t>Esta disposición será redactada específicamente para cada trabajo</w:t>
            </w:r>
            <w:r w:rsidRPr="008660C3">
              <w:rPr>
                <w:rFonts w:cs="Arial" w:hint="eastAsia"/>
                <w:i/>
                <w:iCs/>
                <w:lang w:val="es-ES"/>
              </w:rPr>
              <w:t xml:space="preserve">. </w:t>
            </w:r>
            <w:r w:rsidRPr="008660C3">
              <w:rPr>
                <w:rFonts w:cs="Arial"/>
                <w:i/>
                <w:iCs/>
                <w:lang w:val="es-ES"/>
              </w:rPr>
              <w:t>A continuación se proporciona un modelo de disposición y una guía para el redactor</w:t>
            </w:r>
            <w:r w:rsidRPr="008660C3">
              <w:rPr>
                <w:rFonts w:cs="Arial" w:hint="eastAsia"/>
                <w:i/>
                <w:iCs/>
                <w:lang w:val="es-ES"/>
              </w:rPr>
              <w:t xml:space="preserve">. </w:t>
            </w:r>
            <w:r w:rsidRPr="008660C3">
              <w:rPr>
                <w:rFonts w:cs="Arial"/>
                <w:i/>
                <w:iCs/>
                <w:lang w:val="es-ES"/>
              </w:rPr>
              <w:t xml:space="preserve">Cuando se paguen los gastos reembolsables </w:t>
            </w:r>
            <w:r w:rsidRPr="008660C3">
              <w:rPr>
                <w:i/>
                <w:lang w:val="es-ES_tradnl"/>
              </w:rPr>
              <w:t>en los que efectiva y razonablemente incurra el Consultor</w:t>
            </w:r>
            <w:r w:rsidRPr="008660C3">
              <w:rPr>
                <w:rFonts w:cs="Arial"/>
                <w:i/>
                <w:iCs/>
                <w:lang w:val="es-ES"/>
              </w:rPr>
              <w:t xml:space="preserve">, esta cláusula 6.5(a) </w:t>
            </w:r>
            <w:r w:rsidR="008E62BD" w:rsidRPr="008660C3">
              <w:rPr>
                <w:rFonts w:cs="Arial"/>
                <w:i/>
                <w:iCs/>
                <w:lang w:val="es-ES"/>
              </w:rPr>
              <w:t xml:space="preserve">de las CEC </w:t>
            </w:r>
            <w:r w:rsidRPr="008660C3">
              <w:rPr>
                <w:rFonts w:cs="Arial"/>
                <w:i/>
                <w:iCs/>
                <w:lang w:val="es-ES"/>
              </w:rPr>
              <w:t>se preparará teniendo en cuenta la</w:t>
            </w:r>
            <w:r w:rsidRPr="008660C3">
              <w:rPr>
                <w:rFonts w:cs="Arial"/>
                <w:b/>
                <w:i/>
                <w:iCs/>
                <w:lang w:val="es-ES"/>
              </w:rPr>
              <w:t xml:space="preserve"> Guía de preparación de las Disposiciones Específicas para el Contrato de Suma Global</w:t>
            </w:r>
            <w:r w:rsidRPr="008660C3">
              <w:rPr>
                <w:rFonts w:cs="Arial" w:hint="eastAsia"/>
                <w:i/>
                <w:iCs/>
                <w:lang w:val="es-ES"/>
              </w:rPr>
              <w:t>.</w:t>
            </w:r>
            <w:r w:rsidRPr="008660C3">
              <w:rPr>
                <w:rFonts w:cs="Arial" w:hint="eastAsia"/>
                <w:iCs/>
                <w:lang w:val="es-ES"/>
              </w:rPr>
              <w:t>]</w:t>
            </w:r>
          </w:p>
          <w:p w14:paraId="7A4BAD56" w14:textId="77777777" w:rsidR="00F82301" w:rsidRPr="008660C3" w:rsidRDefault="00F82301" w:rsidP="00F82301">
            <w:pPr>
              <w:suppressAutoHyphens/>
              <w:ind w:rightChars="-7" w:right="-17"/>
              <w:jc w:val="both"/>
              <w:rPr>
                <w:rFonts w:cs="Arial"/>
                <w:color w:val="000080"/>
                <w:lang w:val="es-ES"/>
              </w:rPr>
            </w:pPr>
          </w:p>
          <w:p w14:paraId="4445C00B" w14:textId="6178F0E7" w:rsidR="00F82301" w:rsidRPr="008660C3" w:rsidRDefault="00F82301" w:rsidP="00ED19F4">
            <w:pPr>
              <w:pStyle w:val="Normali"/>
              <w:keepLines w:val="0"/>
              <w:numPr>
                <w:ilvl w:val="12"/>
                <w:numId w:val="0"/>
              </w:numPr>
              <w:tabs>
                <w:tab w:val="clear" w:pos="1843"/>
              </w:tabs>
              <w:spacing w:after="0"/>
              <w:rPr>
                <w:szCs w:val="24"/>
                <w:lang w:val="es-ES_tradnl" w:eastAsia="en-US"/>
              </w:rPr>
            </w:pPr>
            <w:r w:rsidRPr="008660C3">
              <w:rPr>
                <w:szCs w:val="24"/>
                <w:lang w:val="es-ES_tradnl" w:eastAsia="en-US"/>
              </w:rPr>
              <w:t xml:space="preserve">Los pagos se harán de acuerdo al siguiente cronograma: </w:t>
            </w:r>
          </w:p>
          <w:p w14:paraId="42E52CF4" w14:textId="77777777" w:rsidR="00F82301" w:rsidRPr="008660C3" w:rsidRDefault="00F82301" w:rsidP="00F82301">
            <w:pPr>
              <w:suppressAutoHyphens/>
              <w:ind w:rightChars="-7" w:right="-17"/>
              <w:jc w:val="both"/>
              <w:rPr>
                <w:rFonts w:cs="Arial"/>
                <w:color w:val="000080"/>
                <w:lang w:val="es-ES_tradnl"/>
              </w:rPr>
            </w:pPr>
          </w:p>
          <w:p w14:paraId="5D4E6D73" w14:textId="0F69EB13" w:rsidR="00F82301" w:rsidRPr="008660C3" w:rsidRDefault="00F82301" w:rsidP="00F82301">
            <w:pPr>
              <w:suppressAutoHyphens/>
              <w:ind w:rightChars="-7" w:right="-17"/>
              <w:jc w:val="both"/>
              <w:rPr>
                <w:i/>
                <w:iCs/>
                <w:lang w:val="es-ES_tradnl"/>
              </w:rPr>
            </w:pPr>
            <w:r w:rsidRPr="008660C3">
              <w:rPr>
                <w:rFonts w:hint="eastAsia"/>
                <w:lang w:val="es-ES"/>
              </w:rPr>
              <w:t>[</w:t>
            </w:r>
            <w:r w:rsidRPr="008660C3">
              <w:rPr>
                <w:i/>
                <w:iCs/>
                <w:lang w:val="es-ES_tradnl"/>
              </w:rPr>
              <w:t>Las siguientes cuotas son indicativas solamente; si los pagos en moneda extranjera y moneda local no tienen el mismo cronograma, adjunte un cronograma separado para el pago en moneda local; y si corresponde, detalle más ampliamente la naturaleza del reporte evidenciando el avance del trabajo, según sea requerido, por ejemplo, la presentación de un estudio o una fase específica del estudio, encuesta, planos, propuesta de documentos de licitación, etc., según se enumeran en el Apéndice A, Descripción de los Servicios.</w:t>
            </w:r>
            <w:r w:rsidRPr="008660C3">
              <w:rPr>
                <w:rFonts w:cs="Arial" w:hint="eastAsia"/>
                <w:iCs/>
                <w:lang w:val="es-ES"/>
              </w:rPr>
              <w:t>]</w:t>
            </w:r>
            <w:r w:rsidR="00E21A77" w:rsidRPr="008660C3">
              <w:rPr>
                <w:i/>
                <w:iCs/>
                <w:lang w:val="es-ES_tradnl"/>
              </w:rPr>
              <w:t xml:space="preserve"> </w:t>
            </w:r>
          </w:p>
          <w:p w14:paraId="24C9B7C2" w14:textId="77777777" w:rsidR="00F82301" w:rsidRPr="008660C3" w:rsidRDefault="00F82301" w:rsidP="00F82301">
            <w:pPr>
              <w:suppressAutoHyphens/>
              <w:ind w:rightChars="-7" w:right="-17"/>
              <w:jc w:val="both"/>
              <w:rPr>
                <w:rFonts w:cs="Arial"/>
                <w:lang w:val="es-ES_tradnl"/>
              </w:rPr>
            </w:pPr>
          </w:p>
          <w:p w14:paraId="699B654A" w14:textId="4D98F7B6" w:rsidR="00F82301" w:rsidRPr="008660C3" w:rsidRDefault="00F82301" w:rsidP="00F82301">
            <w:pPr>
              <w:tabs>
                <w:tab w:val="left" w:pos="412"/>
              </w:tabs>
              <w:suppressAutoHyphens/>
              <w:ind w:left="410" w:rightChars="-7" w:right="-17" w:hangingChars="171" w:hanging="410"/>
              <w:jc w:val="both"/>
              <w:rPr>
                <w:lang w:val="es-ES_tradnl"/>
              </w:rPr>
            </w:pPr>
            <w:r w:rsidRPr="008660C3">
              <w:rPr>
                <w:rFonts w:cs="Arial"/>
                <w:lang w:val="es-ES_tradnl"/>
              </w:rPr>
              <w:t>(a)</w:t>
            </w:r>
            <w:r w:rsidRPr="008660C3">
              <w:rPr>
                <w:rFonts w:cs="Arial"/>
                <w:lang w:val="es-ES_tradnl"/>
              </w:rPr>
              <w:tab/>
            </w:r>
            <w:r w:rsidRPr="008660C3">
              <w:rPr>
                <w:lang w:val="es-ES_tradnl"/>
              </w:rPr>
              <w:t xml:space="preserve">Veinte (20) por ciento del subtotal de la Remuneración y de los Gastos Reembolsables se pagará dentro de los veintiocho (28) días posteriores a la recepción de la garantía por anticipo y la factura para el pago del anticipo. </w:t>
            </w:r>
          </w:p>
          <w:p w14:paraId="0989C398" w14:textId="77777777" w:rsidR="00F82301" w:rsidRPr="008660C3" w:rsidRDefault="00F82301" w:rsidP="00F82301">
            <w:pPr>
              <w:tabs>
                <w:tab w:val="left" w:pos="412"/>
              </w:tabs>
              <w:suppressAutoHyphens/>
              <w:ind w:left="410" w:rightChars="-7" w:right="-17" w:hangingChars="171" w:hanging="410"/>
              <w:jc w:val="both"/>
              <w:rPr>
                <w:rFonts w:cs="Arial"/>
                <w:lang w:val="es-ES_tradnl"/>
              </w:rPr>
            </w:pPr>
          </w:p>
          <w:p w14:paraId="05214D6D" w14:textId="0063F051" w:rsidR="00F82301" w:rsidRPr="008660C3" w:rsidRDefault="00F82301" w:rsidP="00F82301">
            <w:pPr>
              <w:tabs>
                <w:tab w:val="left" w:pos="412"/>
              </w:tabs>
              <w:suppressAutoHyphens/>
              <w:ind w:left="410" w:rightChars="-7" w:right="-17" w:hangingChars="171" w:hanging="410"/>
              <w:jc w:val="both"/>
              <w:rPr>
                <w:rFonts w:cs="Arial"/>
                <w:color w:val="000080"/>
                <w:lang w:val="es-ES_tradnl" w:eastAsia="ja-JP"/>
              </w:rPr>
            </w:pPr>
            <w:r w:rsidRPr="008660C3">
              <w:rPr>
                <w:rFonts w:cs="Arial"/>
                <w:lang w:val="es-ES_tradnl"/>
              </w:rPr>
              <w:t>(b)</w:t>
            </w:r>
            <w:r w:rsidRPr="008660C3">
              <w:rPr>
                <w:rFonts w:cs="Arial"/>
                <w:lang w:val="es-ES_tradnl"/>
              </w:rPr>
              <w:tab/>
            </w:r>
            <w:r w:rsidRPr="008660C3">
              <w:rPr>
                <w:lang w:val="es-ES_tradnl"/>
              </w:rPr>
              <w:t>Diez (10) por ciento del subtotal de la Remuneración y de los Gastos Reembolsables se pagará dentro de los cincuenta y seis (56) días posteriores a la recepción por parte del Contratante del informe de inicio.</w:t>
            </w:r>
          </w:p>
          <w:p w14:paraId="69A412B5" w14:textId="77777777" w:rsidR="00F82301" w:rsidRPr="008660C3" w:rsidRDefault="00F82301" w:rsidP="00F82301">
            <w:pPr>
              <w:tabs>
                <w:tab w:val="left" w:pos="412"/>
              </w:tabs>
              <w:suppressAutoHyphens/>
              <w:ind w:left="410" w:rightChars="-7" w:right="-17" w:hangingChars="171" w:hanging="410"/>
              <w:jc w:val="both"/>
              <w:rPr>
                <w:rFonts w:cs="Arial"/>
                <w:lang w:val="es-ES_tradnl"/>
              </w:rPr>
            </w:pPr>
          </w:p>
          <w:p w14:paraId="566E87DD" w14:textId="15070CD3" w:rsidR="00F82301" w:rsidRPr="008660C3" w:rsidRDefault="00F82301" w:rsidP="00F82301">
            <w:pPr>
              <w:tabs>
                <w:tab w:val="left" w:pos="412"/>
              </w:tabs>
              <w:suppressAutoHyphens/>
              <w:ind w:left="410" w:rightChars="-7" w:right="-17" w:hangingChars="171" w:hanging="410"/>
              <w:jc w:val="both"/>
              <w:rPr>
                <w:rFonts w:cs="Arial"/>
                <w:color w:val="000080"/>
                <w:lang w:val="es-ES_tradnl"/>
              </w:rPr>
            </w:pPr>
            <w:r w:rsidRPr="008660C3">
              <w:rPr>
                <w:rFonts w:cs="Arial"/>
                <w:lang w:val="es-ES_tradnl"/>
              </w:rPr>
              <w:t>(c)</w:t>
            </w:r>
            <w:r w:rsidRPr="008660C3">
              <w:rPr>
                <w:rFonts w:cs="Arial"/>
                <w:lang w:val="es-ES_tradnl"/>
              </w:rPr>
              <w:tab/>
              <w:t>Veinticinco (25) por ciento del subtotal de la Remuneración y de los Gastos Reembolsables se pagará dentro de los cincuenta y seis (56) días posteriores a la recepción por parte del Contratante del informe provisional.</w:t>
            </w:r>
          </w:p>
          <w:p w14:paraId="695F0884" w14:textId="77777777" w:rsidR="00F82301" w:rsidRPr="008660C3" w:rsidRDefault="00F82301" w:rsidP="00F82301">
            <w:pPr>
              <w:tabs>
                <w:tab w:val="left" w:pos="412"/>
              </w:tabs>
              <w:suppressAutoHyphens/>
              <w:ind w:left="410" w:rightChars="-7" w:right="-17" w:hangingChars="171" w:hanging="410"/>
              <w:jc w:val="both"/>
              <w:rPr>
                <w:rFonts w:cs="Arial"/>
                <w:color w:val="000080"/>
                <w:lang w:val="es-ES_tradnl"/>
              </w:rPr>
            </w:pPr>
          </w:p>
          <w:p w14:paraId="7DD6AAFB" w14:textId="4A83B360" w:rsidR="00F82301" w:rsidRPr="008660C3" w:rsidRDefault="00F82301" w:rsidP="00F82301">
            <w:pPr>
              <w:tabs>
                <w:tab w:val="left" w:pos="412"/>
              </w:tabs>
              <w:suppressAutoHyphens/>
              <w:ind w:left="410" w:rightChars="-7" w:right="-17" w:hangingChars="171" w:hanging="410"/>
              <w:jc w:val="both"/>
              <w:rPr>
                <w:rFonts w:cs="Arial"/>
                <w:lang w:val="es-ES_tradnl"/>
              </w:rPr>
            </w:pPr>
            <w:r w:rsidRPr="008660C3">
              <w:rPr>
                <w:rFonts w:cs="Arial"/>
                <w:lang w:val="es-ES_tradnl"/>
              </w:rPr>
              <w:t>(d)</w:t>
            </w:r>
            <w:r w:rsidRPr="008660C3">
              <w:rPr>
                <w:rFonts w:cs="Arial"/>
                <w:lang w:val="es-ES_tradnl"/>
              </w:rPr>
              <w:tab/>
              <w:t>Veinticinco (25) por ciento del subtotal de la Remuneración y de los Gastos Reembolsables se pagará dentro de los cincuenta y seis (56) días posteriores a la recepción por parte del Contratante del informe final preliminar.</w:t>
            </w:r>
          </w:p>
          <w:p w14:paraId="2F6A6921" w14:textId="77777777" w:rsidR="00F82301" w:rsidRPr="008660C3" w:rsidRDefault="00F82301" w:rsidP="00F82301">
            <w:pPr>
              <w:tabs>
                <w:tab w:val="left" w:pos="412"/>
              </w:tabs>
              <w:suppressAutoHyphens/>
              <w:ind w:left="410" w:rightChars="-7" w:right="-17" w:hangingChars="171" w:hanging="410"/>
              <w:jc w:val="both"/>
              <w:rPr>
                <w:rFonts w:cs="Arial"/>
                <w:color w:val="000080"/>
                <w:lang w:val="es-ES_tradnl"/>
              </w:rPr>
            </w:pPr>
          </w:p>
          <w:p w14:paraId="204FD9E7" w14:textId="250F55D8" w:rsidR="00F82301" w:rsidRPr="008660C3" w:rsidRDefault="00F82301" w:rsidP="00F82301">
            <w:pPr>
              <w:tabs>
                <w:tab w:val="left" w:pos="412"/>
              </w:tabs>
              <w:suppressAutoHyphens/>
              <w:ind w:left="410" w:rightChars="-7" w:right="-17" w:hangingChars="171" w:hanging="410"/>
              <w:jc w:val="both"/>
              <w:rPr>
                <w:rFonts w:cs="Arial"/>
                <w:lang w:val="es-ES_tradnl" w:eastAsia="ja-JP"/>
              </w:rPr>
            </w:pPr>
            <w:r w:rsidRPr="008660C3">
              <w:rPr>
                <w:rFonts w:cs="Arial"/>
                <w:lang w:val="es-ES_tradnl"/>
              </w:rPr>
              <w:t>(e)</w:t>
            </w:r>
            <w:r w:rsidRPr="008660C3">
              <w:rPr>
                <w:rFonts w:cs="Arial"/>
                <w:lang w:val="es-ES_tradnl"/>
              </w:rPr>
              <w:tab/>
              <w:t>Veinte (20) por ciento del subtotal de la Remuneración y de los Gastos Reembolsables se pagará dentro de los ochenta y cuatro (84)</w:t>
            </w:r>
            <w:r w:rsidR="004928FA" w:rsidRPr="008660C3">
              <w:rPr>
                <w:rFonts w:cs="Arial"/>
                <w:lang w:val="es-ES_tradnl"/>
              </w:rPr>
              <w:t xml:space="preserve"> días</w:t>
            </w:r>
            <w:r w:rsidRPr="008660C3">
              <w:rPr>
                <w:rFonts w:cs="Arial"/>
                <w:lang w:val="es-ES_tradnl"/>
              </w:rPr>
              <w:t xml:space="preserve"> posteriores a la aprobación por parte del Contratante del informe final.</w:t>
            </w:r>
          </w:p>
          <w:p w14:paraId="32672E43" w14:textId="77777777" w:rsidR="00F82301" w:rsidRPr="008660C3" w:rsidRDefault="00F82301" w:rsidP="00F82301">
            <w:pPr>
              <w:tabs>
                <w:tab w:val="left" w:pos="412"/>
              </w:tabs>
              <w:suppressAutoHyphens/>
              <w:ind w:left="410" w:rightChars="-7" w:right="-17" w:hangingChars="171" w:hanging="410"/>
              <w:jc w:val="both"/>
              <w:rPr>
                <w:rFonts w:cs="Arial"/>
                <w:color w:val="000080"/>
                <w:lang w:val="es-ES_tradnl" w:eastAsia="ja-JP"/>
              </w:rPr>
            </w:pPr>
          </w:p>
          <w:p w14:paraId="3B6694C9" w14:textId="77777777" w:rsidR="00F82301" w:rsidRPr="008660C3" w:rsidRDefault="00F82301" w:rsidP="00F82301">
            <w:pPr>
              <w:tabs>
                <w:tab w:val="left" w:pos="412"/>
              </w:tabs>
              <w:suppressAutoHyphens/>
              <w:jc w:val="both"/>
              <w:rPr>
                <w:rFonts w:cs="Arial"/>
                <w:lang w:val="es-ES_tradnl" w:eastAsia="ja-JP"/>
              </w:rPr>
            </w:pPr>
            <w:r w:rsidRPr="008660C3">
              <w:rPr>
                <w:rFonts w:cs="Arial"/>
                <w:lang w:val="es-ES_tradnl" w:eastAsia="ja-JP"/>
              </w:rPr>
              <w:t>Los pagos por (b), (c) y (d) arriba podrán ser retenidos si el Contratante no aprueba como satisfactorios el(los) producto(s) presentado(s), en dicho caso el Contratante formulará observaciones al Consultor dentro del mismo periodo de cincuenta y seis (56) días. El Consultor al recibir dichas observaciones hará las correcciones necesarias y posteriormente repetirá el proceso anterior.</w:t>
            </w:r>
          </w:p>
          <w:p w14:paraId="6966B1B1" w14:textId="77777777" w:rsidR="00F82301" w:rsidRPr="008660C3" w:rsidRDefault="00F82301" w:rsidP="00F82301">
            <w:pPr>
              <w:tabs>
                <w:tab w:val="left" w:pos="412"/>
              </w:tabs>
              <w:suppressAutoHyphens/>
              <w:ind w:leftChars="150" w:left="408" w:rightChars="-7" w:right="-17" w:hangingChars="20" w:hanging="48"/>
              <w:jc w:val="both"/>
              <w:rPr>
                <w:rFonts w:cs="Arial"/>
                <w:color w:val="000080"/>
                <w:lang w:val="es-ES_tradnl" w:eastAsia="ja-JP"/>
              </w:rPr>
            </w:pPr>
          </w:p>
          <w:p w14:paraId="7A304B7C" w14:textId="34AAF62E" w:rsidR="00F82301" w:rsidRPr="008660C3" w:rsidRDefault="00F82301" w:rsidP="00ED19F4">
            <w:pPr>
              <w:tabs>
                <w:tab w:val="left" w:pos="412"/>
              </w:tabs>
              <w:suppressAutoHyphens/>
              <w:spacing w:after="60"/>
              <w:jc w:val="both"/>
              <w:rPr>
                <w:rFonts w:cs="Arial"/>
                <w:lang w:val="es-ES_tradnl" w:eastAsia="ja-JP"/>
              </w:rPr>
            </w:pPr>
            <w:r w:rsidRPr="008660C3">
              <w:rPr>
                <w:rFonts w:cs="Arial"/>
                <w:lang w:val="es-ES_tradnl" w:eastAsia="ja-JP"/>
              </w:rPr>
              <w:t>El pago por (e) arriba se considerará aprobado por el Contratante ochenta y cuatro (84) días después de la recepción del informe final por el Contratante a no ser que el Contratante, dentro de esos ochenta y cuatro (84) días, diera una notificación por escrito al Consultor especificando en detalle deficiencias en los Servicios. El Consultor al recibir esa notificación hará las correcciones necesarias y posteriormente</w:t>
            </w:r>
            <w:r w:rsidR="00E21A77" w:rsidRPr="008660C3">
              <w:rPr>
                <w:rFonts w:cs="Arial"/>
                <w:lang w:val="es-ES_tradnl" w:eastAsia="ja-JP"/>
              </w:rPr>
              <w:t xml:space="preserve"> repetirá el proceso anterior.</w:t>
            </w:r>
          </w:p>
        </w:tc>
      </w:tr>
      <w:tr w:rsidR="00F82301" w:rsidRPr="00182A6D" w14:paraId="088A8708" w14:textId="77777777" w:rsidTr="00A70CB5">
        <w:trPr>
          <w:jc w:val="center"/>
        </w:trPr>
        <w:tc>
          <w:tcPr>
            <w:tcW w:w="1823" w:type="dxa"/>
            <w:tcBorders>
              <w:top w:val="single" w:sz="6" w:space="0" w:color="auto"/>
              <w:left w:val="single" w:sz="6" w:space="0" w:color="auto"/>
              <w:bottom w:val="single" w:sz="6" w:space="0" w:color="auto"/>
              <w:right w:val="single" w:sz="6" w:space="0" w:color="auto"/>
            </w:tcBorders>
            <w:tcMar>
              <w:top w:w="85" w:type="dxa"/>
              <w:bottom w:w="142" w:type="dxa"/>
              <w:right w:w="170" w:type="dxa"/>
            </w:tcMar>
          </w:tcPr>
          <w:p w14:paraId="30D23A30" w14:textId="38481773" w:rsidR="00F82301" w:rsidRPr="008660C3" w:rsidRDefault="00F82301" w:rsidP="00F82301">
            <w:pPr>
              <w:jc w:val="both"/>
              <w:rPr>
                <w:rFonts w:cs="Arial"/>
                <w:b/>
                <w:spacing w:val="-3"/>
                <w:lang w:val="es-ES_tradnl" w:eastAsia="ja-JP"/>
              </w:rPr>
            </w:pPr>
            <w:r w:rsidRPr="008660C3">
              <w:rPr>
                <w:rFonts w:cs="Arial"/>
                <w:b/>
                <w:spacing w:val="-3"/>
                <w:lang w:val="es-ES_tradnl"/>
              </w:rPr>
              <w:t>6.</w:t>
            </w:r>
            <w:r w:rsidRPr="008660C3">
              <w:rPr>
                <w:rFonts w:cs="Arial"/>
                <w:b/>
                <w:spacing w:val="-3"/>
                <w:lang w:val="es-ES_tradnl" w:eastAsia="ja-JP"/>
              </w:rPr>
              <w:t>5(b)</w:t>
            </w:r>
          </w:p>
        </w:tc>
        <w:tc>
          <w:tcPr>
            <w:tcW w:w="7357"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3B9DD60F" w14:textId="77777777" w:rsidR="00F82301" w:rsidRPr="008660C3" w:rsidRDefault="00F82301" w:rsidP="00F82301">
            <w:pPr>
              <w:numPr>
                <w:ilvl w:val="12"/>
                <w:numId w:val="0"/>
              </w:numPr>
              <w:tabs>
                <w:tab w:val="left" w:pos="0"/>
              </w:tabs>
              <w:ind w:left="18" w:rightChars="-12" w:right="-29" w:hanging="18"/>
              <w:jc w:val="both"/>
              <w:rPr>
                <w:rFonts w:cs="Arial"/>
                <w:i/>
                <w:lang w:val="es-ES" w:eastAsia="ja-JP"/>
              </w:rPr>
            </w:pPr>
            <w:r w:rsidRPr="008660C3">
              <w:rPr>
                <w:rFonts w:cs="Arial" w:hint="eastAsia"/>
                <w:lang w:val="es-ES" w:eastAsia="ja-JP"/>
              </w:rPr>
              <w:t>[</w:t>
            </w:r>
            <w:r w:rsidRPr="008660C3">
              <w:rPr>
                <w:rFonts w:cs="Arial"/>
                <w:i/>
                <w:lang w:val="es-ES" w:eastAsia="ja-JP"/>
              </w:rPr>
              <w:t>Indicar lo siguiente, en caso de que no se realice el pago del anticipo.</w:t>
            </w:r>
            <w:r w:rsidRPr="008660C3">
              <w:rPr>
                <w:rFonts w:cs="Arial"/>
                <w:lang w:val="es-ES" w:eastAsia="ja-JP"/>
              </w:rPr>
              <w:t>]</w:t>
            </w:r>
          </w:p>
          <w:p w14:paraId="3129D784" w14:textId="77777777" w:rsidR="00F82301" w:rsidRPr="008660C3" w:rsidRDefault="00F82301" w:rsidP="00F82301">
            <w:pPr>
              <w:numPr>
                <w:ilvl w:val="12"/>
                <w:numId w:val="0"/>
              </w:numPr>
              <w:tabs>
                <w:tab w:val="left" w:pos="0"/>
              </w:tabs>
              <w:ind w:left="18" w:rightChars="-12" w:right="-29" w:hanging="18"/>
              <w:jc w:val="both"/>
              <w:rPr>
                <w:rFonts w:cs="Arial"/>
                <w:i/>
                <w:lang w:val="es-ES" w:eastAsia="ja-JP"/>
              </w:rPr>
            </w:pPr>
          </w:p>
          <w:p w14:paraId="2D3DA32B" w14:textId="77777777" w:rsidR="00F82301" w:rsidRPr="008660C3" w:rsidRDefault="00F82301" w:rsidP="00F82301">
            <w:pPr>
              <w:numPr>
                <w:ilvl w:val="12"/>
                <w:numId w:val="0"/>
              </w:numPr>
              <w:tabs>
                <w:tab w:val="left" w:pos="0"/>
              </w:tabs>
              <w:ind w:rightChars="-12" w:right="-29"/>
              <w:jc w:val="both"/>
              <w:rPr>
                <w:rFonts w:cs="Arial"/>
                <w:lang w:val="es-ES" w:eastAsia="ja-JP"/>
              </w:rPr>
            </w:pPr>
            <w:r w:rsidRPr="008660C3">
              <w:rPr>
                <w:rFonts w:cs="Arial"/>
                <w:lang w:val="es-ES" w:eastAsia="ja-JP"/>
              </w:rPr>
              <w:t>No se realizará el pago del anticipo.</w:t>
            </w:r>
          </w:p>
          <w:p w14:paraId="30A975A6" w14:textId="77777777" w:rsidR="00F82301" w:rsidRPr="008660C3" w:rsidRDefault="00F82301" w:rsidP="00F82301">
            <w:pPr>
              <w:numPr>
                <w:ilvl w:val="12"/>
                <w:numId w:val="0"/>
              </w:numPr>
              <w:tabs>
                <w:tab w:val="left" w:pos="0"/>
              </w:tabs>
              <w:ind w:left="18" w:rightChars="-12" w:right="-29" w:hanging="18"/>
              <w:jc w:val="both"/>
              <w:rPr>
                <w:rFonts w:cs="Arial"/>
                <w:lang w:val="es-ES" w:eastAsia="ja-JP"/>
              </w:rPr>
            </w:pPr>
          </w:p>
          <w:p w14:paraId="701330A7" w14:textId="1B055646" w:rsidR="00F82301" w:rsidRPr="008660C3" w:rsidRDefault="00F82301" w:rsidP="00F82301">
            <w:pPr>
              <w:numPr>
                <w:ilvl w:val="12"/>
                <w:numId w:val="0"/>
              </w:numPr>
              <w:tabs>
                <w:tab w:val="left" w:pos="0"/>
              </w:tabs>
              <w:ind w:left="18" w:rightChars="-12" w:right="-29" w:hanging="18"/>
              <w:jc w:val="both"/>
              <w:rPr>
                <w:rFonts w:cs="Arial"/>
                <w:i/>
                <w:lang w:val="es-ES"/>
              </w:rPr>
            </w:pPr>
            <w:r w:rsidRPr="008660C3">
              <w:rPr>
                <w:rFonts w:cs="Arial"/>
                <w:lang w:val="es-ES" w:eastAsia="ja-JP"/>
              </w:rPr>
              <w:t>[</w:t>
            </w:r>
            <w:r w:rsidRPr="008660C3">
              <w:rPr>
                <w:rFonts w:cs="Arial"/>
                <w:i/>
                <w:lang w:val="es-ES" w:eastAsia="ja-JP"/>
              </w:rPr>
              <w:t xml:space="preserve">Indicar lo siguiente, si la garantía por el anticipo sea válida por un período diferente al que se estipula en la cláusula </w:t>
            </w:r>
            <w:r w:rsidR="00365034" w:rsidRPr="008660C3">
              <w:rPr>
                <w:rFonts w:cs="Arial"/>
                <w:i/>
                <w:lang w:val="es-ES" w:eastAsia="ja-JP"/>
              </w:rPr>
              <w:t xml:space="preserve">de las </w:t>
            </w:r>
            <w:r w:rsidRPr="008660C3">
              <w:rPr>
                <w:rFonts w:cs="Arial"/>
                <w:i/>
                <w:lang w:val="es-ES"/>
              </w:rPr>
              <w:t xml:space="preserve">CGC. De lo contrario, elimine esta cláusula </w:t>
            </w:r>
            <w:r w:rsidR="00365034" w:rsidRPr="008660C3">
              <w:rPr>
                <w:rFonts w:cs="Arial"/>
                <w:i/>
                <w:lang w:val="es-ES"/>
              </w:rPr>
              <w:t xml:space="preserve">de las </w:t>
            </w:r>
            <w:r w:rsidRPr="008660C3">
              <w:rPr>
                <w:rFonts w:cs="Arial"/>
                <w:i/>
                <w:lang w:val="es-ES"/>
              </w:rPr>
              <w:t>CEC.</w:t>
            </w:r>
            <w:r w:rsidRPr="008660C3">
              <w:rPr>
                <w:rFonts w:cs="Arial"/>
                <w:lang w:val="es-ES"/>
              </w:rPr>
              <w:t>]</w:t>
            </w:r>
          </w:p>
          <w:p w14:paraId="2B3E5E38" w14:textId="77777777" w:rsidR="00F82301" w:rsidRPr="008660C3" w:rsidRDefault="00F82301" w:rsidP="00F82301">
            <w:pPr>
              <w:numPr>
                <w:ilvl w:val="12"/>
                <w:numId w:val="0"/>
              </w:numPr>
              <w:tabs>
                <w:tab w:val="left" w:pos="0"/>
              </w:tabs>
              <w:ind w:left="18" w:rightChars="-12" w:right="-29" w:hanging="18"/>
              <w:jc w:val="both"/>
              <w:rPr>
                <w:rFonts w:cs="Arial"/>
                <w:i/>
                <w:lang w:val="es-ES" w:eastAsia="ja-JP"/>
              </w:rPr>
            </w:pPr>
          </w:p>
          <w:p w14:paraId="12B16562" w14:textId="77777777" w:rsidR="00F82301" w:rsidRPr="008660C3" w:rsidRDefault="00F82301" w:rsidP="00F82301">
            <w:pPr>
              <w:numPr>
                <w:ilvl w:val="12"/>
                <w:numId w:val="0"/>
              </w:numPr>
              <w:tabs>
                <w:tab w:val="left" w:pos="0"/>
              </w:tabs>
              <w:ind w:left="18" w:rightChars="-12" w:right="-29" w:hanging="18"/>
              <w:jc w:val="both"/>
              <w:rPr>
                <w:rFonts w:cs="Arial"/>
                <w:lang w:val="es-ES"/>
              </w:rPr>
            </w:pPr>
            <w:r w:rsidRPr="008660C3">
              <w:rPr>
                <w:rFonts w:cs="Arial"/>
                <w:lang w:val="es-ES"/>
              </w:rPr>
              <w:t>La garantía por el anticipo será válida hasta [</w:t>
            </w:r>
            <w:r w:rsidRPr="008660C3">
              <w:rPr>
                <w:rFonts w:cs="Arial"/>
                <w:i/>
                <w:lang w:val="es-ES"/>
              </w:rPr>
              <w:t>indicar el período</w:t>
            </w:r>
            <w:r w:rsidRPr="008660C3">
              <w:rPr>
                <w:rFonts w:cs="Arial"/>
                <w:lang w:val="es-ES"/>
              </w:rPr>
              <w:t>].</w:t>
            </w:r>
          </w:p>
          <w:p w14:paraId="3A8B2EAD" w14:textId="77777777" w:rsidR="00F82301" w:rsidRPr="008660C3" w:rsidRDefault="00F82301" w:rsidP="00F82301">
            <w:pPr>
              <w:numPr>
                <w:ilvl w:val="12"/>
                <w:numId w:val="0"/>
              </w:numPr>
              <w:ind w:right="-17"/>
              <w:jc w:val="both"/>
              <w:rPr>
                <w:rFonts w:cs="Arial"/>
                <w:color w:val="000080"/>
                <w:lang w:val="es-ES" w:eastAsia="ja-JP"/>
              </w:rPr>
            </w:pPr>
          </w:p>
        </w:tc>
      </w:tr>
      <w:tr w:rsidR="00F82301" w:rsidRPr="00182A6D" w:rsidDel="00FB2980" w14:paraId="36805920" w14:textId="77777777" w:rsidTr="00A70CB5">
        <w:trPr>
          <w:jc w:val="center"/>
        </w:trPr>
        <w:tc>
          <w:tcPr>
            <w:tcW w:w="1823" w:type="dxa"/>
            <w:tcBorders>
              <w:top w:val="single" w:sz="6" w:space="0" w:color="auto"/>
              <w:left w:val="single" w:sz="6" w:space="0" w:color="auto"/>
              <w:bottom w:val="single" w:sz="6" w:space="0" w:color="auto"/>
              <w:right w:val="single" w:sz="6" w:space="0" w:color="auto"/>
            </w:tcBorders>
            <w:tcMar>
              <w:top w:w="85" w:type="dxa"/>
              <w:bottom w:w="142" w:type="dxa"/>
              <w:right w:w="170" w:type="dxa"/>
            </w:tcMar>
          </w:tcPr>
          <w:p w14:paraId="456AEBC3" w14:textId="77777777" w:rsidR="00F82301" w:rsidRPr="008660C3" w:rsidDel="00FB2980" w:rsidRDefault="00F82301" w:rsidP="00F82301">
            <w:pPr>
              <w:jc w:val="both"/>
              <w:rPr>
                <w:rFonts w:cs="Arial"/>
                <w:b/>
                <w:spacing w:val="-3"/>
                <w:lang w:val="es-ES_tradnl" w:eastAsia="ja-JP"/>
              </w:rPr>
            </w:pPr>
            <w:r w:rsidRPr="008660C3">
              <w:rPr>
                <w:rFonts w:cs="Arial"/>
                <w:b/>
                <w:spacing w:val="-3"/>
                <w:lang w:val="es-ES_tradnl"/>
              </w:rPr>
              <w:t>6.</w:t>
            </w:r>
            <w:r w:rsidRPr="008660C3">
              <w:rPr>
                <w:rFonts w:cs="Arial"/>
                <w:b/>
                <w:spacing w:val="-3"/>
                <w:lang w:val="es-ES_tradnl" w:eastAsia="ja-JP"/>
              </w:rPr>
              <w:t>5</w:t>
            </w:r>
            <w:r w:rsidRPr="008660C3">
              <w:rPr>
                <w:rFonts w:cs="Arial"/>
                <w:b/>
                <w:spacing w:val="-3"/>
                <w:lang w:val="es-ES_tradnl"/>
              </w:rPr>
              <w:t>(c)</w:t>
            </w:r>
          </w:p>
        </w:tc>
        <w:tc>
          <w:tcPr>
            <w:tcW w:w="7357"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31E377F9" w14:textId="57D3118A" w:rsidR="00F82301" w:rsidRPr="008660C3" w:rsidRDefault="00F82301" w:rsidP="00F82301">
            <w:pPr>
              <w:numPr>
                <w:ilvl w:val="12"/>
                <w:numId w:val="0"/>
              </w:numPr>
              <w:ind w:right="-74"/>
              <w:jc w:val="both"/>
              <w:rPr>
                <w:rFonts w:cs="Arial"/>
                <w:lang w:val="es-ES_tradnl"/>
              </w:rPr>
            </w:pPr>
            <w:r w:rsidRPr="008660C3">
              <w:rPr>
                <w:rFonts w:cs="Arial"/>
                <w:lang w:val="es-ES_tradnl"/>
              </w:rPr>
              <w:t>Las cuentas son:</w:t>
            </w:r>
          </w:p>
          <w:p w14:paraId="7E7E6704" w14:textId="77777777" w:rsidR="00F82301" w:rsidRPr="008660C3" w:rsidRDefault="00F82301" w:rsidP="00F82301">
            <w:pPr>
              <w:numPr>
                <w:ilvl w:val="12"/>
                <w:numId w:val="0"/>
              </w:numPr>
              <w:ind w:right="-74"/>
              <w:jc w:val="both"/>
              <w:rPr>
                <w:rFonts w:cs="Arial"/>
                <w:lang w:val="es-ES_tradnl"/>
              </w:rPr>
            </w:pPr>
          </w:p>
          <w:p w14:paraId="5243034E" w14:textId="5754B220" w:rsidR="00F82301" w:rsidRPr="008660C3" w:rsidRDefault="00F82301" w:rsidP="000C65B5">
            <w:pPr>
              <w:numPr>
                <w:ilvl w:val="12"/>
                <w:numId w:val="0"/>
              </w:numPr>
              <w:ind w:left="221" w:right="-74" w:hanging="170"/>
              <w:rPr>
                <w:rFonts w:cs="Arial"/>
                <w:lang w:val="es-ES_tradnl"/>
              </w:rPr>
            </w:pPr>
            <w:r w:rsidRPr="008660C3">
              <w:rPr>
                <w:rFonts w:cs="Arial"/>
                <w:lang w:val="es-ES_tradnl" w:eastAsia="ja-JP"/>
              </w:rPr>
              <w:t>- p</w:t>
            </w:r>
            <w:r w:rsidRPr="008660C3">
              <w:rPr>
                <w:rFonts w:cs="Arial"/>
                <w:iCs/>
                <w:lang w:val="es-ES_tradnl"/>
              </w:rPr>
              <w:t>ara moneda extranjera o monedas extranjeras: [</w:t>
            </w:r>
            <w:r w:rsidRPr="008660C3">
              <w:rPr>
                <w:rFonts w:cs="Arial"/>
                <w:i/>
                <w:lang w:val="es-ES_tradnl"/>
              </w:rPr>
              <w:t xml:space="preserve">indicar </w:t>
            </w:r>
            <w:r w:rsidR="004928FA" w:rsidRPr="008660C3">
              <w:rPr>
                <w:rFonts w:cs="Arial"/>
                <w:i/>
                <w:lang w:val="es-ES_tradnl"/>
              </w:rPr>
              <w:t xml:space="preserve">la información </w:t>
            </w:r>
            <w:r w:rsidRPr="008660C3">
              <w:rPr>
                <w:rFonts w:cs="Arial"/>
                <w:i/>
                <w:lang w:val="es-ES_tradnl"/>
              </w:rPr>
              <w:t xml:space="preserve">de </w:t>
            </w:r>
            <w:r w:rsidR="004928FA" w:rsidRPr="008660C3">
              <w:rPr>
                <w:rFonts w:cs="Arial"/>
                <w:i/>
                <w:lang w:val="es-ES_tradnl"/>
              </w:rPr>
              <w:t xml:space="preserve">la </w:t>
            </w:r>
            <w:r w:rsidRPr="008660C3">
              <w:rPr>
                <w:rFonts w:cs="Arial"/>
                <w:i/>
                <w:lang w:val="es-ES_tradnl"/>
              </w:rPr>
              <w:t>cuenta</w:t>
            </w:r>
            <w:r w:rsidRPr="008660C3">
              <w:rPr>
                <w:rFonts w:cs="Arial"/>
                <w:iCs/>
                <w:lang w:val="es-ES_tradnl"/>
              </w:rPr>
              <w:t>]</w:t>
            </w:r>
          </w:p>
          <w:p w14:paraId="6FE2B51A" w14:textId="67424B0B" w:rsidR="00F82301" w:rsidRPr="008660C3" w:rsidRDefault="00F82301" w:rsidP="00F82301">
            <w:pPr>
              <w:numPr>
                <w:ilvl w:val="12"/>
                <w:numId w:val="0"/>
              </w:numPr>
              <w:ind w:left="51" w:right="-74"/>
              <w:jc w:val="both"/>
              <w:rPr>
                <w:rFonts w:cs="Arial"/>
                <w:iCs/>
                <w:lang w:val="es-ES_tradnl" w:eastAsia="ja-JP"/>
              </w:rPr>
            </w:pPr>
            <w:r w:rsidRPr="008660C3">
              <w:rPr>
                <w:rFonts w:cs="Arial"/>
                <w:lang w:val="es-ES_tradnl" w:eastAsia="ja-JP"/>
              </w:rPr>
              <w:t xml:space="preserve">- </w:t>
            </w:r>
            <w:r w:rsidRPr="008660C3">
              <w:rPr>
                <w:rFonts w:cs="Arial"/>
                <w:lang w:val="es-ES_tradnl"/>
              </w:rPr>
              <w:t>p</w:t>
            </w:r>
            <w:r w:rsidRPr="008660C3">
              <w:rPr>
                <w:rFonts w:cs="Arial"/>
                <w:iCs/>
                <w:lang w:val="es-ES_tradnl"/>
              </w:rPr>
              <w:t>ara moneda local [</w:t>
            </w:r>
            <w:r w:rsidRPr="008660C3">
              <w:rPr>
                <w:rFonts w:cs="Arial"/>
                <w:i/>
                <w:lang w:val="es-ES_tradnl"/>
              </w:rPr>
              <w:t xml:space="preserve">indicar </w:t>
            </w:r>
            <w:r w:rsidR="004928FA" w:rsidRPr="008660C3">
              <w:rPr>
                <w:rFonts w:cs="Arial"/>
                <w:i/>
                <w:lang w:val="es-ES_tradnl"/>
              </w:rPr>
              <w:t xml:space="preserve">la información </w:t>
            </w:r>
            <w:r w:rsidRPr="008660C3">
              <w:rPr>
                <w:rFonts w:cs="Arial"/>
                <w:i/>
                <w:lang w:val="es-ES_tradnl"/>
              </w:rPr>
              <w:t xml:space="preserve">de </w:t>
            </w:r>
            <w:r w:rsidR="004928FA" w:rsidRPr="008660C3">
              <w:rPr>
                <w:rFonts w:cs="Arial"/>
                <w:i/>
                <w:lang w:val="es-ES_tradnl"/>
              </w:rPr>
              <w:t xml:space="preserve">la </w:t>
            </w:r>
            <w:r w:rsidRPr="008660C3">
              <w:rPr>
                <w:rFonts w:cs="Arial"/>
                <w:i/>
                <w:lang w:val="es-ES_tradnl"/>
              </w:rPr>
              <w:t>cuenta</w:t>
            </w:r>
            <w:r w:rsidRPr="008660C3">
              <w:rPr>
                <w:rFonts w:cs="Arial"/>
                <w:iCs/>
                <w:lang w:val="es-ES_tradnl"/>
              </w:rPr>
              <w:t>]</w:t>
            </w:r>
          </w:p>
          <w:p w14:paraId="674AAA9E" w14:textId="77777777" w:rsidR="00F82301" w:rsidRPr="008660C3" w:rsidDel="00FB2980" w:rsidRDefault="00F82301" w:rsidP="00F82301">
            <w:pPr>
              <w:numPr>
                <w:ilvl w:val="12"/>
                <w:numId w:val="0"/>
              </w:numPr>
              <w:ind w:right="-17"/>
              <w:jc w:val="both"/>
              <w:rPr>
                <w:rFonts w:cs="Arial"/>
                <w:lang w:val="es-ES_tradnl"/>
              </w:rPr>
            </w:pPr>
          </w:p>
        </w:tc>
      </w:tr>
      <w:tr w:rsidR="00F82301" w:rsidRPr="00182A6D" w:rsidDel="00FB2980" w14:paraId="7F785DAD" w14:textId="77777777" w:rsidTr="00A70CB5">
        <w:trPr>
          <w:jc w:val="center"/>
        </w:trPr>
        <w:tc>
          <w:tcPr>
            <w:tcW w:w="1823" w:type="dxa"/>
            <w:tcBorders>
              <w:top w:val="single" w:sz="6" w:space="0" w:color="auto"/>
              <w:left w:val="single" w:sz="6" w:space="0" w:color="auto"/>
              <w:bottom w:val="single" w:sz="6" w:space="0" w:color="auto"/>
              <w:right w:val="single" w:sz="6" w:space="0" w:color="auto"/>
            </w:tcBorders>
            <w:tcMar>
              <w:top w:w="85" w:type="dxa"/>
              <w:bottom w:w="142" w:type="dxa"/>
              <w:right w:w="170" w:type="dxa"/>
            </w:tcMar>
          </w:tcPr>
          <w:p w14:paraId="74E7DF69" w14:textId="77777777" w:rsidR="00F82301" w:rsidRPr="008660C3" w:rsidRDefault="00F82301" w:rsidP="00F82301">
            <w:pPr>
              <w:jc w:val="both"/>
              <w:rPr>
                <w:rFonts w:cs="Arial"/>
                <w:b/>
                <w:spacing w:val="-3"/>
                <w:lang w:val="es-ES_tradnl"/>
              </w:rPr>
            </w:pPr>
            <w:r w:rsidRPr="008660C3">
              <w:rPr>
                <w:rFonts w:cs="Arial"/>
                <w:b/>
                <w:spacing w:val="-3"/>
              </w:rPr>
              <w:t>6.6(a)</w:t>
            </w:r>
          </w:p>
        </w:tc>
        <w:tc>
          <w:tcPr>
            <w:tcW w:w="7357"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7E72C796" w14:textId="77777777" w:rsidR="00F82301" w:rsidRPr="008660C3" w:rsidRDefault="00F82301" w:rsidP="00ED19F4">
            <w:pPr>
              <w:pStyle w:val="ClauseSubPara"/>
              <w:spacing w:before="0"/>
              <w:ind w:left="0"/>
              <w:rPr>
                <w:iCs/>
                <w:sz w:val="24"/>
                <w:szCs w:val="24"/>
                <w:lang w:val="es-ES" w:eastAsia="ja-JP"/>
              </w:rPr>
            </w:pPr>
            <w:r w:rsidRPr="008660C3">
              <w:rPr>
                <w:iCs/>
                <w:sz w:val="24"/>
                <w:szCs w:val="24"/>
                <w:lang w:val="es-ES" w:eastAsia="ja-JP"/>
              </w:rPr>
              <w:t>Pago del monto adeudado en:</w:t>
            </w:r>
          </w:p>
          <w:p w14:paraId="145FBCDB" w14:textId="323847BC" w:rsidR="00F82301" w:rsidRPr="008660C3" w:rsidRDefault="00F82301" w:rsidP="00F82301">
            <w:pPr>
              <w:pStyle w:val="ClauseSubList"/>
              <w:tabs>
                <w:tab w:val="clear" w:pos="576"/>
              </w:tabs>
              <w:spacing w:after="240"/>
              <w:ind w:left="408" w:hanging="408"/>
              <w:jc w:val="both"/>
              <w:rPr>
                <w:iCs/>
                <w:sz w:val="24"/>
                <w:szCs w:val="24"/>
                <w:lang w:val="es-ES" w:eastAsia="ja-JP"/>
              </w:rPr>
            </w:pPr>
            <w:r w:rsidRPr="008660C3">
              <w:rPr>
                <w:sz w:val="24"/>
                <w:lang w:val="es-ES"/>
              </w:rPr>
              <w:t>(a)</w:t>
            </w:r>
            <w:r w:rsidR="00BD2073" w:rsidRPr="008660C3">
              <w:rPr>
                <w:rFonts w:cs="Arial"/>
                <w:lang w:val="es-ES_tradnl"/>
              </w:rPr>
              <w:tab/>
            </w:r>
            <w:r w:rsidRPr="008660C3">
              <w:rPr>
                <w:sz w:val="24"/>
                <w:lang w:val="es-ES"/>
              </w:rPr>
              <w:t>moneda local</w:t>
            </w:r>
            <w:r w:rsidRPr="008660C3">
              <w:rPr>
                <w:iCs/>
                <w:sz w:val="24"/>
                <w:szCs w:val="24"/>
                <w:lang w:val="es-ES" w:eastAsia="ja-JP"/>
              </w:rPr>
              <w:t>, pagadera con los recursos del Préstamo, se realizará conforme a [</w:t>
            </w:r>
            <w:r w:rsidRPr="008660C3">
              <w:rPr>
                <w:i/>
                <w:iCs/>
                <w:sz w:val="24"/>
                <w:szCs w:val="24"/>
                <w:lang w:val="es-ES" w:eastAsia="ja-JP"/>
              </w:rPr>
              <w:t>indicar el procedimiento para el desembolso correspondiente como se establece en el Convenio de Préstamo</w:t>
            </w:r>
            <w:r w:rsidRPr="008660C3">
              <w:rPr>
                <w:iCs/>
                <w:sz w:val="24"/>
                <w:szCs w:val="24"/>
                <w:lang w:val="es-ES" w:eastAsia="ja-JP"/>
              </w:rPr>
              <w:t>]; y</w:t>
            </w:r>
          </w:p>
          <w:p w14:paraId="37DCDEAC" w14:textId="3424BF9B" w:rsidR="00F82301" w:rsidRPr="008660C3" w:rsidRDefault="00F82301" w:rsidP="00F82301">
            <w:pPr>
              <w:pStyle w:val="ClauseSubList"/>
              <w:tabs>
                <w:tab w:val="clear" w:pos="576"/>
              </w:tabs>
              <w:spacing w:after="120"/>
              <w:ind w:left="408" w:hanging="408"/>
              <w:jc w:val="both"/>
              <w:rPr>
                <w:iCs/>
                <w:sz w:val="24"/>
                <w:szCs w:val="24"/>
                <w:lang w:val="es-ES" w:eastAsia="ja-JP"/>
              </w:rPr>
            </w:pPr>
            <w:r w:rsidRPr="008660C3">
              <w:rPr>
                <w:sz w:val="24"/>
                <w:lang w:val="es-ES"/>
              </w:rPr>
              <w:t>(b)</w:t>
            </w:r>
            <w:r w:rsidR="00BD2073" w:rsidRPr="008660C3">
              <w:rPr>
                <w:rFonts w:cs="Arial"/>
                <w:lang w:val="es-ES_tradnl"/>
              </w:rPr>
              <w:tab/>
            </w:r>
            <w:r w:rsidRPr="008660C3">
              <w:rPr>
                <w:sz w:val="24"/>
                <w:lang w:val="es-ES"/>
              </w:rPr>
              <w:t>moneda extranjera</w:t>
            </w:r>
            <w:r w:rsidRPr="008660C3">
              <w:rPr>
                <w:iCs/>
                <w:sz w:val="24"/>
                <w:szCs w:val="24"/>
                <w:lang w:val="es-ES" w:eastAsia="ja-JP"/>
              </w:rPr>
              <w:t>, pagadera con los recursos del Préstamo, se realizará conforme a [</w:t>
            </w:r>
            <w:r w:rsidRPr="008660C3">
              <w:rPr>
                <w:i/>
                <w:iCs/>
                <w:sz w:val="24"/>
                <w:szCs w:val="24"/>
                <w:lang w:val="es-ES" w:eastAsia="ja-JP"/>
              </w:rPr>
              <w:t>indicar el procedimiento para el desembolso correspondiente como se establece en el Convenio de Préstamo</w:t>
            </w:r>
            <w:r w:rsidRPr="008660C3">
              <w:rPr>
                <w:iCs/>
                <w:sz w:val="24"/>
                <w:szCs w:val="24"/>
                <w:lang w:val="es-ES" w:eastAsia="ja-JP"/>
              </w:rPr>
              <w:t>].</w:t>
            </w:r>
          </w:p>
          <w:p w14:paraId="414E9A0B" w14:textId="207F3D59" w:rsidR="00F82301" w:rsidRPr="008660C3" w:rsidRDefault="00F82301" w:rsidP="006D5598">
            <w:pPr>
              <w:ind w:left="5" w:rightChars="50" w:right="120" w:hanging="5"/>
              <w:rPr>
                <w:rFonts w:cs="Arial"/>
                <w:lang w:val="es-ES"/>
              </w:rPr>
            </w:pPr>
            <w:r w:rsidRPr="008660C3">
              <w:rPr>
                <w:rFonts w:cs="Arial"/>
                <w:lang w:val="es-ES"/>
              </w:rPr>
              <w:t>Las publicaciones que describen los Procedimientos para el Desembolso de JICA están disponibles en:  https://www.jica.go.jp/english/our_work/types_of_assistance/oda_loans/oda_op_info/procedure/index.html</w:t>
            </w:r>
          </w:p>
        </w:tc>
      </w:tr>
      <w:tr w:rsidR="00F82301" w:rsidRPr="00182A6D" w:rsidDel="00FB2980" w14:paraId="78C2827D" w14:textId="77777777" w:rsidTr="00A70CB5">
        <w:trPr>
          <w:jc w:val="center"/>
        </w:trPr>
        <w:tc>
          <w:tcPr>
            <w:tcW w:w="1823" w:type="dxa"/>
            <w:tcBorders>
              <w:top w:val="single" w:sz="6" w:space="0" w:color="auto"/>
              <w:left w:val="single" w:sz="6" w:space="0" w:color="auto"/>
              <w:bottom w:val="nil"/>
              <w:right w:val="single" w:sz="6" w:space="0" w:color="auto"/>
            </w:tcBorders>
            <w:tcMar>
              <w:top w:w="85" w:type="dxa"/>
              <w:bottom w:w="142" w:type="dxa"/>
              <w:right w:w="170" w:type="dxa"/>
            </w:tcMar>
          </w:tcPr>
          <w:p w14:paraId="47AEB334" w14:textId="77777777" w:rsidR="00F82301" w:rsidRPr="008660C3" w:rsidRDefault="00F82301" w:rsidP="00F82301">
            <w:pPr>
              <w:jc w:val="both"/>
              <w:rPr>
                <w:rFonts w:cs="Arial"/>
                <w:b/>
                <w:spacing w:val="-3"/>
                <w:lang w:val="es-ES_tradnl"/>
              </w:rPr>
            </w:pPr>
            <w:r w:rsidRPr="008660C3">
              <w:rPr>
                <w:rFonts w:cs="Arial"/>
                <w:b/>
                <w:bCs/>
                <w:lang w:eastAsia="ja-JP"/>
              </w:rPr>
              <w:t>6.8</w:t>
            </w:r>
          </w:p>
        </w:tc>
        <w:tc>
          <w:tcPr>
            <w:tcW w:w="7357"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141DA763" w14:textId="30D24944" w:rsidR="00F82301" w:rsidRPr="008660C3" w:rsidRDefault="00F82301" w:rsidP="00F82301">
            <w:pPr>
              <w:jc w:val="both"/>
              <w:rPr>
                <w:i/>
                <w:lang w:val="es-ES"/>
              </w:rPr>
            </w:pPr>
            <w:r w:rsidRPr="008660C3">
              <w:rPr>
                <w:lang w:val="es-ES"/>
              </w:rPr>
              <w:t>[</w:t>
            </w:r>
            <w:r w:rsidRPr="008660C3">
              <w:rPr>
                <w:i/>
                <w:lang w:val="es-ES"/>
              </w:rPr>
              <w:t xml:space="preserve">Si el Precio del Contrato es ajustable, indicar el siguiente texto. De lo contrario, elimine por completo esta cláusula </w:t>
            </w:r>
            <w:r w:rsidR="00010896" w:rsidRPr="008660C3">
              <w:rPr>
                <w:i/>
                <w:lang w:val="es-ES"/>
              </w:rPr>
              <w:t xml:space="preserve">de </w:t>
            </w:r>
            <w:r w:rsidR="004928FA" w:rsidRPr="008660C3">
              <w:rPr>
                <w:i/>
                <w:lang w:val="es-ES"/>
              </w:rPr>
              <w:t xml:space="preserve">las </w:t>
            </w:r>
            <w:r w:rsidRPr="008660C3">
              <w:rPr>
                <w:i/>
                <w:lang w:val="es-ES"/>
              </w:rPr>
              <w:t>CEC.</w:t>
            </w:r>
            <w:r w:rsidRPr="008660C3">
              <w:rPr>
                <w:lang w:val="es-ES"/>
              </w:rPr>
              <w:t>]</w:t>
            </w:r>
          </w:p>
          <w:p w14:paraId="50AB3E1B" w14:textId="77777777" w:rsidR="00F82301" w:rsidRPr="008660C3" w:rsidRDefault="00F82301" w:rsidP="00F82301">
            <w:pPr>
              <w:rPr>
                <w:i/>
                <w:lang w:val="es-ES"/>
              </w:rPr>
            </w:pPr>
          </w:p>
          <w:p w14:paraId="547A740A" w14:textId="77777777" w:rsidR="00F82301" w:rsidRPr="008660C3" w:rsidRDefault="00F82301" w:rsidP="00F82301">
            <w:pPr>
              <w:numPr>
                <w:ilvl w:val="12"/>
                <w:numId w:val="0"/>
              </w:numPr>
              <w:ind w:right="-74"/>
              <w:jc w:val="both"/>
              <w:rPr>
                <w:rFonts w:cs="Arial"/>
                <w:lang w:val="es-ES_tradnl"/>
              </w:rPr>
            </w:pPr>
            <w:r w:rsidRPr="008660C3">
              <w:rPr>
                <w:lang w:val="es-ES"/>
              </w:rPr>
              <w:t>El Precio del Contrato será ajustado por alzas o bajas en el costo de Remuneración y de Gastos Reembolsables.</w:t>
            </w:r>
          </w:p>
        </w:tc>
      </w:tr>
      <w:tr w:rsidR="00F82301" w:rsidRPr="00182A6D" w:rsidDel="00FB2980" w14:paraId="49035B96" w14:textId="77777777" w:rsidTr="00A70CB5">
        <w:trPr>
          <w:jc w:val="center"/>
        </w:trPr>
        <w:tc>
          <w:tcPr>
            <w:tcW w:w="1823" w:type="dxa"/>
            <w:tcBorders>
              <w:top w:val="nil"/>
              <w:left w:val="single" w:sz="6" w:space="0" w:color="auto"/>
              <w:bottom w:val="single" w:sz="6" w:space="0" w:color="auto"/>
              <w:right w:val="single" w:sz="6" w:space="0" w:color="auto"/>
            </w:tcBorders>
            <w:tcMar>
              <w:top w:w="85" w:type="dxa"/>
              <w:bottom w:w="142" w:type="dxa"/>
              <w:right w:w="170" w:type="dxa"/>
            </w:tcMar>
          </w:tcPr>
          <w:p w14:paraId="5914F3F6" w14:textId="77777777" w:rsidR="00F82301" w:rsidRPr="008660C3" w:rsidRDefault="00F82301" w:rsidP="00F82301">
            <w:pPr>
              <w:jc w:val="both"/>
              <w:rPr>
                <w:rFonts w:cs="Arial"/>
                <w:b/>
                <w:spacing w:val="-3"/>
                <w:lang w:val="es-ES_tradnl"/>
              </w:rPr>
            </w:pPr>
          </w:p>
        </w:tc>
        <w:tc>
          <w:tcPr>
            <w:tcW w:w="7357"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13E01CA1" w14:textId="77777777" w:rsidR="00F82301" w:rsidRPr="008660C3" w:rsidRDefault="00F82301" w:rsidP="00F82301">
            <w:pPr>
              <w:pStyle w:val="ClauseSubList"/>
              <w:tabs>
                <w:tab w:val="clear" w:pos="576"/>
              </w:tabs>
              <w:ind w:left="67" w:hanging="67"/>
              <w:jc w:val="both"/>
              <w:rPr>
                <w:rFonts w:cs="Arial"/>
                <w:sz w:val="24"/>
                <w:szCs w:val="24"/>
                <w:lang w:val="es-ES" w:eastAsia="ja-JP"/>
              </w:rPr>
            </w:pPr>
            <w:r w:rsidRPr="008660C3">
              <w:rPr>
                <w:rFonts w:cs="Arial"/>
                <w:sz w:val="24"/>
                <w:szCs w:val="24"/>
                <w:lang w:val="es-ES" w:eastAsia="ja-JP"/>
              </w:rPr>
              <w:t>[</w:t>
            </w:r>
            <w:r w:rsidRPr="008660C3">
              <w:rPr>
                <w:rFonts w:cs="Arial"/>
                <w:i/>
                <w:sz w:val="24"/>
                <w:szCs w:val="24"/>
                <w:lang w:val="es-ES" w:eastAsia="ja-JP"/>
              </w:rPr>
              <w:t>Indicar lo siguiente, si el Precio del Contrato es ajustable y los períodos de ajuste son diferentes de: 12 meses comenzando por el 13</w:t>
            </w:r>
            <w:r w:rsidRPr="008660C3">
              <w:rPr>
                <w:rFonts w:cs="Arial"/>
                <w:i/>
                <w:sz w:val="24"/>
                <w:szCs w:val="24"/>
                <w:vertAlign w:val="superscript"/>
                <w:lang w:val="es-ES" w:eastAsia="ja-JP"/>
              </w:rPr>
              <w:t>ro</w:t>
            </w:r>
            <w:r w:rsidRPr="008660C3">
              <w:rPr>
                <w:rFonts w:cs="Arial"/>
                <w:i/>
                <w:sz w:val="24"/>
                <w:szCs w:val="24"/>
                <w:lang w:val="es-ES" w:eastAsia="ja-JP"/>
              </w:rPr>
              <w:t xml:space="preserve"> mes calendario contado a partir de la fecha de la firma del Contrato para ajustes de remuneración; y 3 meses comenzando por el 4</w:t>
            </w:r>
            <w:r w:rsidRPr="008660C3">
              <w:rPr>
                <w:rFonts w:cs="Arial"/>
                <w:i/>
                <w:sz w:val="24"/>
                <w:szCs w:val="24"/>
                <w:vertAlign w:val="superscript"/>
                <w:lang w:val="es-ES" w:eastAsia="ja-JP"/>
              </w:rPr>
              <w:t>to</w:t>
            </w:r>
            <w:r w:rsidRPr="008660C3">
              <w:rPr>
                <w:rFonts w:cs="Arial"/>
                <w:i/>
                <w:sz w:val="24"/>
                <w:szCs w:val="24"/>
                <w:lang w:val="es-ES" w:eastAsia="ja-JP"/>
              </w:rPr>
              <w:t xml:space="preserve"> mes calendario contado a partir de la fecha de la firma del Contrato para ajustes en los gastos reembolsables; de lo contrario, eliminar el siguiente texto por completo</w:t>
            </w:r>
            <w:r w:rsidRPr="008660C3">
              <w:rPr>
                <w:rFonts w:cs="Arial"/>
                <w:sz w:val="24"/>
                <w:szCs w:val="24"/>
                <w:lang w:val="es-ES" w:eastAsia="ja-JP"/>
              </w:rPr>
              <w:t>.]</w:t>
            </w:r>
          </w:p>
          <w:p w14:paraId="17B7146C" w14:textId="77777777" w:rsidR="00F82301" w:rsidRPr="008660C3" w:rsidRDefault="00F82301" w:rsidP="00F82301">
            <w:pPr>
              <w:pStyle w:val="ClauseSubList"/>
              <w:tabs>
                <w:tab w:val="clear" w:pos="576"/>
              </w:tabs>
              <w:ind w:left="67" w:hanging="67"/>
              <w:jc w:val="both"/>
              <w:rPr>
                <w:rFonts w:cs="Arial"/>
                <w:sz w:val="24"/>
                <w:szCs w:val="24"/>
                <w:lang w:val="es-ES" w:eastAsia="ja-JP"/>
              </w:rPr>
            </w:pPr>
          </w:p>
          <w:p w14:paraId="65973518" w14:textId="77777777" w:rsidR="00F82301" w:rsidRPr="008660C3" w:rsidRDefault="00F82301" w:rsidP="00F82301">
            <w:pPr>
              <w:pStyle w:val="ClauseSubList"/>
              <w:tabs>
                <w:tab w:val="clear" w:pos="576"/>
              </w:tabs>
              <w:ind w:left="67" w:hanging="67"/>
              <w:jc w:val="both"/>
              <w:rPr>
                <w:rFonts w:cs="Arial"/>
                <w:sz w:val="24"/>
                <w:szCs w:val="24"/>
                <w:lang w:val="es-ES" w:eastAsia="ja-JP"/>
              </w:rPr>
            </w:pPr>
            <w:r w:rsidRPr="008660C3">
              <w:rPr>
                <w:rFonts w:cs="Arial"/>
                <w:sz w:val="24"/>
                <w:szCs w:val="24"/>
                <w:lang w:val="es-ES" w:eastAsia="ja-JP"/>
              </w:rPr>
              <w:t>Período “n” aplicable al valor ajustado “Rn” de:</w:t>
            </w:r>
          </w:p>
          <w:p w14:paraId="74DCCCF5" w14:textId="77777777" w:rsidR="00F82301" w:rsidRPr="008660C3" w:rsidRDefault="00F82301" w:rsidP="00F82301">
            <w:pPr>
              <w:pStyle w:val="ClauseSubList"/>
              <w:tabs>
                <w:tab w:val="clear" w:pos="576"/>
              </w:tabs>
              <w:ind w:left="0" w:firstLine="0"/>
              <w:jc w:val="both"/>
              <w:rPr>
                <w:rFonts w:cs="Arial"/>
                <w:sz w:val="24"/>
                <w:szCs w:val="24"/>
                <w:lang w:val="es-ES" w:eastAsia="ja-JP"/>
              </w:rPr>
            </w:pPr>
            <w:r w:rsidRPr="008660C3">
              <w:rPr>
                <w:rFonts w:cs="Arial"/>
                <w:sz w:val="24"/>
                <w:szCs w:val="24"/>
                <w:lang w:val="es-ES" w:eastAsia="ja-JP"/>
              </w:rPr>
              <w:t>(a) cualquier remuneración pagadera en:</w:t>
            </w:r>
          </w:p>
          <w:p w14:paraId="55AFBAC7" w14:textId="77777777" w:rsidR="00F82301" w:rsidRPr="008660C3" w:rsidRDefault="00F82301" w:rsidP="00F82301">
            <w:pPr>
              <w:ind w:left="708" w:hanging="426"/>
              <w:jc w:val="both"/>
              <w:rPr>
                <w:rFonts w:cs="Arial"/>
                <w:lang w:val="es-ES" w:eastAsia="ja-JP"/>
              </w:rPr>
            </w:pPr>
            <w:r w:rsidRPr="008660C3">
              <w:rPr>
                <w:rFonts w:cs="Arial"/>
                <w:lang w:val="es-ES" w:eastAsia="ja-JP"/>
              </w:rPr>
              <w:t xml:space="preserve">(i) </w:t>
            </w:r>
            <w:r w:rsidRPr="008660C3">
              <w:rPr>
                <w:rFonts w:cs="Arial"/>
                <w:lang w:val="es-ES" w:eastAsia="ja-JP"/>
              </w:rPr>
              <w:tab/>
              <w:t>moneda(s) extranjera(s) se efectuará(n) en [</w:t>
            </w:r>
            <w:r w:rsidRPr="008660C3">
              <w:rPr>
                <w:i/>
                <w:lang w:val="es-ES" w:bidi="ta-IN"/>
              </w:rPr>
              <w:t>i</w:t>
            </w:r>
            <w:r w:rsidRPr="008660C3">
              <w:rPr>
                <w:rFonts w:cs="Arial"/>
                <w:i/>
                <w:lang w:val="es-ES" w:eastAsia="ja-JP"/>
              </w:rPr>
              <w:t>nsertar número para indicar el intervalo</w:t>
            </w:r>
            <w:r w:rsidRPr="008660C3">
              <w:rPr>
                <w:rFonts w:cs="Arial"/>
                <w:lang w:val="es-ES" w:eastAsia="ja-JP"/>
              </w:rPr>
              <w:t>] meses y, siendo la primera vez en [</w:t>
            </w:r>
            <w:r w:rsidRPr="008660C3">
              <w:rPr>
                <w:i/>
                <w:lang w:val="es-ES" w:bidi="ta-IN"/>
              </w:rPr>
              <w:t>i</w:t>
            </w:r>
            <w:r w:rsidRPr="008660C3">
              <w:rPr>
                <w:rFonts w:cs="Arial"/>
                <w:i/>
                <w:lang w:val="es-ES" w:eastAsia="ja-JP"/>
              </w:rPr>
              <w:t>nsertar número para indicar el mes</w:t>
            </w:r>
            <w:r w:rsidRPr="008660C3">
              <w:rPr>
                <w:rFonts w:cs="Arial"/>
                <w:lang w:val="es-ES" w:eastAsia="ja-JP"/>
              </w:rPr>
              <w:t>] mes calendario contado a partir de la fecha de la firma del Contrato.</w:t>
            </w:r>
          </w:p>
          <w:p w14:paraId="519D5429" w14:textId="77777777" w:rsidR="00F82301" w:rsidRPr="008660C3" w:rsidRDefault="00F82301" w:rsidP="00F82301">
            <w:pPr>
              <w:ind w:left="708" w:hanging="426"/>
              <w:jc w:val="both"/>
              <w:rPr>
                <w:rFonts w:cs="Arial"/>
                <w:lang w:val="es-ES" w:eastAsia="ja-JP"/>
              </w:rPr>
            </w:pPr>
          </w:p>
          <w:p w14:paraId="1BB28A01" w14:textId="77777777" w:rsidR="00F82301" w:rsidRPr="008660C3" w:rsidRDefault="00F82301" w:rsidP="00F82301">
            <w:pPr>
              <w:ind w:left="708" w:hanging="426"/>
              <w:jc w:val="both"/>
              <w:rPr>
                <w:rFonts w:cs="Arial"/>
                <w:lang w:val="es-ES" w:eastAsia="ja-JP"/>
              </w:rPr>
            </w:pPr>
            <w:r w:rsidRPr="008660C3">
              <w:rPr>
                <w:rFonts w:cs="Arial"/>
                <w:lang w:val="es-ES" w:eastAsia="ja-JP"/>
              </w:rPr>
              <w:t xml:space="preserve">(ii) </w:t>
            </w:r>
            <w:r w:rsidRPr="008660C3">
              <w:rPr>
                <w:rFonts w:cs="Arial"/>
                <w:lang w:val="es-ES" w:eastAsia="ja-JP"/>
              </w:rPr>
              <w:tab/>
              <w:t>moneda local se efectuará en [</w:t>
            </w:r>
            <w:r w:rsidRPr="008660C3">
              <w:rPr>
                <w:i/>
                <w:lang w:val="es-ES" w:bidi="ta-IN"/>
              </w:rPr>
              <w:t>insertar</w:t>
            </w:r>
            <w:r w:rsidRPr="008660C3">
              <w:rPr>
                <w:rFonts w:cs="Arial"/>
                <w:i/>
                <w:lang w:val="es-ES" w:eastAsia="ja-JP"/>
              </w:rPr>
              <w:t xml:space="preserve"> número para indicar el intervalo</w:t>
            </w:r>
            <w:r w:rsidRPr="008660C3">
              <w:rPr>
                <w:rFonts w:cs="Arial"/>
                <w:lang w:val="es-ES" w:eastAsia="ja-JP"/>
              </w:rPr>
              <w:t>] meses y, siendo la primera vez en [</w:t>
            </w:r>
            <w:r w:rsidRPr="008660C3">
              <w:rPr>
                <w:i/>
                <w:lang w:val="es-ES" w:bidi="ta-IN"/>
              </w:rPr>
              <w:t>i</w:t>
            </w:r>
            <w:r w:rsidRPr="008660C3">
              <w:rPr>
                <w:rFonts w:cs="Arial"/>
                <w:i/>
                <w:lang w:val="es-ES" w:eastAsia="ja-JP"/>
              </w:rPr>
              <w:t>nsertar número para indicar el mes</w:t>
            </w:r>
            <w:r w:rsidRPr="008660C3">
              <w:rPr>
                <w:rFonts w:cs="Arial"/>
                <w:lang w:val="es-ES" w:eastAsia="ja-JP"/>
              </w:rPr>
              <w:t>] mes calendario contado a partir de la fecha de la firma del Contrato.</w:t>
            </w:r>
          </w:p>
          <w:p w14:paraId="2B650B6D" w14:textId="77777777" w:rsidR="00F82301" w:rsidRPr="008660C3" w:rsidRDefault="00F82301" w:rsidP="00F82301">
            <w:pPr>
              <w:jc w:val="both"/>
              <w:rPr>
                <w:rFonts w:cs="Arial"/>
                <w:lang w:val="es-ES" w:eastAsia="ja-JP"/>
              </w:rPr>
            </w:pPr>
          </w:p>
          <w:p w14:paraId="5E741DE0" w14:textId="77777777" w:rsidR="00F82301" w:rsidRPr="008660C3" w:rsidRDefault="00F82301" w:rsidP="00F82301">
            <w:pPr>
              <w:jc w:val="both"/>
              <w:rPr>
                <w:rFonts w:cs="Arial"/>
                <w:lang w:val="es-ES" w:eastAsia="ja-JP"/>
              </w:rPr>
            </w:pPr>
            <w:r w:rsidRPr="008660C3">
              <w:rPr>
                <w:rFonts w:cs="Arial"/>
                <w:lang w:val="es-ES" w:eastAsia="ja-JP"/>
              </w:rPr>
              <w:t>(b) cualquier gasto reembolsable pagadero en:</w:t>
            </w:r>
          </w:p>
          <w:p w14:paraId="27AB0CF1" w14:textId="77777777" w:rsidR="00F82301" w:rsidRPr="008660C3" w:rsidRDefault="00F82301" w:rsidP="00F82301">
            <w:pPr>
              <w:ind w:left="708" w:hanging="426"/>
              <w:jc w:val="both"/>
              <w:rPr>
                <w:rFonts w:cs="Arial"/>
                <w:lang w:val="es-ES" w:eastAsia="ja-JP"/>
              </w:rPr>
            </w:pPr>
            <w:r w:rsidRPr="008660C3">
              <w:rPr>
                <w:rFonts w:cs="Arial"/>
                <w:lang w:val="es-ES" w:eastAsia="ja-JP"/>
              </w:rPr>
              <w:t xml:space="preserve">(i) </w:t>
            </w:r>
            <w:r w:rsidRPr="008660C3">
              <w:rPr>
                <w:rFonts w:cs="Arial"/>
                <w:lang w:val="es-ES" w:eastAsia="ja-JP"/>
              </w:rPr>
              <w:tab/>
              <w:t>moneda(s) extranjera(s) se efectuará(n) en [</w:t>
            </w:r>
            <w:r w:rsidRPr="008660C3">
              <w:rPr>
                <w:i/>
                <w:lang w:val="es-ES" w:bidi="ta-IN"/>
              </w:rPr>
              <w:t>i</w:t>
            </w:r>
            <w:r w:rsidRPr="008660C3">
              <w:rPr>
                <w:rFonts w:cs="Arial"/>
                <w:i/>
                <w:lang w:val="es-ES" w:eastAsia="ja-JP"/>
              </w:rPr>
              <w:t>nsertar número para indicar el intervalo</w:t>
            </w:r>
            <w:r w:rsidRPr="008660C3">
              <w:rPr>
                <w:rFonts w:cs="Arial"/>
                <w:lang w:val="es-ES" w:eastAsia="ja-JP"/>
              </w:rPr>
              <w:t>] meses y, siendo la primera vez en [</w:t>
            </w:r>
            <w:r w:rsidRPr="008660C3">
              <w:rPr>
                <w:i/>
                <w:lang w:val="es-ES" w:bidi="ta-IN"/>
              </w:rPr>
              <w:t>i</w:t>
            </w:r>
            <w:r w:rsidRPr="008660C3">
              <w:rPr>
                <w:rFonts w:cs="Arial"/>
                <w:i/>
                <w:lang w:val="es-ES" w:eastAsia="ja-JP"/>
              </w:rPr>
              <w:t>nsertar número para indicar el mes</w:t>
            </w:r>
            <w:r w:rsidRPr="008660C3">
              <w:rPr>
                <w:rFonts w:cs="Arial"/>
                <w:lang w:val="es-ES" w:eastAsia="ja-JP"/>
              </w:rPr>
              <w:t>] mes calendario contado a partir de la fecha de la firma del Contrato.</w:t>
            </w:r>
          </w:p>
          <w:p w14:paraId="681C48F9" w14:textId="77777777" w:rsidR="00F82301" w:rsidRPr="008660C3" w:rsidRDefault="00F82301" w:rsidP="00F82301">
            <w:pPr>
              <w:ind w:left="341" w:hanging="341"/>
              <w:jc w:val="both"/>
              <w:rPr>
                <w:rFonts w:cs="Arial"/>
                <w:lang w:val="es-ES" w:eastAsia="ja-JP"/>
              </w:rPr>
            </w:pPr>
          </w:p>
          <w:p w14:paraId="202866FB" w14:textId="7138EC6F" w:rsidR="00F82301" w:rsidRPr="008660C3" w:rsidRDefault="00F82301" w:rsidP="00AF1148">
            <w:pPr>
              <w:numPr>
                <w:ilvl w:val="12"/>
                <w:numId w:val="0"/>
              </w:numPr>
              <w:ind w:left="709" w:hanging="425"/>
              <w:jc w:val="both"/>
              <w:rPr>
                <w:rFonts w:cs="Arial"/>
                <w:lang w:val="es-ES_tradnl"/>
              </w:rPr>
            </w:pPr>
            <w:r w:rsidRPr="008660C3">
              <w:rPr>
                <w:rFonts w:cs="Arial"/>
                <w:lang w:val="es-ES" w:eastAsia="ja-JP"/>
              </w:rPr>
              <w:t xml:space="preserve">(ii) </w:t>
            </w:r>
            <w:r w:rsidRPr="008660C3">
              <w:rPr>
                <w:rFonts w:cs="Arial"/>
                <w:lang w:val="es-ES" w:eastAsia="ja-JP"/>
              </w:rPr>
              <w:tab/>
              <w:t>moneda local se efectuará en [</w:t>
            </w:r>
            <w:r w:rsidRPr="008660C3">
              <w:rPr>
                <w:i/>
                <w:lang w:val="es-ES" w:bidi="ta-IN"/>
              </w:rPr>
              <w:t>i</w:t>
            </w:r>
            <w:r w:rsidRPr="008660C3">
              <w:rPr>
                <w:rFonts w:cs="Arial"/>
                <w:i/>
                <w:lang w:val="es-ES" w:eastAsia="ja-JP"/>
              </w:rPr>
              <w:t>nsertar número para indicar el intervalo</w:t>
            </w:r>
            <w:r w:rsidRPr="008660C3">
              <w:rPr>
                <w:rFonts w:cs="Arial"/>
                <w:lang w:val="es-ES" w:eastAsia="ja-JP"/>
              </w:rPr>
              <w:t>] meses y, siendo la primera vez en [</w:t>
            </w:r>
            <w:r w:rsidRPr="008660C3">
              <w:rPr>
                <w:i/>
                <w:lang w:val="es-ES" w:bidi="ta-IN"/>
              </w:rPr>
              <w:t>i</w:t>
            </w:r>
            <w:r w:rsidRPr="008660C3">
              <w:rPr>
                <w:rFonts w:cs="Arial"/>
                <w:i/>
                <w:lang w:val="es-ES" w:eastAsia="ja-JP"/>
              </w:rPr>
              <w:t>nsertar número para indicar el mes</w:t>
            </w:r>
            <w:r w:rsidRPr="008660C3">
              <w:rPr>
                <w:rFonts w:cs="Arial"/>
                <w:lang w:val="es-ES" w:eastAsia="ja-JP"/>
              </w:rPr>
              <w:t>] mes calendario contado a partir de la fecha de la firma del Contrato.</w:t>
            </w:r>
          </w:p>
        </w:tc>
      </w:tr>
      <w:tr w:rsidR="00F82301" w:rsidRPr="00BD6A8C" w:rsidDel="00FB2980" w14:paraId="416A666C" w14:textId="77777777" w:rsidTr="00A70CB5">
        <w:trPr>
          <w:jc w:val="center"/>
        </w:trPr>
        <w:tc>
          <w:tcPr>
            <w:tcW w:w="1823" w:type="dxa"/>
            <w:tcBorders>
              <w:top w:val="single" w:sz="6" w:space="0" w:color="auto"/>
              <w:left w:val="single" w:sz="6" w:space="0" w:color="auto"/>
              <w:bottom w:val="single" w:sz="6" w:space="0" w:color="auto"/>
              <w:right w:val="single" w:sz="6" w:space="0" w:color="auto"/>
            </w:tcBorders>
            <w:tcMar>
              <w:top w:w="85" w:type="dxa"/>
              <w:bottom w:w="142" w:type="dxa"/>
              <w:right w:w="170" w:type="dxa"/>
            </w:tcMar>
          </w:tcPr>
          <w:p w14:paraId="20DD705F" w14:textId="77777777" w:rsidR="00F82301" w:rsidRPr="008660C3" w:rsidRDefault="00F82301" w:rsidP="00F82301">
            <w:pPr>
              <w:jc w:val="both"/>
              <w:rPr>
                <w:rFonts w:cs="Arial"/>
                <w:b/>
                <w:spacing w:val="-3"/>
                <w:lang w:val="es-ES_tradnl"/>
              </w:rPr>
            </w:pPr>
            <w:r w:rsidRPr="008660C3">
              <w:rPr>
                <w:rFonts w:cs="Arial"/>
                <w:b/>
                <w:bCs/>
                <w:lang w:eastAsia="ja-JP"/>
              </w:rPr>
              <w:t>8.2(a)(ii)</w:t>
            </w:r>
          </w:p>
        </w:tc>
        <w:tc>
          <w:tcPr>
            <w:tcW w:w="7357"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6A2CAF0C" w14:textId="77777777" w:rsidR="00F82301" w:rsidRPr="008660C3" w:rsidRDefault="00F82301" w:rsidP="00F82301">
            <w:pPr>
              <w:numPr>
                <w:ilvl w:val="12"/>
                <w:numId w:val="0"/>
              </w:numPr>
              <w:jc w:val="both"/>
              <w:rPr>
                <w:color w:val="000000"/>
                <w:lang w:val="es-ES" w:eastAsia="ja-JP"/>
              </w:rPr>
            </w:pPr>
            <w:r w:rsidRPr="008660C3">
              <w:rPr>
                <w:rFonts w:hint="eastAsia"/>
                <w:color w:val="000000"/>
                <w:lang w:val="es-ES" w:eastAsia="ja-JP"/>
              </w:rPr>
              <w:t>(1) administra</w:t>
            </w:r>
            <w:r w:rsidRPr="008660C3">
              <w:rPr>
                <w:color w:val="000000"/>
                <w:lang w:val="es-ES" w:eastAsia="ja-JP"/>
              </w:rPr>
              <w:t>do por</w:t>
            </w:r>
          </w:p>
          <w:p w14:paraId="4F444496" w14:textId="7545C188" w:rsidR="00F82301" w:rsidRPr="008660C3" w:rsidRDefault="00F82301" w:rsidP="00F82301">
            <w:pPr>
              <w:numPr>
                <w:ilvl w:val="12"/>
                <w:numId w:val="0"/>
              </w:numPr>
              <w:jc w:val="both"/>
              <w:rPr>
                <w:rFonts w:cs="Arial"/>
                <w:lang w:val="es-ES"/>
              </w:rPr>
            </w:pPr>
            <w:r w:rsidRPr="008660C3">
              <w:rPr>
                <w:color w:val="000000"/>
                <w:lang w:val="es-ES"/>
              </w:rPr>
              <w:t>[</w:t>
            </w:r>
            <w:r w:rsidRPr="008660C3">
              <w:rPr>
                <w:i/>
                <w:color w:val="000000"/>
                <w:lang w:val="es-ES"/>
              </w:rPr>
              <w:t>indicar el nombre de la institución de arbitraje. De lo contrario, eliminar esta cláusula 8.2(a)(ii)</w:t>
            </w:r>
            <w:r w:rsidR="008E62BD" w:rsidRPr="008660C3">
              <w:rPr>
                <w:i/>
                <w:color w:val="000000"/>
                <w:lang w:val="es-ES"/>
              </w:rPr>
              <w:t xml:space="preserve"> de las CEC</w:t>
            </w:r>
            <w:r w:rsidRPr="008660C3">
              <w:rPr>
                <w:i/>
                <w:color w:val="000000"/>
                <w:lang w:val="es-ES"/>
              </w:rPr>
              <w:t>.</w:t>
            </w:r>
            <w:r w:rsidRPr="008660C3">
              <w:rPr>
                <w:color w:val="000000"/>
                <w:lang w:val="es-ES"/>
              </w:rPr>
              <w:t>]</w:t>
            </w:r>
          </w:p>
          <w:p w14:paraId="0908178C" w14:textId="77777777" w:rsidR="00F82301" w:rsidRPr="008660C3" w:rsidRDefault="00F82301" w:rsidP="00F82301">
            <w:pPr>
              <w:numPr>
                <w:ilvl w:val="12"/>
                <w:numId w:val="0"/>
              </w:numPr>
              <w:jc w:val="both"/>
              <w:rPr>
                <w:rFonts w:cs="Arial"/>
                <w:lang w:val="es-ES"/>
              </w:rPr>
            </w:pPr>
          </w:p>
          <w:p w14:paraId="167BFC4D" w14:textId="77777777" w:rsidR="00F82301" w:rsidRPr="008660C3" w:rsidRDefault="00F82301" w:rsidP="00F82301">
            <w:pPr>
              <w:numPr>
                <w:ilvl w:val="12"/>
                <w:numId w:val="0"/>
              </w:numPr>
              <w:jc w:val="both"/>
              <w:rPr>
                <w:rFonts w:cs="Arial"/>
                <w:lang w:val="es-ES"/>
              </w:rPr>
            </w:pPr>
            <w:r w:rsidRPr="008660C3">
              <w:rPr>
                <w:rFonts w:cs="Arial"/>
                <w:lang w:val="es-ES"/>
              </w:rPr>
              <w:t>(2) conducido bajo</w:t>
            </w:r>
          </w:p>
          <w:p w14:paraId="2D8AD06B" w14:textId="101E64C3" w:rsidR="00F82301" w:rsidRPr="008660C3" w:rsidRDefault="00F82301" w:rsidP="00ED19F4">
            <w:pPr>
              <w:pStyle w:val="ClauseSubList"/>
              <w:tabs>
                <w:tab w:val="clear" w:pos="576"/>
              </w:tabs>
              <w:spacing w:after="60"/>
              <w:ind w:left="67" w:hanging="67"/>
              <w:jc w:val="both"/>
              <w:rPr>
                <w:rFonts w:cs="Arial"/>
                <w:sz w:val="24"/>
                <w:szCs w:val="24"/>
                <w:lang w:val="es-ES" w:eastAsia="ja-JP"/>
              </w:rPr>
            </w:pPr>
            <w:r w:rsidRPr="008660C3">
              <w:rPr>
                <w:color w:val="000000"/>
                <w:sz w:val="24"/>
                <w:szCs w:val="24"/>
                <w:lang w:val="es-ES" w:eastAsia="ja-JP"/>
              </w:rPr>
              <w:t>[</w:t>
            </w:r>
            <w:r w:rsidRPr="008660C3">
              <w:rPr>
                <w:i/>
                <w:color w:val="000000"/>
                <w:sz w:val="24"/>
                <w:szCs w:val="24"/>
                <w:lang w:val="es-ES" w:eastAsia="ja-JP"/>
              </w:rPr>
              <w:t xml:space="preserve">indicar el nombre de la reglas de arbitraje. De lo contrario, eliminar esta cláusula  </w:t>
            </w:r>
            <w:r w:rsidRPr="008660C3">
              <w:rPr>
                <w:i/>
                <w:sz w:val="24"/>
                <w:szCs w:val="24"/>
                <w:lang w:val="es-ES"/>
              </w:rPr>
              <w:t>8.2(a)(ii)</w:t>
            </w:r>
            <w:r w:rsidR="008E62BD" w:rsidRPr="008660C3">
              <w:rPr>
                <w:i/>
                <w:sz w:val="24"/>
                <w:szCs w:val="24"/>
                <w:lang w:val="es-ES"/>
              </w:rPr>
              <w:t xml:space="preserve"> de las CEC</w:t>
            </w:r>
            <w:r w:rsidRPr="008660C3">
              <w:rPr>
                <w:color w:val="000000"/>
                <w:sz w:val="24"/>
                <w:szCs w:val="24"/>
                <w:lang w:val="es-ES"/>
              </w:rPr>
              <w:t>.]</w:t>
            </w:r>
          </w:p>
        </w:tc>
      </w:tr>
    </w:tbl>
    <w:p w14:paraId="29E81700" w14:textId="77777777" w:rsidR="00F82301" w:rsidRPr="008660C3" w:rsidRDefault="00F82301" w:rsidP="00C455F3">
      <w:pPr>
        <w:rPr>
          <w:lang w:val="es-ES_tradnl"/>
        </w:rPr>
      </w:pPr>
    </w:p>
    <w:p w14:paraId="3DFE47E7" w14:textId="77777777" w:rsidR="00F82301" w:rsidRPr="008660C3" w:rsidRDefault="00F82301">
      <w:pPr>
        <w:rPr>
          <w:lang w:val="es-ES_tradnl"/>
        </w:rPr>
      </w:pPr>
      <w:r w:rsidRPr="008660C3">
        <w:rPr>
          <w:lang w:val="es-ES_tradnl"/>
        </w:rPr>
        <w:br w:type="page"/>
      </w:r>
    </w:p>
    <w:p w14:paraId="5F1936C4" w14:textId="472067D4" w:rsidR="00F82301" w:rsidRPr="008660C3" w:rsidRDefault="00F82301" w:rsidP="00F82301">
      <w:pPr>
        <w:pStyle w:val="explanatorynotes"/>
        <w:suppressAutoHyphens w:val="0"/>
        <w:spacing w:after="0" w:line="240" w:lineRule="auto"/>
        <w:jc w:val="center"/>
        <w:rPr>
          <w:rFonts w:ascii="Times New Roman" w:hAnsi="Times New Roman"/>
          <w:b/>
          <w:bCs/>
          <w:sz w:val="28"/>
          <w:lang w:val="es-ES" w:eastAsia="ja-JP"/>
        </w:rPr>
      </w:pPr>
      <w:r w:rsidRPr="008660C3">
        <w:rPr>
          <w:rFonts w:ascii="Times New Roman" w:hAnsi="Times New Roman"/>
          <w:b/>
          <w:bCs/>
          <w:sz w:val="28"/>
          <w:lang w:val="es-ES"/>
        </w:rPr>
        <w:t>Guía de preparación de las Disposiciones Específicas para el Contrato de Suma Global</w:t>
      </w:r>
    </w:p>
    <w:p w14:paraId="6556F2D7" w14:textId="77777777" w:rsidR="00F82301" w:rsidRPr="008660C3" w:rsidRDefault="00F82301" w:rsidP="00F82301">
      <w:pPr>
        <w:pStyle w:val="explanatorynotes"/>
        <w:suppressAutoHyphens w:val="0"/>
        <w:spacing w:after="0" w:line="240" w:lineRule="auto"/>
        <w:rPr>
          <w:rFonts w:ascii="Times New Roman" w:hAnsi="Times New Roman"/>
          <w:i/>
          <w:lang w:val="es-ES"/>
        </w:rPr>
      </w:pPr>
    </w:p>
    <w:p w14:paraId="53AF02B0" w14:textId="77777777" w:rsidR="00F82301" w:rsidRPr="008660C3" w:rsidRDefault="00F82301" w:rsidP="00F82301">
      <w:pPr>
        <w:pStyle w:val="explanatorynotes"/>
        <w:suppressAutoHyphens w:val="0"/>
        <w:spacing w:after="0" w:line="240" w:lineRule="auto"/>
        <w:rPr>
          <w:rFonts w:ascii="Times New Roman" w:hAnsi="Times New Roman"/>
          <w: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5"/>
      </w:tblGrid>
      <w:tr w:rsidR="00F82301" w:rsidRPr="00182A6D" w14:paraId="3167ACC8" w14:textId="77777777" w:rsidTr="00F82301">
        <w:tc>
          <w:tcPr>
            <w:tcW w:w="9201" w:type="dxa"/>
            <w:shd w:val="clear" w:color="auto" w:fill="auto"/>
          </w:tcPr>
          <w:p w14:paraId="7C06F8F1" w14:textId="77777777" w:rsidR="00F82301" w:rsidRPr="008660C3" w:rsidRDefault="00F82301" w:rsidP="00F82301">
            <w:pPr>
              <w:spacing w:after="120"/>
              <w:jc w:val="center"/>
              <w:rPr>
                <w:b/>
                <w:lang w:val="es-ES" w:eastAsia="ja-JP"/>
              </w:rPr>
            </w:pPr>
            <w:r w:rsidRPr="008660C3">
              <w:rPr>
                <w:b/>
                <w:lang w:val="es-ES" w:eastAsia="ja-JP"/>
              </w:rPr>
              <w:t>Notas para el Contratante</w:t>
            </w:r>
          </w:p>
          <w:p w14:paraId="3289420B" w14:textId="77777777" w:rsidR="00F82301" w:rsidRPr="008660C3" w:rsidRDefault="00F82301" w:rsidP="00F82301">
            <w:pPr>
              <w:spacing w:after="200"/>
              <w:rPr>
                <w:lang w:val="es-ES" w:eastAsia="ja-JP"/>
              </w:rPr>
            </w:pPr>
          </w:p>
          <w:p w14:paraId="56B769A6" w14:textId="790C451C" w:rsidR="00F82301" w:rsidRPr="008660C3" w:rsidRDefault="00F82301" w:rsidP="00F82301">
            <w:pPr>
              <w:spacing w:after="200"/>
              <w:jc w:val="both"/>
              <w:rPr>
                <w:lang w:val="es-ES" w:eastAsia="ja-JP"/>
              </w:rPr>
            </w:pPr>
            <w:r w:rsidRPr="008660C3">
              <w:rPr>
                <w:lang w:val="es-ES" w:eastAsia="ja-JP"/>
              </w:rPr>
              <w:t xml:space="preserve">Esta guía tiene la intención de asistir a los redactores de las disposiciones específicas del proyecto, proporcionándoles opciones para ciertas cláusulas cuando correspondan. </w:t>
            </w:r>
          </w:p>
          <w:p w14:paraId="555CF459" w14:textId="00D75BA7" w:rsidR="00F82301" w:rsidRPr="008660C3" w:rsidRDefault="00F82301" w:rsidP="00F82301">
            <w:pPr>
              <w:spacing w:beforeLines="100" w:before="240" w:afterLines="100" w:after="240"/>
              <w:jc w:val="both"/>
              <w:rPr>
                <w:lang w:val="es-ES" w:eastAsia="ja-JP"/>
              </w:rPr>
            </w:pPr>
            <w:r w:rsidRPr="008660C3">
              <w:rPr>
                <w:lang w:val="es-ES" w:eastAsia="ja-JP"/>
              </w:rPr>
              <w:t>El contrato de suma global es generalmente utilizado cuando las tareas a realizarse son definidas claramente y sin ambigüedad, cuando los riesgos comerciales tomados por el Consultor son relativamente bajos y cuando el Consultor reciba los pagos de acuerdo al calendario de pagos en función a la entrega de productos bajo pagos de suma global.</w:t>
            </w:r>
          </w:p>
          <w:p w14:paraId="6A16DB83" w14:textId="77777777" w:rsidR="00F82301" w:rsidRPr="008660C3" w:rsidRDefault="00F82301" w:rsidP="00F82301">
            <w:pPr>
              <w:jc w:val="both"/>
              <w:rPr>
                <w:lang w:val="es-ES"/>
              </w:rPr>
            </w:pPr>
            <w:r w:rsidRPr="008660C3">
              <w:rPr>
                <w:lang w:val="es-ES" w:eastAsia="ja-JP"/>
              </w:rPr>
              <w:t xml:space="preserve">Mientras que el pago de suma global de los gastos de remuneración permite al Consultor movilizar flexible y eficientemente a los Expertos en términos de la ubicación de los Servicios, el pago de suma global de los gastos reembolsables podría incrementar la incertidumbre debido al factor que está fuera del control del Consultor. Por lo tanto, una opción sería pagar los gastos reembolsables en los que efectiva y razonablemente incurra el Consultor en la prestación de los Servicios. Se proporcionan en esta Guía, las instrucciones para la preparación de las disposiciones específicas para el pago de los gastos reembolsables en este método. </w:t>
            </w:r>
          </w:p>
          <w:p w14:paraId="09F020FC" w14:textId="77777777" w:rsidR="00F82301" w:rsidRPr="008660C3" w:rsidRDefault="00F82301" w:rsidP="00F82301">
            <w:pPr>
              <w:rPr>
                <w:lang w:val="es-ES"/>
              </w:rPr>
            </w:pPr>
          </w:p>
          <w:p w14:paraId="5C2E28B4" w14:textId="77777777" w:rsidR="00F82301" w:rsidRPr="008660C3" w:rsidRDefault="00F82301" w:rsidP="00F82301">
            <w:pPr>
              <w:jc w:val="both"/>
              <w:rPr>
                <w:lang w:val="es-ES" w:eastAsia="ja-JP"/>
              </w:rPr>
            </w:pPr>
            <w:r w:rsidRPr="008660C3">
              <w:rPr>
                <w:b/>
                <w:lang w:val="es-ES" w:eastAsia="ja-JP"/>
              </w:rPr>
              <w:t>La “Guía de preparación de las Disposiciones Específicas para el Contrato de Suma Global</w:t>
            </w:r>
            <w:r w:rsidRPr="008660C3">
              <w:rPr>
                <w:lang w:val="es-ES" w:eastAsia="ja-JP"/>
              </w:rPr>
              <w:t xml:space="preserve">” se eliminará de la SP que se emita a los Consultores.  </w:t>
            </w:r>
          </w:p>
          <w:p w14:paraId="71DC7454" w14:textId="77777777" w:rsidR="00F82301" w:rsidRPr="008660C3" w:rsidRDefault="00F82301" w:rsidP="00F82301">
            <w:pPr>
              <w:rPr>
                <w:lang w:val="es-ES" w:eastAsia="ja-JP"/>
              </w:rPr>
            </w:pPr>
            <w:r w:rsidRPr="008660C3">
              <w:rPr>
                <w:lang w:val="es-ES" w:eastAsia="ja-JP"/>
              </w:rPr>
              <w:t xml:space="preserve">  </w:t>
            </w:r>
          </w:p>
        </w:tc>
      </w:tr>
    </w:tbl>
    <w:p w14:paraId="715C4EA4" w14:textId="77777777" w:rsidR="00F82301" w:rsidRPr="008660C3" w:rsidRDefault="00F82301" w:rsidP="00F82301">
      <w:pPr>
        <w:rPr>
          <w:rFonts w:cs="Arial"/>
          <w:lang w:val="es-ES" w:eastAsia="ja-JP"/>
        </w:rPr>
      </w:pPr>
    </w:p>
    <w:p w14:paraId="658FC55E" w14:textId="77777777" w:rsidR="00F82301" w:rsidRPr="008660C3" w:rsidRDefault="00F82301" w:rsidP="00F82301">
      <w:pPr>
        <w:rPr>
          <w:rFonts w:cs="Arial"/>
          <w:lang w:val="es-ES" w:eastAsia="ja-JP"/>
        </w:rPr>
      </w:pPr>
    </w:p>
    <w:p w14:paraId="57939C8F" w14:textId="77777777" w:rsidR="00F82301" w:rsidRPr="008660C3" w:rsidRDefault="00F82301" w:rsidP="00F82301">
      <w:pPr>
        <w:rPr>
          <w:rFonts w:cs="Arial"/>
          <w:lang w:val="es-ES" w:eastAsia="ja-JP"/>
        </w:rPr>
      </w:pPr>
    </w:p>
    <w:p w14:paraId="54EA0BFD" w14:textId="77777777" w:rsidR="00F82301" w:rsidRPr="008660C3" w:rsidRDefault="00F82301" w:rsidP="00F82301">
      <w:pPr>
        <w:rPr>
          <w:rFonts w:cs="Arial"/>
          <w:lang w:val="es-ES" w:eastAsia="ja-JP"/>
        </w:rPr>
      </w:pPr>
    </w:p>
    <w:p w14:paraId="31DAD449" w14:textId="77777777" w:rsidR="00F82301" w:rsidRPr="008660C3" w:rsidRDefault="00F82301" w:rsidP="00F82301">
      <w:pPr>
        <w:rPr>
          <w:rFonts w:cs="Arial"/>
          <w:lang w:val="es-ES" w:eastAsia="ja-JP"/>
        </w:rPr>
      </w:pPr>
    </w:p>
    <w:p w14:paraId="330EB329" w14:textId="77777777" w:rsidR="00F82301" w:rsidRPr="008660C3" w:rsidRDefault="00F82301" w:rsidP="00F82301">
      <w:pPr>
        <w:rPr>
          <w:rFonts w:cs="Arial"/>
          <w:lang w:val="es-ES" w:eastAsia="ja-JP"/>
        </w:rPr>
      </w:pPr>
    </w:p>
    <w:p w14:paraId="55FC000A" w14:textId="77777777" w:rsidR="00F82301" w:rsidRPr="008660C3" w:rsidRDefault="00F82301" w:rsidP="00F82301">
      <w:pPr>
        <w:rPr>
          <w:rFonts w:cs="Arial"/>
          <w:lang w:val="es-ES" w:eastAsia="ja-JP"/>
        </w:rPr>
      </w:pPr>
    </w:p>
    <w:p w14:paraId="3F9A58CC" w14:textId="77777777" w:rsidR="00F82301" w:rsidRPr="008660C3" w:rsidRDefault="00F82301" w:rsidP="00F82301">
      <w:pPr>
        <w:rPr>
          <w:rFonts w:cs="Arial"/>
          <w:lang w:val="es-ES" w:eastAsia="ja-JP"/>
        </w:rPr>
      </w:pPr>
    </w:p>
    <w:p w14:paraId="77E068DC" w14:textId="77777777" w:rsidR="00F82301" w:rsidRPr="008660C3" w:rsidRDefault="00F82301" w:rsidP="00F82301">
      <w:pPr>
        <w:tabs>
          <w:tab w:val="left" w:pos="5518"/>
        </w:tabs>
        <w:rPr>
          <w:rFonts w:cs="Arial"/>
          <w:lang w:val="es-ES" w:eastAsia="ja-JP"/>
        </w:rPr>
      </w:pPr>
      <w:r w:rsidRPr="008660C3">
        <w:rPr>
          <w:rFonts w:cs="Arial"/>
          <w:lang w:val="es-ES" w:eastAsia="ja-JP"/>
        </w:rPr>
        <w:br w:type="page"/>
      </w:r>
    </w:p>
    <w:p w14:paraId="7723B123" w14:textId="77777777" w:rsidR="00F82301" w:rsidRPr="008660C3" w:rsidRDefault="00F82301" w:rsidP="001C4270">
      <w:pPr>
        <w:pStyle w:val="explanatorynotes"/>
        <w:spacing w:after="120"/>
        <w:outlineLvl w:val="2"/>
        <w:rPr>
          <w:rFonts w:ascii="Times New Roman" w:hAnsi="Times New Roman"/>
          <w:b/>
          <w:bCs/>
          <w:szCs w:val="24"/>
          <w:lang w:val="es-ES"/>
        </w:rPr>
      </w:pPr>
      <w:r w:rsidRPr="008660C3">
        <w:rPr>
          <w:rFonts w:ascii="Times New Roman" w:hAnsi="Times New Roman"/>
          <w:b/>
          <w:bCs/>
          <w:szCs w:val="24"/>
          <w:lang w:val="es-ES"/>
        </w:rPr>
        <w:t>Disposiciones Específicas concernientes al Contrato de Suma Global</w:t>
      </w:r>
    </w:p>
    <w:p w14:paraId="2F4F773D" w14:textId="678691E6" w:rsidR="00F82301" w:rsidRPr="008660C3" w:rsidRDefault="00F82301" w:rsidP="00F82301">
      <w:pPr>
        <w:pStyle w:val="af0"/>
        <w:ind w:left="0" w:right="0" w:firstLine="0"/>
        <w:rPr>
          <w:i/>
          <w:iCs/>
          <w:lang w:val="es-ES" w:eastAsia="ja-JP"/>
        </w:rPr>
      </w:pPr>
      <w:r w:rsidRPr="008660C3">
        <w:rPr>
          <w:iCs/>
          <w:lang w:val="es-ES" w:eastAsia="ja-JP"/>
        </w:rPr>
        <w:t>[</w:t>
      </w:r>
      <w:r w:rsidRPr="008660C3">
        <w:rPr>
          <w:i/>
          <w:iCs/>
          <w:lang w:val="es-ES" w:eastAsia="ja-JP"/>
        </w:rPr>
        <w:t xml:space="preserve">Notas para el Contratante: A continuación se proporciona un ejemplo de las cláusulas 6.2 y 6.5(a) </w:t>
      </w:r>
      <w:r w:rsidR="008E62BD" w:rsidRPr="008660C3">
        <w:rPr>
          <w:i/>
          <w:iCs/>
          <w:lang w:val="es-ES" w:eastAsia="ja-JP"/>
        </w:rPr>
        <w:t xml:space="preserve">de las CEC </w:t>
      </w:r>
      <w:r w:rsidRPr="008660C3">
        <w:rPr>
          <w:i/>
          <w:iCs/>
          <w:lang w:val="es-ES" w:eastAsia="ja-JP"/>
        </w:rPr>
        <w:t>para efectuar los pagos de los gastos reembolsables en los que efectiva y razonablemente incurra el Consultor en la prestación de los Servicios, en lugar de la suma global.</w:t>
      </w:r>
      <w:r w:rsidRPr="008660C3">
        <w:rPr>
          <w:iCs/>
          <w:lang w:val="es-ES" w:eastAsia="ja-JP"/>
        </w:rPr>
        <w:t>]</w:t>
      </w:r>
    </w:p>
    <w:p w14:paraId="169E2BD1" w14:textId="77777777" w:rsidR="00F82301" w:rsidRPr="008660C3" w:rsidRDefault="00F82301" w:rsidP="00F82301">
      <w:pPr>
        <w:pStyle w:val="af0"/>
        <w:ind w:left="0" w:right="0" w:firstLine="0"/>
        <w:rPr>
          <w:i/>
          <w:iCs/>
          <w:lang w:val="es-ES" w:eastAsia="ja-JP"/>
        </w:rPr>
      </w:pPr>
    </w:p>
    <w:tbl>
      <w:tblPr>
        <w:tblW w:w="9092" w:type="dxa"/>
        <w:tblCellMar>
          <w:left w:w="0" w:type="dxa"/>
          <w:right w:w="0" w:type="dxa"/>
        </w:tblCellMar>
        <w:tblLook w:val="04A0" w:firstRow="1" w:lastRow="0" w:firstColumn="1" w:lastColumn="0" w:noHBand="0" w:noVBand="1"/>
      </w:tblPr>
      <w:tblGrid>
        <w:gridCol w:w="1153"/>
        <w:gridCol w:w="7939"/>
      </w:tblGrid>
      <w:tr w:rsidR="00F82301" w:rsidRPr="00182A6D" w14:paraId="1A5534EA" w14:textId="77777777" w:rsidTr="006C7A6C">
        <w:trPr>
          <w:tblHeader/>
        </w:trPr>
        <w:tc>
          <w:tcPr>
            <w:tcW w:w="1153" w:type="dxa"/>
            <w:tcBorders>
              <w:top w:val="single" w:sz="18" w:space="0" w:color="auto"/>
              <w:left w:val="single" w:sz="18" w:space="0" w:color="auto"/>
              <w:bottom w:val="single" w:sz="18" w:space="0" w:color="auto"/>
              <w:right w:val="single" w:sz="18" w:space="0" w:color="auto"/>
            </w:tcBorders>
            <w:tcMar>
              <w:top w:w="0" w:type="dxa"/>
              <w:left w:w="108" w:type="dxa"/>
              <w:bottom w:w="0" w:type="dxa"/>
              <w:right w:w="108" w:type="dxa"/>
            </w:tcMar>
            <w:hideMark/>
          </w:tcPr>
          <w:p w14:paraId="4D039D6F" w14:textId="770B4284" w:rsidR="00F82301" w:rsidRPr="008660C3" w:rsidRDefault="00F82301" w:rsidP="0048472D">
            <w:pPr>
              <w:spacing w:before="60" w:after="60"/>
              <w:jc w:val="center"/>
              <w:rPr>
                <w:b/>
                <w:bCs/>
                <w:sz w:val="21"/>
                <w:szCs w:val="21"/>
                <w:lang w:val="es-ES" w:eastAsia="ja-JP"/>
              </w:rPr>
            </w:pPr>
            <w:r w:rsidRPr="008660C3">
              <w:rPr>
                <w:rFonts w:hint="eastAsia"/>
                <w:b/>
                <w:bCs/>
                <w:lang w:val="es-ES"/>
              </w:rPr>
              <w:t>No.</w:t>
            </w:r>
            <w:r w:rsidRPr="008660C3">
              <w:rPr>
                <w:b/>
                <w:bCs/>
                <w:lang w:val="es-ES"/>
              </w:rPr>
              <w:t xml:space="preserve"> de </w:t>
            </w:r>
            <w:r w:rsidR="0048472D" w:rsidRPr="008660C3">
              <w:rPr>
                <w:b/>
                <w:bCs/>
                <w:lang w:val="es-ES"/>
              </w:rPr>
              <w:t>la c</w:t>
            </w:r>
            <w:r w:rsidRPr="008660C3">
              <w:rPr>
                <w:b/>
                <w:bCs/>
                <w:lang w:val="es-ES"/>
              </w:rPr>
              <w:t>láusula CGC</w:t>
            </w:r>
          </w:p>
        </w:tc>
        <w:tc>
          <w:tcPr>
            <w:tcW w:w="7939" w:type="dxa"/>
            <w:tcBorders>
              <w:top w:val="single" w:sz="18" w:space="0" w:color="auto"/>
              <w:left w:val="nil"/>
              <w:bottom w:val="single" w:sz="18" w:space="0" w:color="auto"/>
              <w:right w:val="single" w:sz="18" w:space="0" w:color="auto"/>
            </w:tcBorders>
            <w:tcMar>
              <w:top w:w="0" w:type="dxa"/>
              <w:left w:w="108" w:type="dxa"/>
              <w:bottom w:w="0" w:type="dxa"/>
              <w:right w:w="108" w:type="dxa"/>
            </w:tcMar>
            <w:hideMark/>
          </w:tcPr>
          <w:p w14:paraId="1EBB811F" w14:textId="77777777" w:rsidR="00F82301" w:rsidRPr="008660C3" w:rsidRDefault="00F82301" w:rsidP="00F82301">
            <w:pPr>
              <w:spacing w:before="60" w:after="60"/>
              <w:ind w:right="-94"/>
              <w:jc w:val="center"/>
              <w:rPr>
                <w:b/>
                <w:bCs/>
                <w:lang w:val="es-ES"/>
              </w:rPr>
            </w:pPr>
            <w:r w:rsidRPr="008660C3">
              <w:rPr>
                <w:b/>
                <w:bCs/>
                <w:lang w:val="es-ES"/>
              </w:rPr>
              <w:t>Modificacione</w:t>
            </w:r>
            <w:r w:rsidRPr="008660C3">
              <w:rPr>
                <w:rFonts w:hint="eastAsia"/>
                <w:b/>
                <w:bCs/>
                <w:lang w:val="es-ES"/>
              </w:rPr>
              <w:t xml:space="preserve">s </w:t>
            </w:r>
            <w:r w:rsidRPr="008660C3">
              <w:rPr>
                <w:b/>
                <w:bCs/>
                <w:lang w:val="es-ES"/>
              </w:rPr>
              <w:t>y complementos de la cláusula de las CGC</w:t>
            </w:r>
          </w:p>
        </w:tc>
      </w:tr>
      <w:tr w:rsidR="00F82301" w:rsidRPr="00182A6D" w14:paraId="29B7C3B8" w14:textId="77777777" w:rsidTr="009E7463">
        <w:trPr>
          <w:trHeight w:val="6583"/>
        </w:trPr>
        <w:tc>
          <w:tcPr>
            <w:tcW w:w="11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DBC6C1" w14:textId="77777777" w:rsidR="00F82301" w:rsidRPr="008660C3" w:rsidRDefault="00F82301" w:rsidP="00F82301">
            <w:pPr>
              <w:spacing w:before="60" w:after="60"/>
            </w:pPr>
            <w:r w:rsidRPr="008660C3">
              <w:rPr>
                <w:rFonts w:hint="eastAsia"/>
              </w:rPr>
              <w:t>6.2(b)</w:t>
            </w:r>
          </w:p>
        </w:tc>
        <w:tc>
          <w:tcPr>
            <w:tcW w:w="7939" w:type="dxa"/>
            <w:tcBorders>
              <w:top w:val="nil"/>
              <w:left w:val="nil"/>
              <w:bottom w:val="single" w:sz="8" w:space="0" w:color="auto"/>
              <w:right w:val="single" w:sz="8" w:space="0" w:color="auto"/>
            </w:tcBorders>
            <w:tcMar>
              <w:top w:w="0" w:type="dxa"/>
              <w:left w:w="108" w:type="dxa"/>
              <w:bottom w:w="0" w:type="dxa"/>
              <w:right w:w="108" w:type="dxa"/>
            </w:tcMar>
          </w:tcPr>
          <w:p w14:paraId="7764BA78" w14:textId="3098133A" w:rsidR="00F82301" w:rsidRPr="008660C3" w:rsidRDefault="00F82301" w:rsidP="00F82301">
            <w:pPr>
              <w:numPr>
                <w:ilvl w:val="12"/>
                <w:numId w:val="0"/>
              </w:numPr>
              <w:ind w:firstLine="44"/>
              <w:jc w:val="both"/>
              <w:rPr>
                <w:i/>
                <w:iCs/>
                <w:spacing w:val="-4"/>
                <w:lang w:val="es-ES"/>
              </w:rPr>
            </w:pPr>
            <w:r w:rsidRPr="008660C3">
              <w:rPr>
                <w:rFonts w:hint="eastAsia"/>
                <w:iCs/>
                <w:spacing w:val="-4"/>
                <w:lang w:val="es-ES"/>
              </w:rPr>
              <w:t>[</w:t>
            </w:r>
            <w:r w:rsidRPr="008660C3">
              <w:rPr>
                <w:i/>
                <w:iCs/>
                <w:spacing w:val="-4"/>
                <w:lang w:val="es-ES"/>
              </w:rPr>
              <w:t xml:space="preserve">Cuando se paguen los gastos reembolsables en los que efectiva y razonablemente incurra el Consultor en la prestación de los Servicios, indicar lo siguiente en la cláusula </w:t>
            </w:r>
            <w:r w:rsidRPr="008660C3">
              <w:rPr>
                <w:rFonts w:hint="eastAsia"/>
                <w:i/>
                <w:iCs/>
                <w:spacing w:val="-4"/>
                <w:lang w:val="es-ES"/>
              </w:rPr>
              <w:t>6.2(b)</w:t>
            </w:r>
            <w:r w:rsidR="008E62BD" w:rsidRPr="008660C3">
              <w:rPr>
                <w:i/>
                <w:iCs/>
                <w:spacing w:val="-4"/>
                <w:lang w:val="es-ES"/>
              </w:rPr>
              <w:t xml:space="preserve"> de las CEC</w:t>
            </w:r>
            <w:r w:rsidRPr="008660C3">
              <w:rPr>
                <w:rFonts w:hint="eastAsia"/>
                <w:i/>
                <w:iCs/>
                <w:spacing w:val="-4"/>
                <w:lang w:val="es-ES"/>
              </w:rPr>
              <w:t>.</w:t>
            </w:r>
            <w:r w:rsidRPr="008660C3">
              <w:rPr>
                <w:rFonts w:hint="eastAsia"/>
                <w:iCs/>
                <w:spacing w:val="-4"/>
                <w:lang w:val="es-ES"/>
              </w:rPr>
              <w:t>]</w:t>
            </w:r>
          </w:p>
          <w:p w14:paraId="6E527E0F" w14:textId="77777777" w:rsidR="00F82301" w:rsidRPr="008660C3" w:rsidRDefault="00F82301" w:rsidP="00F82301">
            <w:pPr>
              <w:numPr>
                <w:ilvl w:val="12"/>
                <w:numId w:val="0"/>
              </w:numPr>
              <w:ind w:left="505" w:hanging="505"/>
              <w:rPr>
                <w:b/>
                <w:bCs/>
                <w:spacing w:val="-4"/>
                <w:lang w:val="es-ES"/>
              </w:rPr>
            </w:pPr>
          </w:p>
          <w:p w14:paraId="6DBAF803" w14:textId="0F4A634D" w:rsidR="00F82301" w:rsidRPr="008660C3" w:rsidRDefault="00F82301" w:rsidP="00F82301">
            <w:pPr>
              <w:jc w:val="both"/>
              <w:rPr>
                <w:lang w:val="es-ES"/>
              </w:rPr>
            </w:pPr>
            <w:r w:rsidRPr="008660C3">
              <w:rPr>
                <w:lang w:val="es-ES"/>
              </w:rPr>
              <w:t>El Contratante pagará al Consultor los gastos reembolsables en función del Reembolso de Tarifas Unitarias</w:t>
            </w:r>
            <w:r w:rsidRPr="008660C3">
              <w:rPr>
                <w:rFonts w:hint="eastAsia"/>
                <w:lang w:val="es-ES"/>
              </w:rPr>
              <w:t xml:space="preserve"> (</w:t>
            </w:r>
            <w:r w:rsidRPr="008660C3">
              <w:rPr>
                <w:lang w:val="es-ES"/>
              </w:rPr>
              <w:t>RT</w:t>
            </w:r>
            <w:r w:rsidRPr="008660C3">
              <w:rPr>
                <w:rFonts w:hint="eastAsia"/>
                <w:lang w:val="es-ES"/>
              </w:rPr>
              <w:t>U) o</w:t>
            </w:r>
            <w:r w:rsidRPr="008660C3">
              <w:rPr>
                <w:lang w:val="es-ES"/>
              </w:rPr>
              <w:t xml:space="preserve"> del Reembolso de Costos Reales </w:t>
            </w:r>
            <w:r w:rsidRPr="008660C3">
              <w:rPr>
                <w:rFonts w:hint="eastAsia"/>
                <w:lang w:val="es-ES"/>
              </w:rPr>
              <w:t>(</w:t>
            </w:r>
            <w:r w:rsidRPr="008660C3">
              <w:rPr>
                <w:lang w:val="es-ES"/>
              </w:rPr>
              <w:t>R</w:t>
            </w:r>
            <w:r w:rsidRPr="008660C3">
              <w:rPr>
                <w:rFonts w:hint="eastAsia"/>
                <w:lang w:val="es-ES"/>
              </w:rPr>
              <w:t xml:space="preserve">CR) </w:t>
            </w:r>
            <w:r w:rsidRPr="008660C3">
              <w:rPr>
                <w:lang w:val="es-ES"/>
              </w:rPr>
              <w:t>como se describe a continuación</w:t>
            </w:r>
            <w:r w:rsidRPr="008660C3">
              <w:rPr>
                <w:rFonts w:hint="eastAsia"/>
                <w:lang w:val="es-ES"/>
              </w:rPr>
              <w:t xml:space="preserve">. </w:t>
            </w:r>
          </w:p>
          <w:p w14:paraId="38C980F4" w14:textId="77777777" w:rsidR="00F82301" w:rsidRPr="008660C3" w:rsidRDefault="00F82301" w:rsidP="00F82301">
            <w:pPr>
              <w:ind w:left="612" w:hanging="612"/>
              <w:rPr>
                <w:lang w:val="es-ES"/>
              </w:rPr>
            </w:pPr>
            <w:r w:rsidRPr="008660C3">
              <w:rPr>
                <w:lang w:val="es-ES"/>
              </w:rPr>
              <w:t>Los gastos reembolsables consisten en</w:t>
            </w:r>
            <w:r w:rsidRPr="008660C3">
              <w:rPr>
                <w:rFonts w:hint="eastAsia"/>
                <w:lang w:val="es-ES"/>
              </w:rPr>
              <w:t>:</w:t>
            </w:r>
          </w:p>
          <w:p w14:paraId="2564DFD7" w14:textId="77777777" w:rsidR="00F82301" w:rsidRPr="008660C3" w:rsidRDefault="00F82301" w:rsidP="00F82301">
            <w:pPr>
              <w:ind w:left="612" w:hanging="612"/>
              <w:rPr>
                <w:lang w:val="es-ES"/>
              </w:rPr>
            </w:pPr>
          </w:p>
          <w:p w14:paraId="29EC14B9" w14:textId="385E9B0C" w:rsidR="00F82301" w:rsidRPr="008660C3" w:rsidRDefault="00F82301" w:rsidP="00F82301">
            <w:pPr>
              <w:jc w:val="both"/>
              <w:rPr>
                <w:lang w:val="es-ES" w:eastAsia="ja-JP"/>
              </w:rPr>
            </w:pPr>
            <w:r w:rsidRPr="008660C3">
              <w:rPr>
                <w:rFonts w:hint="eastAsia"/>
                <w:lang w:val="es-ES"/>
              </w:rPr>
              <w:t xml:space="preserve">(i) </w:t>
            </w:r>
            <w:r w:rsidRPr="008660C3">
              <w:rPr>
                <w:b/>
                <w:lang w:val="es-ES"/>
              </w:rPr>
              <w:t>Reembolso de Tarifas Unitarias</w:t>
            </w:r>
            <w:r w:rsidRPr="008660C3">
              <w:rPr>
                <w:rFonts w:hint="eastAsia"/>
                <w:b/>
                <w:lang w:val="es-ES"/>
              </w:rPr>
              <w:t xml:space="preserve"> (</w:t>
            </w:r>
            <w:r w:rsidRPr="008660C3">
              <w:rPr>
                <w:b/>
                <w:lang w:val="es-ES"/>
              </w:rPr>
              <w:t>RT</w:t>
            </w:r>
            <w:r w:rsidRPr="008660C3">
              <w:rPr>
                <w:rFonts w:hint="eastAsia"/>
                <w:b/>
                <w:lang w:val="es-ES"/>
              </w:rPr>
              <w:t>U)</w:t>
            </w:r>
            <w:r w:rsidRPr="008660C3">
              <w:rPr>
                <w:rFonts w:hint="eastAsia"/>
                <w:lang w:val="es-ES"/>
              </w:rPr>
              <w:t xml:space="preserve"> </w:t>
            </w:r>
            <w:r w:rsidRPr="008660C3">
              <w:rPr>
                <w:lang w:val="es-ES"/>
              </w:rPr>
              <w:t xml:space="preserve">se entiende como los gastos que son reembolsados por el Contratante en base a las tarifas unitarias del Contrato ajustadas de conformidad con la cláusula </w:t>
            </w:r>
            <w:r w:rsidRPr="008660C3">
              <w:rPr>
                <w:rFonts w:hint="eastAsia"/>
                <w:lang w:val="es-ES"/>
              </w:rPr>
              <w:t>6.8</w:t>
            </w:r>
            <w:r w:rsidR="004B541E" w:rsidRPr="008660C3">
              <w:rPr>
                <w:lang w:val="es-ES"/>
              </w:rPr>
              <w:t xml:space="preserve"> de las CGC</w:t>
            </w:r>
            <w:r w:rsidRPr="008660C3">
              <w:rPr>
                <w:rFonts w:hint="eastAsia"/>
                <w:lang w:val="es-ES"/>
              </w:rPr>
              <w:t xml:space="preserve">, </w:t>
            </w:r>
            <w:r w:rsidRPr="008660C3">
              <w:rPr>
                <w:lang w:val="es-ES"/>
              </w:rPr>
              <w:t>cuando dicho gasto sea incurrido por el Consultor o cuando transcurra el intervalo o período correspondiente como se indica en el Contrato</w:t>
            </w:r>
            <w:r w:rsidRPr="008660C3">
              <w:rPr>
                <w:rFonts w:hint="eastAsia"/>
                <w:lang w:val="es-ES"/>
              </w:rPr>
              <w:t xml:space="preserve"> (</w:t>
            </w:r>
            <w:r w:rsidRPr="008660C3">
              <w:rPr>
                <w:lang w:val="es-ES"/>
              </w:rPr>
              <w:t>tales como meses</w:t>
            </w:r>
            <w:r w:rsidRPr="008660C3">
              <w:rPr>
                <w:rFonts w:hint="eastAsia"/>
                <w:lang w:val="es-ES"/>
              </w:rPr>
              <w:t xml:space="preserve">). </w:t>
            </w:r>
            <w:r w:rsidRPr="008660C3">
              <w:rPr>
                <w:lang w:val="es-ES"/>
              </w:rPr>
              <w:t xml:space="preserve">Para dichos reembolsos, no se requerirá presentar evidencia de los gastos incurridos </w:t>
            </w:r>
            <w:r w:rsidRPr="008660C3">
              <w:rPr>
                <w:rFonts w:hint="eastAsia"/>
                <w:lang w:val="es-ES"/>
              </w:rPr>
              <w:t>(</w:t>
            </w:r>
            <w:r w:rsidRPr="008660C3">
              <w:rPr>
                <w:lang w:val="es-ES"/>
              </w:rPr>
              <w:t>como recibos, comprobantes de entrega, boletos</w:t>
            </w:r>
            <w:r w:rsidRPr="008660C3">
              <w:rPr>
                <w:rFonts w:hint="eastAsia"/>
                <w:lang w:val="es-ES"/>
              </w:rPr>
              <w:t xml:space="preserve">) </w:t>
            </w:r>
            <w:r w:rsidRPr="008660C3">
              <w:rPr>
                <w:lang w:val="es-ES"/>
              </w:rPr>
              <w:t xml:space="preserve">en la cláusula </w:t>
            </w:r>
            <w:r w:rsidRPr="008660C3">
              <w:rPr>
                <w:rFonts w:hint="eastAsia"/>
                <w:lang w:val="es-ES"/>
              </w:rPr>
              <w:t>6.5(a)</w:t>
            </w:r>
            <w:r w:rsidR="008E62BD" w:rsidRPr="008660C3">
              <w:rPr>
                <w:lang w:val="es-ES"/>
              </w:rPr>
              <w:t xml:space="preserve"> de las CEC</w:t>
            </w:r>
            <w:r w:rsidRPr="008660C3">
              <w:rPr>
                <w:rFonts w:hint="eastAsia"/>
                <w:lang w:val="es-ES"/>
              </w:rPr>
              <w:t xml:space="preserve"> </w:t>
            </w:r>
            <w:r w:rsidRPr="008660C3">
              <w:rPr>
                <w:lang w:val="es-ES"/>
              </w:rPr>
              <w:t xml:space="preserve">y se aplicarán los ajustes de precio estipulados en la cláusula </w:t>
            </w:r>
            <w:r w:rsidRPr="008660C3">
              <w:rPr>
                <w:rFonts w:hint="eastAsia"/>
                <w:lang w:val="es-ES"/>
              </w:rPr>
              <w:t>6.8</w:t>
            </w:r>
            <w:r w:rsidR="004B541E" w:rsidRPr="008660C3">
              <w:rPr>
                <w:lang w:val="es-ES"/>
              </w:rPr>
              <w:t xml:space="preserve"> de las CGC</w:t>
            </w:r>
            <w:r w:rsidRPr="008660C3">
              <w:rPr>
                <w:rFonts w:hint="eastAsia"/>
                <w:lang w:val="es-ES"/>
              </w:rPr>
              <w:t>.</w:t>
            </w:r>
          </w:p>
          <w:p w14:paraId="60E3B9F9" w14:textId="77777777" w:rsidR="00F82301" w:rsidRPr="008660C3" w:rsidRDefault="00F82301" w:rsidP="00F82301">
            <w:pPr>
              <w:ind w:leftChars="226" w:left="914" w:hanging="372"/>
              <w:rPr>
                <w:lang w:val="es-ES"/>
              </w:rPr>
            </w:pPr>
          </w:p>
          <w:p w14:paraId="1B626B36" w14:textId="5D4585BD" w:rsidR="00F82301" w:rsidRPr="008660C3" w:rsidRDefault="00F82301" w:rsidP="004B541E">
            <w:pPr>
              <w:jc w:val="both"/>
              <w:rPr>
                <w:lang w:val="es-ES"/>
              </w:rPr>
            </w:pPr>
            <w:r w:rsidRPr="008660C3">
              <w:rPr>
                <w:rFonts w:hint="eastAsia"/>
                <w:lang w:val="es-ES"/>
              </w:rPr>
              <w:t xml:space="preserve">(ii) </w:t>
            </w:r>
            <w:r w:rsidRPr="008660C3">
              <w:rPr>
                <w:b/>
                <w:lang w:val="es-ES"/>
              </w:rPr>
              <w:t>Reembolso de Costos Reales</w:t>
            </w:r>
            <w:r w:rsidRPr="008660C3">
              <w:rPr>
                <w:rFonts w:hint="eastAsia"/>
                <w:b/>
                <w:lang w:val="es-ES"/>
              </w:rPr>
              <w:t xml:space="preserve"> (</w:t>
            </w:r>
            <w:r w:rsidRPr="008660C3">
              <w:rPr>
                <w:b/>
                <w:lang w:val="es-ES"/>
              </w:rPr>
              <w:t>R</w:t>
            </w:r>
            <w:r w:rsidRPr="008660C3">
              <w:rPr>
                <w:rFonts w:hint="eastAsia"/>
                <w:b/>
                <w:lang w:val="es-ES"/>
              </w:rPr>
              <w:t xml:space="preserve">CR) </w:t>
            </w:r>
            <w:r w:rsidRPr="008660C3">
              <w:rPr>
                <w:lang w:val="es-ES"/>
              </w:rPr>
              <w:t>se entiende como los gastos que son reembolsados por el Contratante en base a los costos que efectivamente incurra el Consultor cuando dichos gastos sean incurridos</w:t>
            </w:r>
            <w:r w:rsidRPr="008660C3">
              <w:rPr>
                <w:rFonts w:hint="eastAsia"/>
                <w:lang w:val="es-ES"/>
              </w:rPr>
              <w:t xml:space="preserve">. </w:t>
            </w:r>
            <w:r w:rsidRPr="008660C3">
              <w:rPr>
                <w:lang w:val="es-ES"/>
              </w:rPr>
              <w:t>Para dichos reembolsos</w:t>
            </w:r>
            <w:r w:rsidRPr="008660C3">
              <w:rPr>
                <w:rFonts w:hint="eastAsia"/>
                <w:lang w:val="es-ES"/>
              </w:rPr>
              <w:t xml:space="preserve">, </w:t>
            </w:r>
            <w:r w:rsidRPr="008660C3">
              <w:rPr>
                <w:lang w:val="es-ES"/>
              </w:rPr>
              <w:t>se requerirá presentar evidencia de los gastos incurridos</w:t>
            </w:r>
            <w:r w:rsidRPr="008660C3">
              <w:rPr>
                <w:rFonts w:hint="eastAsia"/>
                <w:lang w:val="es-ES"/>
              </w:rPr>
              <w:t xml:space="preserve"> (</w:t>
            </w:r>
            <w:r w:rsidRPr="008660C3">
              <w:rPr>
                <w:lang w:val="es-ES"/>
              </w:rPr>
              <w:t>como recibos, comprobantes de entrega, boletos</w:t>
            </w:r>
            <w:r w:rsidRPr="008660C3">
              <w:rPr>
                <w:rFonts w:hint="eastAsia"/>
                <w:lang w:val="es-ES"/>
              </w:rPr>
              <w:t>)</w:t>
            </w:r>
            <w:r w:rsidRPr="008660C3">
              <w:rPr>
                <w:lang w:val="es-ES"/>
              </w:rPr>
              <w:t xml:space="preserve"> y no se aplicarán los ajustes de precio estipulados en la cláusula </w:t>
            </w:r>
            <w:r w:rsidRPr="008660C3">
              <w:rPr>
                <w:rFonts w:hint="eastAsia"/>
                <w:lang w:val="es-ES"/>
              </w:rPr>
              <w:t>6.8</w:t>
            </w:r>
            <w:r w:rsidR="004B541E" w:rsidRPr="008660C3">
              <w:rPr>
                <w:lang w:val="es-ES"/>
              </w:rPr>
              <w:t xml:space="preserve"> de las CGC</w:t>
            </w:r>
            <w:r w:rsidRPr="008660C3">
              <w:rPr>
                <w:rFonts w:hint="eastAsia"/>
                <w:lang w:val="es-ES"/>
              </w:rPr>
              <w:t>.</w:t>
            </w:r>
          </w:p>
        </w:tc>
      </w:tr>
      <w:tr w:rsidR="00F82301" w:rsidRPr="00182A6D" w14:paraId="5445BEC8" w14:textId="77777777" w:rsidTr="009E7463">
        <w:trPr>
          <w:trHeight w:val="428"/>
        </w:trPr>
        <w:tc>
          <w:tcPr>
            <w:tcW w:w="11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DC402A" w14:textId="77777777" w:rsidR="00F82301" w:rsidRPr="008660C3" w:rsidRDefault="00F82301" w:rsidP="00F82301">
            <w:pPr>
              <w:spacing w:before="60" w:after="60"/>
            </w:pPr>
            <w:r w:rsidRPr="008660C3">
              <w:rPr>
                <w:rFonts w:hint="eastAsia"/>
              </w:rPr>
              <w:t>6.5(a)</w:t>
            </w:r>
          </w:p>
        </w:tc>
        <w:tc>
          <w:tcPr>
            <w:tcW w:w="793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964853" w14:textId="2596426D" w:rsidR="00F82301" w:rsidRPr="008660C3" w:rsidRDefault="00F82301" w:rsidP="006C7A6C">
            <w:pPr>
              <w:numPr>
                <w:ilvl w:val="12"/>
                <w:numId w:val="0"/>
              </w:numPr>
              <w:jc w:val="both"/>
              <w:rPr>
                <w:i/>
                <w:iCs/>
                <w:spacing w:val="-4"/>
                <w:sz w:val="21"/>
                <w:szCs w:val="21"/>
                <w:lang w:val="es-ES" w:eastAsia="ja-JP"/>
              </w:rPr>
            </w:pPr>
            <w:r w:rsidRPr="008660C3">
              <w:rPr>
                <w:iCs/>
                <w:spacing w:val="-4"/>
                <w:lang w:val="es-ES"/>
              </w:rPr>
              <w:t>[</w:t>
            </w:r>
            <w:r w:rsidRPr="008660C3">
              <w:rPr>
                <w:i/>
                <w:iCs/>
                <w:spacing w:val="-4"/>
                <w:lang w:val="es-ES"/>
              </w:rPr>
              <w:t>Cuando se paguen los gastos reembolsables en los que efectiva y razonablemente incurra el Consultor en la prestación de los Servicios, se redactará</w:t>
            </w:r>
            <w:r w:rsidRPr="008660C3">
              <w:rPr>
                <w:rFonts w:hint="eastAsia"/>
                <w:i/>
                <w:iCs/>
                <w:spacing w:val="-4"/>
                <w:lang w:val="es-ES"/>
              </w:rPr>
              <w:t xml:space="preserve"> </w:t>
            </w:r>
            <w:r w:rsidRPr="008660C3">
              <w:rPr>
                <w:i/>
                <w:iCs/>
                <w:spacing w:val="-4"/>
                <w:lang w:val="es-ES"/>
              </w:rPr>
              <w:t>la cláusula</w:t>
            </w:r>
            <w:r w:rsidRPr="008660C3">
              <w:rPr>
                <w:rFonts w:hint="eastAsia"/>
                <w:i/>
                <w:iCs/>
                <w:spacing w:val="-4"/>
                <w:lang w:val="es-ES"/>
              </w:rPr>
              <w:t xml:space="preserve"> 6.5(a)</w:t>
            </w:r>
            <w:r w:rsidR="008E62BD" w:rsidRPr="008660C3">
              <w:rPr>
                <w:i/>
                <w:iCs/>
                <w:spacing w:val="-4"/>
                <w:lang w:val="es-ES"/>
              </w:rPr>
              <w:t xml:space="preserve"> de las CEC</w:t>
            </w:r>
            <w:r w:rsidRPr="008660C3">
              <w:rPr>
                <w:rFonts w:hint="eastAsia"/>
                <w:i/>
                <w:iCs/>
                <w:spacing w:val="-4"/>
                <w:lang w:val="es-ES"/>
              </w:rPr>
              <w:t xml:space="preserve"> </w:t>
            </w:r>
            <w:r w:rsidRPr="008660C3">
              <w:rPr>
                <w:i/>
                <w:iCs/>
                <w:spacing w:val="-4"/>
                <w:lang w:val="es-ES"/>
              </w:rPr>
              <w:t>específicamente para cada trabajo</w:t>
            </w:r>
            <w:r w:rsidRPr="008660C3">
              <w:rPr>
                <w:rFonts w:hint="eastAsia"/>
                <w:i/>
                <w:iCs/>
                <w:spacing w:val="-4"/>
                <w:lang w:val="es-ES"/>
              </w:rPr>
              <w:t>.</w:t>
            </w:r>
            <w:r w:rsidR="00060862" w:rsidRPr="008660C3" w:rsidDel="00060862">
              <w:rPr>
                <w:rFonts w:hint="eastAsia"/>
                <w:i/>
                <w:iCs/>
                <w:spacing w:val="-4"/>
                <w:lang w:val="es-ES"/>
              </w:rPr>
              <w:t xml:space="preserve"> </w:t>
            </w:r>
            <w:r w:rsidRPr="008660C3">
              <w:rPr>
                <w:i/>
                <w:iCs/>
                <w:spacing w:val="-4"/>
                <w:lang w:val="es-ES"/>
              </w:rPr>
              <w:t>Las siguientes descripciones son indicativas solamente.</w:t>
            </w:r>
            <w:r w:rsidRPr="008660C3">
              <w:rPr>
                <w:iCs/>
                <w:spacing w:val="-4"/>
                <w:lang w:val="es-ES"/>
              </w:rPr>
              <w:t>]</w:t>
            </w:r>
          </w:p>
          <w:p w14:paraId="5D61736A" w14:textId="77777777" w:rsidR="00F82301" w:rsidRPr="008660C3" w:rsidRDefault="00F82301" w:rsidP="006C7A6C">
            <w:pPr>
              <w:numPr>
                <w:ilvl w:val="12"/>
                <w:numId w:val="0"/>
              </w:numPr>
              <w:ind w:left="505" w:hanging="505"/>
              <w:rPr>
                <w:i/>
                <w:iCs/>
                <w:spacing w:val="-4"/>
                <w:lang w:val="es-ES"/>
              </w:rPr>
            </w:pPr>
          </w:p>
          <w:p w14:paraId="7E958C7C" w14:textId="77777777" w:rsidR="00F82301" w:rsidRPr="008660C3" w:rsidRDefault="00F82301" w:rsidP="006C7A6C">
            <w:pPr>
              <w:numPr>
                <w:ilvl w:val="12"/>
                <w:numId w:val="0"/>
              </w:numPr>
              <w:ind w:left="505" w:hanging="505"/>
              <w:rPr>
                <w:b/>
                <w:iCs/>
                <w:spacing w:val="-4"/>
                <w:lang w:val="es-ES" w:eastAsia="ja-JP"/>
              </w:rPr>
            </w:pPr>
            <w:r w:rsidRPr="008660C3">
              <w:rPr>
                <w:b/>
                <w:iCs/>
                <w:spacing w:val="-4"/>
                <w:lang w:val="es-ES" w:eastAsia="ja-JP"/>
              </w:rPr>
              <w:t>[Gastos de remuneración]</w:t>
            </w:r>
          </w:p>
          <w:p w14:paraId="4A3B6F3A" w14:textId="77777777" w:rsidR="00F82301" w:rsidRPr="008660C3" w:rsidRDefault="00F82301" w:rsidP="006C7A6C">
            <w:pPr>
              <w:jc w:val="both"/>
              <w:rPr>
                <w:lang w:val="es-ES"/>
              </w:rPr>
            </w:pPr>
            <w:r w:rsidRPr="008660C3">
              <w:rPr>
                <w:lang w:val="es-ES"/>
              </w:rPr>
              <w:t>Los pagos de la porción de remuneración del Precio del Contrato se efectuarán de acuerdo con el siguiente cronograma:</w:t>
            </w:r>
          </w:p>
          <w:p w14:paraId="6526D969" w14:textId="77777777" w:rsidR="00F82301" w:rsidRPr="008660C3" w:rsidRDefault="00F82301" w:rsidP="006C7A6C">
            <w:pPr>
              <w:numPr>
                <w:ilvl w:val="12"/>
                <w:numId w:val="0"/>
              </w:numPr>
              <w:ind w:left="505" w:hanging="505"/>
              <w:rPr>
                <w:i/>
                <w:iCs/>
                <w:spacing w:val="-4"/>
                <w:lang w:val="es-ES"/>
              </w:rPr>
            </w:pPr>
          </w:p>
          <w:p w14:paraId="3A75CCFC" w14:textId="2069F04A" w:rsidR="00F82301" w:rsidRPr="008660C3" w:rsidRDefault="00F82301" w:rsidP="009E7463">
            <w:pPr>
              <w:numPr>
                <w:ilvl w:val="0"/>
                <w:numId w:val="35"/>
              </w:numPr>
              <w:jc w:val="both"/>
              <w:rPr>
                <w:lang w:val="es-ES"/>
              </w:rPr>
            </w:pPr>
            <w:r w:rsidRPr="008660C3">
              <w:rPr>
                <w:lang w:val="es-ES"/>
              </w:rPr>
              <w:t xml:space="preserve">Veinte (20) por ciento del subtotal de la porción de remuneración del Precio del Contrato se pagará dentro de los veintiocho (28) días </w:t>
            </w:r>
            <w:r w:rsidRPr="008660C3">
              <w:rPr>
                <w:lang w:val="es-ES_tradnl"/>
              </w:rPr>
              <w:t>posteriores a la recepción de la garantía por anticipo y la factura para el pago del anticipo</w:t>
            </w:r>
            <w:r w:rsidRPr="008660C3">
              <w:rPr>
                <w:lang w:val="es-ES"/>
              </w:rPr>
              <w:t>.</w:t>
            </w:r>
          </w:p>
        </w:tc>
      </w:tr>
      <w:tr w:rsidR="00F82301" w:rsidRPr="00182A6D" w14:paraId="1FBC9521" w14:textId="77777777" w:rsidTr="009E7463">
        <w:trPr>
          <w:trHeight w:val="809"/>
        </w:trPr>
        <w:tc>
          <w:tcPr>
            <w:tcW w:w="11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B4D354" w14:textId="77777777" w:rsidR="00F82301" w:rsidRPr="008660C3" w:rsidRDefault="00F82301" w:rsidP="00F82301">
            <w:pPr>
              <w:spacing w:before="60" w:after="60"/>
              <w:rPr>
                <w:lang w:val="es-ES" w:eastAsia="ja-JP"/>
              </w:rPr>
            </w:pPr>
          </w:p>
        </w:tc>
        <w:tc>
          <w:tcPr>
            <w:tcW w:w="793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64F08E" w14:textId="5A680265" w:rsidR="009E7463" w:rsidRPr="008660C3" w:rsidRDefault="009E7463" w:rsidP="00BB5F6B">
            <w:pPr>
              <w:numPr>
                <w:ilvl w:val="0"/>
                <w:numId w:val="35"/>
              </w:numPr>
              <w:ind w:rightChars="-7" w:right="-17"/>
              <w:jc w:val="both"/>
              <w:rPr>
                <w:lang w:val="es-ES"/>
              </w:rPr>
            </w:pPr>
            <w:r w:rsidRPr="008660C3">
              <w:rPr>
                <w:lang w:val="es-ES"/>
              </w:rPr>
              <w:t>Diez</w:t>
            </w:r>
            <w:r w:rsidRPr="008660C3">
              <w:rPr>
                <w:rFonts w:hint="eastAsia"/>
                <w:lang w:val="es-ES"/>
              </w:rPr>
              <w:t xml:space="preserve"> (10) p</w:t>
            </w:r>
            <w:r w:rsidRPr="008660C3">
              <w:rPr>
                <w:lang w:val="es-ES"/>
              </w:rPr>
              <w:t>or ciento del subtotal de la porción de remuneración del Precio del Contrato</w:t>
            </w:r>
            <w:r w:rsidRPr="008660C3">
              <w:rPr>
                <w:rFonts w:hint="eastAsia"/>
                <w:lang w:val="es-ES"/>
              </w:rPr>
              <w:t xml:space="preserve"> </w:t>
            </w:r>
            <w:r w:rsidRPr="008660C3">
              <w:rPr>
                <w:lang w:val="es-ES"/>
              </w:rPr>
              <w:t>se pagará dentro de los cincuenta y seis</w:t>
            </w:r>
            <w:r w:rsidRPr="008660C3">
              <w:rPr>
                <w:rFonts w:hint="eastAsia"/>
                <w:lang w:val="es-ES"/>
              </w:rPr>
              <w:t xml:space="preserve"> (56) </w:t>
            </w:r>
            <w:r w:rsidRPr="008660C3">
              <w:rPr>
                <w:lang w:val="es-419"/>
              </w:rPr>
              <w:t xml:space="preserve">días </w:t>
            </w:r>
            <w:r w:rsidRPr="008660C3">
              <w:rPr>
                <w:lang w:val="es-ES_tradnl"/>
              </w:rPr>
              <w:t>posteriores a la recepción por parte del Contratante del informe de inicio y de la factura de pago</w:t>
            </w:r>
            <w:r w:rsidRPr="008660C3">
              <w:rPr>
                <w:rFonts w:hint="eastAsia"/>
                <w:lang w:val="es-ES"/>
              </w:rPr>
              <w:t>.</w:t>
            </w:r>
          </w:p>
          <w:p w14:paraId="624409A2" w14:textId="77777777" w:rsidR="009E7463" w:rsidRPr="008660C3" w:rsidRDefault="009E7463" w:rsidP="009E7463">
            <w:pPr>
              <w:ind w:left="410" w:rightChars="-7" w:right="-17"/>
              <w:jc w:val="both"/>
              <w:rPr>
                <w:lang w:val="es-ES"/>
              </w:rPr>
            </w:pPr>
          </w:p>
          <w:p w14:paraId="3E1BFABC" w14:textId="77777777" w:rsidR="00F82301" w:rsidRPr="008660C3" w:rsidRDefault="00F82301" w:rsidP="00BB5F6B">
            <w:pPr>
              <w:numPr>
                <w:ilvl w:val="0"/>
                <w:numId w:val="35"/>
              </w:numPr>
              <w:ind w:rightChars="-7" w:right="-17"/>
              <w:jc w:val="both"/>
              <w:rPr>
                <w:lang w:val="es-ES"/>
              </w:rPr>
            </w:pPr>
            <w:r w:rsidRPr="008660C3">
              <w:rPr>
                <w:rFonts w:cs="Arial"/>
                <w:lang w:val="es-ES_tradnl"/>
              </w:rPr>
              <w:t>Veinticinco (25) por ciento del subtotal de la porción de remuneración del Precio del Contrato se pagará dentro de los cincuenta y seis (56) días posteriores a la recepción por parte del Contratante del informe provisional y de la factura de pago</w:t>
            </w:r>
            <w:r w:rsidRPr="008660C3">
              <w:rPr>
                <w:lang w:val="es-ES"/>
              </w:rPr>
              <w:t>.</w:t>
            </w:r>
          </w:p>
          <w:p w14:paraId="526EC122" w14:textId="77777777" w:rsidR="00F82301" w:rsidRPr="008660C3" w:rsidRDefault="00F82301" w:rsidP="00F82301">
            <w:pPr>
              <w:ind w:rightChars="-7" w:right="-17"/>
              <w:rPr>
                <w:lang w:val="es-ES"/>
              </w:rPr>
            </w:pPr>
          </w:p>
          <w:p w14:paraId="7DF41016" w14:textId="1E6059D7" w:rsidR="00F82301" w:rsidRPr="008660C3" w:rsidRDefault="00F82301" w:rsidP="00BB5F6B">
            <w:pPr>
              <w:pStyle w:val="aff1"/>
              <w:widowControl/>
              <w:numPr>
                <w:ilvl w:val="0"/>
                <w:numId w:val="35"/>
              </w:numPr>
              <w:adjustRightInd/>
              <w:spacing w:line="240" w:lineRule="auto"/>
              <w:ind w:leftChars="0" w:rightChars="-7" w:right="-17"/>
              <w:textAlignment w:val="auto"/>
              <w:rPr>
                <w:rFonts w:ascii="Times New Roman" w:hAnsi="Times New Roman"/>
                <w:sz w:val="24"/>
                <w:szCs w:val="24"/>
                <w:lang w:val="es-ES"/>
              </w:rPr>
            </w:pPr>
            <w:r w:rsidRPr="008660C3">
              <w:rPr>
                <w:rFonts w:ascii="Times New Roman" w:hAnsi="Times New Roman" w:cs="Arial"/>
                <w:sz w:val="24"/>
                <w:szCs w:val="24"/>
                <w:lang w:val="es-ES_tradnl" w:eastAsia="en-US"/>
              </w:rPr>
              <w:t>Veinticinco (25) por ciento del subtotal de la porción de remuneración del Precio del Contrato se pagará dentro de los cincuenta y seis (56) días posteriores a la recepción por parte del Contratante del informe final preliminar y de la factura de pago.</w:t>
            </w:r>
          </w:p>
          <w:p w14:paraId="171A1AEC" w14:textId="77777777" w:rsidR="00F82301" w:rsidRPr="008660C3" w:rsidRDefault="00F82301" w:rsidP="00F82301">
            <w:pPr>
              <w:pStyle w:val="aff1"/>
              <w:ind w:left="960"/>
              <w:rPr>
                <w:rFonts w:ascii="Times New Roman" w:hAnsi="Times New Roman"/>
                <w:sz w:val="24"/>
                <w:szCs w:val="24"/>
                <w:lang w:val="es-ES"/>
              </w:rPr>
            </w:pPr>
          </w:p>
          <w:p w14:paraId="5F879E2F" w14:textId="29BDB197" w:rsidR="00F82301" w:rsidRPr="008660C3" w:rsidRDefault="00F82301" w:rsidP="00BB5F6B">
            <w:pPr>
              <w:pStyle w:val="aff1"/>
              <w:widowControl/>
              <w:numPr>
                <w:ilvl w:val="0"/>
                <w:numId w:val="35"/>
              </w:numPr>
              <w:adjustRightInd/>
              <w:spacing w:line="240" w:lineRule="auto"/>
              <w:ind w:leftChars="0" w:rightChars="-7" w:right="-17"/>
              <w:textAlignment w:val="auto"/>
              <w:rPr>
                <w:rFonts w:ascii="Times New Roman" w:hAnsi="Times New Roman" w:cs="Arial"/>
                <w:sz w:val="24"/>
                <w:szCs w:val="24"/>
                <w:lang w:val="es-ES_tradnl" w:eastAsia="en-US"/>
              </w:rPr>
            </w:pPr>
            <w:r w:rsidRPr="008660C3">
              <w:rPr>
                <w:rFonts w:ascii="Times New Roman" w:hAnsi="Times New Roman" w:cs="Arial"/>
                <w:sz w:val="24"/>
                <w:szCs w:val="24"/>
                <w:lang w:val="es-ES_tradnl" w:eastAsia="en-US"/>
              </w:rPr>
              <w:t xml:space="preserve">Veinte (20) por ciento del subtotal de la porción de remuneración del Precio del Contrato se pagará dentro de los ochenta y cuatro (84) </w:t>
            </w:r>
            <w:r w:rsidR="004928FA" w:rsidRPr="008660C3">
              <w:rPr>
                <w:rFonts w:ascii="Times New Roman" w:hAnsi="Times New Roman" w:cs="Arial"/>
                <w:sz w:val="24"/>
                <w:szCs w:val="24"/>
                <w:lang w:val="es-ES_tradnl" w:eastAsia="en-US"/>
              </w:rPr>
              <w:t xml:space="preserve">días </w:t>
            </w:r>
            <w:r w:rsidRPr="008660C3">
              <w:rPr>
                <w:rFonts w:ascii="Times New Roman" w:hAnsi="Times New Roman" w:cs="Arial"/>
                <w:sz w:val="24"/>
                <w:szCs w:val="24"/>
                <w:lang w:val="es-ES_tradnl" w:eastAsia="en-US"/>
              </w:rPr>
              <w:t>posteriores a la aprobación por parte del Contratante del informe final y de la factura de pago.</w:t>
            </w:r>
          </w:p>
          <w:p w14:paraId="70CC51BB" w14:textId="77777777" w:rsidR="00F82301" w:rsidRPr="008660C3" w:rsidRDefault="00F82301" w:rsidP="00F82301">
            <w:pPr>
              <w:ind w:leftChars="45" w:left="108" w:rightChars="-7" w:right="-17"/>
              <w:rPr>
                <w:lang w:val="es-ES"/>
              </w:rPr>
            </w:pPr>
          </w:p>
          <w:p w14:paraId="696858E9" w14:textId="15BCCDB5" w:rsidR="00F82301" w:rsidRPr="008660C3" w:rsidRDefault="00F82301" w:rsidP="006C7A6C">
            <w:pPr>
              <w:ind w:leftChars="45" w:left="108"/>
              <w:jc w:val="both"/>
              <w:rPr>
                <w:lang w:val="es-ES"/>
              </w:rPr>
            </w:pPr>
            <w:r w:rsidRPr="008660C3">
              <w:rPr>
                <w:lang w:val="es-ES"/>
              </w:rPr>
              <w:t xml:space="preserve">Los pagos por (b), (c) y (d) arriba podrán ser retenidos si el Contratante no aprueba como satisfactorios </w:t>
            </w:r>
            <w:r w:rsidR="008D5ACD" w:rsidRPr="008660C3">
              <w:rPr>
                <w:lang w:val="es-ES"/>
              </w:rPr>
              <w:t>el(</w:t>
            </w:r>
            <w:r w:rsidRPr="008660C3">
              <w:rPr>
                <w:lang w:val="es-ES"/>
              </w:rPr>
              <w:t>los</w:t>
            </w:r>
            <w:r w:rsidR="008D5ACD" w:rsidRPr="008660C3">
              <w:rPr>
                <w:lang w:val="es-ES"/>
              </w:rPr>
              <w:t>)</w:t>
            </w:r>
            <w:r w:rsidRPr="008660C3">
              <w:rPr>
                <w:lang w:val="es-ES"/>
              </w:rPr>
              <w:t xml:space="preserve"> producto</w:t>
            </w:r>
            <w:r w:rsidR="008D5ACD" w:rsidRPr="008660C3">
              <w:rPr>
                <w:lang w:val="es-ES"/>
              </w:rPr>
              <w:t>(</w:t>
            </w:r>
            <w:r w:rsidRPr="008660C3">
              <w:rPr>
                <w:lang w:val="es-ES"/>
              </w:rPr>
              <w:t>s</w:t>
            </w:r>
            <w:r w:rsidR="008D5ACD" w:rsidRPr="008660C3">
              <w:rPr>
                <w:lang w:val="es-ES"/>
              </w:rPr>
              <w:t>)</w:t>
            </w:r>
            <w:r w:rsidRPr="008660C3">
              <w:rPr>
                <w:lang w:val="es-ES"/>
              </w:rPr>
              <w:t xml:space="preserve"> presentado</w:t>
            </w:r>
            <w:r w:rsidR="008D5ACD" w:rsidRPr="008660C3">
              <w:rPr>
                <w:lang w:val="es-ES"/>
              </w:rPr>
              <w:t>(</w:t>
            </w:r>
            <w:r w:rsidRPr="008660C3">
              <w:rPr>
                <w:lang w:val="es-ES"/>
              </w:rPr>
              <w:t>s</w:t>
            </w:r>
            <w:r w:rsidR="008D5ACD" w:rsidRPr="008660C3">
              <w:rPr>
                <w:lang w:val="es-ES"/>
              </w:rPr>
              <w:t>)</w:t>
            </w:r>
            <w:r w:rsidRPr="008660C3">
              <w:rPr>
                <w:lang w:val="es-ES"/>
              </w:rPr>
              <w:t>, en dicho caso el Contratante formulará observaciones al Consultor dentro del mismo periodo de cincuenta y seis (56) días. El Consultor al recibir dichas observaciones hará las correcciones necesarias y posteriormente repetirá el proceso anterior.</w:t>
            </w:r>
          </w:p>
          <w:p w14:paraId="6327C4B9" w14:textId="77777777" w:rsidR="00F82301" w:rsidRPr="008660C3" w:rsidRDefault="00F82301" w:rsidP="00F82301">
            <w:pPr>
              <w:ind w:leftChars="45" w:left="108" w:rightChars="-7" w:right="-17"/>
              <w:rPr>
                <w:lang w:val="es-ES_tradnl"/>
              </w:rPr>
            </w:pPr>
          </w:p>
          <w:p w14:paraId="07B2E47F" w14:textId="77777777" w:rsidR="00F82301" w:rsidRPr="008660C3" w:rsidRDefault="00F82301" w:rsidP="00F82301">
            <w:pPr>
              <w:ind w:leftChars="45" w:left="108" w:rightChars="-7" w:right="-17"/>
              <w:jc w:val="both"/>
              <w:rPr>
                <w:lang w:val="es-ES"/>
              </w:rPr>
            </w:pPr>
            <w:r w:rsidRPr="008660C3">
              <w:rPr>
                <w:lang w:val="es-ES"/>
              </w:rPr>
              <w:t xml:space="preserve">El pago por (e) arriba se considerará aprobado por el Contratante ochenta y cuatro (84) días después de la recepción del informe final por el Contratante a no ser que el Contratante, dentro de esos ochenta y cuatro (84) días, diera una notificación por escrito al Consultor especificando en detalle deficiencias en los Servicios. El Consultor al recibir esa notificación hará las correcciones necesarias y posteriormente repetirá el proceso anterior. </w:t>
            </w:r>
          </w:p>
          <w:p w14:paraId="74F49634" w14:textId="77777777" w:rsidR="00F82301" w:rsidRPr="008660C3" w:rsidRDefault="00F82301" w:rsidP="00F82301">
            <w:pPr>
              <w:ind w:leftChars="45" w:left="108" w:rightChars="-7" w:right="-17"/>
              <w:rPr>
                <w:b/>
                <w:bCs/>
                <w:lang w:val="es-ES_tradnl"/>
              </w:rPr>
            </w:pPr>
          </w:p>
          <w:p w14:paraId="66334053" w14:textId="77777777" w:rsidR="00F82301" w:rsidRPr="008660C3" w:rsidRDefault="00F82301" w:rsidP="00F82301">
            <w:pPr>
              <w:ind w:leftChars="45" w:left="108" w:rightChars="-7" w:right="-17"/>
              <w:rPr>
                <w:b/>
                <w:bCs/>
                <w:lang w:val="es-ES"/>
              </w:rPr>
            </w:pPr>
            <w:r w:rsidRPr="008660C3">
              <w:rPr>
                <w:b/>
                <w:bCs/>
                <w:lang w:val="es-ES"/>
              </w:rPr>
              <w:t>[Gastos Reembolsables]</w:t>
            </w:r>
          </w:p>
          <w:p w14:paraId="57379EAC" w14:textId="04678579" w:rsidR="00F82301" w:rsidRPr="008660C3" w:rsidRDefault="00F82301" w:rsidP="00F82301">
            <w:pPr>
              <w:ind w:leftChars="50" w:left="120"/>
              <w:jc w:val="both"/>
              <w:rPr>
                <w:b/>
                <w:bCs/>
                <w:lang w:val="es-ES"/>
              </w:rPr>
            </w:pPr>
            <w:r w:rsidRPr="008660C3">
              <w:rPr>
                <w:lang w:val="es-ES"/>
              </w:rPr>
              <w:t>El Consultor tendrá derecho a solicitar pagos de los gastos reembolsables en que haya incurrido al momento en que se hayan solicitado los respectivos gastos de remuneración en</w:t>
            </w:r>
            <w:r w:rsidRPr="008660C3">
              <w:rPr>
                <w:rFonts w:hint="eastAsia"/>
                <w:lang w:val="es-ES"/>
              </w:rPr>
              <w:t xml:space="preserve"> (b), (c), (d) </w:t>
            </w:r>
            <w:r w:rsidRPr="008660C3">
              <w:rPr>
                <w:lang w:val="es-ES"/>
              </w:rPr>
              <w:t>y</w:t>
            </w:r>
            <w:r w:rsidRPr="008660C3">
              <w:rPr>
                <w:rFonts w:hint="eastAsia"/>
                <w:lang w:val="es-ES"/>
              </w:rPr>
              <w:t xml:space="preserve"> (e) </w:t>
            </w:r>
            <w:r w:rsidRPr="008660C3">
              <w:rPr>
                <w:lang w:val="es-ES"/>
              </w:rPr>
              <w:t>arriba</w:t>
            </w:r>
            <w:r w:rsidRPr="008660C3">
              <w:rPr>
                <w:rFonts w:hint="eastAsia"/>
                <w:lang w:val="es-ES"/>
              </w:rPr>
              <w:t xml:space="preserve">. </w:t>
            </w:r>
            <w:r w:rsidRPr="008660C3">
              <w:rPr>
                <w:lang w:val="es-ES"/>
              </w:rPr>
              <w:t>Se retendrá el pago de los gastos reembolsables cuando el pago de remuneración correspondiente sea retenido</w:t>
            </w:r>
            <w:r w:rsidRPr="008660C3">
              <w:rPr>
                <w:rFonts w:hint="eastAsia"/>
                <w:lang w:val="es-ES"/>
              </w:rPr>
              <w:t>.</w:t>
            </w:r>
          </w:p>
          <w:p w14:paraId="0BCF0341" w14:textId="77777777" w:rsidR="00F82301" w:rsidRPr="008660C3" w:rsidRDefault="00F82301" w:rsidP="00F82301">
            <w:pPr>
              <w:ind w:rightChars="-7" w:right="-17"/>
              <w:rPr>
                <w:lang w:val="es-ES"/>
              </w:rPr>
            </w:pPr>
          </w:p>
        </w:tc>
      </w:tr>
    </w:tbl>
    <w:p w14:paraId="4226D766" w14:textId="67222A69" w:rsidR="00D56742" w:rsidRPr="008660C3" w:rsidRDefault="00D56742" w:rsidP="00D56742">
      <w:pPr>
        <w:rPr>
          <w:lang w:val="es-ES" w:eastAsia="ja-JP"/>
        </w:rPr>
      </w:pPr>
    </w:p>
    <w:p w14:paraId="3C015F55" w14:textId="77777777" w:rsidR="00F82301" w:rsidRPr="008660C3" w:rsidRDefault="00F82301" w:rsidP="00C455F3">
      <w:pPr>
        <w:rPr>
          <w:lang w:val="es-ES"/>
        </w:rPr>
        <w:sectPr w:rsidR="00F82301" w:rsidRPr="008660C3" w:rsidSect="00136401">
          <w:headerReference w:type="even" r:id="rId118"/>
          <w:headerReference w:type="default" r:id="rId119"/>
          <w:headerReference w:type="first" r:id="rId120"/>
          <w:pgSz w:w="12242" w:h="15842" w:code="1"/>
          <w:pgMar w:top="1440" w:right="1440" w:bottom="1440" w:left="1797" w:header="720" w:footer="720" w:gutter="0"/>
          <w:pgNumType w:start="1" w:chapStyle="1"/>
          <w:cols w:space="708"/>
          <w:docGrid w:linePitch="360"/>
        </w:sectPr>
      </w:pPr>
    </w:p>
    <w:p w14:paraId="10FCDD15" w14:textId="41E178EB" w:rsidR="00F82301" w:rsidRPr="008660C3" w:rsidRDefault="00F82301" w:rsidP="001C4270">
      <w:pPr>
        <w:pStyle w:val="A1-Heading1"/>
        <w:outlineLvl w:val="1"/>
        <w:rPr>
          <w:sz w:val="44"/>
          <w:szCs w:val="44"/>
          <w:lang w:val="es-ES_tradnl"/>
        </w:rPr>
      </w:pPr>
      <w:bookmarkStart w:id="439" w:name="_Toc231898842"/>
      <w:bookmarkStart w:id="440" w:name="_Toc231959219"/>
      <w:bookmarkStart w:id="441" w:name="_Toc343007846"/>
      <w:r w:rsidRPr="008660C3">
        <w:rPr>
          <w:sz w:val="44"/>
          <w:szCs w:val="44"/>
          <w:lang w:val="es-ES_tradnl"/>
        </w:rPr>
        <w:t>Sección X.</w:t>
      </w:r>
      <w:r w:rsidRPr="008660C3">
        <w:rPr>
          <w:sz w:val="44"/>
          <w:szCs w:val="44"/>
          <w:lang w:val="es-ES_tradnl" w:eastAsia="ja-JP"/>
        </w:rPr>
        <w:tab/>
      </w:r>
      <w:r w:rsidRPr="008660C3">
        <w:rPr>
          <w:sz w:val="44"/>
          <w:szCs w:val="44"/>
          <w:lang w:val="es-ES_tradnl"/>
        </w:rPr>
        <w:t>Ap</w:t>
      </w:r>
      <w:bookmarkEnd w:id="439"/>
      <w:bookmarkEnd w:id="440"/>
      <w:r w:rsidRPr="008660C3">
        <w:rPr>
          <w:sz w:val="44"/>
          <w:szCs w:val="44"/>
          <w:lang w:val="es-ES_tradnl"/>
        </w:rPr>
        <w:t>éndices</w:t>
      </w:r>
      <w:bookmarkEnd w:id="441"/>
    </w:p>
    <w:p w14:paraId="4FBA2434" w14:textId="77777777" w:rsidR="00F82301" w:rsidRPr="008660C3" w:rsidRDefault="00F82301" w:rsidP="00136401">
      <w:pPr>
        <w:pStyle w:val="explanatorynotes"/>
        <w:spacing w:after="0" w:line="240" w:lineRule="auto"/>
        <w:rPr>
          <w:rFonts w:ascii="Times New Roman" w:hAnsi="Times New Roman"/>
          <w:lang w:val="es-ES_tradnl" w:eastAsia="ja-JP"/>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F82301" w:rsidRPr="00182A6D" w14:paraId="35A48D7C" w14:textId="77777777" w:rsidTr="006378BE">
        <w:tc>
          <w:tcPr>
            <w:tcW w:w="9355" w:type="dxa"/>
          </w:tcPr>
          <w:p w14:paraId="330BCADD" w14:textId="77777777" w:rsidR="00F82301" w:rsidRPr="008660C3" w:rsidRDefault="00F82301" w:rsidP="00136401">
            <w:pPr>
              <w:rPr>
                <w:lang w:val="es-ES_tradnl" w:eastAsia="ja-JP"/>
              </w:rPr>
            </w:pPr>
          </w:p>
          <w:p w14:paraId="6672504E" w14:textId="1562B1CA" w:rsidR="00F82301" w:rsidRPr="008660C3" w:rsidRDefault="00F82301" w:rsidP="00B12BA6">
            <w:pPr>
              <w:spacing w:after="120"/>
              <w:jc w:val="center"/>
              <w:rPr>
                <w:b/>
                <w:bCs/>
                <w:sz w:val="28"/>
                <w:szCs w:val="28"/>
                <w:lang w:val="es-ES_tradnl" w:eastAsia="ja-JP"/>
              </w:rPr>
            </w:pPr>
            <w:r w:rsidRPr="008660C3">
              <w:rPr>
                <w:b/>
                <w:bCs/>
                <w:sz w:val="28"/>
                <w:szCs w:val="28"/>
                <w:lang w:val="es-ES_tradnl" w:eastAsia="ja-JP"/>
              </w:rPr>
              <w:t>Notas para el Contratante</w:t>
            </w:r>
          </w:p>
          <w:p w14:paraId="4A7FC03D" w14:textId="09539BBA" w:rsidR="00F82301" w:rsidRPr="008660C3" w:rsidRDefault="00F82301" w:rsidP="00B12BA6">
            <w:pPr>
              <w:pStyle w:val="explanatorynotes"/>
              <w:spacing w:before="240" w:after="0" w:line="240" w:lineRule="auto"/>
              <w:rPr>
                <w:rFonts w:ascii="Times New Roman" w:hAnsi="Times New Roman"/>
                <w:lang w:val="es-ES_tradnl" w:eastAsia="ja-JP"/>
              </w:rPr>
            </w:pPr>
            <w:r w:rsidRPr="008660C3">
              <w:rPr>
                <w:rFonts w:ascii="Times New Roman" w:hAnsi="Times New Roman"/>
                <w:lang w:val="es-ES_tradnl" w:eastAsia="ja-JP"/>
              </w:rPr>
              <w:t xml:space="preserve">Los Apéndices complementan el Contrato describiendo los Servicios, especificando los requisitos para la presentación de informes, el </w:t>
            </w:r>
            <w:r w:rsidR="00FA6471" w:rsidRPr="008660C3">
              <w:rPr>
                <w:rFonts w:ascii="Times New Roman" w:hAnsi="Times New Roman"/>
                <w:lang w:val="es-ES_tradnl" w:eastAsia="ja-JP"/>
              </w:rPr>
              <w:t>cronograma</w:t>
            </w:r>
            <w:r w:rsidRPr="008660C3">
              <w:rPr>
                <w:rFonts w:ascii="Times New Roman" w:hAnsi="Times New Roman"/>
                <w:lang w:val="es-ES_tradnl" w:eastAsia="ja-JP"/>
              </w:rPr>
              <w:t xml:space="preserve"> de Expertos, etc., y proporcionando la información de los costos tales como desgloses de costo, datos de ajuste de precios.</w:t>
            </w:r>
          </w:p>
          <w:p w14:paraId="21FEC053" w14:textId="77777777" w:rsidR="00F82301" w:rsidRPr="008660C3" w:rsidRDefault="00F82301" w:rsidP="00B12BA6">
            <w:pPr>
              <w:pStyle w:val="explanatorynotes"/>
              <w:spacing w:before="240" w:after="0" w:line="240" w:lineRule="auto"/>
              <w:rPr>
                <w:rFonts w:ascii="Times New Roman" w:hAnsi="Times New Roman"/>
                <w:lang w:val="es-ES_tradnl" w:eastAsia="ja-JP"/>
              </w:rPr>
            </w:pPr>
            <w:r w:rsidRPr="008660C3">
              <w:rPr>
                <w:rFonts w:ascii="Times New Roman" w:hAnsi="Times New Roman"/>
                <w:lang w:val="es-ES_tradnl" w:eastAsia="ja-JP"/>
              </w:rPr>
              <w:t xml:space="preserve">Los Apéndices serán finalizados y completados durante las negociaciones del Contrato y serán adjuntados a los documentos del Contrato. Estos Apéndices se podrán dejar vacíos durante la etapa de la propuesta. </w:t>
            </w:r>
          </w:p>
          <w:p w14:paraId="4524F3AA" w14:textId="2D3394BE" w:rsidR="00F82301" w:rsidRPr="008660C3" w:rsidRDefault="00F82301" w:rsidP="00060862">
            <w:pPr>
              <w:spacing w:before="240" w:afterLines="100" w:after="240"/>
              <w:jc w:val="both"/>
              <w:rPr>
                <w:lang w:val="es-ES_tradnl" w:eastAsia="ja-JP"/>
              </w:rPr>
            </w:pPr>
            <w:r w:rsidRPr="008660C3">
              <w:rPr>
                <w:lang w:val="es-ES_tradnl" w:eastAsia="ja-JP"/>
              </w:rPr>
              <w:t>El Reconocimiento de Cumplimiento de las Normas para la Contratación de Consultores bajo Préstamos AOD del Japón incluido en la Sección III, Formularios de la Propuesta Técnica y en la Sección V, Países de Origen Elegible de Préstamos AOD del Japón, será adjuntado al Contrato como parte de los apéndices.</w:t>
            </w:r>
          </w:p>
        </w:tc>
      </w:tr>
    </w:tbl>
    <w:p w14:paraId="04D4A7E4" w14:textId="77777777" w:rsidR="00F82301" w:rsidRPr="008660C3" w:rsidRDefault="00F82301" w:rsidP="00C455F3">
      <w:pPr>
        <w:rPr>
          <w:lang w:val="es-ES_tradnl"/>
        </w:rPr>
      </w:pPr>
    </w:p>
    <w:p w14:paraId="6D398122" w14:textId="77777777" w:rsidR="00F82301" w:rsidRPr="008660C3" w:rsidRDefault="00F82301" w:rsidP="00C455F3">
      <w:pPr>
        <w:rPr>
          <w:lang w:val="es-ES_tradnl"/>
        </w:rPr>
        <w:sectPr w:rsidR="00F82301" w:rsidRPr="008660C3" w:rsidSect="006378BE">
          <w:headerReference w:type="even" r:id="rId121"/>
          <w:headerReference w:type="default" r:id="rId122"/>
          <w:footerReference w:type="default" r:id="rId123"/>
          <w:headerReference w:type="first" r:id="rId124"/>
          <w:footnotePr>
            <w:numRestart w:val="eachSect"/>
          </w:footnotePr>
          <w:type w:val="oddPage"/>
          <w:pgSz w:w="12240" w:h="15840" w:code="1"/>
          <w:pgMar w:top="1440" w:right="1440" w:bottom="1440" w:left="1440" w:header="720" w:footer="720" w:gutter="0"/>
          <w:cols w:space="720"/>
        </w:sectPr>
      </w:pPr>
    </w:p>
    <w:p w14:paraId="521BF51B" w14:textId="77777777" w:rsidR="00F82301" w:rsidRPr="008660C3" w:rsidRDefault="00F82301" w:rsidP="00136401">
      <w:pPr>
        <w:numPr>
          <w:ilvl w:val="12"/>
          <w:numId w:val="0"/>
        </w:numPr>
        <w:spacing w:afterLines="100" w:after="240"/>
        <w:jc w:val="center"/>
        <w:rPr>
          <w:lang w:val="es-ES_tradnl"/>
        </w:rPr>
      </w:pPr>
      <w:r w:rsidRPr="008660C3">
        <w:rPr>
          <w:b/>
          <w:sz w:val="32"/>
          <w:szCs w:val="32"/>
          <w:lang w:val="es-ES_tradnl"/>
        </w:rPr>
        <w:t>Apéndices</w:t>
      </w:r>
    </w:p>
    <w:p w14:paraId="1596DB1D" w14:textId="77777777" w:rsidR="00F82301" w:rsidRPr="008660C3" w:rsidRDefault="00F82301" w:rsidP="00F82301">
      <w:pPr>
        <w:jc w:val="center"/>
        <w:rPr>
          <w:b/>
          <w:sz w:val="28"/>
          <w:szCs w:val="28"/>
          <w:lang w:val="es-ES"/>
        </w:rPr>
      </w:pPr>
      <w:r w:rsidRPr="008660C3">
        <w:rPr>
          <w:b/>
          <w:sz w:val="28"/>
          <w:szCs w:val="28"/>
          <w:lang w:val="es-ES"/>
        </w:rPr>
        <w:t>Lista de los Apéndices</w:t>
      </w:r>
    </w:p>
    <w:p w14:paraId="576093E4" w14:textId="77777777" w:rsidR="00F82301" w:rsidRPr="008660C3" w:rsidRDefault="00F82301" w:rsidP="00F82301">
      <w:pPr>
        <w:jc w:val="center"/>
        <w:rPr>
          <w:b/>
          <w:sz w:val="28"/>
          <w:szCs w:val="28"/>
          <w:lang w:val="es-ES"/>
        </w:rPr>
      </w:pPr>
    </w:p>
    <w:p w14:paraId="56F1929A" w14:textId="77777777" w:rsidR="005C734F" w:rsidRPr="008660C3" w:rsidRDefault="00482EE7" w:rsidP="005C734F">
      <w:pPr>
        <w:pStyle w:val="21"/>
        <w:tabs>
          <w:tab w:val="clear" w:pos="9120"/>
          <w:tab w:val="right" w:leader="dot" w:pos="8820"/>
        </w:tabs>
        <w:ind w:leftChars="62" w:left="149" w:firstLineChars="3400" w:firstLine="8160"/>
        <w:rPr>
          <w:lang w:val="es-ES"/>
        </w:rPr>
      </w:pPr>
      <w:r w:rsidRPr="008660C3">
        <w:rPr>
          <w:rFonts w:cs="Arial" w:hint="eastAsia"/>
          <w:iCs/>
          <w:lang w:val="es-ES" w:eastAsia="ja-JP"/>
        </w:rPr>
        <w:t>AP(</w:t>
      </w:r>
      <w:r w:rsidRPr="008660C3">
        <w:rPr>
          <w:rFonts w:cs="Arial"/>
          <w:iCs/>
          <w:lang w:val="es-ES" w:eastAsia="ja-JP"/>
        </w:rPr>
        <w:t>B</w:t>
      </w:r>
      <w:r w:rsidRPr="008660C3">
        <w:rPr>
          <w:rFonts w:cs="Arial" w:hint="eastAsia"/>
          <w:iCs/>
          <w:lang w:val="es-ES" w:eastAsia="ja-JP"/>
        </w:rPr>
        <w:t>)</w:t>
      </w:r>
      <w:r w:rsidR="00542C6D" w:rsidRPr="008660C3">
        <w:rPr>
          <w:b/>
          <w:color w:val="0000FF"/>
          <w:lang w:eastAsia="ja-JP"/>
        </w:rPr>
        <w:fldChar w:fldCharType="begin"/>
      </w:r>
      <w:r w:rsidR="00542C6D" w:rsidRPr="008660C3">
        <w:rPr>
          <w:b/>
          <w:color w:val="0000FF"/>
          <w:lang w:val="es-ES" w:eastAsia="ja-JP"/>
        </w:rPr>
        <w:instrText xml:space="preserve"> TOC \h \z \t "A1-Heading 4,2" </w:instrText>
      </w:r>
      <w:r w:rsidR="00542C6D" w:rsidRPr="008660C3">
        <w:rPr>
          <w:b/>
          <w:color w:val="0000FF"/>
          <w:lang w:eastAsia="ja-JP"/>
        </w:rPr>
        <w:fldChar w:fldCharType="separate"/>
      </w:r>
    </w:p>
    <w:p w14:paraId="6A6DE42C" w14:textId="26812A05" w:rsidR="005C734F" w:rsidRPr="008660C3" w:rsidRDefault="00000000" w:rsidP="005C734F">
      <w:pPr>
        <w:pStyle w:val="21"/>
        <w:tabs>
          <w:tab w:val="right" w:leader="dot" w:pos="8820"/>
        </w:tabs>
        <w:ind w:left="720" w:hanging="360"/>
        <w:rPr>
          <w:rFonts w:asciiTheme="minorHAnsi" w:eastAsiaTheme="minorEastAsia" w:hAnsiTheme="minorHAnsi" w:cstheme="minorBidi"/>
          <w:kern w:val="2"/>
          <w:sz w:val="21"/>
          <w:szCs w:val="22"/>
          <w:lang w:eastAsia="ja-JP"/>
        </w:rPr>
      </w:pPr>
      <w:hyperlink w:anchor="_Toc88842408" w:history="1">
        <w:r w:rsidR="005C734F" w:rsidRPr="008660C3">
          <w:rPr>
            <w:rStyle w:val="af9"/>
            <w:lang w:val="es-ES_tradnl"/>
          </w:rPr>
          <w:t xml:space="preserve">Apéndice A </w:t>
        </w:r>
        <w:r w:rsidR="005C734F" w:rsidRPr="008660C3">
          <w:rPr>
            <w:rStyle w:val="af9"/>
            <w:lang w:val="es-ES_tradnl" w:eastAsia="ja-JP"/>
          </w:rPr>
          <w:t>-</w:t>
        </w:r>
        <w:r w:rsidR="005C734F" w:rsidRPr="008660C3">
          <w:rPr>
            <w:rStyle w:val="af9"/>
            <w:lang w:val="es-ES_tradnl"/>
          </w:rPr>
          <w:t xml:space="preserve"> Descripción de los Servicios</w:t>
        </w:r>
        <w:r w:rsidR="005C734F" w:rsidRPr="008660C3">
          <w:rPr>
            <w:webHidden/>
          </w:rPr>
          <w:tab/>
        </w:r>
        <w:r w:rsidR="005C734F" w:rsidRPr="008660C3">
          <w:rPr>
            <w:webHidden/>
          </w:rPr>
          <w:fldChar w:fldCharType="begin"/>
        </w:r>
        <w:r w:rsidR="005C734F" w:rsidRPr="008660C3">
          <w:rPr>
            <w:webHidden/>
          </w:rPr>
          <w:instrText xml:space="preserve"> PAGEREF _Toc88842408 \h </w:instrText>
        </w:r>
        <w:r w:rsidR="005C734F" w:rsidRPr="008660C3">
          <w:rPr>
            <w:webHidden/>
          </w:rPr>
        </w:r>
        <w:r w:rsidR="005C734F" w:rsidRPr="008660C3">
          <w:rPr>
            <w:webHidden/>
          </w:rPr>
          <w:fldChar w:fldCharType="separate"/>
        </w:r>
        <w:r w:rsidR="0084395E">
          <w:rPr>
            <w:webHidden/>
          </w:rPr>
          <w:t>2</w:t>
        </w:r>
        <w:r w:rsidR="005C734F" w:rsidRPr="008660C3">
          <w:rPr>
            <w:webHidden/>
          </w:rPr>
          <w:fldChar w:fldCharType="end"/>
        </w:r>
      </w:hyperlink>
    </w:p>
    <w:p w14:paraId="14D75231" w14:textId="5E05528F" w:rsidR="005C734F" w:rsidRPr="008660C3" w:rsidRDefault="00000000" w:rsidP="005C734F">
      <w:pPr>
        <w:pStyle w:val="21"/>
        <w:tabs>
          <w:tab w:val="right" w:leader="dot" w:pos="8820"/>
        </w:tabs>
        <w:ind w:left="720" w:hanging="360"/>
        <w:rPr>
          <w:rFonts w:asciiTheme="minorHAnsi" w:eastAsiaTheme="minorEastAsia" w:hAnsiTheme="minorHAnsi" w:cstheme="minorBidi"/>
          <w:kern w:val="2"/>
          <w:sz w:val="21"/>
          <w:szCs w:val="22"/>
          <w:lang w:eastAsia="ja-JP"/>
        </w:rPr>
      </w:pPr>
      <w:hyperlink w:anchor="_Toc88842409" w:history="1">
        <w:r w:rsidR="005C734F" w:rsidRPr="008660C3">
          <w:rPr>
            <w:rStyle w:val="af9"/>
            <w:lang w:val="es-ES_tradnl"/>
          </w:rPr>
          <w:t xml:space="preserve">Apéndice B </w:t>
        </w:r>
        <w:r w:rsidR="005C734F" w:rsidRPr="008660C3">
          <w:rPr>
            <w:rStyle w:val="af9"/>
            <w:lang w:val="es-ES_tradnl" w:eastAsia="ja-JP"/>
          </w:rPr>
          <w:t xml:space="preserve">- Cronograma </w:t>
        </w:r>
        <w:r w:rsidR="005C734F" w:rsidRPr="008660C3">
          <w:rPr>
            <w:rStyle w:val="af9"/>
            <w:lang w:val="es-ES_tradnl"/>
          </w:rPr>
          <w:t>de Expertos</w:t>
        </w:r>
        <w:r w:rsidR="005C734F" w:rsidRPr="008660C3">
          <w:rPr>
            <w:webHidden/>
          </w:rPr>
          <w:tab/>
        </w:r>
        <w:r w:rsidR="005C734F" w:rsidRPr="008660C3">
          <w:rPr>
            <w:webHidden/>
          </w:rPr>
          <w:fldChar w:fldCharType="begin"/>
        </w:r>
        <w:r w:rsidR="005C734F" w:rsidRPr="008660C3">
          <w:rPr>
            <w:webHidden/>
          </w:rPr>
          <w:instrText xml:space="preserve"> PAGEREF _Toc88842409 \h </w:instrText>
        </w:r>
        <w:r w:rsidR="005C734F" w:rsidRPr="008660C3">
          <w:rPr>
            <w:webHidden/>
          </w:rPr>
        </w:r>
        <w:r w:rsidR="005C734F" w:rsidRPr="008660C3">
          <w:rPr>
            <w:webHidden/>
          </w:rPr>
          <w:fldChar w:fldCharType="separate"/>
        </w:r>
        <w:r w:rsidR="0084395E">
          <w:rPr>
            <w:webHidden/>
          </w:rPr>
          <w:t>3</w:t>
        </w:r>
        <w:r w:rsidR="005C734F" w:rsidRPr="008660C3">
          <w:rPr>
            <w:webHidden/>
          </w:rPr>
          <w:fldChar w:fldCharType="end"/>
        </w:r>
      </w:hyperlink>
    </w:p>
    <w:p w14:paraId="2378CBFD" w14:textId="7E587C17" w:rsidR="005C734F" w:rsidRPr="008660C3" w:rsidRDefault="00000000" w:rsidP="005C734F">
      <w:pPr>
        <w:pStyle w:val="21"/>
        <w:tabs>
          <w:tab w:val="right" w:leader="dot" w:pos="8820"/>
        </w:tabs>
        <w:ind w:left="720" w:hanging="360"/>
        <w:rPr>
          <w:rFonts w:asciiTheme="minorHAnsi" w:eastAsiaTheme="minorEastAsia" w:hAnsiTheme="minorHAnsi" w:cstheme="minorBidi"/>
          <w:kern w:val="2"/>
          <w:sz w:val="21"/>
          <w:szCs w:val="22"/>
          <w:lang w:eastAsia="ja-JP"/>
        </w:rPr>
      </w:pPr>
      <w:hyperlink w:anchor="_Toc88842410" w:history="1">
        <w:r w:rsidR="005C734F" w:rsidRPr="008660C3">
          <w:rPr>
            <w:rStyle w:val="af9"/>
            <w:lang w:val="es-ES_tradnl"/>
          </w:rPr>
          <w:t xml:space="preserve">Apéndice C </w:t>
        </w:r>
        <w:r w:rsidR="005C734F" w:rsidRPr="008660C3">
          <w:rPr>
            <w:rStyle w:val="af9"/>
            <w:lang w:val="es-ES_tradnl" w:eastAsia="ja-JP"/>
          </w:rPr>
          <w:t>-</w:t>
        </w:r>
        <w:r w:rsidR="005C734F" w:rsidRPr="008660C3">
          <w:rPr>
            <w:rStyle w:val="af9"/>
            <w:lang w:val="es-ES_tradnl"/>
          </w:rPr>
          <w:t xml:space="preserve"> Resumen del Desglose de Costos</w:t>
        </w:r>
        <w:r w:rsidR="005C734F" w:rsidRPr="008660C3">
          <w:rPr>
            <w:webHidden/>
          </w:rPr>
          <w:tab/>
        </w:r>
        <w:r w:rsidR="005C734F" w:rsidRPr="008660C3">
          <w:rPr>
            <w:webHidden/>
          </w:rPr>
          <w:fldChar w:fldCharType="begin"/>
        </w:r>
        <w:r w:rsidR="005C734F" w:rsidRPr="008660C3">
          <w:rPr>
            <w:webHidden/>
          </w:rPr>
          <w:instrText xml:space="preserve"> PAGEREF _Toc88842410 \h </w:instrText>
        </w:r>
        <w:r w:rsidR="005C734F" w:rsidRPr="008660C3">
          <w:rPr>
            <w:webHidden/>
          </w:rPr>
        </w:r>
        <w:r w:rsidR="005C734F" w:rsidRPr="008660C3">
          <w:rPr>
            <w:webHidden/>
          </w:rPr>
          <w:fldChar w:fldCharType="separate"/>
        </w:r>
        <w:r w:rsidR="0084395E">
          <w:rPr>
            <w:webHidden/>
          </w:rPr>
          <w:t>4</w:t>
        </w:r>
        <w:r w:rsidR="005C734F" w:rsidRPr="008660C3">
          <w:rPr>
            <w:webHidden/>
          </w:rPr>
          <w:fldChar w:fldCharType="end"/>
        </w:r>
      </w:hyperlink>
    </w:p>
    <w:p w14:paraId="6C366680" w14:textId="6ADF3359" w:rsidR="005C734F" w:rsidRPr="008660C3" w:rsidRDefault="00000000" w:rsidP="005C734F">
      <w:pPr>
        <w:pStyle w:val="21"/>
        <w:tabs>
          <w:tab w:val="right" w:leader="dot" w:pos="8820"/>
        </w:tabs>
        <w:ind w:left="720" w:hanging="360"/>
        <w:rPr>
          <w:rFonts w:asciiTheme="minorHAnsi" w:eastAsiaTheme="minorEastAsia" w:hAnsiTheme="minorHAnsi" w:cstheme="minorBidi"/>
          <w:kern w:val="2"/>
          <w:sz w:val="21"/>
          <w:szCs w:val="22"/>
          <w:lang w:eastAsia="ja-JP"/>
        </w:rPr>
      </w:pPr>
      <w:hyperlink w:anchor="_Toc88842411" w:history="1">
        <w:r w:rsidR="005C734F" w:rsidRPr="008660C3">
          <w:rPr>
            <w:rStyle w:val="af9"/>
            <w:lang w:val="es-ES_tradnl"/>
          </w:rPr>
          <w:t xml:space="preserve">Apéndice D </w:t>
        </w:r>
        <w:r w:rsidR="005C734F" w:rsidRPr="008660C3">
          <w:rPr>
            <w:rStyle w:val="af9"/>
            <w:lang w:val="es-ES_tradnl" w:eastAsia="ja-JP"/>
          </w:rPr>
          <w:t>-</w:t>
        </w:r>
        <w:r w:rsidR="005C734F" w:rsidRPr="008660C3">
          <w:rPr>
            <w:rStyle w:val="af9"/>
            <w:lang w:val="es-ES_tradnl"/>
          </w:rPr>
          <w:t xml:space="preserve"> </w:t>
        </w:r>
        <w:r w:rsidR="005C734F" w:rsidRPr="008660C3">
          <w:rPr>
            <w:rStyle w:val="af9"/>
            <w:lang w:val="es-ES_tradnl" w:eastAsia="ja-JP"/>
          </w:rPr>
          <w:t>Desglose de los Costos de Remuneración</w:t>
        </w:r>
        <w:r w:rsidR="005C734F" w:rsidRPr="008660C3">
          <w:rPr>
            <w:webHidden/>
          </w:rPr>
          <w:tab/>
        </w:r>
        <w:r w:rsidR="005C734F" w:rsidRPr="008660C3">
          <w:rPr>
            <w:webHidden/>
          </w:rPr>
          <w:fldChar w:fldCharType="begin"/>
        </w:r>
        <w:r w:rsidR="005C734F" w:rsidRPr="008660C3">
          <w:rPr>
            <w:webHidden/>
          </w:rPr>
          <w:instrText xml:space="preserve"> PAGEREF _Toc88842411 \h </w:instrText>
        </w:r>
        <w:r w:rsidR="005C734F" w:rsidRPr="008660C3">
          <w:rPr>
            <w:webHidden/>
          </w:rPr>
        </w:r>
        <w:r w:rsidR="005C734F" w:rsidRPr="008660C3">
          <w:rPr>
            <w:webHidden/>
          </w:rPr>
          <w:fldChar w:fldCharType="separate"/>
        </w:r>
        <w:r w:rsidR="0084395E">
          <w:rPr>
            <w:webHidden/>
          </w:rPr>
          <w:t>5</w:t>
        </w:r>
        <w:r w:rsidR="005C734F" w:rsidRPr="008660C3">
          <w:rPr>
            <w:webHidden/>
          </w:rPr>
          <w:fldChar w:fldCharType="end"/>
        </w:r>
      </w:hyperlink>
    </w:p>
    <w:p w14:paraId="7E07222D" w14:textId="193D5B09" w:rsidR="005C734F" w:rsidRPr="008660C3" w:rsidRDefault="00000000" w:rsidP="005C734F">
      <w:pPr>
        <w:pStyle w:val="21"/>
        <w:tabs>
          <w:tab w:val="right" w:leader="dot" w:pos="8820"/>
        </w:tabs>
        <w:ind w:left="720" w:hanging="360"/>
        <w:rPr>
          <w:rFonts w:asciiTheme="minorHAnsi" w:eastAsiaTheme="minorEastAsia" w:hAnsiTheme="minorHAnsi" w:cstheme="minorBidi"/>
          <w:kern w:val="2"/>
          <w:sz w:val="21"/>
          <w:szCs w:val="22"/>
          <w:lang w:eastAsia="ja-JP"/>
        </w:rPr>
      </w:pPr>
      <w:hyperlink w:anchor="_Toc88842412" w:history="1">
        <w:r w:rsidR="005C734F" w:rsidRPr="008660C3">
          <w:rPr>
            <w:rStyle w:val="af9"/>
            <w:lang w:val="es-ES_tradnl"/>
          </w:rPr>
          <w:t xml:space="preserve">Apéndice E </w:t>
        </w:r>
        <w:r w:rsidR="005C734F" w:rsidRPr="008660C3">
          <w:rPr>
            <w:rStyle w:val="af9"/>
            <w:lang w:val="es-ES_tradnl" w:eastAsia="ja-JP"/>
          </w:rPr>
          <w:t>-</w:t>
        </w:r>
        <w:r w:rsidR="005C734F" w:rsidRPr="008660C3">
          <w:rPr>
            <w:rStyle w:val="af9"/>
            <w:lang w:val="es-ES_tradnl"/>
          </w:rPr>
          <w:t xml:space="preserve"> </w:t>
        </w:r>
        <w:r w:rsidR="005C734F" w:rsidRPr="008660C3">
          <w:rPr>
            <w:rStyle w:val="af9"/>
            <w:lang w:val="es-ES_tradnl" w:eastAsia="ja-JP"/>
          </w:rPr>
          <w:t>Desglose de los Gastos Reembolsables</w:t>
        </w:r>
        <w:r w:rsidR="005C734F" w:rsidRPr="008660C3">
          <w:rPr>
            <w:webHidden/>
          </w:rPr>
          <w:tab/>
        </w:r>
        <w:r w:rsidR="005C734F" w:rsidRPr="008660C3">
          <w:rPr>
            <w:webHidden/>
          </w:rPr>
          <w:fldChar w:fldCharType="begin"/>
        </w:r>
        <w:r w:rsidR="005C734F" w:rsidRPr="008660C3">
          <w:rPr>
            <w:webHidden/>
          </w:rPr>
          <w:instrText xml:space="preserve"> PAGEREF _Toc88842412 \h </w:instrText>
        </w:r>
        <w:r w:rsidR="005C734F" w:rsidRPr="008660C3">
          <w:rPr>
            <w:webHidden/>
          </w:rPr>
        </w:r>
        <w:r w:rsidR="005C734F" w:rsidRPr="008660C3">
          <w:rPr>
            <w:webHidden/>
          </w:rPr>
          <w:fldChar w:fldCharType="separate"/>
        </w:r>
        <w:r w:rsidR="0084395E">
          <w:rPr>
            <w:webHidden/>
          </w:rPr>
          <w:t>6</w:t>
        </w:r>
        <w:r w:rsidR="005C734F" w:rsidRPr="008660C3">
          <w:rPr>
            <w:webHidden/>
          </w:rPr>
          <w:fldChar w:fldCharType="end"/>
        </w:r>
      </w:hyperlink>
    </w:p>
    <w:p w14:paraId="72B704EA" w14:textId="0B2A34BD" w:rsidR="005C734F" w:rsidRPr="008660C3" w:rsidRDefault="00000000" w:rsidP="005C734F">
      <w:pPr>
        <w:pStyle w:val="21"/>
        <w:tabs>
          <w:tab w:val="right" w:leader="dot" w:pos="8820"/>
        </w:tabs>
        <w:ind w:left="720" w:hanging="360"/>
        <w:rPr>
          <w:rFonts w:asciiTheme="minorHAnsi" w:eastAsiaTheme="minorEastAsia" w:hAnsiTheme="minorHAnsi" w:cstheme="minorBidi"/>
          <w:kern w:val="2"/>
          <w:sz w:val="21"/>
          <w:szCs w:val="22"/>
          <w:lang w:eastAsia="ja-JP"/>
        </w:rPr>
      </w:pPr>
      <w:hyperlink w:anchor="_Toc88842413" w:history="1">
        <w:r w:rsidR="005C734F" w:rsidRPr="008660C3">
          <w:rPr>
            <w:rStyle w:val="af9"/>
            <w:lang w:val="es-ES_tradnl"/>
          </w:rPr>
          <w:t xml:space="preserve">Apéndice F </w:t>
        </w:r>
        <w:r w:rsidR="005C734F" w:rsidRPr="008660C3">
          <w:rPr>
            <w:rStyle w:val="af9"/>
            <w:lang w:val="es-ES_tradnl" w:eastAsia="ja-JP"/>
          </w:rPr>
          <w:t>-</w:t>
        </w:r>
        <w:r w:rsidR="005C734F" w:rsidRPr="008660C3">
          <w:rPr>
            <w:rStyle w:val="af9"/>
            <w:lang w:val="es-ES_tradnl"/>
          </w:rPr>
          <w:t xml:space="preserve"> Tabla de Datos de Ajuste</w:t>
        </w:r>
        <w:r w:rsidR="005C734F" w:rsidRPr="008660C3">
          <w:rPr>
            <w:webHidden/>
          </w:rPr>
          <w:tab/>
        </w:r>
        <w:r w:rsidR="005C734F" w:rsidRPr="008660C3">
          <w:rPr>
            <w:webHidden/>
          </w:rPr>
          <w:fldChar w:fldCharType="begin"/>
        </w:r>
        <w:r w:rsidR="005C734F" w:rsidRPr="008660C3">
          <w:rPr>
            <w:webHidden/>
          </w:rPr>
          <w:instrText xml:space="preserve"> PAGEREF _Toc88842413 \h </w:instrText>
        </w:r>
        <w:r w:rsidR="005C734F" w:rsidRPr="008660C3">
          <w:rPr>
            <w:webHidden/>
          </w:rPr>
        </w:r>
        <w:r w:rsidR="005C734F" w:rsidRPr="008660C3">
          <w:rPr>
            <w:webHidden/>
          </w:rPr>
          <w:fldChar w:fldCharType="separate"/>
        </w:r>
        <w:r w:rsidR="0084395E">
          <w:rPr>
            <w:webHidden/>
          </w:rPr>
          <w:t>8</w:t>
        </w:r>
        <w:r w:rsidR="005C734F" w:rsidRPr="008660C3">
          <w:rPr>
            <w:webHidden/>
          </w:rPr>
          <w:fldChar w:fldCharType="end"/>
        </w:r>
      </w:hyperlink>
    </w:p>
    <w:p w14:paraId="72448CDA" w14:textId="4866F242" w:rsidR="005C734F" w:rsidRPr="008660C3" w:rsidRDefault="00000000" w:rsidP="005C734F">
      <w:pPr>
        <w:pStyle w:val="21"/>
        <w:tabs>
          <w:tab w:val="right" w:leader="dot" w:pos="8820"/>
        </w:tabs>
        <w:ind w:left="720" w:hanging="360"/>
        <w:rPr>
          <w:rFonts w:asciiTheme="minorHAnsi" w:eastAsiaTheme="minorEastAsia" w:hAnsiTheme="minorHAnsi" w:cstheme="minorBidi"/>
          <w:kern w:val="2"/>
          <w:sz w:val="21"/>
          <w:szCs w:val="22"/>
          <w:lang w:eastAsia="ja-JP"/>
        </w:rPr>
      </w:pPr>
      <w:hyperlink w:anchor="_Toc88842414" w:history="1">
        <w:r w:rsidR="005C734F" w:rsidRPr="008660C3">
          <w:rPr>
            <w:rStyle w:val="af9"/>
            <w:lang w:val="es-ES_tradnl"/>
          </w:rPr>
          <w:t xml:space="preserve">Apéndice G </w:t>
        </w:r>
        <w:r w:rsidR="005C734F" w:rsidRPr="008660C3">
          <w:rPr>
            <w:rStyle w:val="af9"/>
            <w:lang w:val="es-ES_tradnl" w:eastAsia="ja-JP"/>
          </w:rPr>
          <w:t>-</w:t>
        </w:r>
        <w:r w:rsidR="005C734F" w:rsidRPr="008660C3">
          <w:rPr>
            <w:rStyle w:val="af9"/>
            <w:lang w:val="es-ES_tradnl"/>
          </w:rPr>
          <w:t xml:space="preserve"> Formulario de Garantía por Anticipo</w:t>
        </w:r>
        <w:r w:rsidR="005C734F" w:rsidRPr="008660C3">
          <w:rPr>
            <w:webHidden/>
          </w:rPr>
          <w:tab/>
        </w:r>
        <w:r w:rsidR="005C734F" w:rsidRPr="008660C3">
          <w:rPr>
            <w:webHidden/>
          </w:rPr>
          <w:fldChar w:fldCharType="begin"/>
        </w:r>
        <w:r w:rsidR="005C734F" w:rsidRPr="008660C3">
          <w:rPr>
            <w:webHidden/>
          </w:rPr>
          <w:instrText xml:space="preserve"> PAGEREF _Toc88842414 \h </w:instrText>
        </w:r>
        <w:r w:rsidR="005C734F" w:rsidRPr="008660C3">
          <w:rPr>
            <w:webHidden/>
          </w:rPr>
        </w:r>
        <w:r w:rsidR="005C734F" w:rsidRPr="008660C3">
          <w:rPr>
            <w:webHidden/>
          </w:rPr>
          <w:fldChar w:fldCharType="separate"/>
        </w:r>
        <w:r w:rsidR="0084395E">
          <w:rPr>
            <w:webHidden/>
          </w:rPr>
          <w:t>10</w:t>
        </w:r>
        <w:r w:rsidR="005C734F" w:rsidRPr="008660C3">
          <w:rPr>
            <w:webHidden/>
          </w:rPr>
          <w:fldChar w:fldCharType="end"/>
        </w:r>
      </w:hyperlink>
    </w:p>
    <w:p w14:paraId="4ADC6D2C" w14:textId="394E565C" w:rsidR="005C734F" w:rsidRPr="008660C3" w:rsidRDefault="00000000" w:rsidP="005C734F">
      <w:pPr>
        <w:pStyle w:val="21"/>
        <w:tabs>
          <w:tab w:val="right" w:leader="dot" w:pos="8820"/>
        </w:tabs>
        <w:ind w:left="720" w:hanging="360"/>
        <w:rPr>
          <w:rFonts w:asciiTheme="minorHAnsi" w:eastAsiaTheme="minorEastAsia" w:hAnsiTheme="minorHAnsi" w:cstheme="minorBidi"/>
          <w:kern w:val="2"/>
          <w:sz w:val="21"/>
          <w:szCs w:val="22"/>
          <w:lang w:eastAsia="ja-JP"/>
        </w:rPr>
      </w:pPr>
      <w:hyperlink w:anchor="_Toc88842415" w:history="1">
        <w:r w:rsidR="005C734F" w:rsidRPr="008660C3">
          <w:rPr>
            <w:rStyle w:val="af9"/>
            <w:lang w:val="es-ES_tradnl"/>
          </w:rPr>
          <w:t xml:space="preserve">Apéndice H </w:t>
        </w:r>
        <w:r w:rsidR="005C734F" w:rsidRPr="008660C3">
          <w:rPr>
            <w:rStyle w:val="af9"/>
            <w:lang w:val="es-ES_tradnl" w:eastAsia="ja-JP"/>
          </w:rPr>
          <w:t>-</w:t>
        </w:r>
        <w:r w:rsidR="005C734F" w:rsidRPr="008660C3">
          <w:rPr>
            <w:rStyle w:val="af9"/>
            <w:lang w:val="es-ES_tradnl"/>
          </w:rPr>
          <w:t xml:space="preserve"> Reconocimiento de Cumplimiento de las Normas para la Contratación de Consultores bajo Préstamos AOD del Japón</w:t>
        </w:r>
        <w:r w:rsidR="005C734F" w:rsidRPr="008660C3">
          <w:rPr>
            <w:webHidden/>
          </w:rPr>
          <w:tab/>
        </w:r>
        <w:r w:rsidR="005C734F" w:rsidRPr="008660C3">
          <w:rPr>
            <w:webHidden/>
          </w:rPr>
          <w:fldChar w:fldCharType="begin"/>
        </w:r>
        <w:r w:rsidR="005C734F" w:rsidRPr="008660C3">
          <w:rPr>
            <w:webHidden/>
          </w:rPr>
          <w:instrText xml:space="preserve"> PAGEREF _Toc88842415 \h </w:instrText>
        </w:r>
        <w:r w:rsidR="005C734F" w:rsidRPr="008660C3">
          <w:rPr>
            <w:webHidden/>
          </w:rPr>
        </w:r>
        <w:r w:rsidR="005C734F" w:rsidRPr="008660C3">
          <w:rPr>
            <w:webHidden/>
          </w:rPr>
          <w:fldChar w:fldCharType="separate"/>
        </w:r>
        <w:r w:rsidR="0084395E">
          <w:rPr>
            <w:webHidden/>
          </w:rPr>
          <w:t>12</w:t>
        </w:r>
        <w:r w:rsidR="005C734F" w:rsidRPr="008660C3">
          <w:rPr>
            <w:webHidden/>
          </w:rPr>
          <w:fldChar w:fldCharType="end"/>
        </w:r>
      </w:hyperlink>
    </w:p>
    <w:p w14:paraId="05551312" w14:textId="62B3FE84" w:rsidR="005C734F" w:rsidRPr="008660C3" w:rsidRDefault="00000000" w:rsidP="005C734F">
      <w:pPr>
        <w:pStyle w:val="21"/>
        <w:tabs>
          <w:tab w:val="right" w:leader="dot" w:pos="8820"/>
        </w:tabs>
        <w:ind w:left="720" w:hanging="360"/>
        <w:rPr>
          <w:rFonts w:asciiTheme="minorHAnsi" w:eastAsiaTheme="minorEastAsia" w:hAnsiTheme="minorHAnsi" w:cstheme="minorBidi"/>
          <w:kern w:val="2"/>
          <w:sz w:val="21"/>
          <w:szCs w:val="22"/>
          <w:lang w:eastAsia="ja-JP"/>
        </w:rPr>
      </w:pPr>
      <w:hyperlink w:anchor="_Toc88842416" w:history="1">
        <w:r w:rsidR="005C734F" w:rsidRPr="008660C3">
          <w:rPr>
            <w:rStyle w:val="af9"/>
            <w:lang w:val="es-ES_tradnl"/>
          </w:rPr>
          <w:t>Apéndice I - Países de Origen Elegible de Préstamos AOD del Japón</w:t>
        </w:r>
        <w:r w:rsidR="005C734F" w:rsidRPr="008660C3">
          <w:rPr>
            <w:webHidden/>
          </w:rPr>
          <w:tab/>
        </w:r>
        <w:r w:rsidR="005C734F" w:rsidRPr="008660C3">
          <w:rPr>
            <w:webHidden/>
          </w:rPr>
          <w:fldChar w:fldCharType="begin"/>
        </w:r>
        <w:r w:rsidR="005C734F" w:rsidRPr="008660C3">
          <w:rPr>
            <w:webHidden/>
          </w:rPr>
          <w:instrText xml:space="preserve"> PAGEREF _Toc88842416 \h </w:instrText>
        </w:r>
        <w:r w:rsidR="005C734F" w:rsidRPr="008660C3">
          <w:rPr>
            <w:webHidden/>
          </w:rPr>
        </w:r>
        <w:r w:rsidR="005C734F" w:rsidRPr="008660C3">
          <w:rPr>
            <w:webHidden/>
          </w:rPr>
          <w:fldChar w:fldCharType="separate"/>
        </w:r>
        <w:r w:rsidR="0084395E">
          <w:rPr>
            <w:webHidden/>
          </w:rPr>
          <w:t>13</w:t>
        </w:r>
        <w:r w:rsidR="005C734F" w:rsidRPr="008660C3">
          <w:rPr>
            <w:webHidden/>
          </w:rPr>
          <w:fldChar w:fldCharType="end"/>
        </w:r>
      </w:hyperlink>
    </w:p>
    <w:p w14:paraId="560577D2" w14:textId="0A9F072C" w:rsidR="00F82301" w:rsidRPr="008660C3" w:rsidRDefault="00542C6D" w:rsidP="005C734F">
      <w:pPr>
        <w:tabs>
          <w:tab w:val="right" w:leader="dot" w:pos="8820"/>
        </w:tabs>
        <w:rPr>
          <w:lang w:val="es-ES_tradnl" w:eastAsia="ja-JP"/>
        </w:rPr>
      </w:pPr>
      <w:r w:rsidRPr="008660C3">
        <w:rPr>
          <w:b/>
          <w:noProof/>
          <w:color w:val="0000FF"/>
          <w:szCs w:val="20"/>
          <w:lang w:eastAsia="ja-JP"/>
        </w:rPr>
        <w:fldChar w:fldCharType="end"/>
      </w:r>
    </w:p>
    <w:p w14:paraId="2AD29E97" w14:textId="77777777" w:rsidR="00F82301" w:rsidRPr="008660C3" w:rsidRDefault="00F82301">
      <w:pPr>
        <w:rPr>
          <w:lang w:val="es-ES_tradnl" w:eastAsia="ja-JP"/>
        </w:rPr>
      </w:pPr>
      <w:r w:rsidRPr="008660C3">
        <w:rPr>
          <w:lang w:val="es-ES_tradnl" w:eastAsia="ja-JP"/>
        </w:rPr>
        <w:br w:type="page"/>
      </w:r>
    </w:p>
    <w:p w14:paraId="360C194F" w14:textId="366DB8E3" w:rsidR="00F82301" w:rsidRPr="008660C3" w:rsidRDefault="00F82301" w:rsidP="001D5C9F">
      <w:pPr>
        <w:pStyle w:val="A1-Heading4"/>
        <w:rPr>
          <w:lang w:val="es-ES_tradnl"/>
        </w:rPr>
      </w:pPr>
      <w:bookmarkStart w:id="442" w:name="_Toc231959220"/>
      <w:bookmarkStart w:id="443" w:name="_Toc343266525"/>
      <w:bookmarkStart w:id="444" w:name="_Toc88842031"/>
      <w:bookmarkStart w:id="445" w:name="_Toc88842408"/>
      <w:r w:rsidRPr="008660C3">
        <w:rPr>
          <w:lang w:val="es-ES_tradnl"/>
        </w:rPr>
        <w:t xml:space="preserve">Apéndice A </w:t>
      </w:r>
      <w:r w:rsidRPr="008660C3">
        <w:rPr>
          <w:lang w:val="es-ES_tradnl" w:eastAsia="ja-JP"/>
        </w:rPr>
        <w:t>-</w:t>
      </w:r>
      <w:r w:rsidRPr="008660C3">
        <w:rPr>
          <w:lang w:val="es-ES_tradnl"/>
        </w:rPr>
        <w:t xml:space="preserve"> Descr</w:t>
      </w:r>
      <w:bookmarkEnd w:id="442"/>
      <w:r w:rsidRPr="008660C3">
        <w:rPr>
          <w:lang w:val="es-ES_tradnl"/>
        </w:rPr>
        <w:t>ipción de los Servicios</w:t>
      </w:r>
      <w:bookmarkEnd w:id="443"/>
      <w:bookmarkEnd w:id="444"/>
      <w:bookmarkEnd w:id="445"/>
    </w:p>
    <w:p w14:paraId="0933C4A5" w14:textId="77777777" w:rsidR="00F82301" w:rsidRPr="008660C3" w:rsidRDefault="00F82301" w:rsidP="00136401">
      <w:pPr>
        <w:suppressAutoHyphens/>
        <w:jc w:val="both"/>
        <w:rPr>
          <w:rFonts w:cs="Arial"/>
          <w:iCs/>
          <w:lang w:val="es-ES_tradnl" w:eastAsia="ja-JP"/>
        </w:rPr>
      </w:pPr>
    </w:p>
    <w:p w14:paraId="220B925C" w14:textId="3691817E" w:rsidR="00F82301" w:rsidRPr="008660C3" w:rsidRDefault="00F82301" w:rsidP="00136401">
      <w:pPr>
        <w:numPr>
          <w:ilvl w:val="12"/>
          <w:numId w:val="0"/>
        </w:numPr>
        <w:jc w:val="both"/>
        <w:rPr>
          <w:rFonts w:cs="Arial"/>
          <w:i/>
          <w:color w:val="000080"/>
          <w:lang w:val="es-ES_tradnl"/>
        </w:rPr>
      </w:pPr>
      <w:r w:rsidRPr="008660C3">
        <w:rPr>
          <w:iCs/>
          <w:lang w:val="es-ES_tradnl"/>
        </w:rPr>
        <w:t>[</w:t>
      </w:r>
      <w:r w:rsidRPr="008660C3">
        <w:rPr>
          <w:rFonts w:cs="Arial"/>
          <w:i/>
          <w:lang w:val="es-ES_tradnl"/>
        </w:rPr>
        <w:t xml:space="preserve">Este Apéndice incluirá los Términos de Referencia finales elaborados por el Contratante y el Consultor durante las negociaciones. </w:t>
      </w:r>
    </w:p>
    <w:p w14:paraId="30FA918A" w14:textId="77777777" w:rsidR="00F82301" w:rsidRPr="008660C3" w:rsidRDefault="00F82301" w:rsidP="00136401">
      <w:pPr>
        <w:numPr>
          <w:ilvl w:val="12"/>
          <w:numId w:val="0"/>
        </w:numPr>
        <w:suppressAutoHyphens/>
        <w:jc w:val="both"/>
        <w:rPr>
          <w:rFonts w:cs="Arial"/>
          <w:lang w:val="es-ES_tradnl"/>
        </w:rPr>
      </w:pPr>
    </w:p>
    <w:p w14:paraId="17AE24DD" w14:textId="2C9F9B8C" w:rsidR="00F82301" w:rsidRPr="008660C3" w:rsidRDefault="00F82301" w:rsidP="00F82301">
      <w:pPr>
        <w:numPr>
          <w:ilvl w:val="12"/>
          <w:numId w:val="0"/>
        </w:numPr>
        <w:jc w:val="both"/>
        <w:rPr>
          <w:rFonts w:cs="Arial"/>
          <w:i/>
          <w:color w:val="000080"/>
          <w:lang w:val="es-ES_tradnl"/>
        </w:rPr>
      </w:pPr>
      <w:r w:rsidRPr="008660C3">
        <w:rPr>
          <w:rFonts w:cs="Arial"/>
          <w:i/>
          <w:lang w:val="es-ES_tradnl"/>
        </w:rPr>
        <w:t>Se describirán aquí los servicios, instalaciones, bienes y personal de contrapartida a ser proporcionados por el Contratante y el momento y la forma en que estos serán proporcionados, de conformidad con las cláusulas 3.7.1 Obligación de presentar informes, 5.1, 5.4(a) y 5.5(a)</w:t>
      </w:r>
      <w:r w:rsidR="004B541E" w:rsidRPr="008660C3">
        <w:rPr>
          <w:rFonts w:cs="Arial"/>
          <w:i/>
          <w:lang w:val="es-ES_tradnl"/>
        </w:rPr>
        <w:t xml:space="preserve"> de las CGC</w:t>
      </w:r>
      <w:r w:rsidRPr="008660C3">
        <w:rPr>
          <w:rFonts w:cs="Arial"/>
          <w:lang w:val="es-ES_tradnl"/>
        </w:rPr>
        <w:t>.</w:t>
      </w:r>
      <w:r w:rsidRPr="008660C3">
        <w:rPr>
          <w:iCs/>
          <w:lang w:val="es-ES_tradnl"/>
        </w:rPr>
        <w:t>]</w:t>
      </w:r>
    </w:p>
    <w:p w14:paraId="0EC901F0" w14:textId="77777777" w:rsidR="00F82301" w:rsidRPr="008660C3" w:rsidRDefault="00F82301" w:rsidP="00136401">
      <w:pPr>
        <w:numPr>
          <w:ilvl w:val="12"/>
          <w:numId w:val="0"/>
        </w:numPr>
        <w:suppressAutoHyphens/>
        <w:jc w:val="both"/>
        <w:rPr>
          <w:rFonts w:cs="Arial"/>
          <w:lang w:val="es-ES_tradnl"/>
        </w:rPr>
      </w:pPr>
    </w:p>
    <w:p w14:paraId="505C0AE2" w14:textId="77777777" w:rsidR="00F82301" w:rsidRPr="008660C3" w:rsidRDefault="00F82301">
      <w:pPr>
        <w:rPr>
          <w:rFonts w:cs="Arial"/>
          <w:lang w:val="es-ES_tradnl"/>
        </w:rPr>
      </w:pPr>
      <w:r w:rsidRPr="008660C3">
        <w:rPr>
          <w:rFonts w:cs="Arial"/>
          <w:lang w:val="es-ES_tradnl"/>
        </w:rPr>
        <w:br w:type="page"/>
      </w:r>
    </w:p>
    <w:p w14:paraId="591E9861" w14:textId="7F11028D" w:rsidR="00F82301" w:rsidRPr="008660C3" w:rsidRDefault="00F82301" w:rsidP="001D5C9F">
      <w:pPr>
        <w:pStyle w:val="A1-Heading4"/>
        <w:rPr>
          <w:lang w:val="es-ES_tradnl"/>
        </w:rPr>
      </w:pPr>
      <w:bookmarkStart w:id="446" w:name="_Toc231959222"/>
      <w:bookmarkStart w:id="447" w:name="_Toc343266527"/>
      <w:bookmarkStart w:id="448" w:name="_Toc88842032"/>
      <w:bookmarkStart w:id="449" w:name="_Toc88842409"/>
      <w:r w:rsidRPr="008660C3">
        <w:rPr>
          <w:lang w:val="es-ES_tradnl"/>
        </w:rPr>
        <w:t xml:space="preserve">Apéndice B </w:t>
      </w:r>
      <w:r w:rsidRPr="008660C3">
        <w:rPr>
          <w:lang w:val="es-ES_tradnl" w:eastAsia="ja-JP"/>
        </w:rPr>
        <w:t xml:space="preserve">- </w:t>
      </w:r>
      <w:bookmarkEnd w:id="446"/>
      <w:r w:rsidR="004928FA" w:rsidRPr="008660C3">
        <w:rPr>
          <w:lang w:val="es-ES_tradnl" w:eastAsia="ja-JP"/>
        </w:rPr>
        <w:t>Cronograma</w:t>
      </w:r>
      <w:r w:rsidRPr="008660C3">
        <w:rPr>
          <w:lang w:val="es-ES_tradnl" w:eastAsia="ja-JP"/>
        </w:rPr>
        <w:t xml:space="preserve"> </w:t>
      </w:r>
      <w:r w:rsidRPr="008660C3">
        <w:rPr>
          <w:lang w:val="es-ES_tradnl"/>
        </w:rPr>
        <w:t>de Expertos</w:t>
      </w:r>
      <w:bookmarkEnd w:id="447"/>
      <w:bookmarkEnd w:id="448"/>
      <w:bookmarkEnd w:id="449"/>
    </w:p>
    <w:p w14:paraId="05C8A040" w14:textId="77777777" w:rsidR="00F82301" w:rsidRPr="008660C3" w:rsidRDefault="00F82301" w:rsidP="00136401">
      <w:pPr>
        <w:pStyle w:val="BankNormal"/>
        <w:numPr>
          <w:ilvl w:val="12"/>
          <w:numId w:val="0"/>
        </w:numPr>
        <w:suppressAutoHyphens/>
        <w:spacing w:after="0"/>
        <w:jc w:val="both"/>
        <w:rPr>
          <w:rFonts w:cs="Arial"/>
          <w:szCs w:val="24"/>
          <w:lang w:val="es-ES_tradnl" w:eastAsia="ja-JP"/>
        </w:rPr>
      </w:pPr>
    </w:p>
    <w:p w14:paraId="7CB87703" w14:textId="322CA91E" w:rsidR="00F82301" w:rsidRPr="008660C3" w:rsidRDefault="00F82301" w:rsidP="00136401">
      <w:pPr>
        <w:pStyle w:val="BankNormal"/>
        <w:numPr>
          <w:ilvl w:val="12"/>
          <w:numId w:val="0"/>
        </w:numPr>
        <w:suppressAutoHyphens/>
        <w:spacing w:after="0"/>
        <w:jc w:val="both"/>
        <w:rPr>
          <w:i/>
          <w:iCs/>
          <w:lang w:val="es-ES_tradnl" w:eastAsia="ja-JP"/>
        </w:rPr>
      </w:pPr>
      <w:r w:rsidRPr="008660C3">
        <w:rPr>
          <w:iCs/>
          <w:lang w:val="es-ES_tradnl"/>
        </w:rPr>
        <w:t>[</w:t>
      </w:r>
      <w:r w:rsidRPr="008660C3">
        <w:rPr>
          <w:i/>
          <w:iCs/>
          <w:lang w:val="es-ES_tradnl" w:eastAsia="ja-JP"/>
        </w:rPr>
        <w:t>Insertar una tabla basada en el Formulario TEC-7 de la Propuesta Técnica del Consultor finalizada durante las negociaciones del Contrato. Adjuntar los CVs que demuestran las calificaciones de los Expertos Clave (Formulario TEC-6 de la Propuesta Técnica del Consultor) actualizados y firmados por los respectivos Expertos Clave.</w:t>
      </w:r>
    </w:p>
    <w:p w14:paraId="4BBA9E08" w14:textId="77777777" w:rsidR="00F82301" w:rsidRPr="008660C3" w:rsidRDefault="00F82301" w:rsidP="00136401">
      <w:pPr>
        <w:pStyle w:val="BankNormal"/>
        <w:numPr>
          <w:ilvl w:val="12"/>
          <w:numId w:val="0"/>
        </w:numPr>
        <w:suppressAutoHyphens/>
        <w:spacing w:after="0"/>
        <w:jc w:val="both"/>
        <w:rPr>
          <w:i/>
          <w:iCs/>
          <w:lang w:val="es-ES_tradnl" w:eastAsia="ja-JP"/>
        </w:rPr>
      </w:pPr>
    </w:p>
    <w:p w14:paraId="514D8121" w14:textId="7332317B" w:rsidR="00F82301" w:rsidRPr="008660C3" w:rsidRDefault="00F82301" w:rsidP="00F82301">
      <w:pPr>
        <w:numPr>
          <w:ilvl w:val="12"/>
          <w:numId w:val="0"/>
        </w:numPr>
        <w:jc w:val="both"/>
        <w:rPr>
          <w:rFonts w:cs="Arial"/>
          <w:lang w:val="es-ES_tradnl"/>
        </w:rPr>
      </w:pPr>
      <w:r w:rsidRPr="008660C3">
        <w:rPr>
          <w:rFonts w:cs="Arial"/>
          <w:i/>
          <w:lang w:val="es-ES_tradnl"/>
        </w:rPr>
        <w:t xml:space="preserve">Además, incluir las siguientes disposiciones, según corresponda, si el </w:t>
      </w:r>
      <w:r w:rsidR="004928FA" w:rsidRPr="008660C3">
        <w:rPr>
          <w:rFonts w:cs="Arial"/>
          <w:i/>
          <w:lang w:val="es-ES_tradnl"/>
        </w:rPr>
        <w:t>Cronograma</w:t>
      </w:r>
      <w:r w:rsidRPr="008660C3">
        <w:rPr>
          <w:rFonts w:cs="Arial"/>
          <w:i/>
          <w:lang w:val="es-ES_tradnl"/>
        </w:rPr>
        <w:t xml:space="preserve"> de Expertos a adjuntarse como se menciona arriba, no incluya dichas disposiciones.</w:t>
      </w:r>
      <w:r w:rsidRPr="008660C3">
        <w:rPr>
          <w:rFonts w:cs="Arial"/>
          <w:lang w:val="es-ES_tradnl"/>
        </w:rPr>
        <w:t>]</w:t>
      </w:r>
    </w:p>
    <w:p w14:paraId="255FC23B" w14:textId="77777777" w:rsidR="00F82301" w:rsidRPr="008660C3" w:rsidRDefault="00F82301" w:rsidP="00F82301">
      <w:pPr>
        <w:numPr>
          <w:ilvl w:val="12"/>
          <w:numId w:val="0"/>
        </w:numPr>
        <w:jc w:val="both"/>
        <w:rPr>
          <w:rFonts w:cs="Arial"/>
          <w:lang w:val="es-ES_tradnl" w:eastAsia="ja-JP"/>
        </w:rPr>
      </w:pPr>
    </w:p>
    <w:p w14:paraId="65AB12D8" w14:textId="2F388893" w:rsidR="00F82301" w:rsidRPr="008660C3" w:rsidRDefault="00F82301" w:rsidP="00F82301">
      <w:pPr>
        <w:numPr>
          <w:ilvl w:val="12"/>
          <w:numId w:val="0"/>
        </w:numPr>
        <w:jc w:val="both"/>
        <w:rPr>
          <w:lang w:val="es-ES" w:eastAsia="ja-JP"/>
        </w:rPr>
      </w:pPr>
      <w:r w:rsidRPr="008660C3">
        <w:rPr>
          <w:lang w:val="es-ES" w:eastAsia="ja-JP"/>
        </w:rPr>
        <w:t xml:space="preserve">“Para fines de este Apéndice B – </w:t>
      </w:r>
      <w:r w:rsidR="004928FA" w:rsidRPr="008660C3">
        <w:rPr>
          <w:lang w:val="es-ES" w:eastAsia="ja-JP"/>
        </w:rPr>
        <w:t>Cronograma</w:t>
      </w:r>
      <w:r w:rsidRPr="008660C3">
        <w:rPr>
          <w:lang w:val="es-ES" w:eastAsia="ja-JP"/>
        </w:rPr>
        <w:t xml:space="preserve"> de Expertos, se aplicará lo siguiente:</w:t>
      </w:r>
    </w:p>
    <w:p w14:paraId="6EFED842" w14:textId="77777777" w:rsidR="00F82301" w:rsidRPr="008660C3" w:rsidRDefault="00F82301" w:rsidP="00F82301">
      <w:pPr>
        <w:numPr>
          <w:ilvl w:val="12"/>
          <w:numId w:val="0"/>
        </w:numPr>
        <w:jc w:val="both"/>
        <w:rPr>
          <w:lang w:val="es-ES" w:eastAsia="ja-JP"/>
        </w:rPr>
      </w:pPr>
    </w:p>
    <w:p w14:paraId="41BB5C7B" w14:textId="6CE932CA" w:rsidR="00F82301" w:rsidRPr="008660C3" w:rsidRDefault="00F82301" w:rsidP="00F82301">
      <w:pPr>
        <w:tabs>
          <w:tab w:val="left" w:pos="284"/>
        </w:tabs>
        <w:ind w:left="270" w:hanging="270"/>
        <w:jc w:val="both"/>
        <w:rPr>
          <w:lang w:val="es-ES"/>
        </w:rPr>
      </w:pPr>
      <w:r w:rsidRPr="008660C3">
        <w:rPr>
          <w:lang w:val="es-ES"/>
        </w:rPr>
        <w:t xml:space="preserve">1. </w:t>
      </w:r>
      <w:r w:rsidRPr="008660C3">
        <w:rPr>
          <w:lang w:val="es-ES"/>
        </w:rPr>
        <w:tab/>
        <w:t>Los meses se calculan desde el inicio del trabajo. Para cada Experto, la contribución para trabajos en la oficina principal y sobre el terreno se indicarán por separado.</w:t>
      </w:r>
    </w:p>
    <w:p w14:paraId="4BD7A1F1" w14:textId="77777777" w:rsidR="00F82301" w:rsidRPr="008660C3" w:rsidRDefault="00F82301" w:rsidP="00F82301">
      <w:pPr>
        <w:tabs>
          <w:tab w:val="left" w:pos="360"/>
        </w:tabs>
        <w:ind w:left="270" w:hanging="270"/>
        <w:jc w:val="both"/>
        <w:rPr>
          <w:lang w:val="es-ES" w:eastAsia="ja-JP"/>
        </w:rPr>
      </w:pPr>
    </w:p>
    <w:p w14:paraId="2A6C6A6D" w14:textId="494E6755" w:rsidR="00F82301" w:rsidRPr="008660C3" w:rsidRDefault="00F82301" w:rsidP="00F82301">
      <w:pPr>
        <w:tabs>
          <w:tab w:val="left" w:pos="284"/>
        </w:tabs>
        <w:ind w:left="270" w:hanging="270"/>
        <w:jc w:val="both"/>
        <w:rPr>
          <w:lang w:val="es-ES"/>
        </w:rPr>
      </w:pPr>
      <w:r w:rsidRPr="008660C3">
        <w:rPr>
          <w:lang w:val="es-ES"/>
        </w:rPr>
        <w:t xml:space="preserve">2. </w:t>
      </w:r>
      <w:r w:rsidRPr="008660C3">
        <w:rPr>
          <w:lang w:val="es-ES"/>
        </w:rPr>
        <w:tab/>
        <w:t>Trabajo en la oficina principal y Trabajo sobre el terreno</w:t>
      </w:r>
    </w:p>
    <w:p w14:paraId="1C3BA334" w14:textId="3340EE36" w:rsidR="00F82301" w:rsidRPr="008660C3" w:rsidRDefault="00F82301" w:rsidP="00F82301">
      <w:pPr>
        <w:tabs>
          <w:tab w:val="left" w:pos="360"/>
        </w:tabs>
        <w:ind w:left="540" w:hanging="270"/>
        <w:jc w:val="both"/>
        <w:rPr>
          <w:lang w:val="es-ES"/>
        </w:rPr>
      </w:pPr>
      <w:r w:rsidRPr="008660C3">
        <w:rPr>
          <w:lang w:val="es-ES"/>
        </w:rPr>
        <w:t>(a) “</w:t>
      </w:r>
      <w:r w:rsidRPr="008660C3">
        <w:rPr>
          <w:b/>
          <w:lang w:val="es-ES"/>
        </w:rPr>
        <w:t>Trabajo en la oficina principal”</w:t>
      </w:r>
      <w:r w:rsidRPr="008660C3">
        <w:rPr>
          <w:lang w:val="es-ES"/>
        </w:rPr>
        <w:t xml:space="preserve"> significa:</w:t>
      </w:r>
    </w:p>
    <w:p w14:paraId="36F0BFEF" w14:textId="77777777" w:rsidR="00F82301" w:rsidRPr="008660C3" w:rsidRDefault="00F82301" w:rsidP="00F82301">
      <w:pPr>
        <w:tabs>
          <w:tab w:val="left" w:pos="993"/>
        </w:tabs>
        <w:ind w:left="993" w:hanging="363"/>
        <w:jc w:val="both"/>
        <w:rPr>
          <w:lang w:val="es-ES"/>
        </w:rPr>
      </w:pPr>
      <w:r w:rsidRPr="008660C3">
        <w:rPr>
          <w:lang w:val="es-ES"/>
        </w:rPr>
        <w:t>(i)  en caso de un Experto Internacional, el trabajo realizado en su país de residencia.</w:t>
      </w:r>
    </w:p>
    <w:p w14:paraId="4CFFF696" w14:textId="77777777" w:rsidR="00F82301" w:rsidRPr="008660C3" w:rsidRDefault="00F82301" w:rsidP="00F82301">
      <w:pPr>
        <w:tabs>
          <w:tab w:val="left" w:pos="993"/>
        </w:tabs>
        <w:ind w:left="993" w:hanging="363"/>
        <w:jc w:val="both"/>
        <w:rPr>
          <w:lang w:val="es-ES"/>
        </w:rPr>
      </w:pPr>
      <w:r w:rsidRPr="008660C3">
        <w:rPr>
          <w:lang w:val="es-ES"/>
        </w:rPr>
        <w:t>(ii) en caso de un Experto Local, el trabajo realizado en su lugar habitual de trabajo.</w:t>
      </w:r>
    </w:p>
    <w:p w14:paraId="12A3AC44" w14:textId="77777777" w:rsidR="00F82301" w:rsidRPr="008660C3" w:rsidRDefault="00F82301" w:rsidP="00F82301">
      <w:pPr>
        <w:tabs>
          <w:tab w:val="left" w:pos="360"/>
        </w:tabs>
        <w:ind w:left="270" w:hanging="270"/>
        <w:jc w:val="both"/>
        <w:rPr>
          <w:lang w:val="es-ES"/>
        </w:rPr>
      </w:pPr>
    </w:p>
    <w:p w14:paraId="2C146307" w14:textId="5CFF62BC" w:rsidR="00F82301" w:rsidRPr="008660C3" w:rsidRDefault="00F82301" w:rsidP="00F82301">
      <w:pPr>
        <w:tabs>
          <w:tab w:val="left" w:pos="360"/>
        </w:tabs>
        <w:ind w:left="540" w:hanging="270"/>
        <w:jc w:val="both"/>
        <w:rPr>
          <w:lang w:val="es-ES"/>
        </w:rPr>
      </w:pPr>
      <w:r w:rsidRPr="008660C3">
        <w:rPr>
          <w:lang w:val="es-ES"/>
        </w:rPr>
        <w:t>(b) “</w:t>
      </w:r>
      <w:r w:rsidRPr="008660C3">
        <w:rPr>
          <w:b/>
          <w:lang w:val="es-ES"/>
        </w:rPr>
        <w:t>Trabajo sobre el terreno</w:t>
      </w:r>
      <w:r w:rsidRPr="008660C3">
        <w:rPr>
          <w:lang w:val="es-ES"/>
        </w:rPr>
        <w:t>” significa:</w:t>
      </w:r>
    </w:p>
    <w:p w14:paraId="2527D178" w14:textId="4C7BAD53" w:rsidR="00F82301" w:rsidRPr="008660C3" w:rsidRDefault="00F82301" w:rsidP="00F82301">
      <w:pPr>
        <w:tabs>
          <w:tab w:val="left" w:pos="993"/>
        </w:tabs>
        <w:ind w:left="993" w:hanging="363"/>
        <w:jc w:val="both"/>
        <w:rPr>
          <w:lang w:val="es-ES"/>
        </w:rPr>
      </w:pPr>
      <w:r w:rsidRPr="008660C3">
        <w:rPr>
          <w:lang w:val="es-ES"/>
        </w:rPr>
        <w:t xml:space="preserve">(i) </w:t>
      </w:r>
      <w:r w:rsidR="006C7A6C" w:rsidRPr="008660C3">
        <w:rPr>
          <w:lang w:val="es-ES"/>
        </w:rPr>
        <w:t xml:space="preserve"> </w:t>
      </w:r>
      <w:r w:rsidRPr="008660C3">
        <w:rPr>
          <w:lang w:val="es-ES"/>
        </w:rPr>
        <w:t>en caso de un Experto Internacional, el trabajo realizado en un país diferente a su país de residencia.</w:t>
      </w:r>
    </w:p>
    <w:p w14:paraId="039BBED7" w14:textId="77777777" w:rsidR="00F82301" w:rsidRPr="008660C3" w:rsidRDefault="00F82301" w:rsidP="00F82301">
      <w:pPr>
        <w:tabs>
          <w:tab w:val="left" w:pos="993"/>
        </w:tabs>
        <w:ind w:left="993" w:hanging="363"/>
        <w:jc w:val="both"/>
        <w:rPr>
          <w:lang w:val="es-ES"/>
        </w:rPr>
      </w:pPr>
      <w:r w:rsidRPr="008660C3">
        <w:rPr>
          <w:lang w:val="es-ES"/>
        </w:rPr>
        <w:t>(ii) en caso de un Experto Local, el trabajo realizado en un lugar diferente a su lugar habitual de trabajo.”</w:t>
      </w:r>
    </w:p>
    <w:p w14:paraId="08F4F435" w14:textId="77777777" w:rsidR="00F82301" w:rsidRPr="008660C3" w:rsidRDefault="00F82301" w:rsidP="00136401">
      <w:pPr>
        <w:pStyle w:val="BankNormal"/>
        <w:numPr>
          <w:ilvl w:val="12"/>
          <w:numId w:val="0"/>
        </w:numPr>
        <w:suppressAutoHyphens/>
        <w:spacing w:after="0"/>
        <w:jc w:val="both"/>
        <w:rPr>
          <w:rFonts w:cs="Arial"/>
          <w:szCs w:val="24"/>
          <w:lang w:val="es-ES" w:eastAsia="ja-JP"/>
        </w:rPr>
      </w:pPr>
    </w:p>
    <w:p w14:paraId="38494E46" w14:textId="77777777" w:rsidR="00F82301" w:rsidRPr="008660C3" w:rsidRDefault="00F82301">
      <w:pPr>
        <w:rPr>
          <w:rFonts w:cs="Arial"/>
          <w:lang w:val="es-ES_tradnl"/>
        </w:rPr>
      </w:pPr>
      <w:r w:rsidRPr="008660C3">
        <w:rPr>
          <w:rFonts w:cs="Arial"/>
          <w:lang w:val="es-ES_tradnl"/>
        </w:rPr>
        <w:br w:type="page"/>
      </w:r>
    </w:p>
    <w:p w14:paraId="6CF0529B" w14:textId="32E187CD" w:rsidR="00F82301" w:rsidRPr="008660C3" w:rsidRDefault="00F82301" w:rsidP="001D5C9F">
      <w:pPr>
        <w:pStyle w:val="A1-Heading4"/>
        <w:rPr>
          <w:lang w:val="es-ES_tradnl"/>
        </w:rPr>
      </w:pPr>
      <w:bookmarkStart w:id="450" w:name="_Toc231959225"/>
      <w:bookmarkStart w:id="451" w:name="_Toc343266530"/>
      <w:bookmarkStart w:id="452" w:name="_Toc88842033"/>
      <w:bookmarkStart w:id="453" w:name="_Toc88842410"/>
      <w:r w:rsidRPr="008660C3">
        <w:rPr>
          <w:lang w:val="es-ES_tradnl"/>
        </w:rPr>
        <w:t xml:space="preserve">Apéndice C </w:t>
      </w:r>
      <w:r w:rsidRPr="008660C3">
        <w:rPr>
          <w:lang w:val="es-ES_tradnl" w:eastAsia="ja-JP"/>
        </w:rPr>
        <w:t>-</w:t>
      </w:r>
      <w:r w:rsidRPr="008660C3">
        <w:rPr>
          <w:lang w:val="es-ES_tradnl"/>
        </w:rPr>
        <w:t xml:space="preserve"> </w:t>
      </w:r>
      <w:bookmarkEnd w:id="450"/>
      <w:r w:rsidRPr="008660C3">
        <w:rPr>
          <w:lang w:val="es-ES_tradnl"/>
        </w:rPr>
        <w:t>Resumen del Desglose de Costos</w:t>
      </w:r>
      <w:bookmarkEnd w:id="451"/>
      <w:bookmarkEnd w:id="452"/>
      <w:bookmarkEnd w:id="453"/>
    </w:p>
    <w:p w14:paraId="5A9DEE55" w14:textId="77777777" w:rsidR="00F82301" w:rsidRPr="008660C3" w:rsidRDefault="00F82301" w:rsidP="00F82301">
      <w:pPr>
        <w:pStyle w:val="BankNormal"/>
        <w:spacing w:after="0"/>
        <w:jc w:val="center"/>
        <w:rPr>
          <w:szCs w:val="24"/>
          <w:lang w:val="es-ES_tradnl" w:eastAsia="ja-JP"/>
        </w:rPr>
      </w:pPr>
    </w:p>
    <w:p w14:paraId="77CD0D9D" w14:textId="6D977E1C" w:rsidR="00F82301" w:rsidRPr="008660C3" w:rsidRDefault="00F82301" w:rsidP="00F82301">
      <w:pPr>
        <w:numPr>
          <w:ilvl w:val="12"/>
          <w:numId w:val="0"/>
        </w:numPr>
        <w:spacing w:after="100"/>
        <w:jc w:val="both"/>
        <w:rPr>
          <w:rFonts w:cs="Arial"/>
          <w:lang w:val="es-ES_tradnl" w:eastAsia="ja-JP"/>
        </w:rPr>
      </w:pPr>
      <w:r w:rsidRPr="008660C3">
        <w:rPr>
          <w:iCs/>
          <w:lang w:val="es-ES_tradnl"/>
        </w:rPr>
        <w:t>[</w:t>
      </w:r>
      <w:r w:rsidRPr="008660C3">
        <w:rPr>
          <w:i/>
          <w:lang w:val="es-ES_tradnl"/>
        </w:rPr>
        <w:t>insertar el Formulario FIN-2 de la Propuesta Financiera del Consultor finalizado durante las negociaciones del Contrato</w:t>
      </w:r>
      <w:r w:rsidRPr="008660C3">
        <w:rPr>
          <w:rFonts w:cs="Arial"/>
          <w:lang w:val="es-ES_tradnl"/>
        </w:rPr>
        <w:t>]</w:t>
      </w:r>
      <w:r w:rsidRPr="008660C3">
        <w:rPr>
          <w:i/>
          <w:lang w:val="es-ES_tradnl"/>
        </w:rPr>
        <w:t xml:space="preserve"> </w:t>
      </w:r>
    </w:p>
    <w:p w14:paraId="10903EF8" w14:textId="77777777" w:rsidR="00F82301" w:rsidRPr="008660C3" w:rsidRDefault="00F82301" w:rsidP="00F82301">
      <w:pPr>
        <w:pStyle w:val="BankNormal"/>
        <w:spacing w:after="0"/>
        <w:rPr>
          <w:szCs w:val="24"/>
          <w:lang w:val="es-ES_tradnl" w:eastAsia="ja-JP"/>
        </w:rPr>
      </w:pPr>
    </w:p>
    <w:p w14:paraId="08CC582F" w14:textId="77777777" w:rsidR="00F82301" w:rsidRPr="008660C3" w:rsidRDefault="00F82301">
      <w:pPr>
        <w:rPr>
          <w:rFonts w:cs="Arial"/>
          <w:lang w:val="es-ES_tradnl"/>
        </w:rPr>
      </w:pPr>
      <w:r w:rsidRPr="008660C3">
        <w:rPr>
          <w:rFonts w:cs="Arial"/>
          <w:lang w:val="es-ES_tradnl"/>
        </w:rPr>
        <w:br w:type="page"/>
      </w:r>
    </w:p>
    <w:p w14:paraId="4DF0A520" w14:textId="67CDF261" w:rsidR="00F82301" w:rsidRPr="008660C3" w:rsidRDefault="00F82301" w:rsidP="001D5C9F">
      <w:pPr>
        <w:pStyle w:val="A1-Heading4"/>
        <w:rPr>
          <w:lang w:val="es-ES_tradnl"/>
        </w:rPr>
      </w:pPr>
      <w:bookmarkStart w:id="454" w:name="_Toc231959223"/>
      <w:bookmarkStart w:id="455" w:name="_Toc343266528"/>
      <w:bookmarkStart w:id="456" w:name="_Toc88842034"/>
      <w:bookmarkStart w:id="457" w:name="_Toc88842411"/>
      <w:r w:rsidRPr="008660C3">
        <w:rPr>
          <w:lang w:val="es-ES_tradnl"/>
        </w:rPr>
        <w:t xml:space="preserve">Apéndice D </w:t>
      </w:r>
      <w:r w:rsidRPr="008660C3">
        <w:rPr>
          <w:lang w:val="es-ES_tradnl" w:eastAsia="ja-JP"/>
        </w:rPr>
        <w:t>-</w:t>
      </w:r>
      <w:r w:rsidRPr="008660C3">
        <w:rPr>
          <w:lang w:val="es-ES_tradnl"/>
        </w:rPr>
        <w:t xml:space="preserve"> </w:t>
      </w:r>
      <w:bookmarkEnd w:id="454"/>
      <w:r w:rsidRPr="008660C3">
        <w:rPr>
          <w:lang w:val="es-ES_tradnl" w:eastAsia="ja-JP"/>
        </w:rPr>
        <w:t>Desglose de los Costos de Remuneración</w:t>
      </w:r>
      <w:bookmarkEnd w:id="455"/>
      <w:bookmarkEnd w:id="456"/>
      <w:bookmarkEnd w:id="457"/>
    </w:p>
    <w:p w14:paraId="23FB9EA2" w14:textId="77777777" w:rsidR="00F82301" w:rsidRPr="008660C3" w:rsidRDefault="00F82301" w:rsidP="00136401">
      <w:pPr>
        <w:numPr>
          <w:ilvl w:val="12"/>
          <w:numId w:val="0"/>
        </w:numPr>
        <w:suppressAutoHyphens/>
        <w:jc w:val="both"/>
        <w:rPr>
          <w:rFonts w:cs="Arial"/>
          <w:lang w:val="es-ES_tradnl" w:eastAsia="ja-JP"/>
        </w:rPr>
      </w:pPr>
    </w:p>
    <w:p w14:paraId="070176CF" w14:textId="03ACC376" w:rsidR="00F82301" w:rsidRPr="008660C3" w:rsidRDefault="00F82301" w:rsidP="00136401">
      <w:pPr>
        <w:numPr>
          <w:ilvl w:val="12"/>
          <w:numId w:val="0"/>
        </w:numPr>
        <w:tabs>
          <w:tab w:val="left" w:pos="1440"/>
        </w:tabs>
        <w:spacing w:after="40"/>
        <w:jc w:val="both"/>
        <w:rPr>
          <w:i/>
          <w:spacing w:val="-3"/>
          <w:lang w:val="es-ES_tradnl" w:eastAsia="ja-JP"/>
        </w:rPr>
      </w:pPr>
      <w:r w:rsidRPr="008660C3">
        <w:rPr>
          <w:iCs/>
          <w:lang w:val="es-ES_tradnl"/>
        </w:rPr>
        <w:t>[</w:t>
      </w:r>
      <w:r w:rsidRPr="008660C3">
        <w:rPr>
          <w:i/>
          <w:lang w:val="es-ES_tradnl" w:eastAsia="ja-JP"/>
        </w:rPr>
        <w:t>Insertar el Formulario FIN-3 de la Propuesta Financiera del Consultor finalizado durante las negociaciones del Contrato.</w:t>
      </w:r>
    </w:p>
    <w:p w14:paraId="5E37A163" w14:textId="77777777" w:rsidR="00F82301" w:rsidRPr="008660C3" w:rsidRDefault="00F82301" w:rsidP="00136401">
      <w:pPr>
        <w:numPr>
          <w:ilvl w:val="12"/>
          <w:numId w:val="0"/>
        </w:numPr>
        <w:suppressAutoHyphens/>
        <w:jc w:val="both"/>
        <w:rPr>
          <w:i/>
          <w:lang w:val="es-ES_tradnl"/>
        </w:rPr>
      </w:pPr>
    </w:p>
    <w:p w14:paraId="17374A07" w14:textId="77777777" w:rsidR="00F82301" w:rsidRPr="008660C3" w:rsidRDefault="00F82301" w:rsidP="00F82301">
      <w:pPr>
        <w:numPr>
          <w:ilvl w:val="12"/>
          <w:numId w:val="0"/>
        </w:numPr>
        <w:jc w:val="both"/>
        <w:rPr>
          <w:rFonts w:cs="Arial"/>
          <w:i/>
          <w:lang w:val="es-ES_tradnl"/>
        </w:rPr>
      </w:pPr>
      <w:r w:rsidRPr="008660C3">
        <w:rPr>
          <w:rFonts w:cs="Arial"/>
          <w:i/>
          <w:lang w:val="es-ES_tradnl"/>
        </w:rPr>
        <w:t>Además, incluir las siguientes disposiciones según corresponda, si el Desglose de los Costos de Remuneración a adjuntarse como se menciona arriba, no incluya dichas disposiciones.</w:t>
      </w:r>
      <w:r w:rsidRPr="008660C3">
        <w:rPr>
          <w:rFonts w:cs="Arial"/>
          <w:lang w:val="es-ES_tradnl"/>
        </w:rPr>
        <w:t>]</w:t>
      </w:r>
    </w:p>
    <w:p w14:paraId="3F1FBA12" w14:textId="77777777" w:rsidR="00F82301" w:rsidRPr="008660C3" w:rsidRDefault="00F82301" w:rsidP="00F82301">
      <w:pPr>
        <w:numPr>
          <w:ilvl w:val="12"/>
          <w:numId w:val="0"/>
        </w:numPr>
        <w:jc w:val="both"/>
        <w:rPr>
          <w:rFonts w:cs="Arial"/>
          <w:lang w:val="es-ES_tradnl"/>
        </w:rPr>
      </w:pPr>
    </w:p>
    <w:p w14:paraId="3F3221FA" w14:textId="77777777" w:rsidR="00F82301" w:rsidRPr="008660C3" w:rsidRDefault="00F82301" w:rsidP="00F82301">
      <w:pPr>
        <w:numPr>
          <w:ilvl w:val="12"/>
          <w:numId w:val="0"/>
        </w:numPr>
        <w:jc w:val="both"/>
        <w:rPr>
          <w:rFonts w:cs="Arial"/>
          <w:lang w:val="es-ES" w:eastAsia="ja-JP"/>
        </w:rPr>
      </w:pPr>
      <w:r w:rsidRPr="008660C3">
        <w:rPr>
          <w:rFonts w:cs="Arial"/>
          <w:lang w:val="es-ES" w:eastAsia="ja-JP"/>
        </w:rPr>
        <w:t>“Para fines de este Apéndice D – Desglose de los Costos de Remuneración, se aplicará lo siguiente:</w:t>
      </w:r>
    </w:p>
    <w:p w14:paraId="014E3AB5" w14:textId="77777777" w:rsidR="00F82301" w:rsidRPr="008660C3" w:rsidRDefault="00F82301" w:rsidP="0067635F">
      <w:pPr>
        <w:numPr>
          <w:ilvl w:val="12"/>
          <w:numId w:val="0"/>
        </w:numPr>
        <w:tabs>
          <w:tab w:val="left" w:pos="1440"/>
        </w:tabs>
        <w:ind w:left="720" w:hanging="720"/>
        <w:jc w:val="both"/>
        <w:rPr>
          <w:iCs/>
          <w:color w:val="FF0000"/>
          <w:spacing w:val="-3"/>
          <w:lang w:val="es-ES" w:eastAsia="ja-JP"/>
        </w:rPr>
      </w:pPr>
    </w:p>
    <w:p w14:paraId="312EDEC9" w14:textId="77777777" w:rsidR="00F82301" w:rsidRPr="008660C3" w:rsidRDefault="00F82301" w:rsidP="00F82301">
      <w:pPr>
        <w:tabs>
          <w:tab w:val="left" w:pos="426"/>
        </w:tabs>
        <w:ind w:left="426" w:hanging="426"/>
        <w:jc w:val="both"/>
        <w:rPr>
          <w:rFonts w:cs="Arial"/>
          <w:lang w:val="es-ES" w:eastAsia="it-IT"/>
        </w:rPr>
      </w:pPr>
      <w:r w:rsidRPr="008660C3">
        <w:rPr>
          <w:rFonts w:cs="Arial"/>
          <w:lang w:val="es-ES" w:eastAsia="it-IT"/>
        </w:rPr>
        <w:t>1.</w:t>
      </w:r>
      <w:r w:rsidRPr="008660C3">
        <w:rPr>
          <w:rFonts w:cs="Arial"/>
          <w:lang w:val="es-ES" w:eastAsia="it-IT"/>
        </w:rPr>
        <w:tab/>
        <w:t>Empleados a Tiempo Completo, Expertos de Otra Fuente y Expertos Independientes</w:t>
      </w:r>
    </w:p>
    <w:p w14:paraId="6E25A53A" w14:textId="77777777" w:rsidR="00F82301" w:rsidRPr="008660C3" w:rsidRDefault="00F82301" w:rsidP="00F82301">
      <w:pPr>
        <w:tabs>
          <w:tab w:val="left" w:pos="851"/>
        </w:tabs>
        <w:spacing w:before="60" w:after="60"/>
        <w:ind w:left="851" w:hanging="425"/>
        <w:jc w:val="both"/>
        <w:rPr>
          <w:iCs/>
          <w:spacing w:val="-3"/>
          <w:lang w:val="es-ES" w:eastAsia="ja-JP"/>
        </w:rPr>
      </w:pPr>
      <w:r w:rsidRPr="008660C3">
        <w:rPr>
          <w:rFonts w:cs="Arial"/>
          <w:lang w:val="es-ES"/>
        </w:rPr>
        <w:t xml:space="preserve">(a) </w:t>
      </w:r>
      <w:r w:rsidRPr="008660C3">
        <w:rPr>
          <w:rFonts w:cs="Arial"/>
          <w:lang w:val="es-ES"/>
        </w:rPr>
        <w:tab/>
      </w:r>
      <w:r w:rsidRPr="008660C3">
        <w:rPr>
          <w:iCs/>
          <w:spacing w:val="-3"/>
          <w:lang w:val="es-ES" w:eastAsia="ja-JP"/>
        </w:rPr>
        <w:t xml:space="preserve">“Empleado a Tiempo Completo (TC)” es el empleado del Consultor o de la Firma principal o de una firma integrante del joint venture o de una firma Subconsultora; </w:t>
      </w:r>
    </w:p>
    <w:p w14:paraId="3540901A" w14:textId="26DC47D2" w:rsidR="00F82301" w:rsidRPr="008660C3" w:rsidRDefault="00F82301" w:rsidP="00F82301">
      <w:pPr>
        <w:tabs>
          <w:tab w:val="left" w:pos="851"/>
        </w:tabs>
        <w:spacing w:before="60" w:after="60"/>
        <w:ind w:left="851" w:hanging="425"/>
        <w:jc w:val="both"/>
        <w:rPr>
          <w:iCs/>
          <w:spacing w:val="-3"/>
          <w:lang w:val="es-ES" w:eastAsia="ja-JP"/>
        </w:rPr>
      </w:pPr>
      <w:r w:rsidRPr="008660C3">
        <w:rPr>
          <w:rFonts w:cs="Arial"/>
          <w:lang w:val="es-ES"/>
        </w:rPr>
        <w:t>(b)</w:t>
      </w:r>
      <w:r w:rsidR="00A71F87" w:rsidRPr="008660C3">
        <w:rPr>
          <w:rFonts w:cs="Arial"/>
          <w:lang w:val="es-ES"/>
        </w:rPr>
        <w:t xml:space="preserve"> </w:t>
      </w:r>
      <w:r w:rsidR="00A71F87" w:rsidRPr="008660C3">
        <w:rPr>
          <w:rFonts w:cs="Arial"/>
          <w:lang w:val="es-ES"/>
        </w:rPr>
        <w:tab/>
      </w:r>
      <w:r w:rsidRPr="008660C3">
        <w:rPr>
          <w:iCs/>
          <w:spacing w:val="-3"/>
          <w:lang w:val="es-ES" w:eastAsia="ja-JP"/>
        </w:rPr>
        <w:t>“Experto de Otra Fuente (O</w:t>
      </w:r>
      <w:r w:rsidR="003967C2" w:rsidRPr="008660C3">
        <w:rPr>
          <w:iCs/>
          <w:spacing w:val="-3"/>
          <w:lang w:val="es-ES" w:eastAsia="ja-JP"/>
        </w:rPr>
        <w:t>F</w:t>
      </w:r>
      <w:r w:rsidRPr="008660C3">
        <w:rPr>
          <w:iCs/>
          <w:spacing w:val="-3"/>
          <w:lang w:val="es-ES" w:eastAsia="ja-JP"/>
        </w:rPr>
        <w:t xml:space="preserve">)” es el Experto proporcionado por otra fuente que no sea el Consultor o la firma principal o una firma integrante de un JV o una firma Subconsultora; </w:t>
      </w:r>
    </w:p>
    <w:p w14:paraId="08E51894" w14:textId="6BBC03A6" w:rsidR="00F82301" w:rsidRPr="008660C3" w:rsidRDefault="00F82301" w:rsidP="00F82301">
      <w:pPr>
        <w:tabs>
          <w:tab w:val="left" w:pos="851"/>
        </w:tabs>
        <w:spacing w:before="60" w:after="60"/>
        <w:ind w:left="851" w:hanging="425"/>
        <w:jc w:val="both"/>
        <w:rPr>
          <w:iCs/>
          <w:spacing w:val="-3"/>
          <w:lang w:val="es-ES" w:eastAsia="ja-JP"/>
        </w:rPr>
      </w:pPr>
      <w:r w:rsidRPr="008660C3">
        <w:rPr>
          <w:iCs/>
          <w:spacing w:val="-3"/>
          <w:lang w:val="es-ES" w:eastAsia="ja-JP"/>
        </w:rPr>
        <w:t>(c)</w:t>
      </w:r>
      <w:r w:rsidRPr="008660C3">
        <w:rPr>
          <w:iCs/>
          <w:spacing w:val="-3"/>
          <w:lang w:val="es-ES" w:eastAsia="ja-JP"/>
        </w:rPr>
        <w:tab/>
        <w:t>“Experto Independiente (I</w:t>
      </w:r>
      <w:r w:rsidR="00160E0D" w:rsidRPr="008660C3">
        <w:rPr>
          <w:iCs/>
          <w:spacing w:val="-3"/>
          <w:lang w:val="es-ES" w:eastAsia="ja-JP"/>
        </w:rPr>
        <w:t>N</w:t>
      </w:r>
      <w:r w:rsidRPr="008660C3">
        <w:rPr>
          <w:iCs/>
          <w:spacing w:val="-3"/>
          <w:lang w:val="es-ES" w:eastAsia="ja-JP"/>
        </w:rPr>
        <w:t>)” es el Experto independiente/ empleado por cuenta propia.</w:t>
      </w:r>
    </w:p>
    <w:p w14:paraId="57ECA527" w14:textId="77777777" w:rsidR="00F82301" w:rsidRPr="008660C3" w:rsidRDefault="00F82301" w:rsidP="0067635F">
      <w:pPr>
        <w:numPr>
          <w:ilvl w:val="12"/>
          <w:numId w:val="0"/>
        </w:numPr>
        <w:tabs>
          <w:tab w:val="left" w:pos="1440"/>
        </w:tabs>
        <w:jc w:val="both"/>
        <w:rPr>
          <w:iCs/>
          <w:color w:val="FF0000"/>
          <w:spacing w:val="-3"/>
          <w:lang w:val="es-ES" w:eastAsia="ja-JP"/>
        </w:rPr>
      </w:pPr>
    </w:p>
    <w:p w14:paraId="2C88BCA2" w14:textId="77777777" w:rsidR="00F82301" w:rsidRPr="008660C3" w:rsidRDefault="00F82301" w:rsidP="00F82301">
      <w:pPr>
        <w:tabs>
          <w:tab w:val="left" w:pos="426"/>
        </w:tabs>
        <w:ind w:left="426" w:hanging="426"/>
        <w:jc w:val="both"/>
        <w:rPr>
          <w:rFonts w:cs="Arial"/>
          <w:lang w:val="es-ES" w:eastAsia="it-IT"/>
        </w:rPr>
      </w:pPr>
      <w:r w:rsidRPr="008660C3">
        <w:rPr>
          <w:rFonts w:cs="Arial"/>
          <w:lang w:val="es-ES" w:eastAsia="it-IT"/>
        </w:rPr>
        <w:t xml:space="preserve">2. </w:t>
      </w:r>
      <w:r w:rsidRPr="008660C3">
        <w:rPr>
          <w:rFonts w:cs="Arial"/>
          <w:lang w:val="es-ES" w:eastAsia="it-IT"/>
        </w:rPr>
        <w:tab/>
        <w:t>Para calcular la remuneración pagadera a los Expertos:</w:t>
      </w:r>
    </w:p>
    <w:p w14:paraId="14B9692C" w14:textId="77777777" w:rsidR="00F82301" w:rsidRPr="008660C3" w:rsidRDefault="00F82301" w:rsidP="00F82301">
      <w:pPr>
        <w:tabs>
          <w:tab w:val="left" w:pos="851"/>
        </w:tabs>
        <w:spacing w:before="60" w:after="60"/>
        <w:ind w:left="851" w:hanging="425"/>
        <w:jc w:val="both"/>
        <w:rPr>
          <w:rFonts w:cs="Arial"/>
          <w:lang w:val="es-ES" w:eastAsia="it-IT"/>
        </w:rPr>
      </w:pPr>
      <w:r w:rsidRPr="008660C3">
        <w:rPr>
          <w:rFonts w:cs="Arial"/>
          <w:lang w:val="es-ES" w:eastAsia="it-IT"/>
        </w:rPr>
        <w:t>(a) los pagos por períodos menores a un mes serán calculados:</w:t>
      </w:r>
    </w:p>
    <w:p w14:paraId="28047A0D" w14:textId="359D53A7" w:rsidR="00F82301" w:rsidRPr="008660C3" w:rsidRDefault="00F82301" w:rsidP="00F82301">
      <w:pPr>
        <w:tabs>
          <w:tab w:val="left" w:pos="1134"/>
        </w:tabs>
        <w:spacing w:before="60" w:after="60"/>
        <w:ind w:left="1134" w:hanging="425"/>
        <w:jc w:val="both"/>
        <w:rPr>
          <w:rFonts w:cs="Arial"/>
          <w:lang w:val="es-ES" w:eastAsia="it-IT"/>
        </w:rPr>
      </w:pPr>
      <w:r w:rsidRPr="008660C3">
        <w:rPr>
          <w:rFonts w:cs="Arial"/>
          <w:lang w:val="es-ES" w:eastAsia="it-IT"/>
        </w:rPr>
        <w:t>(i)</w:t>
      </w:r>
      <w:r w:rsidRPr="008660C3">
        <w:rPr>
          <w:rFonts w:cs="Arial"/>
          <w:lang w:val="es-ES" w:eastAsia="it-IT"/>
        </w:rPr>
        <w:tab/>
        <w:t>por hora por el tiempo real destinado al trabajo en la oficina principal del Consultor y directamente atribuible a los Servicios (una hora siendo equivalente a 1/X de un mes donde X = es el número de horas laborables por día multiplicado por el número de días laborables por mes, normalmente 176 (</w:t>
      </w:r>
      <w:r w:rsidRPr="008660C3">
        <w:rPr>
          <w:rFonts w:cs="Arial" w:hint="eastAsia"/>
          <w:lang w:val="es-ES" w:eastAsia="ja-JP"/>
        </w:rPr>
        <w:t>8</w:t>
      </w:r>
      <w:r w:rsidRPr="008660C3">
        <w:rPr>
          <w:rFonts w:cs="Arial"/>
          <w:lang w:val="es-ES" w:eastAsia="it-IT"/>
        </w:rPr>
        <w:t xml:space="preserve"> x 22)); y </w:t>
      </w:r>
    </w:p>
    <w:p w14:paraId="4ECB1FFC" w14:textId="182E78D3" w:rsidR="00F82301" w:rsidRPr="008660C3" w:rsidRDefault="00F82301" w:rsidP="00F82301">
      <w:pPr>
        <w:tabs>
          <w:tab w:val="left" w:pos="1134"/>
        </w:tabs>
        <w:spacing w:before="60" w:after="60"/>
        <w:ind w:left="1134" w:hanging="425"/>
        <w:jc w:val="both"/>
        <w:rPr>
          <w:rFonts w:cs="Arial"/>
          <w:lang w:val="es-ES" w:eastAsia="it-IT"/>
        </w:rPr>
      </w:pPr>
      <w:r w:rsidRPr="008660C3">
        <w:rPr>
          <w:rFonts w:cs="Arial"/>
          <w:lang w:val="es-ES" w:eastAsia="it-IT"/>
        </w:rPr>
        <w:t>(ii)</w:t>
      </w:r>
      <w:r w:rsidR="0067635F" w:rsidRPr="008660C3">
        <w:rPr>
          <w:rFonts w:cs="Arial"/>
          <w:lang w:val="es-ES" w:eastAsia="it-IT"/>
        </w:rPr>
        <w:tab/>
      </w:r>
      <w:r w:rsidRPr="008660C3">
        <w:rPr>
          <w:rFonts w:cs="Arial"/>
          <w:lang w:val="es-ES" w:eastAsia="it-IT"/>
        </w:rPr>
        <w:t>en base a días calendario por el tiempo permanecido fuera de la oficina principal del Consultor (un día siendo equivalente a 1/30 de un mes; independiente del número de los días laborables por mes indicados en el Apéndice B (</w:t>
      </w:r>
      <w:r w:rsidR="002A0145" w:rsidRPr="008660C3">
        <w:rPr>
          <w:rFonts w:cs="Arial"/>
          <w:lang w:val="es-ES" w:eastAsia="it-IT"/>
        </w:rPr>
        <w:t>Cronograma</w:t>
      </w:r>
      <w:r w:rsidRPr="008660C3">
        <w:rPr>
          <w:rFonts w:cs="Arial"/>
          <w:lang w:val="es-ES" w:eastAsia="it-IT"/>
        </w:rPr>
        <w:t xml:space="preserve"> de Expertos) y el número de días calendario en el mes respectivo).</w:t>
      </w:r>
    </w:p>
    <w:p w14:paraId="6196E987" w14:textId="3AA20677" w:rsidR="00F82301" w:rsidRPr="008660C3" w:rsidRDefault="00F82301" w:rsidP="009E3FEA">
      <w:pPr>
        <w:tabs>
          <w:tab w:val="left" w:pos="426"/>
        </w:tabs>
        <w:spacing w:before="60"/>
        <w:ind w:left="851" w:hanging="851"/>
        <w:jc w:val="both"/>
        <w:rPr>
          <w:rFonts w:cs="Arial"/>
          <w:lang w:val="es-ES"/>
        </w:rPr>
      </w:pPr>
      <w:r w:rsidRPr="008660C3">
        <w:rPr>
          <w:rFonts w:cs="Arial"/>
          <w:lang w:val="es-ES" w:eastAsia="it-IT"/>
        </w:rPr>
        <w:tab/>
        <w:t xml:space="preserve">(b) </w:t>
      </w:r>
      <w:r w:rsidRPr="008660C3">
        <w:rPr>
          <w:rFonts w:cs="Arial"/>
          <w:lang w:val="es-ES" w:eastAsia="it-IT"/>
        </w:rPr>
        <w:tab/>
      </w:r>
      <w:r w:rsidRPr="008660C3">
        <w:rPr>
          <w:iCs/>
          <w:spacing w:val="-3"/>
          <w:lang w:val="es-ES" w:eastAsia="ja-JP"/>
        </w:rPr>
        <w:t>en caso de que un Experto Internacional trabaje fuera de la oficina principal del Consultor, se calculará el tiempo invertido en viajes internacionales entre el país donde él/ella trabaje</w:t>
      </w:r>
      <w:r w:rsidRPr="008660C3">
        <w:rPr>
          <w:rFonts w:cs="Arial"/>
          <w:lang w:val="es-ES" w:eastAsia="it-IT"/>
        </w:rPr>
        <w:t xml:space="preserve"> (por ejemplo, el país del Contratante) y su país de residencia </w:t>
      </w:r>
      <w:r w:rsidRPr="008660C3">
        <w:rPr>
          <w:rFonts w:cs="Arial"/>
          <w:lang w:val="es-ES"/>
        </w:rPr>
        <w:t>(calculado desde la salida hasta la llegada</w:t>
      </w:r>
      <w:r w:rsidRPr="008660C3">
        <w:rPr>
          <w:rFonts w:cs="Arial"/>
          <w:lang w:val="es-ES" w:eastAsia="it-IT"/>
        </w:rPr>
        <w:t>) como días laborables para todos los fines de este Contrato, y serán sumados al período laboral</w:t>
      </w:r>
      <w:r w:rsidRPr="008660C3">
        <w:rPr>
          <w:rFonts w:cs="Arial"/>
          <w:lang w:val="es-ES"/>
        </w:rPr>
        <w:t>.</w:t>
      </w:r>
    </w:p>
    <w:p w14:paraId="7589B7DB" w14:textId="77777777" w:rsidR="00F82301" w:rsidRPr="008660C3" w:rsidRDefault="00F82301" w:rsidP="0067635F">
      <w:pPr>
        <w:tabs>
          <w:tab w:val="left" w:pos="851"/>
        </w:tabs>
        <w:ind w:left="851" w:hanging="425"/>
        <w:jc w:val="both"/>
        <w:rPr>
          <w:iCs/>
          <w:color w:val="FF0000"/>
          <w:spacing w:val="-3"/>
          <w:lang w:val="es-ES" w:eastAsia="ja-JP"/>
        </w:rPr>
      </w:pPr>
    </w:p>
    <w:p w14:paraId="3F5F4844" w14:textId="2221EC40" w:rsidR="00F82301" w:rsidRPr="008660C3" w:rsidRDefault="00F82301" w:rsidP="00F82301">
      <w:pPr>
        <w:tabs>
          <w:tab w:val="left" w:pos="426"/>
        </w:tabs>
        <w:ind w:left="426" w:hanging="426"/>
        <w:jc w:val="both"/>
        <w:rPr>
          <w:rFonts w:cs="Arial"/>
          <w:lang w:val="es-ES" w:eastAsia="it-IT"/>
        </w:rPr>
      </w:pPr>
      <w:r w:rsidRPr="008660C3">
        <w:rPr>
          <w:rFonts w:cs="Arial"/>
          <w:lang w:val="es-ES" w:eastAsia="it-IT"/>
        </w:rPr>
        <w:t xml:space="preserve">3. </w:t>
      </w:r>
      <w:r w:rsidRPr="008660C3">
        <w:rPr>
          <w:rFonts w:cs="Arial"/>
          <w:lang w:val="es-ES" w:eastAsia="it-IT"/>
        </w:rPr>
        <w:tab/>
        <w:t>Tarifa del trabajo en la oficina principal y Tarifa del trabajo sobre el terreno</w:t>
      </w:r>
    </w:p>
    <w:p w14:paraId="45642E59" w14:textId="15D33FCA" w:rsidR="00F82301" w:rsidRPr="008660C3" w:rsidRDefault="00F82301" w:rsidP="00F82301">
      <w:pPr>
        <w:tabs>
          <w:tab w:val="left" w:pos="851"/>
        </w:tabs>
        <w:spacing w:before="60" w:after="60"/>
        <w:ind w:left="851" w:hanging="425"/>
        <w:jc w:val="both"/>
        <w:rPr>
          <w:rFonts w:cs="Arial"/>
          <w:lang w:val="es-ES" w:eastAsia="ja-JP"/>
        </w:rPr>
      </w:pPr>
      <w:r w:rsidRPr="008660C3">
        <w:rPr>
          <w:rFonts w:cs="Arial"/>
          <w:lang w:val="es-ES"/>
        </w:rPr>
        <w:t xml:space="preserve">(a) </w:t>
      </w:r>
      <w:r w:rsidRPr="008660C3">
        <w:rPr>
          <w:rFonts w:cs="Arial"/>
          <w:lang w:val="es-ES"/>
        </w:rPr>
        <w:tab/>
        <w:t>La “Tarifa del trabajo en la oficina de principal”</w:t>
      </w:r>
      <w:r w:rsidRPr="008660C3">
        <w:rPr>
          <w:rFonts w:cs="Arial"/>
          <w:lang w:val="es-ES" w:eastAsia="it-IT"/>
        </w:rPr>
        <w:t xml:space="preserve"> es la tarifa de remuneración que se aplica cuando un Experto Internacional trabaja en su país de residencia o un Experto Local trabaja en su lugar habitual de trabajo</w:t>
      </w:r>
      <w:r w:rsidRPr="008660C3">
        <w:rPr>
          <w:rFonts w:cs="Arial" w:hint="eastAsia"/>
          <w:lang w:val="es-ES" w:eastAsia="ja-JP"/>
        </w:rPr>
        <w:t>.</w:t>
      </w:r>
    </w:p>
    <w:p w14:paraId="2F52D769" w14:textId="3470CA3F" w:rsidR="00F82301" w:rsidRPr="008660C3" w:rsidRDefault="00F82301" w:rsidP="00F82301">
      <w:pPr>
        <w:tabs>
          <w:tab w:val="left" w:pos="851"/>
        </w:tabs>
        <w:spacing w:before="60" w:after="60"/>
        <w:ind w:left="851" w:hanging="425"/>
        <w:jc w:val="both"/>
        <w:rPr>
          <w:rFonts w:cs="Arial"/>
          <w:lang w:val="es-ES"/>
        </w:rPr>
      </w:pPr>
      <w:r w:rsidRPr="008660C3">
        <w:rPr>
          <w:rFonts w:cs="Arial"/>
          <w:lang w:val="es-ES"/>
        </w:rPr>
        <w:t xml:space="preserve">(b) </w:t>
      </w:r>
      <w:r w:rsidRPr="008660C3">
        <w:rPr>
          <w:rFonts w:cs="Arial"/>
          <w:lang w:val="es-ES"/>
        </w:rPr>
        <w:tab/>
        <w:t>La “Tarifa del trabajo sobre el terreno” es la tarifa de remuneración que se aplica cuando un Experto Internacional trabaja en un país diferente a su país de residencia o un Experto Local trabaja en un lugar diferente a su lugar habitual de trabajo</w:t>
      </w:r>
      <w:r w:rsidRPr="008660C3">
        <w:rPr>
          <w:rFonts w:cs="Arial" w:hint="eastAsia"/>
          <w:lang w:val="es-ES"/>
        </w:rPr>
        <w:t>.</w:t>
      </w:r>
      <w:r w:rsidR="001A1C53">
        <w:rPr>
          <w:rFonts w:cs="Arial"/>
          <w:lang w:val="es-ES"/>
        </w:rPr>
        <w:t>”</w:t>
      </w:r>
    </w:p>
    <w:p w14:paraId="6C7E44F5" w14:textId="77777777" w:rsidR="00F82301" w:rsidRPr="008660C3" w:rsidRDefault="00F82301">
      <w:pPr>
        <w:rPr>
          <w:rFonts w:cs="Arial"/>
          <w:caps/>
          <w:lang w:val="es-ES_tradnl"/>
        </w:rPr>
      </w:pPr>
      <w:r w:rsidRPr="008660C3">
        <w:rPr>
          <w:rFonts w:cs="Arial"/>
          <w:caps/>
          <w:lang w:val="es-ES_tradnl"/>
        </w:rPr>
        <w:br w:type="page"/>
      </w:r>
    </w:p>
    <w:p w14:paraId="7F583100" w14:textId="6442EB84" w:rsidR="00F82301" w:rsidRPr="008660C3" w:rsidRDefault="00F82301" w:rsidP="001D5C9F">
      <w:pPr>
        <w:pStyle w:val="A1-Heading4"/>
        <w:rPr>
          <w:lang w:val="es-ES_tradnl"/>
        </w:rPr>
      </w:pPr>
      <w:bookmarkStart w:id="458" w:name="_Toc231959224"/>
      <w:bookmarkStart w:id="459" w:name="_Toc343266529"/>
      <w:bookmarkStart w:id="460" w:name="_Toc88842035"/>
      <w:bookmarkStart w:id="461" w:name="_Toc88842412"/>
      <w:r w:rsidRPr="008660C3">
        <w:rPr>
          <w:lang w:val="es-ES_tradnl"/>
        </w:rPr>
        <w:t xml:space="preserve">Apéndice E </w:t>
      </w:r>
      <w:r w:rsidRPr="008660C3">
        <w:rPr>
          <w:lang w:val="es-ES_tradnl" w:eastAsia="ja-JP"/>
        </w:rPr>
        <w:t>-</w:t>
      </w:r>
      <w:r w:rsidRPr="008660C3">
        <w:rPr>
          <w:lang w:val="es-ES_tradnl"/>
        </w:rPr>
        <w:t xml:space="preserve"> </w:t>
      </w:r>
      <w:bookmarkEnd w:id="458"/>
      <w:r w:rsidRPr="008660C3">
        <w:rPr>
          <w:lang w:val="es-ES_tradnl" w:eastAsia="ja-JP"/>
        </w:rPr>
        <w:t>Desglose de los Gastos Reembolsables</w:t>
      </w:r>
      <w:bookmarkEnd w:id="459"/>
      <w:bookmarkEnd w:id="460"/>
      <w:bookmarkEnd w:id="461"/>
    </w:p>
    <w:p w14:paraId="755CBF0A" w14:textId="77777777" w:rsidR="00F82301" w:rsidRPr="008660C3" w:rsidRDefault="00F82301" w:rsidP="00136401">
      <w:pPr>
        <w:numPr>
          <w:ilvl w:val="12"/>
          <w:numId w:val="0"/>
        </w:numPr>
        <w:suppressAutoHyphens/>
        <w:jc w:val="both"/>
        <w:rPr>
          <w:rFonts w:cs="Arial"/>
          <w:lang w:val="es-ES_tradnl"/>
        </w:rPr>
      </w:pPr>
    </w:p>
    <w:p w14:paraId="0219CE29" w14:textId="6DB8CB57" w:rsidR="00F82301" w:rsidRPr="008660C3" w:rsidRDefault="00F82301" w:rsidP="00136401">
      <w:pPr>
        <w:numPr>
          <w:ilvl w:val="12"/>
          <w:numId w:val="0"/>
        </w:numPr>
        <w:spacing w:after="100"/>
        <w:jc w:val="both"/>
        <w:rPr>
          <w:i/>
          <w:lang w:val="es-ES_tradnl" w:eastAsia="ja-JP"/>
        </w:rPr>
      </w:pPr>
      <w:r w:rsidRPr="008660C3">
        <w:rPr>
          <w:iCs/>
          <w:lang w:val="es-ES_tradnl"/>
        </w:rPr>
        <w:t>[</w:t>
      </w:r>
      <w:r w:rsidRPr="008660C3">
        <w:rPr>
          <w:i/>
          <w:lang w:val="es-ES_tradnl" w:eastAsia="ja-JP"/>
        </w:rPr>
        <w:t xml:space="preserve">Insertar el Formulario FIN-4 de la Propuesta Financiera del Consultor finalizado durante las negociaciones del Contrato. </w:t>
      </w:r>
    </w:p>
    <w:p w14:paraId="3306A12F" w14:textId="77777777" w:rsidR="00F82301" w:rsidRPr="008660C3" w:rsidRDefault="00F82301" w:rsidP="00136401">
      <w:pPr>
        <w:numPr>
          <w:ilvl w:val="12"/>
          <w:numId w:val="0"/>
        </w:numPr>
        <w:suppressAutoHyphens/>
        <w:jc w:val="both"/>
        <w:rPr>
          <w:rFonts w:cs="Arial"/>
          <w:lang w:val="es-ES_tradnl" w:eastAsia="ja-JP"/>
        </w:rPr>
      </w:pPr>
    </w:p>
    <w:p w14:paraId="20625AF3" w14:textId="77777777" w:rsidR="00F82301" w:rsidRPr="008660C3" w:rsidRDefault="00F82301" w:rsidP="00F82301">
      <w:pPr>
        <w:numPr>
          <w:ilvl w:val="12"/>
          <w:numId w:val="0"/>
        </w:numPr>
        <w:jc w:val="both"/>
        <w:rPr>
          <w:rFonts w:cs="Arial"/>
          <w:i/>
          <w:lang w:val="es-ES"/>
        </w:rPr>
      </w:pPr>
      <w:r w:rsidRPr="008660C3">
        <w:rPr>
          <w:rFonts w:cs="Arial"/>
          <w:i/>
          <w:lang w:val="es-ES"/>
        </w:rPr>
        <w:t>Además, incluir las siguientes disposiciones según corresponda, si el Desglose de los Gastos Reembolsables a adjuntarse como se menciona arriba, no incluya dichas disposiciones.</w:t>
      </w:r>
      <w:r w:rsidRPr="008660C3">
        <w:rPr>
          <w:rFonts w:cs="Arial"/>
          <w:lang w:val="es-ES"/>
        </w:rPr>
        <w:t>]</w:t>
      </w:r>
    </w:p>
    <w:p w14:paraId="7847E2B5" w14:textId="77777777" w:rsidR="00F82301" w:rsidRPr="008660C3" w:rsidRDefault="00F82301" w:rsidP="00F82301">
      <w:pPr>
        <w:numPr>
          <w:ilvl w:val="12"/>
          <w:numId w:val="0"/>
        </w:numPr>
        <w:spacing w:after="100"/>
        <w:jc w:val="both"/>
        <w:rPr>
          <w:iCs/>
          <w:spacing w:val="-3"/>
          <w:lang w:val="es-ES" w:eastAsia="ja-JP"/>
        </w:rPr>
      </w:pPr>
    </w:p>
    <w:p w14:paraId="78D13010" w14:textId="77777777" w:rsidR="00F82301" w:rsidRPr="008660C3" w:rsidRDefault="00F82301" w:rsidP="00FF4461">
      <w:pPr>
        <w:numPr>
          <w:ilvl w:val="12"/>
          <w:numId w:val="0"/>
        </w:numPr>
        <w:jc w:val="both"/>
        <w:rPr>
          <w:iCs/>
          <w:spacing w:val="-3"/>
          <w:lang w:val="es-ES" w:eastAsia="ja-JP"/>
        </w:rPr>
      </w:pPr>
      <w:r w:rsidRPr="008660C3">
        <w:rPr>
          <w:rFonts w:cs="Arial"/>
          <w:lang w:val="es-ES" w:eastAsia="ja-JP"/>
        </w:rPr>
        <w:t>“Para fines de este Apéndice E – Desglose de los Gastos Reembolsables, se aplicará lo siguiente:</w:t>
      </w:r>
    </w:p>
    <w:p w14:paraId="0C2DCED3" w14:textId="77777777" w:rsidR="00F82301" w:rsidRPr="008660C3" w:rsidRDefault="00F82301" w:rsidP="00F82301">
      <w:pPr>
        <w:jc w:val="both"/>
        <w:rPr>
          <w:rFonts w:cs="Arial"/>
          <w:szCs w:val="22"/>
          <w:lang w:val="es-ES" w:eastAsia="ja-JP"/>
        </w:rPr>
      </w:pPr>
    </w:p>
    <w:p w14:paraId="5464359D" w14:textId="77777777" w:rsidR="00F82301" w:rsidRPr="008660C3" w:rsidRDefault="00F82301" w:rsidP="00F82301">
      <w:pPr>
        <w:tabs>
          <w:tab w:val="left" w:pos="426"/>
        </w:tabs>
        <w:ind w:left="426" w:hanging="426"/>
        <w:jc w:val="both"/>
        <w:rPr>
          <w:rFonts w:cs="Arial"/>
          <w:szCs w:val="22"/>
          <w:lang w:val="es-ES" w:eastAsia="ja-JP"/>
        </w:rPr>
      </w:pPr>
      <w:r w:rsidRPr="008660C3">
        <w:rPr>
          <w:rFonts w:cs="Arial"/>
          <w:szCs w:val="22"/>
          <w:lang w:val="es-ES" w:eastAsia="it-IT"/>
        </w:rPr>
        <w:t xml:space="preserve">(1) </w:t>
      </w:r>
      <w:r w:rsidRPr="008660C3">
        <w:rPr>
          <w:rFonts w:cs="Arial"/>
          <w:szCs w:val="22"/>
          <w:lang w:val="es-ES" w:eastAsia="it-IT"/>
        </w:rPr>
        <w:tab/>
        <w:t>“Viáticos” son la tarifa diaria (es decir, una sola tarifa para todos los lugares) que se calculará como el promedio ponderado (costo por día), en base a 30 días por mes calendario, considerando los costos por alojamiento, comidas y otros gastos similares, razonablemente incurridos por:</w:t>
      </w:r>
    </w:p>
    <w:p w14:paraId="2369B462" w14:textId="77777777" w:rsidR="00F82301" w:rsidRPr="008660C3" w:rsidRDefault="00F82301" w:rsidP="00F82301">
      <w:pPr>
        <w:tabs>
          <w:tab w:val="left" w:pos="851"/>
        </w:tabs>
        <w:spacing w:before="60" w:after="60"/>
        <w:ind w:left="851" w:hanging="425"/>
        <w:jc w:val="both"/>
        <w:rPr>
          <w:rFonts w:cs="Arial"/>
          <w:szCs w:val="22"/>
          <w:lang w:val="es-ES" w:eastAsia="it-IT"/>
        </w:rPr>
      </w:pPr>
      <w:r w:rsidRPr="008660C3">
        <w:rPr>
          <w:rFonts w:cs="Arial"/>
          <w:szCs w:val="22"/>
          <w:lang w:val="es-ES" w:eastAsia="it-IT"/>
        </w:rPr>
        <w:t xml:space="preserve">(a) </w:t>
      </w:r>
      <w:r w:rsidRPr="008660C3">
        <w:rPr>
          <w:rFonts w:cs="Arial"/>
          <w:szCs w:val="22"/>
          <w:lang w:val="es-ES" w:eastAsia="it-IT"/>
        </w:rPr>
        <w:tab/>
        <w:t xml:space="preserve">un Experto </w:t>
      </w:r>
      <w:r w:rsidRPr="008660C3">
        <w:rPr>
          <w:rFonts w:cs="Arial" w:hint="eastAsia"/>
          <w:szCs w:val="22"/>
          <w:lang w:val="es-ES" w:eastAsia="ja-JP"/>
        </w:rPr>
        <w:t>Interna</w:t>
      </w:r>
      <w:r w:rsidRPr="008660C3">
        <w:rPr>
          <w:rFonts w:cs="Arial"/>
          <w:szCs w:val="22"/>
          <w:lang w:val="es-ES" w:eastAsia="ja-JP"/>
        </w:rPr>
        <w:t>c</w:t>
      </w:r>
      <w:r w:rsidRPr="008660C3">
        <w:rPr>
          <w:rFonts w:cs="Arial" w:hint="eastAsia"/>
          <w:szCs w:val="22"/>
          <w:lang w:val="es-ES" w:eastAsia="ja-JP"/>
        </w:rPr>
        <w:t>ional</w:t>
      </w:r>
      <w:r w:rsidRPr="008660C3">
        <w:rPr>
          <w:rFonts w:cs="Arial"/>
          <w:szCs w:val="22"/>
          <w:lang w:val="es-ES" w:eastAsia="it-IT"/>
        </w:rPr>
        <w:t>, cuando él/ella trabaje en un país diferente a su país de residencia.</w:t>
      </w:r>
    </w:p>
    <w:p w14:paraId="2939E01B" w14:textId="77777777" w:rsidR="00F82301" w:rsidRPr="008660C3" w:rsidRDefault="00F82301" w:rsidP="00FF4461">
      <w:pPr>
        <w:tabs>
          <w:tab w:val="left" w:pos="851"/>
        </w:tabs>
        <w:spacing w:before="60"/>
        <w:ind w:left="851" w:hanging="425"/>
        <w:jc w:val="both"/>
        <w:rPr>
          <w:rFonts w:cs="Arial"/>
          <w:szCs w:val="22"/>
          <w:lang w:val="es-ES" w:eastAsia="it-IT"/>
        </w:rPr>
      </w:pPr>
      <w:r w:rsidRPr="008660C3">
        <w:rPr>
          <w:rFonts w:cs="Arial"/>
          <w:szCs w:val="22"/>
          <w:lang w:val="es-ES" w:eastAsia="it-IT"/>
        </w:rPr>
        <w:t xml:space="preserve">(b) </w:t>
      </w:r>
      <w:r w:rsidRPr="008660C3">
        <w:rPr>
          <w:rFonts w:cs="Arial"/>
          <w:szCs w:val="22"/>
          <w:lang w:val="es-ES" w:eastAsia="it-IT"/>
        </w:rPr>
        <w:tab/>
        <w:t>un Experto Local, cuando él/ella trabaje en un lugar diferente a su lugar habitual de trabajo.</w:t>
      </w:r>
    </w:p>
    <w:p w14:paraId="2C5730BF" w14:textId="77777777" w:rsidR="00F82301" w:rsidRPr="008660C3" w:rsidRDefault="00F82301" w:rsidP="00F82301">
      <w:pPr>
        <w:ind w:left="720" w:hanging="360"/>
        <w:jc w:val="both"/>
        <w:rPr>
          <w:rFonts w:cs="Arial"/>
          <w:szCs w:val="22"/>
          <w:lang w:val="es-ES" w:eastAsia="it-IT"/>
        </w:rPr>
      </w:pPr>
    </w:p>
    <w:p w14:paraId="27F5C70F" w14:textId="60332D07" w:rsidR="00F82301" w:rsidRPr="008660C3" w:rsidRDefault="00F82301" w:rsidP="00F82301">
      <w:pPr>
        <w:tabs>
          <w:tab w:val="left" w:pos="426"/>
        </w:tabs>
        <w:ind w:left="426" w:hanging="426"/>
        <w:jc w:val="both"/>
        <w:rPr>
          <w:rFonts w:cs="Arial"/>
          <w:szCs w:val="22"/>
          <w:lang w:val="es-ES" w:eastAsia="ja-JP"/>
        </w:rPr>
      </w:pPr>
      <w:r w:rsidRPr="008660C3">
        <w:rPr>
          <w:rFonts w:cs="Arial"/>
          <w:szCs w:val="22"/>
          <w:lang w:val="es-ES" w:eastAsia="it-IT"/>
        </w:rPr>
        <w:t xml:space="preserve">(2) </w:t>
      </w:r>
      <w:r w:rsidRPr="008660C3">
        <w:rPr>
          <w:rFonts w:cs="Arial"/>
          <w:szCs w:val="22"/>
          <w:lang w:val="es-ES" w:eastAsia="it-IT"/>
        </w:rPr>
        <w:tab/>
        <w:t>Con respecto a los gastos por viajes internacionales, se aplicará lo siguiente:</w:t>
      </w:r>
    </w:p>
    <w:p w14:paraId="1AE262B8" w14:textId="44663EB8" w:rsidR="00F82301" w:rsidRPr="008660C3" w:rsidRDefault="00F82301" w:rsidP="00FF4461">
      <w:pPr>
        <w:tabs>
          <w:tab w:val="left" w:pos="851"/>
        </w:tabs>
        <w:spacing w:before="60"/>
        <w:ind w:left="851" w:hanging="425"/>
        <w:jc w:val="both"/>
        <w:rPr>
          <w:iCs/>
          <w:lang w:val="es-ES" w:eastAsia="ja-JP"/>
        </w:rPr>
      </w:pPr>
      <w:r w:rsidRPr="008660C3">
        <w:rPr>
          <w:rFonts w:cs="Arial"/>
          <w:szCs w:val="22"/>
          <w:lang w:val="es-ES" w:eastAsia="ja-JP"/>
        </w:rPr>
        <w:t xml:space="preserve">(a) </w:t>
      </w:r>
      <w:r w:rsidRPr="008660C3">
        <w:rPr>
          <w:rFonts w:cs="Arial"/>
          <w:szCs w:val="22"/>
          <w:lang w:val="es-ES" w:eastAsia="ja-JP"/>
        </w:rPr>
        <w:tab/>
      </w:r>
      <w:r w:rsidRPr="008660C3">
        <w:rPr>
          <w:rFonts w:cs="Arial"/>
          <w:szCs w:val="22"/>
          <w:lang w:val="es-ES" w:eastAsia="it-IT"/>
        </w:rPr>
        <w:t xml:space="preserve">Los gastos por viajes internacionales mostrarán los costos de viajes aéreos necesitados por los Expertos Internacionales para viajar desde su oficina principal, o lugar habitual de trabajo, al terreno, por la ruta más apropiada y más directa posible. </w:t>
      </w:r>
      <w:r w:rsidRPr="008660C3">
        <w:rPr>
          <w:iCs/>
          <w:lang w:val="es-ES" w:eastAsia="ja-JP"/>
        </w:rPr>
        <w:t>Los costos de viajes aéreos serán estimados en la categoría de clase ejecutiva para los expertos seniors (normalmente con más de 18 años de experiencias de trabajo) a excepción de distancias cortas (menos de 8 horas) de vuelos y para los otros expertos en clase económica.</w:t>
      </w:r>
    </w:p>
    <w:p w14:paraId="79F1DF44" w14:textId="77777777" w:rsidR="00F82301" w:rsidRPr="008660C3" w:rsidRDefault="00F82301" w:rsidP="00F82301">
      <w:pPr>
        <w:ind w:left="810" w:hanging="360"/>
        <w:jc w:val="both"/>
        <w:rPr>
          <w:rFonts w:cs="Arial"/>
          <w:szCs w:val="22"/>
          <w:lang w:val="es-ES" w:eastAsia="ja-JP"/>
        </w:rPr>
      </w:pPr>
    </w:p>
    <w:p w14:paraId="4F0F3D45" w14:textId="77777777" w:rsidR="00F82301" w:rsidRPr="008660C3" w:rsidRDefault="00F82301" w:rsidP="00FF4461">
      <w:pPr>
        <w:tabs>
          <w:tab w:val="left" w:pos="851"/>
        </w:tabs>
        <w:spacing w:before="60"/>
        <w:ind w:left="851" w:hanging="425"/>
        <w:jc w:val="both"/>
        <w:rPr>
          <w:iCs/>
          <w:lang w:val="es-ES"/>
        </w:rPr>
      </w:pPr>
      <w:r w:rsidRPr="008660C3">
        <w:rPr>
          <w:rFonts w:cs="Arial"/>
          <w:szCs w:val="22"/>
          <w:lang w:val="es-ES" w:eastAsia="it-IT"/>
        </w:rPr>
        <w:t xml:space="preserve">(b) </w:t>
      </w:r>
      <w:r w:rsidRPr="008660C3">
        <w:rPr>
          <w:rFonts w:cs="Arial"/>
          <w:szCs w:val="22"/>
          <w:lang w:val="es-ES" w:eastAsia="it-IT"/>
        </w:rPr>
        <w:tab/>
        <w:t>Para Expertos Internacionales que pasen veinticuatro (24) meses consecutivos o más en el país del Contratante, se reembolsará un viaje ida y vuelta adicional por cada veinticuatro (24) meses de trabajo en el país del Contratante.</w:t>
      </w:r>
      <w:r w:rsidRPr="008660C3">
        <w:rPr>
          <w:iCs/>
          <w:lang w:val="es-ES"/>
        </w:rPr>
        <w:t xml:space="preserve"> Tales Expertos Internacionales tendrán derecho a dicho viaje de ida y vuelta adicional sólo si a su regreso al país del Contratante tienen previsto prestar servicios con fines del Proyecto por un periodo no menor a seis (6) meses consecutivos.</w:t>
      </w:r>
    </w:p>
    <w:p w14:paraId="16AE6CCA" w14:textId="77777777" w:rsidR="00F82301" w:rsidRPr="008660C3" w:rsidRDefault="00F82301" w:rsidP="00F82301">
      <w:pPr>
        <w:ind w:left="810" w:hanging="360"/>
        <w:jc w:val="both"/>
        <w:rPr>
          <w:iCs/>
          <w:lang w:val="es-ES" w:eastAsia="ja-JP"/>
        </w:rPr>
      </w:pPr>
    </w:p>
    <w:p w14:paraId="3C904A5D" w14:textId="12D9EDFF" w:rsidR="00F82301" w:rsidRPr="008660C3" w:rsidRDefault="00F82301" w:rsidP="00FF4461">
      <w:pPr>
        <w:tabs>
          <w:tab w:val="left" w:pos="851"/>
        </w:tabs>
        <w:spacing w:before="60"/>
        <w:ind w:left="851" w:hanging="425"/>
        <w:jc w:val="both"/>
        <w:rPr>
          <w:rFonts w:cs="Arial"/>
          <w:szCs w:val="22"/>
          <w:lang w:val="es-ES" w:eastAsia="it-IT"/>
        </w:rPr>
      </w:pPr>
      <w:r w:rsidRPr="008660C3">
        <w:rPr>
          <w:rFonts w:cs="Arial"/>
          <w:szCs w:val="22"/>
          <w:lang w:val="es-ES" w:eastAsia="it-IT"/>
        </w:rPr>
        <w:t xml:space="preserve">(c) </w:t>
      </w:r>
      <w:r w:rsidRPr="008660C3">
        <w:rPr>
          <w:rFonts w:cs="Arial"/>
          <w:szCs w:val="22"/>
          <w:lang w:val="es-ES" w:eastAsia="it-IT"/>
        </w:rPr>
        <w:tab/>
        <w:t xml:space="preserve">El transporte aéreo para dependientes: el costo de transporte a y desde el país del Contratante de los dependientes elegibles que serán el cónyuge y no más de </w:t>
      </w:r>
      <w:r w:rsidR="00FF4461" w:rsidRPr="008660C3">
        <w:rPr>
          <w:rFonts w:cs="Arial"/>
          <w:szCs w:val="22"/>
          <w:lang w:val="es-ES" w:eastAsia="it-IT"/>
        </w:rPr>
        <w:t>dos (</w:t>
      </w:r>
      <w:r w:rsidRPr="008660C3">
        <w:rPr>
          <w:rFonts w:cs="Arial"/>
          <w:szCs w:val="22"/>
          <w:lang w:val="es-ES" w:eastAsia="it-IT"/>
        </w:rPr>
        <w:t>2</w:t>
      </w:r>
      <w:r w:rsidR="00FF4461" w:rsidRPr="008660C3">
        <w:rPr>
          <w:rFonts w:cs="Arial"/>
          <w:szCs w:val="22"/>
          <w:lang w:val="es-ES" w:eastAsia="it-IT"/>
        </w:rPr>
        <w:t>)</w:t>
      </w:r>
      <w:r w:rsidRPr="008660C3">
        <w:rPr>
          <w:rFonts w:cs="Arial"/>
          <w:szCs w:val="22"/>
          <w:lang w:val="es-ES" w:eastAsia="it-IT"/>
        </w:rPr>
        <w:t xml:space="preserve"> hijos solteros dependientes menores de dieciocho (18) años de edad de los Expertos Internacionales asignados para  residir en el país del Contratante para fines de los Servicios por periodos de seis (6) meses consecutivos o más, siempre que la estadía de dichos dependientes en el país del Contratante haya tenido una duración de no menos de tres (3) meses consecutivos. Si el periodo de asignación para personal residente de los Expertos Internacionales fuera de treinta (30) meses o más, se reembolsará un viaje aéreo en clase económica adicional para sus dependientes elegibles por cada veinticuatro (24) meses de asignación.</w:t>
      </w:r>
    </w:p>
    <w:p w14:paraId="0681A87B" w14:textId="77777777" w:rsidR="00F82301" w:rsidRPr="008660C3" w:rsidRDefault="00F82301" w:rsidP="00F82301">
      <w:pPr>
        <w:ind w:left="810" w:hanging="360"/>
        <w:jc w:val="both"/>
        <w:rPr>
          <w:rFonts w:cs="Arial"/>
          <w:szCs w:val="22"/>
          <w:lang w:val="es-ES" w:eastAsia="it-IT"/>
        </w:rPr>
      </w:pPr>
    </w:p>
    <w:p w14:paraId="3729303B" w14:textId="77777777" w:rsidR="00F82301" w:rsidRPr="008660C3" w:rsidRDefault="00F82301" w:rsidP="00F82301">
      <w:pPr>
        <w:tabs>
          <w:tab w:val="left" w:pos="851"/>
        </w:tabs>
        <w:spacing w:before="60" w:after="60"/>
        <w:ind w:left="851" w:hanging="425"/>
        <w:jc w:val="both"/>
        <w:rPr>
          <w:iCs/>
          <w:lang w:val="es-ES" w:eastAsia="ja-JP"/>
        </w:rPr>
      </w:pPr>
      <w:r w:rsidRPr="008660C3">
        <w:rPr>
          <w:rFonts w:cs="Arial"/>
          <w:szCs w:val="22"/>
          <w:lang w:val="es-ES" w:eastAsia="it-IT"/>
        </w:rPr>
        <w:t xml:space="preserve">(d) </w:t>
      </w:r>
      <w:r w:rsidRPr="008660C3">
        <w:rPr>
          <w:rFonts w:cs="Arial"/>
          <w:szCs w:val="22"/>
          <w:lang w:val="es-ES" w:eastAsia="it-IT"/>
        </w:rPr>
        <w:tab/>
        <w:t>El número de viajes ida y vuelta, el costo de cada viaje y destinos se muestran bajo la categoría de “viajes aéreos”.</w:t>
      </w:r>
    </w:p>
    <w:p w14:paraId="422C0E17" w14:textId="77777777" w:rsidR="00F82301" w:rsidRPr="008660C3" w:rsidRDefault="00F82301" w:rsidP="00F82301">
      <w:pPr>
        <w:tabs>
          <w:tab w:val="left" w:pos="360"/>
        </w:tabs>
        <w:ind w:left="360"/>
        <w:jc w:val="both"/>
        <w:rPr>
          <w:rFonts w:cs="Arial"/>
          <w:szCs w:val="22"/>
          <w:lang w:val="es-ES" w:eastAsia="ja-JP"/>
        </w:rPr>
      </w:pPr>
    </w:p>
    <w:p w14:paraId="2F256D36" w14:textId="37DCC63D" w:rsidR="00F82301" w:rsidRPr="008660C3" w:rsidRDefault="00F82301" w:rsidP="00F82301">
      <w:pPr>
        <w:tabs>
          <w:tab w:val="left" w:pos="426"/>
        </w:tabs>
        <w:ind w:left="426" w:hanging="426"/>
        <w:jc w:val="both"/>
        <w:rPr>
          <w:rFonts w:cs="Arial"/>
          <w:szCs w:val="22"/>
          <w:lang w:val="es-ES" w:eastAsia="it-IT"/>
        </w:rPr>
      </w:pPr>
      <w:r w:rsidRPr="008660C3">
        <w:rPr>
          <w:rFonts w:cs="Arial"/>
          <w:szCs w:val="22"/>
          <w:lang w:val="es-ES" w:eastAsia="it-IT"/>
        </w:rPr>
        <w:t xml:space="preserve">(3) </w:t>
      </w:r>
      <w:r w:rsidRPr="008660C3">
        <w:rPr>
          <w:rFonts w:cs="Arial"/>
          <w:szCs w:val="22"/>
          <w:lang w:val="es-ES" w:eastAsia="it-IT"/>
        </w:rPr>
        <w:tab/>
        <w:t>Un rubro separado para “Gastos misceláneos por viajes” se muestran para cubrir la asignación de una suma global por cada viaje ida y vuelta para procesar los documentos de viaje (pasaporte, visas, permisos de viaje), tasas de aeropuerto, transporte de y a los aeropuertos, vacunas, los costos por exceso de equipaje hasta veinte (20) kilos por persona, o el equivalente en costo de equipaje no acompañado o el flete aéreo para cada Experto Internacional y cada dependiente elegible que sean necesarios, etc.</w:t>
      </w:r>
      <w:r w:rsidR="001A1C53">
        <w:rPr>
          <w:rFonts w:cs="Arial"/>
          <w:szCs w:val="22"/>
          <w:lang w:val="es-ES" w:eastAsia="it-IT"/>
        </w:rPr>
        <w:t>”</w:t>
      </w:r>
    </w:p>
    <w:p w14:paraId="49DB76D3" w14:textId="77777777" w:rsidR="00F82301" w:rsidRPr="008660C3" w:rsidRDefault="00F82301" w:rsidP="00F82301">
      <w:pPr>
        <w:numPr>
          <w:ilvl w:val="12"/>
          <w:numId w:val="0"/>
        </w:numPr>
        <w:jc w:val="both"/>
        <w:rPr>
          <w:rFonts w:cs="Arial"/>
          <w:lang w:val="es-ES" w:eastAsia="ja-JP"/>
        </w:rPr>
      </w:pPr>
    </w:p>
    <w:p w14:paraId="036A5E10" w14:textId="77777777" w:rsidR="00F82301" w:rsidRPr="008660C3" w:rsidRDefault="00F82301" w:rsidP="00136401">
      <w:pPr>
        <w:pStyle w:val="BankNormal"/>
        <w:spacing w:after="0"/>
        <w:rPr>
          <w:szCs w:val="24"/>
          <w:lang w:val="es-ES" w:eastAsia="ja-JP"/>
        </w:rPr>
      </w:pPr>
    </w:p>
    <w:p w14:paraId="22A74463" w14:textId="77777777" w:rsidR="00F82301" w:rsidRPr="008660C3" w:rsidRDefault="00F82301">
      <w:pPr>
        <w:rPr>
          <w:lang w:val="es-ES_tradnl" w:eastAsia="ja-JP"/>
        </w:rPr>
      </w:pPr>
      <w:r w:rsidRPr="008660C3">
        <w:rPr>
          <w:lang w:val="es-ES_tradnl" w:eastAsia="ja-JP"/>
        </w:rPr>
        <w:br w:type="page"/>
      </w:r>
    </w:p>
    <w:p w14:paraId="2F2695D6" w14:textId="586C5046" w:rsidR="00F82301" w:rsidRPr="008660C3" w:rsidRDefault="00F82301" w:rsidP="001D5C9F">
      <w:pPr>
        <w:pStyle w:val="A1-Heading4"/>
        <w:rPr>
          <w:lang w:val="es-ES_tradnl"/>
        </w:rPr>
      </w:pPr>
      <w:bookmarkStart w:id="462" w:name="_Toc231959226"/>
      <w:bookmarkStart w:id="463" w:name="_Toc343266531"/>
      <w:bookmarkStart w:id="464" w:name="_Toc88842036"/>
      <w:bookmarkStart w:id="465" w:name="_Toc88842413"/>
      <w:r w:rsidRPr="008660C3">
        <w:rPr>
          <w:lang w:val="es-ES_tradnl"/>
        </w:rPr>
        <w:t xml:space="preserve">Apéndice F </w:t>
      </w:r>
      <w:r w:rsidRPr="008660C3">
        <w:rPr>
          <w:lang w:val="es-ES_tradnl" w:eastAsia="ja-JP"/>
        </w:rPr>
        <w:t>-</w:t>
      </w:r>
      <w:r w:rsidRPr="008660C3">
        <w:rPr>
          <w:lang w:val="es-ES_tradnl"/>
        </w:rPr>
        <w:t xml:space="preserve"> </w:t>
      </w:r>
      <w:bookmarkEnd w:id="462"/>
      <w:bookmarkEnd w:id="463"/>
      <w:r w:rsidRPr="008660C3">
        <w:rPr>
          <w:lang w:val="es-ES_tradnl"/>
        </w:rPr>
        <w:t>Tabla de Datos de Ajuste</w:t>
      </w:r>
      <w:bookmarkEnd w:id="464"/>
      <w:bookmarkEnd w:id="465"/>
    </w:p>
    <w:p w14:paraId="764EF533" w14:textId="77777777" w:rsidR="00F82301" w:rsidRPr="008660C3" w:rsidRDefault="00F82301" w:rsidP="00136401">
      <w:pPr>
        <w:pStyle w:val="BankNormal"/>
        <w:suppressAutoHyphens/>
        <w:spacing w:after="0"/>
        <w:rPr>
          <w:rFonts w:cs="Arial"/>
          <w:szCs w:val="24"/>
          <w:lang w:val="es-ES_tradnl" w:eastAsia="ja-JP"/>
        </w:rPr>
      </w:pPr>
    </w:p>
    <w:p w14:paraId="7C89611F" w14:textId="77777777" w:rsidR="00F82301" w:rsidRPr="008660C3" w:rsidRDefault="00F82301" w:rsidP="00F82301">
      <w:pPr>
        <w:rPr>
          <w:rFonts w:eastAsia="Arial Unicode MS"/>
          <w:sz w:val="28"/>
          <w:szCs w:val="28"/>
          <w:lang w:val="es-ES"/>
        </w:rPr>
      </w:pPr>
      <w:r w:rsidRPr="008660C3">
        <w:rPr>
          <w:rFonts w:eastAsia="Arial Unicode MS"/>
          <w:sz w:val="28"/>
          <w:szCs w:val="28"/>
          <w:lang w:val="es-ES"/>
        </w:rPr>
        <w:t>Tabla A.  Moneda Local</w:t>
      </w:r>
    </w:p>
    <w:p w14:paraId="3D5FE2FD" w14:textId="77777777" w:rsidR="00F82301" w:rsidRPr="008660C3" w:rsidRDefault="00F82301" w:rsidP="00F82301">
      <w:pPr>
        <w:numPr>
          <w:ilvl w:val="12"/>
          <w:numId w:val="0"/>
        </w:numPr>
        <w:spacing w:after="100"/>
        <w:jc w:val="both"/>
        <w:rPr>
          <w:i/>
          <w:spacing w:val="-3"/>
          <w:lang w:val="es-ES" w:eastAsia="ja-JP"/>
        </w:rPr>
      </w:pPr>
      <w:r w:rsidRPr="008660C3">
        <w:rPr>
          <w:bCs/>
          <w:lang w:val="es-ES"/>
        </w:rPr>
        <w:t>[</w:t>
      </w:r>
      <w:r w:rsidRPr="008660C3">
        <w:rPr>
          <w:i/>
          <w:lang w:val="es-ES" w:eastAsia="ja-JP"/>
        </w:rPr>
        <w:t>insertar la</w:t>
      </w:r>
      <w:r w:rsidRPr="008660C3">
        <w:rPr>
          <w:rFonts w:hint="eastAsia"/>
          <w:i/>
          <w:lang w:val="es-ES" w:eastAsia="ja-JP"/>
        </w:rPr>
        <w:t xml:space="preserve"> </w:t>
      </w:r>
      <w:r w:rsidRPr="008660C3">
        <w:rPr>
          <w:i/>
          <w:lang w:val="es-ES" w:eastAsia="ja-JP"/>
        </w:rPr>
        <w:t>Tabla A. Moneda Local del Formulario</w:t>
      </w:r>
      <w:r w:rsidRPr="008660C3">
        <w:rPr>
          <w:rFonts w:hint="eastAsia"/>
          <w:i/>
          <w:lang w:val="es-ES" w:eastAsia="ja-JP"/>
        </w:rPr>
        <w:t xml:space="preserve"> FIN-</w:t>
      </w:r>
      <w:r w:rsidRPr="008660C3">
        <w:rPr>
          <w:i/>
          <w:lang w:val="es-ES" w:eastAsia="ja-JP"/>
        </w:rPr>
        <w:t>5</w:t>
      </w:r>
      <w:r w:rsidRPr="008660C3">
        <w:rPr>
          <w:rFonts w:hint="eastAsia"/>
          <w:i/>
          <w:lang w:val="es-ES" w:eastAsia="ja-JP"/>
        </w:rPr>
        <w:t xml:space="preserve"> </w:t>
      </w:r>
      <w:r w:rsidRPr="008660C3">
        <w:rPr>
          <w:i/>
          <w:lang w:val="es-ES" w:eastAsia="ja-JP"/>
        </w:rPr>
        <w:t>de la Propuesta Financiera del Consultor finalizada durante las negociaciones del Contrato</w:t>
      </w:r>
      <w:r w:rsidRPr="008660C3">
        <w:rPr>
          <w:spacing w:val="-3"/>
          <w:lang w:val="es-ES" w:eastAsia="ja-JP"/>
        </w:rPr>
        <w:t>]</w:t>
      </w:r>
    </w:p>
    <w:p w14:paraId="2293E026" w14:textId="77777777" w:rsidR="00F82301" w:rsidRPr="008660C3" w:rsidRDefault="00F82301" w:rsidP="00136401">
      <w:pPr>
        <w:pStyle w:val="BankNormal"/>
        <w:suppressAutoHyphens/>
        <w:spacing w:after="0"/>
        <w:rPr>
          <w:rFonts w:cs="Arial"/>
          <w:szCs w:val="24"/>
          <w:lang w:val="es-ES" w:eastAsia="ja-JP"/>
        </w:rPr>
      </w:pPr>
    </w:p>
    <w:p w14:paraId="1E0ADC49" w14:textId="77777777" w:rsidR="00F82301" w:rsidRPr="008660C3" w:rsidRDefault="00F82301">
      <w:pPr>
        <w:rPr>
          <w:rFonts w:cs="Arial"/>
          <w:lang w:val="es-ES_tradnl" w:eastAsia="ja-JP"/>
        </w:rPr>
      </w:pPr>
      <w:r w:rsidRPr="008660C3">
        <w:rPr>
          <w:rFonts w:cs="Arial"/>
          <w:lang w:val="es-ES_tradnl" w:eastAsia="ja-JP"/>
        </w:rPr>
        <w:br w:type="page"/>
      </w:r>
    </w:p>
    <w:p w14:paraId="21B1A521" w14:textId="77777777" w:rsidR="00F82301" w:rsidRPr="008660C3" w:rsidRDefault="00F82301" w:rsidP="00F82301">
      <w:pPr>
        <w:numPr>
          <w:ilvl w:val="12"/>
          <w:numId w:val="0"/>
        </w:numPr>
        <w:spacing w:after="100"/>
        <w:jc w:val="both"/>
        <w:rPr>
          <w:rFonts w:eastAsia="Arial Unicode MS"/>
          <w:sz w:val="28"/>
          <w:szCs w:val="28"/>
          <w:lang w:val="es-ES"/>
        </w:rPr>
      </w:pPr>
      <w:r w:rsidRPr="008660C3">
        <w:rPr>
          <w:rFonts w:eastAsia="Arial Unicode MS"/>
          <w:sz w:val="28"/>
          <w:szCs w:val="28"/>
          <w:lang w:val="es-ES"/>
        </w:rPr>
        <w:t>Tabla B.  Moneda Extranjera</w:t>
      </w:r>
    </w:p>
    <w:p w14:paraId="371896D7" w14:textId="77777777" w:rsidR="00F82301" w:rsidRPr="008660C3" w:rsidRDefault="00F82301" w:rsidP="00F82301">
      <w:pPr>
        <w:numPr>
          <w:ilvl w:val="12"/>
          <w:numId w:val="0"/>
        </w:numPr>
        <w:spacing w:after="100"/>
        <w:jc w:val="both"/>
        <w:rPr>
          <w:i/>
          <w:spacing w:val="-3"/>
          <w:lang w:val="es-ES" w:eastAsia="ja-JP"/>
        </w:rPr>
      </w:pPr>
      <w:r w:rsidRPr="008660C3">
        <w:rPr>
          <w:bCs/>
          <w:lang w:val="es-ES"/>
        </w:rPr>
        <w:t>[</w:t>
      </w:r>
      <w:r w:rsidRPr="008660C3">
        <w:rPr>
          <w:i/>
          <w:lang w:val="es-ES" w:eastAsia="ja-JP"/>
        </w:rPr>
        <w:t>insertar la</w:t>
      </w:r>
      <w:r w:rsidRPr="008660C3">
        <w:rPr>
          <w:rFonts w:hint="eastAsia"/>
          <w:i/>
          <w:lang w:val="es-ES" w:eastAsia="ja-JP"/>
        </w:rPr>
        <w:t xml:space="preserve"> </w:t>
      </w:r>
      <w:r w:rsidRPr="008660C3">
        <w:rPr>
          <w:i/>
          <w:lang w:val="es-ES" w:eastAsia="ja-JP"/>
        </w:rPr>
        <w:t>Tabla B. Moneda Extranjera del Formulario</w:t>
      </w:r>
      <w:r w:rsidRPr="008660C3">
        <w:rPr>
          <w:rFonts w:hint="eastAsia"/>
          <w:i/>
          <w:lang w:val="es-ES" w:eastAsia="ja-JP"/>
        </w:rPr>
        <w:t xml:space="preserve"> FIN-</w:t>
      </w:r>
      <w:r w:rsidRPr="008660C3">
        <w:rPr>
          <w:i/>
          <w:lang w:val="es-ES" w:eastAsia="ja-JP"/>
        </w:rPr>
        <w:t>5</w:t>
      </w:r>
      <w:r w:rsidRPr="008660C3">
        <w:rPr>
          <w:rFonts w:hint="eastAsia"/>
          <w:i/>
          <w:lang w:val="es-ES" w:eastAsia="ja-JP"/>
        </w:rPr>
        <w:t xml:space="preserve"> </w:t>
      </w:r>
      <w:r w:rsidRPr="008660C3">
        <w:rPr>
          <w:i/>
          <w:lang w:val="es-ES" w:eastAsia="ja-JP"/>
        </w:rPr>
        <w:t>de la Propuesta Financiera del Consultor finalizada durante las negociaciones del Contrato</w:t>
      </w:r>
      <w:r w:rsidRPr="008660C3">
        <w:rPr>
          <w:spacing w:val="-3"/>
          <w:lang w:val="es-ES" w:eastAsia="ja-JP"/>
        </w:rPr>
        <w:t>]</w:t>
      </w:r>
    </w:p>
    <w:p w14:paraId="455F8441" w14:textId="77777777" w:rsidR="00F82301" w:rsidRPr="008660C3" w:rsidRDefault="00F82301">
      <w:pPr>
        <w:rPr>
          <w:rFonts w:cs="Arial"/>
          <w:lang w:val="es-ES_tradnl" w:eastAsia="ja-JP"/>
        </w:rPr>
      </w:pPr>
      <w:r w:rsidRPr="008660C3">
        <w:rPr>
          <w:rFonts w:cs="Arial"/>
          <w:lang w:val="es-ES_tradnl" w:eastAsia="ja-JP"/>
        </w:rPr>
        <w:br w:type="page"/>
      </w:r>
    </w:p>
    <w:p w14:paraId="47C7B4F0" w14:textId="301B16E8" w:rsidR="00F82301" w:rsidRPr="008660C3" w:rsidRDefault="00F82301" w:rsidP="001D5C9F">
      <w:pPr>
        <w:pStyle w:val="A1-Heading4"/>
        <w:rPr>
          <w:lang w:val="es-ES_tradnl"/>
        </w:rPr>
      </w:pPr>
      <w:bookmarkStart w:id="466" w:name="_Toc343266532"/>
      <w:bookmarkStart w:id="467" w:name="_Toc88842037"/>
      <w:bookmarkStart w:id="468" w:name="_Toc88842414"/>
      <w:r w:rsidRPr="008660C3">
        <w:rPr>
          <w:lang w:val="es-ES_tradnl"/>
        </w:rPr>
        <w:t xml:space="preserve">Apéndice G </w:t>
      </w:r>
      <w:r w:rsidRPr="008660C3">
        <w:rPr>
          <w:lang w:val="es-ES_tradnl" w:eastAsia="ja-JP"/>
        </w:rPr>
        <w:t>-</w:t>
      </w:r>
      <w:r w:rsidRPr="008660C3">
        <w:rPr>
          <w:lang w:val="es-ES_tradnl"/>
        </w:rPr>
        <w:t xml:space="preserve"> Formulario de Garantía por Anticipo</w:t>
      </w:r>
      <w:bookmarkEnd w:id="466"/>
      <w:bookmarkEnd w:id="467"/>
      <w:bookmarkEnd w:id="468"/>
    </w:p>
    <w:p w14:paraId="53753BC5" w14:textId="77777777" w:rsidR="00F82301" w:rsidRPr="008660C3" w:rsidRDefault="00F82301" w:rsidP="00136401">
      <w:pPr>
        <w:pStyle w:val="BankNormal"/>
        <w:spacing w:after="0"/>
        <w:jc w:val="both"/>
        <w:rPr>
          <w:szCs w:val="24"/>
          <w:lang w:val="es-ES_tradnl"/>
        </w:rPr>
      </w:pPr>
    </w:p>
    <w:p w14:paraId="5382D393" w14:textId="7F374305" w:rsidR="00F82301" w:rsidRPr="008660C3" w:rsidRDefault="00F82301" w:rsidP="00136401">
      <w:pPr>
        <w:numPr>
          <w:ilvl w:val="12"/>
          <w:numId w:val="0"/>
        </w:numPr>
        <w:jc w:val="both"/>
        <w:rPr>
          <w:rFonts w:cs="Arial"/>
          <w:i/>
          <w:spacing w:val="-3"/>
          <w:lang w:val="es-ES_tradnl"/>
        </w:rPr>
      </w:pPr>
      <w:r w:rsidRPr="008660C3">
        <w:rPr>
          <w:rFonts w:cs="Arial"/>
          <w:spacing w:val="-3"/>
          <w:lang w:val="es-ES"/>
        </w:rPr>
        <w:t>[</w:t>
      </w:r>
      <w:r w:rsidRPr="008660C3">
        <w:rPr>
          <w:rFonts w:cs="Arial"/>
          <w:i/>
          <w:spacing w:val="-3"/>
          <w:lang w:val="es-ES_tradnl"/>
        </w:rPr>
        <w:t>Inserte aquí un formulario aceptable para la garantía por anticipo. A continuación se presenta un ejemplo de esta garantía. Se hará referencia a la cláusula 6.5(b) de las Condiciones del Contrato.</w:t>
      </w:r>
    </w:p>
    <w:p w14:paraId="5CFB9487" w14:textId="77777777" w:rsidR="00F82301" w:rsidRPr="008660C3" w:rsidRDefault="00F82301" w:rsidP="00136401">
      <w:pPr>
        <w:pStyle w:val="BankNormal"/>
        <w:suppressAutoHyphens/>
        <w:spacing w:after="0"/>
        <w:jc w:val="both"/>
        <w:rPr>
          <w:szCs w:val="24"/>
          <w:lang w:val="es-ES_tradnl" w:eastAsia="ja-JP"/>
        </w:rPr>
      </w:pPr>
    </w:p>
    <w:p w14:paraId="3A7DEEFD" w14:textId="77777777" w:rsidR="00F82301" w:rsidRPr="008660C3" w:rsidRDefault="00F82301" w:rsidP="00F82301">
      <w:pPr>
        <w:numPr>
          <w:ilvl w:val="12"/>
          <w:numId w:val="0"/>
        </w:numPr>
        <w:jc w:val="both"/>
        <w:rPr>
          <w:rFonts w:cs="Arial"/>
          <w:lang w:val="es-ES_tradnl"/>
        </w:rPr>
      </w:pPr>
      <w:r w:rsidRPr="008660C3">
        <w:rPr>
          <w:rFonts w:cs="Arial"/>
          <w:i/>
          <w:lang w:val="es-ES_tradnl"/>
        </w:rPr>
        <w:t>Si se usa el formulario de abajo, en caso de prórroga del plazo de terminación del Contrato, el Contratante tendrá que solicitar al Garante una prórroga de esta garantía. Dicha solicitud deberá ser hecha por escrito y deberá ser anterior a la fecha de expiración establecida en la garantía</w:t>
      </w:r>
      <w:r w:rsidRPr="008660C3">
        <w:rPr>
          <w:rFonts w:cs="Arial"/>
          <w:lang w:val="es-ES_tradnl"/>
        </w:rPr>
        <w:t>.]</w:t>
      </w:r>
    </w:p>
    <w:p w14:paraId="0C4621A0" w14:textId="77777777" w:rsidR="00F82301" w:rsidRPr="008660C3" w:rsidRDefault="00F82301" w:rsidP="00F82301">
      <w:pPr>
        <w:numPr>
          <w:ilvl w:val="12"/>
          <w:numId w:val="0"/>
        </w:numPr>
        <w:jc w:val="both"/>
        <w:rPr>
          <w:rFonts w:cs="Arial"/>
          <w:b/>
          <w:bCs/>
          <w:smallCaps/>
          <w:lang w:val="es-ES_tradnl" w:eastAsia="ja-JP"/>
        </w:rPr>
      </w:pPr>
    </w:p>
    <w:p w14:paraId="734973D4" w14:textId="77777777" w:rsidR="00F82301" w:rsidRPr="008660C3" w:rsidRDefault="00F82301" w:rsidP="00136401">
      <w:pPr>
        <w:pStyle w:val="a3"/>
        <w:rPr>
          <w:sz w:val="28"/>
          <w:szCs w:val="28"/>
          <w:lang w:val="es-ES_tradnl"/>
        </w:rPr>
      </w:pPr>
      <w:r w:rsidRPr="008660C3">
        <w:rPr>
          <w:sz w:val="28"/>
          <w:szCs w:val="28"/>
          <w:lang w:val="es-ES_tradnl"/>
        </w:rPr>
        <w:t>Garantía Bancaria por Anticipo</w:t>
      </w:r>
    </w:p>
    <w:p w14:paraId="63ED7B22" w14:textId="77777777" w:rsidR="00F82301" w:rsidRPr="008660C3" w:rsidRDefault="00F82301" w:rsidP="00136401">
      <w:pPr>
        <w:numPr>
          <w:ilvl w:val="12"/>
          <w:numId w:val="0"/>
        </w:numPr>
        <w:jc w:val="both"/>
        <w:rPr>
          <w:rFonts w:cs="Arial"/>
          <w:b/>
          <w:spacing w:val="-3"/>
          <w:lang w:val="es-ES_tradnl"/>
        </w:rPr>
      </w:pPr>
    </w:p>
    <w:p w14:paraId="2899AF94" w14:textId="77777777" w:rsidR="00F82301" w:rsidRPr="008660C3" w:rsidRDefault="00F82301" w:rsidP="00136401">
      <w:pPr>
        <w:numPr>
          <w:ilvl w:val="12"/>
          <w:numId w:val="0"/>
        </w:numPr>
        <w:jc w:val="both"/>
        <w:rPr>
          <w:rFonts w:cs="Arial"/>
          <w:i/>
          <w:spacing w:val="-3"/>
          <w:lang w:val="es-ES_tradnl" w:eastAsia="ja-JP"/>
        </w:rPr>
      </w:pPr>
    </w:p>
    <w:p w14:paraId="2AF18DA5" w14:textId="77777777" w:rsidR="00F82301" w:rsidRPr="008660C3" w:rsidRDefault="00F82301" w:rsidP="00136401">
      <w:pPr>
        <w:numPr>
          <w:ilvl w:val="12"/>
          <w:numId w:val="0"/>
        </w:numPr>
        <w:jc w:val="both"/>
        <w:rPr>
          <w:rFonts w:cs="Arial"/>
          <w:i/>
          <w:color w:val="000080"/>
          <w:spacing w:val="-3"/>
          <w:lang w:val="es-ES_tradnl"/>
        </w:rPr>
      </w:pPr>
      <w:r w:rsidRPr="008660C3">
        <w:rPr>
          <w:b/>
          <w:bCs/>
          <w:lang w:val="es-ES_tradnl"/>
        </w:rPr>
        <w:t>___________</w:t>
      </w:r>
      <w:r w:rsidRPr="008660C3">
        <w:rPr>
          <w:rFonts w:cs="Arial"/>
          <w:i/>
          <w:spacing w:val="-3"/>
          <w:lang w:val="es-ES_tradnl"/>
        </w:rPr>
        <w:t xml:space="preserve"> </w:t>
      </w:r>
      <w:r w:rsidRPr="008660C3">
        <w:rPr>
          <w:iCs/>
          <w:lang w:val="es-ES_tradnl"/>
        </w:rPr>
        <w:t>[</w:t>
      </w:r>
      <w:r w:rsidRPr="008660C3">
        <w:rPr>
          <w:i/>
          <w:iCs/>
          <w:lang w:val="es-ES_tradnl"/>
        </w:rPr>
        <w:t>Nombre del banco y dirección de la sucursal u oficina que emite la garantía</w:t>
      </w:r>
      <w:r w:rsidRPr="008660C3">
        <w:rPr>
          <w:iCs/>
          <w:lang w:val="es-ES_tradnl"/>
        </w:rPr>
        <w:t>]</w:t>
      </w:r>
    </w:p>
    <w:p w14:paraId="0FD3B45B" w14:textId="77777777" w:rsidR="00F82301" w:rsidRPr="008660C3" w:rsidRDefault="00F82301" w:rsidP="00136401">
      <w:pPr>
        <w:numPr>
          <w:ilvl w:val="12"/>
          <w:numId w:val="0"/>
        </w:numPr>
        <w:jc w:val="both"/>
        <w:rPr>
          <w:rFonts w:cs="Arial"/>
          <w:i/>
          <w:color w:val="000080"/>
          <w:spacing w:val="-3"/>
          <w:lang w:val="es-ES_tradnl"/>
        </w:rPr>
      </w:pPr>
    </w:p>
    <w:p w14:paraId="47BAD07D" w14:textId="77777777" w:rsidR="00F82301" w:rsidRPr="008660C3" w:rsidRDefault="00F82301" w:rsidP="00136401">
      <w:pPr>
        <w:numPr>
          <w:ilvl w:val="12"/>
          <w:numId w:val="0"/>
        </w:numPr>
        <w:jc w:val="both"/>
        <w:rPr>
          <w:rFonts w:cs="Arial"/>
          <w:b/>
          <w:color w:val="000080"/>
          <w:spacing w:val="-3"/>
          <w:lang w:val="es-ES_tradnl"/>
        </w:rPr>
      </w:pPr>
    </w:p>
    <w:p w14:paraId="64DD258C" w14:textId="77777777" w:rsidR="00F82301" w:rsidRPr="008660C3" w:rsidRDefault="00F82301" w:rsidP="00136401">
      <w:pPr>
        <w:numPr>
          <w:ilvl w:val="12"/>
          <w:numId w:val="0"/>
        </w:numPr>
        <w:jc w:val="both"/>
        <w:rPr>
          <w:rFonts w:cs="Arial"/>
          <w:color w:val="000080"/>
          <w:spacing w:val="-3"/>
          <w:lang w:val="es-ES_tradnl"/>
        </w:rPr>
      </w:pPr>
      <w:r w:rsidRPr="008660C3">
        <w:rPr>
          <w:b/>
          <w:bCs/>
          <w:lang w:val="es-ES_tradnl"/>
        </w:rPr>
        <w:t>Beneficiario: ______________________</w:t>
      </w:r>
      <w:r w:rsidRPr="008660C3">
        <w:rPr>
          <w:i/>
          <w:iCs/>
          <w:lang w:val="es-ES_tradnl"/>
        </w:rPr>
        <w:t xml:space="preserve"> </w:t>
      </w:r>
      <w:r w:rsidRPr="008660C3">
        <w:rPr>
          <w:iCs/>
          <w:lang w:val="es-ES_tradnl"/>
        </w:rPr>
        <w:t>[</w:t>
      </w:r>
      <w:r w:rsidRPr="008660C3">
        <w:rPr>
          <w:i/>
          <w:iCs/>
          <w:lang w:val="es-ES_tradnl"/>
        </w:rPr>
        <w:t>Nombre y dirección del Contratante</w:t>
      </w:r>
      <w:r w:rsidRPr="008660C3">
        <w:rPr>
          <w:iCs/>
          <w:lang w:val="es-ES_tradnl"/>
        </w:rPr>
        <w:t>]</w:t>
      </w:r>
    </w:p>
    <w:p w14:paraId="12F65968" w14:textId="77777777" w:rsidR="00F82301" w:rsidRPr="008660C3" w:rsidRDefault="00F82301" w:rsidP="00136401">
      <w:pPr>
        <w:numPr>
          <w:ilvl w:val="12"/>
          <w:numId w:val="0"/>
        </w:numPr>
        <w:jc w:val="both"/>
        <w:rPr>
          <w:rFonts w:cs="Arial"/>
          <w:b/>
          <w:color w:val="000080"/>
          <w:spacing w:val="-3"/>
          <w:lang w:val="es-ES_tradnl"/>
        </w:rPr>
      </w:pPr>
    </w:p>
    <w:p w14:paraId="0FD0B3B1" w14:textId="77777777" w:rsidR="00F82301" w:rsidRPr="008660C3" w:rsidRDefault="00F82301" w:rsidP="00136401">
      <w:pPr>
        <w:numPr>
          <w:ilvl w:val="12"/>
          <w:numId w:val="0"/>
        </w:numPr>
        <w:jc w:val="both"/>
        <w:rPr>
          <w:b/>
          <w:bCs/>
          <w:lang w:val="es-ES_tradnl"/>
        </w:rPr>
      </w:pPr>
      <w:r w:rsidRPr="008660C3">
        <w:rPr>
          <w:b/>
          <w:bCs/>
          <w:lang w:val="es-ES_tradnl"/>
        </w:rPr>
        <w:t>Fecha: _______________________</w:t>
      </w:r>
    </w:p>
    <w:p w14:paraId="548A36A9" w14:textId="77777777" w:rsidR="00F82301" w:rsidRPr="008660C3" w:rsidRDefault="00F82301" w:rsidP="00136401">
      <w:pPr>
        <w:numPr>
          <w:ilvl w:val="12"/>
          <w:numId w:val="0"/>
        </w:numPr>
        <w:jc w:val="both"/>
        <w:rPr>
          <w:rFonts w:cs="Arial"/>
          <w:color w:val="000080"/>
          <w:spacing w:val="-3"/>
          <w:lang w:val="es-ES_tradnl"/>
        </w:rPr>
      </w:pPr>
    </w:p>
    <w:p w14:paraId="555FD56C" w14:textId="77777777" w:rsidR="00F82301" w:rsidRPr="008660C3" w:rsidRDefault="00F82301" w:rsidP="00136401">
      <w:pPr>
        <w:numPr>
          <w:ilvl w:val="12"/>
          <w:numId w:val="0"/>
        </w:numPr>
        <w:jc w:val="both"/>
        <w:rPr>
          <w:rFonts w:cs="Arial"/>
          <w:b/>
          <w:color w:val="000080"/>
          <w:spacing w:val="-3"/>
          <w:lang w:val="es-ES_tradnl"/>
        </w:rPr>
      </w:pPr>
    </w:p>
    <w:p w14:paraId="588B7CE1" w14:textId="202F27F7" w:rsidR="00F82301" w:rsidRPr="008660C3" w:rsidRDefault="00C67BDA" w:rsidP="00136401">
      <w:pPr>
        <w:numPr>
          <w:ilvl w:val="12"/>
          <w:numId w:val="0"/>
        </w:numPr>
        <w:jc w:val="both"/>
        <w:rPr>
          <w:b/>
          <w:bCs/>
          <w:lang w:val="es-ES_tradnl"/>
        </w:rPr>
      </w:pPr>
      <w:r w:rsidRPr="008660C3">
        <w:rPr>
          <w:b/>
          <w:bCs/>
          <w:lang w:val="es-ES_tradnl"/>
        </w:rPr>
        <w:t xml:space="preserve">No. de </w:t>
      </w:r>
      <w:r w:rsidR="00F82301" w:rsidRPr="008660C3">
        <w:rPr>
          <w:b/>
          <w:bCs/>
          <w:lang w:val="es-ES_tradnl"/>
        </w:rPr>
        <w:t>GARANTIA POR PAGO DE ANTICIPO: __________________</w:t>
      </w:r>
    </w:p>
    <w:p w14:paraId="7A42AC1C" w14:textId="77777777" w:rsidR="00F82301" w:rsidRPr="008660C3" w:rsidRDefault="00F82301" w:rsidP="00136401">
      <w:pPr>
        <w:numPr>
          <w:ilvl w:val="12"/>
          <w:numId w:val="0"/>
        </w:numPr>
        <w:jc w:val="both"/>
        <w:rPr>
          <w:rFonts w:cs="Arial"/>
          <w:spacing w:val="-3"/>
          <w:lang w:val="es-ES_tradnl"/>
        </w:rPr>
      </w:pPr>
    </w:p>
    <w:p w14:paraId="6AD1AF59" w14:textId="77777777" w:rsidR="00F82301" w:rsidRPr="008660C3" w:rsidRDefault="00F82301" w:rsidP="00136401">
      <w:pPr>
        <w:numPr>
          <w:ilvl w:val="12"/>
          <w:numId w:val="0"/>
        </w:numPr>
        <w:jc w:val="both"/>
        <w:rPr>
          <w:rFonts w:cs="Arial"/>
          <w:spacing w:val="-3"/>
          <w:lang w:val="es-ES_tradnl"/>
        </w:rPr>
      </w:pPr>
    </w:p>
    <w:p w14:paraId="0940C8DF" w14:textId="77777777" w:rsidR="00F82301" w:rsidRPr="008660C3" w:rsidRDefault="00F82301" w:rsidP="00F82301">
      <w:pPr>
        <w:numPr>
          <w:ilvl w:val="12"/>
          <w:numId w:val="0"/>
        </w:numPr>
        <w:jc w:val="both"/>
        <w:rPr>
          <w:lang w:val="es-ES_tradnl"/>
        </w:rPr>
      </w:pPr>
      <w:r w:rsidRPr="008660C3">
        <w:rPr>
          <w:lang w:val="es-ES_tradnl"/>
        </w:rPr>
        <w:t xml:space="preserve">Se nos ha informado que </w:t>
      </w:r>
      <w:r w:rsidRPr="008660C3">
        <w:rPr>
          <w:iCs/>
          <w:lang w:val="es-ES_tradnl"/>
        </w:rPr>
        <w:t>[</w:t>
      </w:r>
      <w:r w:rsidRPr="008660C3">
        <w:rPr>
          <w:i/>
          <w:iCs/>
          <w:lang w:val="es-ES_tradnl"/>
        </w:rPr>
        <w:t>nombre de la Firma Consultora o nombre del Joint Venture, el mismo que aparece en el Contrato firmado</w:t>
      </w:r>
      <w:r w:rsidRPr="008660C3">
        <w:rPr>
          <w:iCs/>
          <w:lang w:val="es-ES_tradnl"/>
        </w:rPr>
        <w:t>]</w:t>
      </w:r>
      <w:r w:rsidRPr="008660C3">
        <w:rPr>
          <w:i/>
          <w:iCs/>
          <w:lang w:val="es-ES_tradnl"/>
        </w:rPr>
        <w:t xml:space="preserve"> </w:t>
      </w:r>
      <w:r w:rsidRPr="008660C3">
        <w:rPr>
          <w:lang w:val="es-ES_tradnl"/>
        </w:rPr>
        <w:t xml:space="preserve">(en adelante denominado “el Consultor”) ha celebrado el </w:t>
      </w:r>
      <w:r w:rsidRPr="008660C3">
        <w:rPr>
          <w:rFonts w:hint="eastAsia"/>
          <w:lang w:val="es-ES_tradnl" w:eastAsia="ja-JP"/>
        </w:rPr>
        <w:t>c</w:t>
      </w:r>
      <w:r w:rsidRPr="008660C3">
        <w:rPr>
          <w:lang w:val="es-ES_tradnl"/>
        </w:rPr>
        <w:t xml:space="preserve">ontrato No. </w:t>
      </w:r>
      <w:r w:rsidRPr="008660C3">
        <w:rPr>
          <w:iCs/>
          <w:lang w:val="es-ES_tradnl"/>
        </w:rPr>
        <w:t>[</w:t>
      </w:r>
      <w:r w:rsidRPr="008660C3">
        <w:rPr>
          <w:i/>
          <w:iCs/>
          <w:lang w:val="es-ES_tradnl"/>
        </w:rPr>
        <w:t>número de referencia del contrato</w:t>
      </w:r>
      <w:r w:rsidRPr="008660C3">
        <w:rPr>
          <w:iCs/>
          <w:lang w:val="es-ES_tradnl"/>
        </w:rPr>
        <w:t>]</w:t>
      </w:r>
      <w:r w:rsidRPr="008660C3">
        <w:rPr>
          <w:i/>
          <w:iCs/>
          <w:lang w:val="es-ES_tradnl"/>
        </w:rPr>
        <w:t xml:space="preserve"> </w:t>
      </w:r>
      <w:r w:rsidRPr="008660C3">
        <w:rPr>
          <w:lang w:val="es-ES_tradnl"/>
        </w:rPr>
        <w:t xml:space="preserve">de fecha </w:t>
      </w:r>
      <w:r w:rsidRPr="008660C3">
        <w:rPr>
          <w:rFonts w:cs="Arial"/>
          <w:iCs/>
          <w:spacing w:val="-3"/>
          <w:lang w:val="es-ES_tradnl"/>
        </w:rPr>
        <w:t>[</w:t>
      </w:r>
      <w:r w:rsidRPr="008660C3">
        <w:rPr>
          <w:rFonts w:cs="Arial"/>
          <w:i/>
          <w:spacing w:val="-3"/>
          <w:lang w:val="es-ES_tradnl"/>
        </w:rPr>
        <w:t>fecha</w:t>
      </w:r>
      <w:r w:rsidRPr="008660C3">
        <w:rPr>
          <w:rFonts w:cs="Arial"/>
          <w:iCs/>
          <w:spacing w:val="-3"/>
          <w:lang w:val="es-ES_tradnl"/>
        </w:rPr>
        <w:t>]</w:t>
      </w:r>
      <w:r w:rsidRPr="008660C3">
        <w:rPr>
          <w:rFonts w:cs="Arial"/>
          <w:spacing w:val="-3"/>
          <w:lang w:val="es-ES_tradnl"/>
        </w:rPr>
        <w:t xml:space="preserve"> </w:t>
      </w:r>
      <w:r w:rsidRPr="008660C3">
        <w:rPr>
          <w:lang w:val="es-ES_tradnl"/>
        </w:rPr>
        <w:t xml:space="preserve">con usted, para la prestación de </w:t>
      </w:r>
      <w:r w:rsidRPr="008660C3">
        <w:rPr>
          <w:iCs/>
          <w:lang w:val="es-ES_tradnl"/>
        </w:rPr>
        <w:t>[</w:t>
      </w:r>
      <w:r w:rsidRPr="008660C3">
        <w:rPr>
          <w:i/>
          <w:iCs/>
          <w:lang w:val="es-ES_tradnl"/>
        </w:rPr>
        <w:t>breve descripción de los Servicios</w:t>
      </w:r>
      <w:r w:rsidRPr="008660C3">
        <w:rPr>
          <w:iCs/>
          <w:lang w:val="es-ES_tradnl"/>
        </w:rPr>
        <w:t>]</w:t>
      </w:r>
      <w:r w:rsidRPr="008660C3">
        <w:rPr>
          <w:i/>
          <w:iCs/>
          <w:lang w:val="es-ES_tradnl"/>
        </w:rPr>
        <w:t xml:space="preserve"> </w:t>
      </w:r>
      <w:r w:rsidRPr="008660C3">
        <w:rPr>
          <w:lang w:val="es-ES_tradnl"/>
        </w:rPr>
        <w:t>(en adelante denominado “el Contrato”).</w:t>
      </w:r>
    </w:p>
    <w:p w14:paraId="1566B6E8" w14:textId="77777777" w:rsidR="00F82301" w:rsidRPr="008660C3" w:rsidRDefault="00F82301" w:rsidP="00136401">
      <w:pPr>
        <w:numPr>
          <w:ilvl w:val="12"/>
          <w:numId w:val="0"/>
        </w:numPr>
        <w:suppressAutoHyphens/>
        <w:jc w:val="both"/>
        <w:rPr>
          <w:rFonts w:cs="Arial"/>
          <w:spacing w:val="-3"/>
          <w:lang w:val="es-ES_tradnl"/>
        </w:rPr>
      </w:pPr>
    </w:p>
    <w:p w14:paraId="208395FC" w14:textId="77777777" w:rsidR="00F82301" w:rsidRPr="008660C3" w:rsidRDefault="00F82301" w:rsidP="00136401">
      <w:pPr>
        <w:numPr>
          <w:ilvl w:val="12"/>
          <w:numId w:val="0"/>
        </w:numPr>
        <w:jc w:val="both"/>
        <w:rPr>
          <w:lang w:val="es-ES_tradnl"/>
        </w:rPr>
      </w:pPr>
      <w:r w:rsidRPr="008660C3">
        <w:rPr>
          <w:lang w:val="es-ES_tradnl"/>
        </w:rPr>
        <w:t xml:space="preserve">Asimismo, entendemos que, de acuerdo con las condiciones del Contrato, se deberá hacer el pago de un anticipo por la suma de </w:t>
      </w:r>
      <w:r w:rsidRPr="008660C3">
        <w:rPr>
          <w:iCs/>
          <w:lang w:val="es-ES_tradnl"/>
        </w:rPr>
        <w:t>[</w:t>
      </w:r>
      <w:r w:rsidRPr="008660C3">
        <w:rPr>
          <w:i/>
          <w:iCs/>
          <w:lang w:val="es-ES_tradnl"/>
        </w:rPr>
        <w:t>cifra en números</w:t>
      </w:r>
      <w:r w:rsidRPr="008660C3">
        <w:rPr>
          <w:iCs/>
          <w:lang w:val="es-ES_tradnl"/>
        </w:rPr>
        <w:t>]</w:t>
      </w:r>
      <w:r w:rsidRPr="008660C3">
        <w:rPr>
          <w:lang w:val="es-ES_tradnl"/>
        </w:rPr>
        <w:t xml:space="preserve"> (</w:t>
      </w:r>
      <w:r w:rsidRPr="008660C3">
        <w:rPr>
          <w:iCs/>
          <w:lang w:val="es-ES_tradnl"/>
        </w:rPr>
        <w:t>[</w:t>
      </w:r>
      <w:r w:rsidRPr="008660C3">
        <w:rPr>
          <w:i/>
          <w:iCs/>
          <w:lang w:val="es-ES_tradnl"/>
        </w:rPr>
        <w:t>cifra en palabras</w:t>
      </w:r>
      <w:r w:rsidRPr="008660C3">
        <w:rPr>
          <w:iCs/>
          <w:lang w:val="es-ES_tradnl"/>
        </w:rPr>
        <w:t>]</w:t>
      </w:r>
      <w:r w:rsidRPr="008660C3">
        <w:rPr>
          <w:lang w:val="es-ES_tradnl"/>
        </w:rPr>
        <w:t>) contra la presentación de una garantía por anticipo.</w:t>
      </w:r>
    </w:p>
    <w:p w14:paraId="731DA4C2" w14:textId="77777777" w:rsidR="00F82301" w:rsidRPr="008660C3" w:rsidRDefault="00F82301" w:rsidP="00136401">
      <w:pPr>
        <w:numPr>
          <w:ilvl w:val="12"/>
          <w:numId w:val="0"/>
        </w:numPr>
        <w:suppressAutoHyphens/>
        <w:jc w:val="both"/>
        <w:rPr>
          <w:rFonts w:cs="Arial"/>
          <w:spacing w:val="-3"/>
          <w:lang w:val="es-ES_tradnl"/>
        </w:rPr>
      </w:pPr>
    </w:p>
    <w:p w14:paraId="534699DE" w14:textId="77777777" w:rsidR="00F82301" w:rsidRPr="008660C3" w:rsidRDefault="00F82301" w:rsidP="00136401">
      <w:pPr>
        <w:numPr>
          <w:ilvl w:val="12"/>
          <w:numId w:val="0"/>
        </w:numPr>
        <w:jc w:val="both"/>
        <w:rPr>
          <w:lang w:val="es-ES_tradnl"/>
        </w:rPr>
      </w:pPr>
      <w:r w:rsidRPr="008660C3">
        <w:rPr>
          <w:lang w:val="es-ES_tradnl"/>
        </w:rPr>
        <w:t xml:space="preserve">A solicitud del Consultor, nosotros </w:t>
      </w:r>
      <w:r w:rsidRPr="008660C3">
        <w:rPr>
          <w:iCs/>
          <w:lang w:val="es-ES_tradnl"/>
        </w:rPr>
        <w:t>[</w:t>
      </w:r>
      <w:r w:rsidRPr="008660C3">
        <w:rPr>
          <w:i/>
          <w:iCs/>
          <w:lang w:val="es-ES_tradnl"/>
        </w:rPr>
        <w:t>nombre del Banco</w:t>
      </w:r>
      <w:r w:rsidRPr="008660C3">
        <w:rPr>
          <w:iCs/>
          <w:lang w:val="es-ES_tradnl"/>
        </w:rPr>
        <w:t>]</w:t>
      </w:r>
      <w:r w:rsidRPr="008660C3">
        <w:rPr>
          <w:i/>
          <w:iCs/>
          <w:lang w:val="es-ES_tradnl"/>
        </w:rPr>
        <w:t xml:space="preserve"> </w:t>
      </w:r>
      <w:r w:rsidRPr="008660C3">
        <w:rPr>
          <w:lang w:val="es-ES_tradnl"/>
        </w:rPr>
        <w:t xml:space="preserve">por medio de la presente garantía nos obligamos irrevocablemente a pagarle a usted una suma o sumas, que no excedan la suma total de </w:t>
      </w:r>
      <w:r w:rsidRPr="008660C3">
        <w:rPr>
          <w:iCs/>
          <w:lang w:val="es-ES_tradnl"/>
        </w:rPr>
        <w:t>[</w:t>
      </w:r>
      <w:r w:rsidRPr="008660C3">
        <w:rPr>
          <w:i/>
          <w:iCs/>
          <w:lang w:val="es-ES_tradnl"/>
        </w:rPr>
        <w:t>cifra en números</w:t>
      </w:r>
      <w:r w:rsidRPr="008660C3">
        <w:rPr>
          <w:iCs/>
          <w:lang w:val="es-ES_tradnl"/>
        </w:rPr>
        <w:t>]</w:t>
      </w:r>
      <w:r w:rsidRPr="008660C3">
        <w:rPr>
          <w:lang w:val="es-ES_tradnl"/>
        </w:rPr>
        <w:t xml:space="preserve"> (</w:t>
      </w:r>
      <w:r w:rsidRPr="008660C3">
        <w:rPr>
          <w:iCs/>
          <w:lang w:val="es-ES_tradnl"/>
        </w:rPr>
        <w:t>[</w:t>
      </w:r>
      <w:r w:rsidRPr="008660C3">
        <w:rPr>
          <w:i/>
          <w:iCs/>
          <w:lang w:val="es-ES_tradnl"/>
        </w:rPr>
        <w:t>cifra en palabras</w:t>
      </w:r>
      <w:r w:rsidRPr="008660C3">
        <w:rPr>
          <w:iCs/>
          <w:lang w:val="es-ES_tradnl"/>
        </w:rPr>
        <w:t>]</w:t>
      </w:r>
      <w:r w:rsidRPr="008660C3">
        <w:rPr>
          <w:lang w:val="es-ES_tradnl"/>
        </w:rPr>
        <w:t>)</w:t>
      </w:r>
      <w:r w:rsidRPr="008660C3">
        <w:rPr>
          <w:rStyle w:val="af7"/>
          <w:lang w:val="es-ES_tradnl"/>
        </w:rPr>
        <w:footnoteReference w:id="4"/>
      </w:r>
      <w:r w:rsidRPr="008660C3">
        <w:rPr>
          <w:lang w:val="es-ES_tradnl"/>
        </w:rPr>
        <w:t xml:space="preserve"> contra su primera solicitud por escrito, acompañada de una declaración escrita, manifestando que el Consultor está en violación de sus obligaciones en virtud del Contrato porque el Consultor ha utilizado el pago de anticipo para otros fines que los estipulados para la prestación de los Servicios bajo el Contrato.</w:t>
      </w:r>
    </w:p>
    <w:p w14:paraId="5689A8FF" w14:textId="77777777" w:rsidR="00F82301" w:rsidRPr="008660C3" w:rsidRDefault="00F82301" w:rsidP="00136401">
      <w:pPr>
        <w:numPr>
          <w:ilvl w:val="12"/>
          <w:numId w:val="0"/>
        </w:numPr>
        <w:suppressAutoHyphens/>
        <w:jc w:val="both"/>
        <w:rPr>
          <w:rFonts w:cs="Arial"/>
          <w:spacing w:val="-3"/>
          <w:lang w:val="es-ES_tradnl"/>
        </w:rPr>
      </w:pPr>
    </w:p>
    <w:p w14:paraId="7A25262F" w14:textId="77777777" w:rsidR="00F82301" w:rsidRPr="008660C3" w:rsidRDefault="00F82301" w:rsidP="00136401">
      <w:pPr>
        <w:numPr>
          <w:ilvl w:val="12"/>
          <w:numId w:val="0"/>
        </w:numPr>
        <w:jc w:val="both"/>
        <w:rPr>
          <w:i/>
          <w:iCs/>
          <w:lang w:val="es-ES_tradnl"/>
        </w:rPr>
      </w:pPr>
      <w:r w:rsidRPr="008660C3">
        <w:rPr>
          <w:lang w:val="es-ES_tradnl"/>
        </w:rPr>
        <w:t>Para hacer cualquier reclamo y pago bajo esta garantía es una condición, que el referido anticipo mencionado arriba</w:t>
      </w:r>
      <w:r w:rsidRPr="008660C3">
        <w:rPr>
          <w:i/>
          <w:iCs/>
          <w:lang w:val="es-ES_tradnl"/>
        </w:rPr>
        <w:t xml:space="preserve"> </w:t>
      </w:r>
      <w:r w:rsidRPr="008660C3">
        <w:rPr>
          <w:lang w:val="es-ES_tradnl"/>
        </w:rPr>
        <w:t xml:space="preserve">deba haber sido recibido por el Consultor en su cuenta número ____________ en </w:t>
      </w:r>
      <w:r w:rsidRPr="008660C3">
        <w:rPr>
          <w:iCs/>
          <w:lang w:val="es-ES_tradnl"/>
        </w:rPr>
        <w:t>[</w:t>
      </w:r>
      <w:r w:rsidRPr="008660C3">
        <w:rPr>
          <w:i/>
          <w:iCs/>
          <w:lang w:val="es-ES_tradnl"/>
        </w:rPr>
        <w:t>nombre y dirección del Banco</w:t>
      </w:r>
      <w:r w:rsidRPr="008660C3">
        <w:rPr>
          <w:iCs/>
          <w:lang w:val="es-ES_tradnl"/>
        </w:rPr>
        <w:t>]</w:t>
      </w:r>
      <w:r w:rsidRPr="008660C3">
        <w:rPr>
          <w:i/>
          <w:iCs/>
          <w:lang w:val="es-ES_tradnl"/>
        </w:rPr>
        <w:t>.</w:t>
      </w:r>
    </w:p>
    <w:p w14:paraId="7E36DA52" w14:textId="77777777" w:rsidR="00F82301" w:rsidRPr="008660C3" w:rsidRDefault="00F82301" w:rsidP="00136401">
      <w:pPr>
        <w:numPr>
          <w:ilvl w:val="12"/>
          <w:numId w:val="0"/>
        </w:numPr>
        <w:suppressAutoHyphens/>
        <w:jc w:val="both"/>
        <w:rPr>
          <w:rFonts w:cs="Arial"/>
          <w:spacing w:val="-3"/>
          <w:lang w:val="es-ES_tradnl"/>
        </w:rPr>
      </w:pPr>
    </w:p>
    <w:p w14:paraId="196288BB" w14:textId="77777777" w:rsidR="00F82301" w:rsidRPr="008660C3" w:rsidRDefault="00F82301" w:rsidP="00136401">
      <w:pPr>
        <w:numPr>
          <w:ilvl w:val="12"/>
          <w:numId w:val="0"/>
        </w:numPr>
        <w:suppressAutoHyphens/>
        <w:spacing w:afterLines="50" w:after="120"/>
        <w:jc w:val="both"/>
        <w:rPr>
          <w:rFonts w:cs="Arial"/>
          <w:color w:val="000080"/>
          <w:spacing w:val="-3"/>
          <w:lang w:val="es-ES_tradnl"/>
        </w:rPr>
      </w:pPr>
      <w:r w:rsidRPr="008660C3">
        <w:rPr>
          <w:rFonts w:cs="Arial"/>
          <w:spacing w:val="-3"/>
          <w:lang w:val="es-ES_tradnl"/>
        </w:rPr>
        <w:t xml:space="preserve">Esta garantía expirará, a más tardar, tan pronto recibamos </w:t>
      </w:r>
      <w:r w:rsidRPr="008660C3">
        <w:rPr>
          <w:rFonts w:cs="Arial" w:hint="eastAsia"/>
          <w:spacing w:val="-3"/>
          <w:lang w:val="es-ES_tradnl" w:eastAsia="ja-JP"/>
        </w:rPr>
        <w:t>el certificado</w:t>
      </w:r>
      <w:r w:rsidRPr="008660C3">
        <w:rPr>
          <w:rFonts w:cs="Arial"/>
          <w:spacing w:val="-3"/>
          <w:lang w:val="es-ES_tradnl"/>
        </w:rPr>
        <w:t xml:space="preserve"> del pago emitid</w:t>
      </w:r>
      <w:r w:rsidRPr="008660C3">
        <w:rPr>
          <w:rFonts w:cs="Arial" w:hint="eastAsia"/>
          <w:spacing w:val="-3"/>
          <w:lang w:val="es-ES_tradnl" w:eastAsia="ja-JP"/>
        </w:rPr>
        <w:t>o</w:t>
      </w:r>
      <w:r w:rsidRPr="008660C3">
        <w:rPr>
          <w:rFonts w:cs="Arial"/>
          <w:spacing w:val="-3"/>
          <w:lang w:val="es-ES_tradnl"/>
        </w:rPr>
        <w:t xml:space="preserve"> por usted indicando que el total de los pago ha alcanzado cincuenta (50) por ciento de la suma global o el </w:t>
      </w:r>
      <w:r w:rsidRPr="008660C3">
        <w:rPr>
          <w:rFonts w:cs="Arial"/>
          <w:iCs/>
          <w:spacing w:val="-3"/>
          <w:lang w:val="es-ES_tradnl"/>
        </w:rPr>
        <w:t>[</w:t>
      </w:r>
      <w:r w:rsidRPr="008660C3">
        <w:rPr>
          <w:rFonts w:cs="Arial"/>
          <w:i/>
          <w:iCs/>
          <w:spacing w:val="-3"/>
          <w:lang w:val="es-ES_tradnl"/>
        </w:rPr>
        <w:t>día</w:t>
      </w:r>
      <w:r w:rsidRPr="008660C3">
        <w:rPr>
          <w:rFonts w:cs="Arial"/>
          <w:iCs/>
          <w:spacing w:val="-3"/>
          <w:lang w:val="es-ES_tradnl"/>
        </w:rPr>
        <w:t xml:space="preserve">] </w:t>
      </w:r>
      <w:r w:rsidRPr="008660C3">
        <w:rPr>
          <w:lang w:val="es-ES_tradnl"/>
        </w:rPr>
        <w:t xml:space="preserve">de </w:t>
      </w:r>
      <w:r w:rsidRPr="008660C3">
        <w:rPr>
          <w:rFonts w:cs="Arial"/>
          <w:iCs/>
          <w:spacing w:val="-3"/>
          <w:lang w:val="es-ES_tradnl"/>
        </w:rPr>
        <w:t>[</w:t>
      </w:r>
      <w:r w:rsidRPr="008660C3">
        <w:rPr>
          <w:rFonts w:cs="Arial"/>
          <w:i/>
          <w:spacing w:val="-3"/>
          <w:lang w:val="es-ES_tradnl"/>
        </w:rPr>
        <w:t>mes</w:t>
      </w:r>
      <w:r w:rsidRPr="008660C3">
        <w:rPr>
          <w:rFonts w:cs="Arial"/>
          <w:iCs/>
          <w:spacing w:val="-3"/>
          <w:lang w:val="es-ES_tradnl"/>
        </w:rPr>
        <w:t>]</w:t>
      </w:r>
      <w:r w:rsidRPr="008660C3">
        <w:rPr>
          <w:rFonts w:cs="Arial"/>
          <w:i/>
          <w:spacing w:val="-3"/>
          <w:lang w:val="es-ES_tradnl"/>
        </w:rPr>
        <w:t xml:space="preserve"> </w:t>
      </w:r>
      <w:r w:rsidRPr="008660C3">
        <w:rPr>
          <w:rFonts w:cs="Arial"/>
          <w:iCs/>
          <w:spacing w:val="-3"/>
          <w:lang w:val="es-ES_tradnl"/>
        </w:rPr>
        <w:t>[</w:t>
      </w:r>
      <w:r w:rsidRPr="008660C3">
        <w:rPr>
          <w:rFonts w:cs="Arial"/>
          <w:i/>
          <w:iCs/>
          <w:spacing w:val="-3"/>
          <w:lang w:val="es-ES_tradnl"/>
        </w:rPr>
        <w:t>año</w:t>
      </w:r>
      <w:r w:rsidRPr="008660C3">
        <w:rPr>
          <w:rFonts w:cs="Arial"/>
          <w:iCs/>
          <w:spacing w:val="-3"/>
          <w:lang w:val="es-ES_tradnl"/>
        </w:rPr>
        <w:t>]</w:t>
      </w:r>
      <w:r w:rsidRPr="008660C3">
        <w:rPr>
          <w:rStyle w:val="af7"/>
          <w:rFonts w:cs="Arial"/>
          <w:iCs/>
          <w:spacing w:val="-3"/>
          <w:lang w:val="es-ES_tradnl"/>
        </w:rPr>
        <w:footnoteReference w:id="5"/>
      </w:r>
      <w:r w:rsidRPr="008660C3">
        <w:rPr>
          <w:szCs w:val="20"/>
          <w:lang w:val="es-ES_tradnl"/>
        </w:rPr>
        <w:t>, lo que sea primero. Por consiguiente, debemos recibir en esta oficina cualquier reclamo de pago bajo esta garantía en o antes de esa fecha.</w:t>
      </w:r>
      <w:r w:rsidRPr="008660C3">
        <w:rPr>
          <w:rFonts w:cs="Arial"/>
          <w:spacing w:val="-3"/>
          <w:lang w:val="es-ES_tradnl"/>
        </w:rPr>
        <w:t xml:space="preserve"> </w:t>
      </w:r>
    </w:p>
    <w:p w14:paraId="74243B08" w14:textId="77777777" w:rsidR="00F82301" w:rsidRPr="008660C3" w:rsidRDefault="00F82301" w:rsidP="00136401">
      <w:pPr>
        <w:numPr>
          <w:ilvl w:val="12"/>
          <w:numId w:val="0"/>
        </w:numPr>
        <w:suppressAutoHyphens/>
        <w:jc w:val="both"/>
        <w:rPr>
          <w:rFonts w:cs="Arial"/>
          <w:spacing w:val="-3"/>
          <w:lang w:val="es-ES_tradnl"/>
        </w:rPr>
      </w:pPr>
    </w:p>
    <w:p w14:paraId="2CF99E97" w14:textId="346F0FAA" w:rsidR="00F82301" w:rsidRPr="008660C3" w:rsidRDefault="00F82301" w:rsidP="00136401">
      <w:pPr>
        <w:numPr>
          <w:ilvl w:val="12"/>
          <w:numId w:val="0"/>
        </w:numPr>
        <w:jc w:val="both"/>
        <w:rPr>
          <w:szCs w:val="20"/>
          <w:lang w:val="es-ES_tradnl"/>
        </w:rPr>
      </w:pPr>
      <w:r w:rsidRPr="008660C3">
        <w:rPr>
          <w:szCs w:val="20"/>
          <w:lang w:val="es-ES_tradnl"/>
        </w:rPr>
        <w:t>Esta garantía está sujeta a los Reglamentos Uniformes para Garantías por Demanda (U</w:t>
      </w:r>
      <w:r w:rsidRPr="008660C3">
        <w:rPr>
          <w:iCs/>
          <w:szCs w:val="20"/>
          <w:lang w:val="es-ES_tradnl"/>
        </w:rPr>
        <w:t>niform Rules for Demand Guarantees</w:t>
      </w:r>
      <w:r w:rsidRPr="008660C3">
        <w:rPr>
          <w:szCs w:val="20"/>
          <w:lang w:val="es-ES_tradnl"/>
        </w:rPr>
        <w:t>), Publicación CCI No. 758.</w:t>
      </w:r>
    </w:p>
    <w:p w14:paraId="7F45C3EB" w14:textId="77777777" w:rsidR="00F82301" w:rsidRPr="008660C3" w:rsidRDefault="00F82301" w:rsidP="00136401">
      <w:pPr>
        <w:numPr>
          <w:ilvl w:val="12"/>
          <w:numId w:val="0"/>
        </w:numPr>
        <w:jc w:val="both"/>
        <w:rPr>
          <w:rFonts w:cs="Arial"/>
          <w:spacing w:val="-3"/>
          <w:lang w:val="es-ES_tradnl"/>
        </w:rPr>
      </w:pPr>
    </w:p>
    <w:p w14:paraId="327A1000" w14:textId="77777777" w:rsidR="00F82301" w:rsidRPr="008660C3" w:rsidRDefault="00F82301" w:rsidP="00136401">
      <w:pPr>
        <w:numPr>
          <w:ilvl w:val="12"/>
          <w:numId w:val="0"/>
        </w:numPr>
        <w:jc w:val="both"/>
        <w:rPr>
          <w:rFonts w:cs="Arial"/>
          <w:spacing w:val="-3"/>
          <w:lang w:val="es-ES_tradnl"/>
        </w:rPr>
      </w:pPr>
      <w:r w:rsidRPr="008660C3">
        <w:rPr>
          <w:rFonts w:cs="Arial"/>
          <w:spacing w:val="-3"/>
          <w:lang w:val="es-ES_tradnl"/>
        </w:rPr>
        <w:t>_____________________________</w:t>
      </w:r>
    </w:p>
    <w:p w14:paraId="0FC48CC5" w14:textId="77777777" w:rsidR="00F82301" w:rsidRPr="008660C3" w:rsidRDefault="00F82301" w:rsidP="00136401">
      <w:pPr>
        <w:numPr>
          <w:ilvl w:val="12"/>
          <w:numId w:val="0"/>
        </w:numPr>
        <w:ind w:firstLine="720"/>
        <w:jc w:val="both"/>
        <w:rPr>
          <w:rFonts w:cs="Arial"/>
          <w:i/>
          <w:spacing w:val="-3"/>
          <w:lang w:val="es-ES_tradnl"/>
        </w:rPr>
      </w:pPr>
      <w:r w:rsidRPr="008660C3">
        <w:rPr>
          <w:rFonts w:cs="Arial"/>
          <w:iCs/>
          <w:spacing w:val="-3"/>
          <w:lang w:val="es-ES_tradnl"/>
        </w:rPr>
        <w:t>[</w:t>
      </w:r>
      <w:r w:rsidRPr="008660C3">
        <w:rPr>
          <w:rFonts w:cs="Arial"/>
          <w:i/>
          <w:spacing w:val="-3"/>
          <w:lang w:val="es-ES_tradnl"/>
        </w:rPr>
        <w:t>firma(s)</w:t>
      </w:r>
      <w:r w:rsidRPr="008660C3">
        <w:rPr>
          <w:rFonts w:cs="Arial"/>
          <w:iCs/>
          <w:spacing w:val="-3"/>
          <w:lang w:val="es-ES_tradnl"/>
        </w:rPr>
        <w:t>]</w:t>
      </w:r>
    </w:p>
    <w:p w14:paraId="025920F6" w14:textId="77777777" w:rsidR="00F82301" w:rsidRPr="008660C3" w:rsidRDefault="00F82301" w:rsidP="00136401">
      <w:pPr>
        <w:numPr>
          <w:ilvl w:val="12"/>
          <w:numId w:val="0"/>
        </w:numPr>
        <w:ind w:left="720" w:firstLine="720"/>
        <w:jc w:val="both"/>
        <w:rPr>
          <w:rFonts w:cs="Arial"/>
          <w:b/>
          <w:bCs/>
          <w:spacing w:val="-3"/>
          <w:lang w:val="es-ES_tradnl"/>
        </w:rPr>
      </w:pPr>
    </w:p>
    <w:p w14:paraId="3052241B" w14:textId="23B8BAC3" w:rsidR="00F82301" w:rsidRPr="008660C3" w:rsidRDefault="00F82301" w:rsidP="00F82301">
      <w:pPr>
        <w:numPr>
          <w:ilvl w:val="12"/>
          <w:numId w:val="0"/>
        </w:numPr>
        <w:tabs>
          <w:tab w:val="left" w:pos="720"/>
        </w:tabs>
        <w:ind w:left="720" w:hanging="720"/>
        <w:jc w:val="both"/>
        <w:rPr>
          <w:i/>
          <w:iCs/>
          <w:lang w:val="es-ES_tradnl"/>
        </w:rPr>
      </w:pPr>
      <w:r w:rsidRPr="008660C3">
        <w:rPr>
          <w:b/>
          <w:bCs/>
          <w:i/>
          <w:lang w:val="es-ES_tradnl"/>
        </w:rPr>
        <w:t>Nota:</w:t>
      </w:r>
      <w:r w:rsidRPr="008660C3">
        <w:rPr>
          <w:b/>
          <w:bCs/>
          <w:lang w:val="es-ES_tradnl"/>
        </w:rPr>
        <w:t xml:space="preserve"> </w:t>
      </w:r>
      <w:r w:rsidRPr="008660C3">
        <w:rPr>
          <w:b/>
          <w:bCs/>
          <w:lang w:val="es-ES_tradnl"/>
        </w:rPr>
        <w:tab/>
      </w:r>
      <w:r w:rsidRPr="008660C3">
        <w:rPr>
          <w:i/>
          <w:iCs/>
          <w:lang w:val="es-ES_tradnl"/>
        </w:rPr>
        <w:t xml:space="preserve">Todo el texto en letra cursiva es solamente con el propósito de asistir en la preparación de este formulario y deberá ser eliminado del formulario completado que se presente al Contratante. </w:t>
      </w:r>
    </w:p>
    <w:p w14:paraId="5A3FF621" w14:textId="77777777" w:rsidR="00F82301" w:rsidRPr="008660C3" w:rsidRDefault="00F82301" w:rsidP="00C455F3">
      <w:pPr>
        <w:rPr>
          <w:lang w:val="es-ES_tradnl"/>
        </w:rPr>
      </w:pPr>
    </w:p>
    <w:p w14:paraId="62D2240E" w14:textId="77777777" w:rsidR="00F82301" w:rsidRPr="008660C3" w:rsidRDefault="00F82301">
      <w:pPr>
        <w:rPr>
          <w:lang w:val="es-ES_tradnl"/>
        </w:rPr>
      </w:pPr>
      <w:r w:rsidRPr="008660C3">
        <w:rPr>
          <w:lang w:val="es-ES_tradnl"/>
        </w:rPr>
        <w:br w:type="page"/>
      </w:r>
    </w:p>
    <w:p w14:paraId="43B70EBF" w14:textId="39559029" w:rsidR="00F82301" w:rsidRPr="008660C3" w:rsidRDefault="00F82301" w:rsidP="001D5C9F">
      <w:pPr>
        <w:pStyle w:val="A1-Heading4"/>
        <w:rPr>
          <w:lang w:val="es-ES_tradnl"/>
        </w:rPr>
      </w:pPr>
      <w:bookmarkStart w:id="469" w:name="_Toc343266533"/>
      <w:bookmarkStart w:id="470" w:name="_Toc88842038"/>
      <w:bookmarkStart w:id="471" w:name="_Toc88842415"/>
      <w:r w:rsidRPr="008660C3">
        <w:rPr>
          <w:lang w:val="es-ES_tradnl"/>
        </w:rPr>
        <w:t xml:space="preserve">Apéndice H </w:t>
      </w:r>
      <w:r w:rsidRPr="008660C3">
        <w:rPr>
          <w:lang w:val="es-ES_tradnl" w:eastAsia="ja-JP"/>
        </w:rPr>
        <w:t>-</w:t>
      </w:r>
      <w:r w:rsidRPr="008660C3">
        <w:rPr>
          <w:lang w:val="es-ES_tradnl"/>
        </w:rPr>
        <w:t xml:space="preserve"> Reconocimiento de Cumplimiento de las Normas para la Contratación de Consultores bajo Préstamos AOD del Japón</w:t>
      </w:r>
      <w:bookmarkEnd w:id="469"/>
      <w:bookmarkEnd w:id="470"/>
      <w:bookmarkEnd w:id="471"/>
    </w:p>
    <w:p w14:paraId="60BD8D20" w14:textId="77777777" w:rsidR="00F82301" w:rsidRPr="008660C3" w:rsidRDefault="00F82301" w:rsidP="00F82301">
      <w:pPr>
        <w:numPr>
          <w:ilvl w:val="12"/>
          <w:numId w:val="0"/>
        </w:numPr>
        <w:jc w:val="both"/>
        <w:rPr>
          <w:rFonts w:cs="Arial"/>
          <w:lang w:val="es-ES_tradnl"/>
        </w:rPr>
      </w:pPr>
    </w:p>
    <w:p w14:paraId="62DBF95D" w14:textId="0857D08D" w:rsidR="00F82301" w:rsidRPr="008660C3" w:rsidRDefault="00F82301" w:rsidP="00F82301">
      <w:pPr>
        <w:numPr>
          <w:ilvl w:val="12"/>
          <w:numId w:val="0"/>
        </w:numPr>
        <w:jc w:val="both"/>
        <w:rPr>
          <w:rFonts w:cs="Arial"/>
          <w:i/>
          <w:spacing w:val="-3"/>
          <w:lang w:val="es-ES_tradnl" w:eastAsia="ja-JP"/>
        </w:rPr>
      </w:pPr>
      <w:r w:rsidRPr="008660C3">
        <w:rPr>
          <w:rFonts w:cs="Arial"/>
          <w:spacing w:val="-3"/>
          <w:lang w:val="es-ES"/>
        </w:rPr>
        <w:t>[</w:t>
      </w:r>
      <w:r w:rsidRPr="008660C3">
        <w:rPr>
          <w:rFonts w:cs="Arial"/>
          <w:i/>
          <w:spacing w:val="-3"/>
          <w:lang w:val="es-ES_tradnl"/>
        </w:rPr>
        <w:t>Para este Apéndice se usa el Formulario TEC-9 completado de la Sección III, Formularios de la Propuesta Técnica.</w:t>
      </w:r>
      <w:r w:rsidRPr="008660C3">
        <w:rPr>
          <w:rFonts w:cs="Arial"/>
          <w:spacing w:val="-3"/>
          <w:lang w:val="es-ES" w:eastAsia="ja-JP"/>
        </w:rPr>
        <w:t>]</w:t>
      </w:r>
      <w:r w:rsidRPr="008660C3">
        <w:rPr>
          <w:rFonts w:cs="Arial"/>
          <w:i/>
          <w:spacing w:val="-3"/>
          <w:lang w:val="es-ES_tradnl"/>
        </w:rPr>
        <w:t xml:space="preserve"> </w:t>
      </w:r>
    </w:p>
    <w:p w14:paraId="2BFA3E7A" w14:textId="77777777" w:rsidR="00F82301" w:rsidRPr="008660C3" w:rsidRDefault="00F82301" w:rsidP="00F82301">
      <w:pPr>
        <w:numPr>
          <w:ilvl w:val="12"/>
          <w:numId w:val="0"/>
        </w:numPr>
        <w:jc w:val="both"/>
        <w:rPr>
          <w:rFonts w:cs="Arial"/>
          <w:b/>
          <w:bCs/>
          <w:sz w:val="28"/>
          <w:szCs w:val="28"/>
          <w:lang w:val="es-ES_tradnl" w:eastAsia="ja-JP"/>
        </w:rPr>
      </w:pPr>
    </w:p>
    <w:p w14:paraId="3A3B920E" w14:textId="77777777" w:rsidR="00F82301" w:rsidRPr="008660C3" w:rsidRDefault="00F82301" w:rsidP="00F82301">
      <w:pPr>
        <w:numPr>
          <w:ilvl w:val="12"/>
          <w:numId w:val="0"/>
        </w:numPr>
        <w:jc w:val="both"/>
        <w:rPr>
          <w:rFonts w:cs="Arial"/>
          <w:b/>
          <w:bCs/>
          <w:sz w:val="28"/>
          <w:szCs w:val="28"/>
          <w:lang w:val="es-ES_tradnl" w:eastAsia="ja-JP"/>
        </w:rPr>
      </w:pPr>
      <w:r w:rsidRPr="008660C3">
        <w:rPr>
          <w:rFonts w:cs="Arial"/>
          <w:b/>
          <w:bCs/>
          <w:sz w:val="28"/>
          <w:szCs w:val="28"/>
          <w:lang w:val="es-ES_tradnl" w:eastAsia="ja-JP"/>
        </w:rPr>
        <w:br w:type="page"/>
      </w:r>
    </w:p>
    <w:p w14:paraId="4A44D452" w14:textId="2B3D635F" w:rsidR="00F82301" w:rsidRPr="008660C3" w:rsidRDefault="00F82301" w:rsidP="005C734F">
      <w:pPr>
        <w:pStyle w:val="A1-Heading4"/>
        <w:rPr>
          <w:lang w:val="es-ES_tradnl" w:eastAsia="ja-JP"/>
        </w:rPr>
      </w:pPr>
      <w:bookmarkStart w:id="472" w:name="_Toc88842416"/>
      <w:r w:rsidRPr="008660C3">
        <w:rPr>
          <w:lang w:val="es-ES_tradnl"/>
        </w:rPr>
        <w:t>Apéndice I - Países de Origen Elegible de Préstamos AOD del Japón</w:t>
      </w:r>
      <w:bookmarkEnd w:id="472"/>
    </w:p>
    <w:p w14:paraId="4D922096" w14:textId="77777777" w:rsidR="00F82301" w:rsidRPr="008660C3" w:rsidRDefault="00F82301" w:rsidP="00F82301">
      <w:pPr>
        <w:rPr>
          <w:lang w:val="es-ES_tradnl"/>
        </w:rPr>
      </w:pPr>
    </w:p>
    <w:p w14:paraId="79F8E950" w14:textId="16D05D4D" w:rsidR="00F82301" w:rsidRPr="008660C3" w:rsidRDefault="00F82301" w:rsidP="00F82301">
      <w:pPr>
        <w:tabs>
          <w:tab w:val="left" w:pos="440"/>
        </w:tabs>
        <w:rPr>
          <w:lang w:val="es-ES_tradnl" w:eastAsia="ja-JP"/>
        </w:rPr>
      </w:pPr>
      <w:r w:rsidRPr="008660C3">
        <w:rPr>
          <w:lang w:val="es-ES_tradnl" w:eastAsia="ja-JP"/>
        </w:rPr>
        <w:t>[</w:t>
      </w:r>
      <w:r w:rsidRPr="008660C3">
        <w:rPr>
          <w:i/>
          <w:lang w:val="es-ES"/>
        </w:rPr>
        <w:t>El Contratante insertará en este Apéndice, el Formulario de la Sección V. Países de Origen Elegible del Préstamo AOD del Japón</w:t>
      </w:r>
      <w:r w:rsidRPr="008660C3">
        <w:rPr>
          <w:i/>
          <w:lang w:val="es-ES_tradnl" w:eastAsia="ja-JP"/>
        </w:rPr>
        <w:t>.</w:t>
      </w:r>
      <w:r w:rsidRPr="008660C3">
        <w:rPr>
          <w:lang w:val="es-ES_tradnl" w:eastAsia="ja-JP"/>
        </w:rPr>
        <w:t>]</w:t>
      </w:r>
    </w:p>
    <w:p w14:paraId="5D1BA58F" w14:textId="77777777" w:rsidR="00F82301" w:rsidRPr="008660C3" w:rsidRDefault="00F82301" w:rsidP="00F82301">
      <w:pPr>
        <w:tabs>
          <w:tab w:val="left" w:pos="440"/>
        </w:tabs>
        <w:rPr>
          <w:lang w:val="es-ES_tradnl" w:eastAsia="ja-JP"/>
        </w:rPr>
      </w:pPr>
    </w:p>
    <w:p w14:paraId="40DA4227" w14:textId="77777777" w:rsidR="00BA5C6E" w:rsidRPr="008660C3" w:rsidRDefault="00BA5C6E" w:rsidP="00F82301">
      <w:pPr>
        <w:tabs>
          <w:tab w:val="left" w:pos="440"/>
        </w:tabs>
        <w:rPr>
          <w:lang w:val="es-ES_tradnl" w:eastAsia="ja-JP"/>
        </w:rPr>
      </w:pPr>
    </w:p>
    <w:p w14:paraId="1028AB09" w14:textId="77777777" w:rsidR="00BA5C6E" w:rsidRPr="008660C3" w:rsidRDefault="00BA5C6E" w:rsidP="00F82301">
      <w:pPr>
        <w:tabs>
          <w:tab w:val="left" w:pos="440"/>
        </w:tabs>
        <w:rPr>
          <w:lang w:val="es-ES_tradnl" w:eastAsia="ja-JP"/>
        </w:rPr>
      </w:pPr>
    </w:p>
    <w:p w14:paraId="4EAC3E2E" w14:textId="77777777" w:rsidR="00BA5C6E" w:rsidRPr="008660C3" w:rsidRDefault="00BA5C6E" w:rsidP="00F82301">
      <w:pPr>
        <w:numPr>
          <w:ilvl w:val="12"/>
          <w:numId w:val="0"/>
        </w:numPr>
        <w:jc w:val="both"/>
        <w:rPr>
          <w:rFonts w:cs="Arial"/>
          <w:b/>
          <w:bCs/>
          <w:sz w:val="28"/>
          <w:szCs w:val="28"/>
          <w:lang w:val="es-ES_tradnl" w:eastAsia="ja-JP"/>
        </w:rPr>
        <w:sectPr w:rsidR="00BA5C6E" w:rsidRPr="008660C3" w:rsidSect="00136401">
          <w:headerReference w:type="even" r:id="rId125"/>
          <w:headerReference w:type="default" r:id="rId126"/>
          <w:footnotePr>
            <w:numRestart w:val="eachSect"/>
          </w:footnotePr>
          <w:pgSz w:w="12242" w:h="15842" w:code="1"/>
          <w:pgMar w:top="1440" w:right="1440" w:bottom="1440" w:left="1797" w:header="720" w:footer="720" w:gutter="0"/>
          <w:pgNumType w:start="1"/>
          <w:cols w:space="720"/>
          <w:noEndnote/>
        </w:sectPr>
      </w:pPr>
    </w:p>
    <w:p w14:paraId="701AEA1D" w14:textId="77777777" w:rsidR="00BA5C6E" w:rsidRPr="008660C3" w:rsidRDefault="00BA5C6E" w:rsidP="00BA5C6E">
      <w:pPr>
        <w:tabs>
          <w:tab w:val="left" w:pos="440"/>
        </w:tabs>
        <w:rPr>
          <w:lang w:val="es-ES" w:eastAsia="ja-JP"/>
        </w:rPr>
      </w:pPr>
    </w:p>
    <w:p w14:paraId="53945C3C" w14:textId="77777777" w:rsidR="00BA5C6E" w:rsidRPr="008660C3" w:rsidRDefault="00BA5C6E" w:rsidP="00BA5C6E">
      <w:pPr>
        <w:tabs>
          <w:tab w:val="left" w:pos="440"/>
        </w:tabs>
        <w:rPr>
          <w:lang w:val="es-ES" w:eastAsia="ja-JP"/>
        </w:rPr>
      </w:pPr>
    </w:p>
    <w:p w14:paraId="7DA353D1" w14:textId="77777777" w:rsidR="00BA5C6E" w:rsidRPr="008660C3" w:rsidRDefault="00BA5C6E" w:rsidP="00BA5C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szCs w:val="20"/>
          <w:lang w:val="es-ES" w:eastAsia="ja-JP"/>
        </w:rPr>
      </w:pPr>
    </w:p>
    <w:p w14:paraId="7DD379F3" w14:textId="77777777" w:rsidR="00BA5C6E" w:rsidRPr="008660C3" w:rsidRDefault="00BA5C6E" w:rsidP="00BA5C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szCs w:val="20"/>
          <w:lang w:val="es-ES" w:eastAsia="ja-JP"/>
        </w:rPr>
      </w:pPr>
    </w:p>
    <w:p w14:paraId="34FA5763" w14:textId="77777777" w:rsidR="00BA5C6E" w:rsidRPr="008660C3" w:rsidRDefault="00BA5C6E" w:rsidP="00BA5C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szCs w:val="20"/>
          <w:lang w:val="es-ES" w:eastAsia="ja-JP"/>
        </w:rPr>
      </w:pPr>
    </w:p>
    <w:p w14:paraId="02F75167" w14:textId="77777777" w:rsidR="00BA5C6E" w:rsidRPr="008660C3" w:rsidRDefault="00BA5C6E" w:rsidP="00BA5C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szCs w:val="20"/>
          <w:lang w:val="es-ES" w:eastAsia="ja-JP"/>
        </w:rPr>
      </w:pPr>
    </w:p>
    <w:p w14:paraId="64FA8720" w14:textId="77777777" w:rsidR="00BA5C6E" w:rsidRPr="008660C3" w:rsidRDefault="00BA5C6E" w:rsidP="00BA5C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szCs w:val="20"/>
          <w:lang w:val="es-ES" w:eastAsia="ja-JP"/>
        </w:rPr>
      </w:pPr>
    </w:p>
    <w:p w14:paraId="7A1EC4FE" w14:textId="77777777" w:rsidR="00BA5C6E" w:rsidRPr="008660C3" w:rsidRDefault="00BA5C6E" w:rsidP="00BA5C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szCs w:val="20"/>
          <w:lang w:val="es-ES" w:eastAsia="ja-JP"/>
        </w:rPr>
      </w:pPr>
    </w:p>
    <w:p w14:paraId="09784A79" w14:textId="77777777" w:rsidR="00BA5C6E" w:rsidRPr="008660C3" w:rsidRDefault="00BA5C6E" w:rsidP="00BA5C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szCs w:val="20"/>
          <w:lang w:val="es-ES" w:eastAsia="ja-JP"/>
        </w:rPr>
      </w:pPr>
    </w:p>
    <w:p w14:paraId="66CDC3B8" w14:textId="77777777" w:rsidR="00BA5C6E" w:rsidRPr="008660C3" w:rsidRDefault="00BA5C6E" w:rsidP="00BA5C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szCs w:val="20"/>
          <w:lang w:val="es-ES" w:eastAsia="ja-JP"/>
        </w:rPr>
      </w:pPr>
    </w:p>
    <w:p w14:paraId="7EDA59C8" w14:textId="77777777" w:rsidR="00BA5C6E" w:rsidRPr="008660C3" w:rsidRDefault="00BA5C6E" w:rsidP="00BA5C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szCs w:val="20"/>
          <w:lang w:val="es-ES" w:eastAsia="ja-JP"/>
        </w:rPr>
      </w:pPr>
    </w:p>
    <w:p w14:paraId="19B35C19" w14:textId="77777777" w:rsidR="00BA5C6E" w:rsidRPr="008660C3" w:rsidRDefault="00BA5C6E" w:rsidP="00BA5C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szCs w:val="20"/>
          <w:lang w:val="es-ES" w:eastAsia="ja-JP"/>
        </w:rPr>
      </w:pPr>
    </w:p>
    <w:p w14:paraId="10E0EA1A" w14:textId="77777777" w:rsidR="00BA5C6E" w:rsidRPr="008660C3" w:rsidRDefault="00BA5C6E" w:rsidP="00BA5C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szCs w:val="20"/>
          <w:lang w:val="es-ES" w:eastAsia="ja-JP"/>
        </w:rPr>
      </w:pPr>
    </w:p>
    <w:p w14:paraId="1F8191B5" w14:textId="77777777" w:rsidR="00BA5C6E" w:rsidRPr="008660C3" w:rsidRDefault="00BA5C6E" w:rsidP="00BA5C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szCs w:val="20"/>
          <w:lang w:val="es-ES" w:eastAsia="ja-JP"/>
        </w:rPr>
      </w:pPr>
    </w:p>
    <w:p w14:paraId="48BF9150" w14:textId="77777777" w:rsidR="00BA5C6E" w:rsidRPr="008660C3" w:rsidRDefault="00BA5C6E" w:rsidP="00BA5C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szCs w:val="20"/>
          <w:lang w:val="es-ES" w:eastAsia="ja-JP"/>
        </w:rPr>
      </w:pPr>
    </w:p>
    <w:p w14:paraId="78368B9E" w14:textId="77777777" w:rsidR="00BA5C6E" w:rsidRPr="008660C3" w:rsidRDefault="00BA5C6E" w:rsidP="00BA5C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szCs w:val="20"/>
          <w:lang w:val="es-ES" w:eastAsia="ja-JP"/>
        </w:rPr>
      </w:pPr>
    </w:p>
    <w:p w14:paraId="5F971945" w14:textId="77777777" w:rsidR="00BA5C6E" w:rsidRPr="008660C3" w:rsidRDefault="00BA5C6E" w:rsidP="00BA5C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szCs w:val="20"/>
          <w:lang w:val="es-ES" w:eastAsia="ja-JP"/>
        </w:rPr>
      </w:pPr>
    </w:p>
    <w:p w14:paraId="42B1430F" w14:textId="77777777" w:rsidR="00BA5C6E" w:rsidRPr="008660C3" w:rsidRDefault="00BA5C6E" w:rsidP="00BA5C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b/>
          <w:i/>
          <w:szCs w:val="20"/>
          <w:lang w:val="es-ES" w:eastAsia="ja-JP"/>
        </w:rPr>
      </w:pPr>
    </w:p>
    <w:p w14:paraId="25666BDF" w14:textId="77777777" w:rsidR="00BA5C6E" w:rsidRPr="008660C3" w:rsidRDefault="00BA5C6E" w:rsidP="00BA5C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szCs w:val="20"/>
          <w:lang w:val="es-ES" w:eastAsia="ja-JP"/>
        </w:rPr>
      </w:pPr>
    </w:p>
    <w:p w14:paraId="6545002F" w14:textId="77777777" w:rsidR="00BA5C6E" w:rsidRPr="008660C3" w:rsidRDefault="00BA5C6E" w:rsidP="00BA5C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szCs w:val="20"/>
          <w:lang w:val="es-ES" w:eastAsia="ja-JP"/>
        </w:rPr>
      </w:pPr>
    </w:p>
    <w:p w14:paraId="2324F16E" w14:textId="77777777" w:rsidR="00BA5C6E" w:rsidRPr="008660C3" w:rsidRDefault="00BA5C6E" w:rsidP="00BA5C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szCs w:val="20"/>
          <w:lang w:val="es-ES" w:eastAsia="ja-JP"/>
        </w:rPr>
      </w:pPr>
    </w:p>
    <w:p w14:paraId="5B4EC115" w14:textId="77777777" w:rsidR="00BA5C6E" w:rsidRPr="008660C3" w:rsidRDefault="00BA5C6E" w:rsidP="00BA5C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szCs w:val="20"/>
          <w:lang w:val="es-ES" w:eastAsia="ja-JP"/>
        </w:rPr>
      </w:pPr>
    </w:p>
    <w:p w14:paraId="77521E57" w14:textId="77777777" w:rsidR="00BA5C6E" w:rsidRPr="008660C3" w:rsidRDefault="00BA5C6E" w:rsidP="00BA5C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szCs w:val="20"/>
          <w:lang w:val="es-ES" w:eastAsia="ja-JP"/>
        </w:rPr>
      </w:pPr>
    </w:p>
    <w:p w14:paraId="2462D609" w14:textId="77777777" w:rsidR="00BA5C6E" w:rsidRPr="008660C3" w:rsidRDefault="00BA5C6E" w:rsidP="00BA5C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szCs w:val="20"/>
          <w:lang w:val="es-ES" w:eastAsia="ja-JP"/>
        </w:rPr>
      </w:pPr>
    </w:p>
    <w:p w14:paraId="7EB9D66E" w14:textId="77777777" w:rsidR="00BA5C6E" w:rsidRPr="008660C3" w:rsidRDefault="00BA5C6E" w:rsidP="00BA5C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szCs w:val="20"/>
          <w:lang w:val="es-ES" w:eastAsia="ja-JP"/>
        </w:rPr>
      </w:pPr>
    </w:p>
    <w:p w14:paraId="3A643EE2" w14:textId="77777777" w:rsidR="00BA5C6E" w:rsidRPr="008660C3" w:rsidRDefault="00BA5C6E" w:rsidP="00BA5C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szCs w:val="20"/>
          <w:lang w:val="es-ES" w:eastAsia="ja-JP"/>
        </w:rPr>
      </w:pPr>
    </w:p>
    <w:p w14:paraId="32CD46EF" w14:textId="77777777" w:rsidR="00BA5C6E" w:rsidRPr="008660C3" w:rsidRDefault="00BA5C6E" w:rsidP="00BA5C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szCs w:val="20"/>
          <w:lang w:val="es-ES" w:eastAsia="ja-JP"/>
        </w:rPr>
      </w:pPr>
    </w:p>
    <w:p w14:paraId="082708B5" w14:textId="77777777" w:rsidR="00BA5C6E" w:rsidRPr="008660C3" w:rsidRDefault="00BA5C6E" w:rsidP="00BA5C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szCs w:val="20"/>
          <w:lang w:val="es-ES" w:eastAsia="ja-JP"/>
        </w:rPr>
      </w:pPr>
    </w:p>
    <w:p w14:paraId="5C85BEFA" w14:textId="77777777" w:rsidR="00BA5C6E" w:rsidRPr="008660C3" w:rsidRDefault="00BA5C6E" w:rsidP="00BA5C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szCs w:val="20"/>
          <w:lang w:val="es-ES" w:eastAsia="ja-JP"/>
        </w:rPr>
      </w:pPr>
    </w:p>
    <w:p w14:paraId="11FC51A4" w14:textId="77777777" w:rsidR="00BA5C6E" w:rsidRPr="008660C3" w:rsidRDefault="00BA5C6E" w:rsidP="00BA5C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szCs w:val="20"/>
          <w:lang w:val="es-ES" w:eastAsia="ja-JP"/>
        </w:rPr>
      </w:pPr>
    </w:p>
    <w:p w14:paraId="17D4CBBC" w14:textId="77777777" w:rsidR="00BA5C6E" w:rsidRPr="008660C3" w:rsidRDefault="00BA5C6E" w:rsidP="00BA5C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szCs w:val="20"/>
          <w:lang w:val="es-ES" w:eastAsia="ja-JP"/>
        </w:rPr>
      </w:pPr>
    </w:p>
    <w:p w14:paraId="5998A5E4" w14:textId="77777777" w:rsidR="00BA5C6E" w:rsidRPr="008660C3" w:rsidRDefault="00BA5C6E" w:rsidP="00BA5C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szCs w:val="20"/>
          <w:lang w:val="es-ES" w:eastAsia="ja-JP"/>
        </w:rPr>
      </w:pPr>
    </w:p>
    <w:p w14:paraId="5020F751" w14:textId="77777777" w:rsidR="00BA5C6E" w:rsidRPr="008660C3" w:rsidRDefault="00BA5C6E" w:rsidP="00BA5C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szCs w:val="20"/>
          <w:lang w:val="es-ES" w:eastAsia="ja-JP"/>
        </w:rPr>
      </w:pPr>
    </w:p>
    <w:p w14:paraId="1BBCAFF3" w14:textId="77777777" w:rsidR="00BA5C6E" w:rsidRPr="008660C3" w:rsidRDefault="00BA5C6E" w:rsidP="00BA5C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szCs w:val="20"/>
          <w:lang w:val="es-ES" w:eastAsia="ja-JP"/>
        </w:rPr>
      </w:pPr>
    </w:p>
    <w:p w14:paraId="30B6C8BB" w14:textId="77777777" w:rsidR="00BA5C6E" w:rsidRPr="008660C3" w:rsidRDefault="00BA5C6E" w:rsidP="00BA5C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szCs w:val="20"/>
          <w:lang w:val="es-ES" w:eastAsia="ja-JP"/>
        </w:rPr>
      </w:pPr>
    </w:p>
    <w:p w14:paraId="6F3F8466" w14:textId="77777777" w:rsidR="00BA5C6E" w:rsidRPr="008660C3" w:rsidRDefault="00BA5C6E" w:rsidP="00BA5C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szCs w:val="20"/>
          <w:lang w:val="es-ES" w:eastAsia="ja-JP"/>
        </w:rPr>
      </w:pPr>
    </w:p>
    <w:p w14:paraId="72C72E6B" w14:textId="77777777" w:rsidR="00BA5C6E" w:rsidRPr="008660C3" w:rsidRDefault="00BA5C6E" w:rsidP="00BA5C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Cs w:val="20"/>
          <w:lang w:val="es-ES" w:eastAsia="ja-JP"/>
        </w:rPr>
      </w:pPr>
    </w:p>
    <w:p w14:paraId="5E4CB854" w14:textId="77777777" w:rsidR="00BA5C6E" w:rsidRPr="008660C3" w:rsidRDefault="00BA5C6E" w:rsidP="00BA5C6E">
      <w:pPr>
        <w:jc w:val="center"/>
        <w:rPr>
          <w:szCs w:val="20"/>
          <w:lang w:val="es-ES_tradnl"/>
        </w:rPr>
      </w:pPr>
      <w:r w:rsidRPr="008660C3">
        <w:rPr>
          <w:noProof/>
          <w:szCs w:val="20"/>
          <w:lang w:eastAsia="ja-JP"/>
        </w:rPr>
        <w:drawing>
          <wp:inline distT="0" distB="0" distL="0" distR="0" wp14:anchorId="288AD61C" wp14:editId="7144AC09">
            <wp:extent cx="3336290" cy="494030"/>
            <wp:effectExtent l="0" t="0" r="0" b="12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336290" cy="494030"/>
                    </a:xfrm>
                    <a:prstGeom prst="rect">
                      <a:avLst/>
                    </a:prstGeom>
                    <a:noFill/>
                    <a:ln>
                      <a:noFill/>
                    </a:ln>
                  </pic:spPr>
                </pic:pic>
              </a:graphicData>
            </a:graphic>
          </wp:inline>
        </w:drawing>
      </w:r>
    </w:p>
    <w:p w14:paraId="4048594A" w14:textId="77777777" w:rsidR="00BA5C6E" w:rsidRPr="008660C3" w:rsidRDefault="00BA5C6E" w:rsidP="00BA5C6E">
      <w:pPr>
        <w:jc w:val="center"/>
        <w:rPr>
          <w:rFonts w:ascii="Arial" w:eastAsia="ＭＳ Ｐゴシック" w:hAnsi="Arial" w:cs="Arial"/>
          <w:szCs w:val="20"/>
          <w:lang w:val="es-ES_tradnl"/>
        </w:rPr>
      </w:pPr>
      <w:r w:rsidRPr="008660C3">
        <w:rPr>
          <w:rFonts w:ascii="Arial" w:eastAsia="ＭＳ Ｐゴシック" w:hAnsi="Arial" w:cs="Arial"/>
          <w:szCs w:val="20"/>
          <w:lang w:val="es-ES_tradnl"/>
        </w:rPr>
        <w:t>URL:https://www.jica.go.jp</w:t>
      </w:r>
    </w:p>
    <w:p w14:paraId="32963F81" w14:textId="77777777" w:rsidR="00BA5C6E" w:rsidRPr="00F603F7" w:rsidRDefault="00BA5C6E" w:rsidP="00BA5C6E">
      <w:pPr>
        <w:tabs>
          <w:tab w:val="left" w:pos="2985"/>
        </w:tabs>
        <w:jc w:val="center"/>
        <w:rPr>
          <w:rFonts w:ascii="Arial" w:hAnsi="Arial" w:cs="Arial"/>
          <w:szCs w:val="20"/>
          <w:lang w:val="es-ES_tradnl" w:eastAsia="ja-JP"/>
        </w:rPr>
      </w:pPr>
      <w:r w:rsidRPr="008660C3">
        <w:rPr>
          <w:rFonts w:ascii="Arial" w:eastAsia="ＭＳ Ｐゴシック" w:hAnsi="Arial" w:cs="Arial"/>
          <w:szCs w:val="20"/>
          <w:lang w:val="es-ES_tradnl"/>
        </w:rPr>
        <w:t>E-mail</w:t>
      </w:r>
      <w:r w:rsidRPr="008660C3">
        <w:rPr>
          <w:rFonts w:ascii="Arial" w:eastAsia="ＭＳ Ｐゴシック" w:hAnsi="Arial" w:cs="Arial"/>
          <w:szCs w:val="20"/>
          <w:lang w:val="es-ES_tradnl" w:eastAsia="ja-JP"/>
        </w:rPr>
        <w:t>:</w:t>
      </w:r>
      <w:r w:rsidRPr="008660C3">
        <w:rPr>
          <w:rFonts w:ascii="Arial" w:eastAsia="ＭＳ Ｐゴシック" w:hAnsi="Arial" w:cs="Arial"/>
          <w:szCs w:val="20"/>
          <w:lang w:val="es-ES_tradnl"/>
        </w:rPr>
        <w:t>lppsd@jica.go.jp</w:t>
      </w:r>
    </w:p>
    <w:p w14:paraId="490F069D" w14:textId="77777777" w:rsidR="00BA5C6E" w:rsidRPr="00F603F7" w:rsidRDefault="00BA5C6E" w:rsidP="00BA5C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szCs w:val="20"/>
          <w:lang w:val="es-ES_tradnl" w:eastAsia="ja-JP"/>
        </w:rPr>
      </w:pPr>
    </w:p>
    <w:p w14:paraId="607D8B33" w14:textId="77777777" w:rsidR="00BA5C6E" w:rsidRPr="00F603F7" w:rsidRDefault="00BA5C6E" w:rsidP="00BA5C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szCs w:val="20"/>
          <w:lang w:val="es-ES_tradnl" w:eastAsia="ja-JP"/>
        </w:rPr>
      </w:pPr>
    </w:p>
    <w:p w14:paraId="4B521F62" w14:textId="77777777" w:rsidR="00BA5C6E" w:rsidRPr="00876263" w:rsidRDefault="00BA5C6E" w:rsidP="00BA5C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szCs w:val="20"/>
          <w:lang w:val="es-ES_tradnl" w:eastAsia="ja-JP"/>
        </w:rPr>
      </w:pPr>
    </w:p>
    <w:sectPr w:rsidR="00BA5C6E" w:rsidRPr="00876263" w:rsidSect="006378BE">
      <w:headerReference w:type="even" r:id="rId128"/>
      <w:headerReference w:type="default" r:id="rId129"/>
      <w:headerReference w:type="first" r:id="rId130"/>
      <w:footnotePr>
        <w:numRestart w:val="eachSect"/>
      </w:footnotePr>
      <w:type w:val="evenPage"/>
      <w:pgSz w:w="12242" w:h="15842"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36015" w14:textId="77777777" w:rsidR="00F8333F" w:rsidRDefault="00F8333F">
      <w:r>
        <w:separator/>
      </w:r>
    </w:p>
    <w:p w14:paraId="489A0F0C" w14:textId="77777777" w:rsidR="00F8333F" w:rsidRDefault="00F8333F"/>
    <w:p w14:paraId="59401E4B" w14:textId="77777777" w:rsidR="00F8333F" w:rsidRDefault="00F8333F"/>
  </w:endnote>
  <w:endnote w:type="continuationSeparator" w:id="0">
    <w:p w14:paraId="52841D7B" w14:textId="77777777" w:rsidR="00F8333F" w:rsidRDefault="00F8333F">
      <w:r>
        <w:continuationSeparator/>
      </w:r>
    </w:p>
    <w:p w14:paraId="316BDF63" w14:textId="77777777" w:rsidR="00F8333F" w:rsidRDefault="00F8333F"/>
    <w:p w14:paraId="12659B6E" w14:textId="77777777" w:rsidR="00F8333F" w:rsidRDefault="00F833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Arial Unicode MS">
    <w:panose1 w:val="020B0604020202020204"/>
    <w:charset w:val="80"/>
    <w:family w:val="modern"/>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733DA" w14:textId="77777777" w:rsidR="005007B0" w:rsidRDefault="005007B0">
    <w:pPr>
      <w:pStyle w:val="af5"/>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2537" w14:textId="77777777" w:rsidR="005007B0" w:rsidRDefault="005007B0">
    <w:pPr>
      <w:pStyle w:val="af5"/>
      <w:ind w:right="360"/>
      <w:rPr>
        <w:sz w:val="20"/>
        <w:lang w:eastAsia="ja-JP"/>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FE8D" w14:textId="77777777" w:rsidR="005007B0" w:rsidRDefault="005007B0">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27DE" w14:textId="77777777" w:rsidR="005007B0" w:rsidRPr="002D1B18" w:rsidRDefault="005007B0" w:rsidP="002D1B18">
    <w:pPr>
      <w:pStyle w:val="af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D323" w14:textId="77777777" w:rsidR="005007B0" w:rsidRPr="002D1B18" w:rsidRDefault="005007B0" w:rsidP="002D1B18">
    <w:pPr>
      <w:pStyle w:val="af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AD4A" w14:textId="77777777" w:rsidR="005007B0" w:rsidRDefault="005007B0">
    <w:pPr>
      <w:pStyle w:val="af5"/>
      <w:rPr>
        <w:sz w:val="20"/>
        <w:lang w:eastAsia="ja-JP"/>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9DE0" w14:textId="77777777" w:rsidR="005007B0" w:rsidRDefault="005007B0">
    <w:pPr>
      <w:pStyle w:val="af5"/>
      <w:tabs>
        <w:tab w:val="clear" w:pos="4320"/>
        <w:tab w:val="clear" w:pos="8640"/>
      </w:tabs>
      <w:ind w:right="360"/>
      <w:rPr>
        <w:sz w:val="20"/>
        <w:lang w:eastAsia="ja-JP"/>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3AC4" w14:textId="77777777" w:rsidR="005007B0" w:rsidRDefault="005007B0">
    <w:pPr>
      <w:pStyle w:val="af5"/>
      <w:ind w:right="360"/>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7788" w14:textId="77777777" w:rsidR="005007B0" w:rsidRPr="002D1B18" w:rsidRDefault="005007B0" w:rsidP="002D1B18">
    <w:pPr>
      <w:pStyle w:val="af5"/>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B6E2E" w14:textId="77777777" w:rsidR="005007B0" w:rsidRPr="002D1B18" w:rsidRDefault="005007B0" w:rsidP="002D1B18">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112D" w14:textId="77777777" w:rsidR="00F8333F" w:rsidRDefault="00F8333F" w:rsidP="00860F65">
      <w:pPr>
        <w:spacing w:beforeLines="50" w:before="120" w:line="80" w:lineRule="exact"/>
        <w:rPr>
          <w:lang w:eastAsia="ja-JP"/>
        </w:rPr>
      </w:pPr>
      <w:r>
        <w:separator/>
      </w:r>
    </w:p>
    <w:p w14:paraId="7C52B3A6" w14:textId="77777777" w:rsidR="00F8333F" w:rsidRDefault="00F8333F"/>
  </w:footnote>
  <w:footnote w:type="continuationSeparator" w:id="0">
    <w:p w14:paraId="50D90525" w14:textId="77777777" w:rsidR="00F8333F" w:rsidRDefault="00F8333F">
      <w:r>
        <w:continuationSeparator/>
      </w:r>
    </w:p>
    <w:p w14:paraId="30A74617" w14:textId="77777777" w:rsidR="00F8333F" w:rsidRDefault="00F8333F"/>
    <w:p w14:paraId="1C38BE8B" w14:textId="77777777" w:rsidR="00F8333F" w:rsidRDefault="00F8333F"/>
  </w:footnote>
  <w:footnote w:type="continuationNotice" w:id="1">
    <w:p w14:paraId="4117A5CA" w14:textId="77777777" w:rsidR="00F8333F" w:rsidRDefault="00F8333F"/>
    <w:p w14:paraId="43401A56" w14:textId="77777777" w:rsidR="00F8333F" w:rsidRDefault="00F8333F"/>
    <w:p w14:paraId="0D3F3AEC" w14:textId="77777777" w:rsidR="00F8333F" w:rsidRDefault="00F8333F"/>
  </w:footnote>
  <w:footnote w:id="2">
    <w:p w14:paraId="57945B0E" w14:textId="77777777" w:rsidR="005007B0" w:rsidRPr="002D0971" w:rsidRDefault="005007B0" w:rsidP="00502783">
      <w:pPr>
        <w:ind w:leftChars="-11" w:left="142" w:hangingChars="84" w:hanging="168"/>
        <w:jc w:val="both"/>
        <w:rPr>
          <w:sz w:val="20"/>
          <w:szCs w:val="20"/>
          <w:lang w:val="es-ES_tradnl"/>
        </w:rPr>
      </w:pPr>
      <w:r w:rsidRPr="005E2278">
        <w:rPr>
          <w:rStyle w:val="af7"/>
          <w:sz w:val="20"/>
          <w:szCs w:val="20"/>
        </w:rPr>
        <w:footnoteRef/>
      </w:r>
      <w:r w:rsidRPr="002D0971">
        <w:rPr>
          <w:sz w:val="20"/>
          <w:szCs w:val="20"/>
          <w:lang w:val="es-ES_tradnl"/>
        </w:rPr>
        <w:t xml:space="preserve"> </w:t>
      </w:r>
      <w:r w:rsidRPr="00FC3A46">
        <w:rPr>
          <w:sz w:val="20"/>
          <w:szCs w:val="20"/>
          <w:lang w:val="es-ES"/>
        </w:rPr>
        <w:t xml:space="preserve">El Garante deberá </w:t>
      </w:r>
      <w:r>
        <w:rPr>
          <w:sz w:val="20"/>
          <w:szCs w:val="20"/>
          <w:lang w:val="es-ES"/>
        </w:rPr>
        <w:t>indicar</w:t>
      </w:r>
      <w:r w:rsidRPr="00FC3A46">
        <w:rPr>
          <w:sz w:val="20"/>
          <w:szCs w:val="20"/>
          <w:lang w:val="es-ES"/>
        </w:rPr>
        <w:t xml:space="preserve"> una cantidad que represente la cantidad del pago por anticipo y denominada en la(s) moneda(s) del pago por anticipo según se estipula en el Contrato, o en una moneda de libre convertibilidad aceptable al </w:t>
      </w:r>
      <w:r>
        <w:rPr>
          <w:sz w:val="20"/>
          <w:szCs w:val="20"/>
          <w:lang w:val="es-ES"/>
        </w:rPr>
        <w:t>C</w:t>
      </w:r>
      <w:r w:rsidRPr="00FC3A46">
        <w:rPr>
          <w:sz w:val="20"/>
          <w:szCs w:val="20"/>
          <w:lang w:val="es-ES"/>
        </w:rPr>
        <w:t>ontratante.</w:t>
      </w:r>
    </w:p>
    <w:p w14:paraId="717609B7" w14:textId="77777777" w:rsidR="005007B0" w:rsidRPr="00EC1FB1" w:rsidRDefault="005007B0" w:rsidP="00136401">
      <w:pPr>
        <w:pStyle w:val="ae"/>
        <w:rPr>
          <w:lang w:val="es-ES_tradnl"/>
        </w:rPr>
      </w:pPr>
    </w:p>
  </w:footnote>
  <w:footnote w:id="3">
    <w:p w14:paraId="585FA552" w14:textId="43AD7D7B" w:rsidR="005007B0" w:rsidRPr="00FC3A46" w:rsidRDefault="005007B0" w:rsidP="0010482D">
      <w:pPr>
        <w:ind w:left="180" w:hangingChars="75" w:hanging="180"/>
        <w:jc w:val="both"/>
        <w:rPr>
          <w:sz w:val="20"/>
          <w:szCs w:val="20"/>
          <w:lang w:val="es-ES"/>
        </w:rPr>
      </w:pPr>
      <w:r>
        <w:rPr>
          <w:rStyle w:val="af7"/>
        </w:rPr>
        <w:footnoteRef/>
      </w:r>
      <w:r w:rsidRPr="002D0971">
        <w:rPr>
          <w:lang w:val="es-ES_tradnl"/>
        </w:rPr>
        <w:t xml:space="preserve"> </w:t>
      </w:r>
      <w:r w:rsidRPr="00FC3A46">
        <w:rPr>
          <w:sz w:val="20"/>
          <w:szCs w:val="20"/>
          <w:lang w:val="es-ES"/>
        </w:rPr>
        <w:t>In</w:t>
      </w:r>
      <w:r>
        <w:rPr>
          <w:sz w:val="20"/>
          <w:szCs w:val="20"/>
          <w:lang w:val="es-ES"/>
        </w:rPr>
        <w:t>dicar</w:t>
      </w:r>
      <w:r w:rsidRPr="00FC3A46">
        <w:rPr>
          <w:sz w:val="20"/>
          <w:szCs w:val="20"/>
          <w:lang w:val="es-ES"/>
        </w:rPr>
        <w:t xml:space="preserve"> la fecha de expiración prevista. </w:t>
      </w:r>
    </w:p>
    <w:p w14:paraId="68560DBC" w14:textId="77777777" w:rsidR="005007B0" w:rsidRPr="00FC3A46" w:rsidRDefault="005007B0" w:rsidP="00136401">
      <w:pPr>
        <w:pStyle w:val="ae"/>
        <w:rPr>
          <w:lang w:val="es-ES"/>
        </w:rPr>
      </w:pPr>
    </w:p>
  </w:footnote>
  <w:footnote w:id="4">
    <w:p w14:paraId="3AE9EBED" w14:textId="77777777" w:rsidR="005007B0" w:rsidRPr="00FC3A46" w:rsidRDefault="005007B0" w:rsidP="00123AAF">
      <w:pPr>
        <w:ind w:leftChars="-11" w:left="142" w:hangingChars="84" w:hanging="168"/>
        <w:jc w:val="both"/>
        <w:rPr>
          <w:sz w:val="20"/>
          <w:szCs w:val="20"/>
          <w:lang w:val="es-ES"/>
        </w:rPr>
      </w:pPr>
      <w:r w:rsidRPr="00FC3A46">
        <w:rPr>
          <w:rStyle w:val="af7"/>
          <w:sz w:val="20"/>
          <w:szCs w:val="20"/>
          <w:lang w:val="es-ES"/>
        </w:rPr>
        <w:footnoteRef/>
      </w:r>
      <w:r w:rsidRPr="00FC3A46">
        <w:rPr>
          <w:sz w:val="20"/>
          <w:szCs w:val="20"/>
          <w:lang w:val="es-ES"/>
        </w:rPr>
        <w:t xml:space="preserve"> El Garante deberá in</w:t>
      </w:r>
      <w:r>
        <w:rPr>
          <w:sz w:val="20"/>
          <w:szCs w:val="20"/>
          <w:lang w:val="es-ES"/>
        </w:rPr>
        <w:t>dicar</w:t>
      </w:r>
      <w:r w:rsidRPr="00FC3A46">
        <w:rPr>
          <w:sz w:val="20"/>
          <w:szCs w:val="20"/>
          <w:lang w:val="es-ES"/>
        </w:rPr>
        <w:t xml:space="preserve"> una cantidad que represente la cantidad del </w:t>
      </w:r>
      <w:r>
        <w:rPr>
          <w:sz w:val="20"/>
          <w:szCs w:val="20"/>
          <w:lang w:val="es-ES"/>
        </w:rPr>
        <w:t>pago por anticipo y denominada</w:t>
      </w:r>
      <w:r w:rsidRPr="00FC3A46">
        <w:rPr>
          <w:sz w:val="20"/>
          <w:szCs w:val="20"/>
          <w:lang w:val="es-ES"/>
        </w:rPr>
        <w:t xml:space="preserve"> en la(s) moneda(s) del pago por anticipo según se estipula en el Contrato, o en una moneda de libre convertibilidad aceptable al </w:t>
      </w:r>
      <w:r>
        <w:rPr>
          <w:sz w:val="20"/>
          <w:szCs w:val="20"/>
          <w:lang w:val="es-ES"/>
        </w:rPr>
        <w:t>C</w:t>
      </w:r>
      <w:r w:rsidRPr="00FC3A46">
        <w:rPr>
          <w:sz w:val="20"/>
          <w:szCs w:val="20"/>
          <w:lang w:val="es-ES"/>
        </w:rPr>
        <w:t>ontratante.</w:t>
      </w:r>
    </w:p>
    <w:p w14:paraId="3B0CAA0E" w14:textId="77777777" w:rsidR="005007B0" w:rsidRPr="00D10AB2" w:rsidRDefault="005007B0" w:rsidP="00136401">
      <w:pPr>
        <w:pStyle w:val="ae"/>
        <w:rPr>
          <w:lang w:val="es-ES"/>
        </w:rPr>
      </w:pPr>
    </w:p>
  </w:footnote>
  <w:footnote w:id="5">
    <w:p w14:paraId="3411D8DE" w14:textId="13F926AF" w:rsidR="005007B0" w:rsidRPr="00AE726A" w:rsidRDefault="005007B0" w:rsidP="00AE726A">
      <w:pPr>
        <w:ind w:left="180" w:hangingChars="75" w:hanging="180"/>
        <w:jc w:val="both"/>
        <w:rPr>
          <w:sz w:val="20"/>
          <w:szCs w:val="20"/>
          <w:lang w:val="es-ES"/>
        </w:rPr>
      </w:pPr>
      <w:r w:rsidRPr="00FC3A46">
        <w:rPr>
          <w:rStyle w:val="af7"/>
          <w:lang w:val="es-ES"/>
        </w:rPr>
        <w:footnoteRef/>
      </w:r>
      <w:r w:rsidRPr="00FC3A46">
        <w:rPr>
          <w:lang w:val="es-ES"/>
        </w:rPr>
        <w:t xml:space="preserve"> </w:t>
      </w:r>
      <w:r w:rsidRPr="00FC3A46">
        <w:rPr>
          <w:sz w:val="20"/>
          <w:szCs w:val="20"/>
          <w:lang w:val="es-ES"/>
        </w:rPr>
        <w:t>In</w:t>
      </w:r>
      <w:r>
        <w:rPr>
          <w:sz w:val="20"/>
          <w:szCs w:val="20"/>
          <w:lang w:val="es-ES"/>
        </w:rPr>
        <w:t xml:space="preserve">dicar </w:t>
      </w:r>
      <w:r w:rsidRPr="00FC3A46">
        <w:rPr>
          <w:sz w:val="20"/>
          <w:szCs w:val="20"/>
          <w:lang w:val="es-ES"/>
        </w:rPr>
        <w:t xml:space="preserve">la fecha de expiración prevista.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4329" w14:textId="5CE83060" w:rsidR="005007B0" w:rsidRDefault="005007B0" w:rsidP="007F4D71">
    <w:pPr>
      <w:pStyle w:val="af3"/>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1BE7" w14:textId="2DA89953" w:rsidR="005007B0" w:rsidRDefault="005007B0" w:rsidP="007F4D71">
    <w:pPr>
      <w:pStyle w:val="af3"/>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744A" w14:textId="77777777" w:rsidR="005007B0" w:rsidRDefault="005007B0" w:rsidP="007F4D71">
    <w:pPr>
      <w:pStyle w:val="af3"/>
    </w:pPr>
    <w:r>
      <w:rPr>
        <w:rStyle w:val="af2"/>
        <w:rFonts w:hint="eastAsia"/>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5D6D" w14:textId="77777777" w:rsidR="005007B0" w:rsidRPr="005221C5" w:rsidRDefault="005007B0" w:rsidP="007F4D71">
    <w:pPr>
      <w:pStyle w:val="af3"/>
      <w:rPr>
        <w:lang w:val="es-ES_tradnl"/>
      </w:rPr>
    </w:pPr>
    <w:r>
      <w:rPr>
        <w:rStyle w:val="af2"/>
      </w:rPr>
      <w:tab/>
    </w:r>
    <w:r w:rsidRPr="005221C5">
      <w:rPr>
        <w:lang w:val="es-ES_tradnl"/>
      </w:rPr>
      <w:t>Sección 2.</w:t>
    </w:r>
    <w:r w:rsidRPr="005221C5">
      <w:rPr>
        <w:rFonts w:hint="eastAsia"/>
        <w:lang w:val="es-ES_tradnl"/>
      </w:rPr>
      <w:t xml:space="preserve"> Op</w:t>
    </w:r>
    <w:r w:rsidRPr="005221C5">
      <w:rPr>
        <w:lang w:val="es-ES_tradnl"/>
      </w:rPr>
      <w:t>c</w:t>
    </w:r>
    <w:r w:rsidRPr="005221C5">
      <w:rPr>
        <w:rFonts w:hint="eastAsia"/>
        <w:lang w:val="es-ES_tradnl"/>
      </w:rPr>
      <w:t>ión A: SBC</w:t>
    </w:r>
    <w:r w:rsidRPr="005221C5">
      <w:rPr>
        <w:rStyle w:val="af2"/>
        <w:rFonts w:hint="eastAsia"/>
        <w:lang w:val="es-ES_tradnl"/>
      </w:rPr>
      <w:t xml:space="preserve"> -</w:t>
    </w:r>
    <w:r w:rsidRPr="005221C5">
      <w:rPr>
        <w:rStyle w:val="af2"/>
        <w:lang w:val="es-ES_tradnl"/>
      </w:rPr>
      <w:t xml:space="preserve"> </w:t>
    </w:r>
    <w:r w:rsidRPr="005221C5">
      <w:rPr>
        <w:lang w:val="es-ES_tradnl"/>
      </w:rPr>
      <w:t>Instrucciones para los Consultores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6093" w14:textId="5F1E8CE9" w:rsidR="005007B0" w:rsidRPr="005221C5" w:rsidRDefault="005007B0" w:rsidP="007F4D71">
    <w:pPr>
      <w:pStyle w:val="af3"/>
      <w:rPr>
        <w:b/>
        <w:bCs/>
        <w:lang w:val="es-ES_tradnl"/>
      </w:rPr>
    </w:pPr>
    <w:r w:rsidRPr="005221C5">
      <w:rPr>
        <w:lang w:val="es-ES_tradnl"/>
      </w:rPr>
      <w:t xml:space="preserve">Sección </w:t>
    </w:r>
    <w:r>
      <w:rPr>
        <w:lang w:val="es-ES_tradnl"/>
      </w:rPr>
      <w:t>I</w:t>
    </w:r>
    <w:r w:rsidRPr="005221C5">
      <w:rPr>
        <w:lang w:val="es-ES_tradnl"/>
      </w:rPr>
      <w:t>.</w:t>
    </w:r>
    <w:r w:rsidRPr="005221C5">
      <w:rPr>
        <w:rFonts w:hint="eastAsia"/>
        <w:lang w:val="es-ES_tradnl"/>
      </w:rPr>
      <w:t xml:space="preserve"> Op</w:t>
    </w:r>
    <w:r w:rsidRPr="005221C5">
      <w:rPr>
        <w:lang w:val="es-ES_tradnl"/>
      </w:rPr>
      <w:t>c</w:t>
    </w:r>
    <w:r w:rsidRPr="005221C5">
      <w:rPr>
        <w:rFonts w:hint="eastAsia"/>
        <w:lang w:val="es-ES_tradnl"/>
      </w:rPr>
      <w:t>ión A: SBC</w:t>
    </w:r>
    <w:r w:rsidRPr="005221C5">
      <w:rPr>
        <w:rStyle w:val="af2"/>
        <w:rFonts w:hint="eastAsia"/>
        <w:lang w:val="es-ES_tradnl"/>
      </w:rPr>
      <w:t xml:space="preserve"> -</w:t>
    </w:r>
    <w:r w:rsidRPr="005221C5">
      <w:rPr>
        <w:rStyle w:val="af2"/>
        <w:lang w:val="es-ES_tradnl"/>
      </w:rPr>
      <w:t xml:space="preserve"> </w:t>
    </w:r>
    <w:r w:rsidRPr="005221C5">
      <w:rPr>
        <w:lang w:val="es-ES_tradnl"/>
      </w:rPr>
      <w:t>Instrucciones para los Consultores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D3AB" w14:textId="77777777" w:rsidR="005007B0" w:rsidRDefault="005007B0" w:rsidP="007F4D71">
    <w:pPr>
      <w:pStyle w:val="af3"/>
    </w:pPr>
    <w:r>
      <w:rPr>
        <w:rStyle w:val="af2"/>
        <w:rFonts w:hint="eastAsia"/>
      </w:rP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0DDD" w14:textId="4E570970" w:rsidR="005007B0" w:rsidRPr="005221C5" w:rsidRDefault="005007B0" w:rsidP="00DB4A64">
    <w:pPr>
      <w:pStyle w:val="af3"/>
      <w:tabs>
        <w:tab w:val="clear" w:pos="9000"/>
        <w:tab w:val="right" w:pos="9360"/>
      </w:tabs>
      <w:rPr>
        <w:b/>
        <w:bCs/>
        <w:lang w:val="es-ES_tradnl"/>
      </w:rPr>
    </w:pPr>
    <w:r w:rsidRPr="005221C5">
      <w:rPr>
        <w:rStyle w:val="af2"/>
        <w:rFonts w:hint="eastAsia"/>
        <w:lang w:val="es-ES_tradnl"/>
      </w:rPr>
      <w:t>IPC</w:t>
    </w:r>
    <w:r>
      <w:rPr>
        <w:rStyle w:val="af2"/>
        <w:lang w:val="es-ES_tradnl"/>
      </w:rPr>
      <w:t>(A)</w:t>
    </w:r>
    <w:r w:rsidRPr="005221C5">
      <w:rPr>
        <w:rStyle w:val="af2"/>
        <w:rFonts w:hint="eastAsia"/>
        <w:lang w:val="es-ES_tradnl"/>
      </w:rPr>
      <w:t>-</w:t>
    </w:r>
    <w:r>
      <w:rPr>
        <w:rStyle w:val="af2"/>
      </w:rPr>
      <w:fldChar w:fldCharType="begin"/>
    </w:r>
    <w:r w:rsidRPr="005221C5">
      <w:rPr>
        <w:rStyle w:val="af2"/>
        <w:lang w:val="es-ES_tradnl"/>
      </w:rPr>
      <w:instrText xml:space="preserve"> PAGE </w:instrText>
    </w:r>
    <w:r>
      <w:rPr>
        <w:rStyle w:val="af2"/>
      </w:rPr>
      <w:fldChar w:fldCharType="separate"/>
    </w:r>
    <w:r w:rsidR="00B458A6">
      <w:rPr>
        <w:rStyle w:val="af2"/>
        <w:noProof/>
        <w:lang w:val="es-ES_tradnl"/>
      </w:rPr>
      <w:t>28</w:t>
    </w:r>
    <w:r>
      <w:rPr>
        <w:rStyle w:val="af2"/>
      </w:rPr>
      <w:fldChar w:fldCharType="end"/>
    </w:r>
    <w:r w:rsidRPr="005221C5">
      <w:rPr>
        <w:rStyle w:val="af2"/>
        <w:lang w:val="es-ES_tradnl"/>
      </w:rPr>
      <w:tab/>
    </w:r>
    <w:r w:rsidRPr="005221C5">
      <w:rPr>
        <w:lang w:val="es-ES_tradnl"/>
      </w:rPr>
      <w:t xml:space="preserve">Sección </w:t>
    </w:r>
    <w:r>
      <w:rPr>
        <w:lang w:val="es-ES_tradnl"/>
      </w:rPr>
      <w:t>I</w:t>
    </w:r>
    <w:r w:rsidRPr="005221C5">
      <w:rPr>
        <w:lang w:val="es-ES_tradnl"/>
      </w:rPr>
      <w:t>.</w:t>
    </w:r>
    <w:r w:rsidRPr="005221C5">
      <w:rPr>
        <w:rFonts w:hint="eastAsia"/>
        <w:lang w:val="es-ES_tradnl"/>
      </w:rPr>
      <w:t xml:space="preserve"> Op</w:t>
    </w:r>
    <w:r w:rsidRPr="005221C5">
      <w:rPr>
        <w:lang w:val="es-ES_tradnl"/>
      </w:rPr>
      <w:t>c</w:t>
    </w:r>
    <w:r w:rsidRPr="005221C5">
      <w:rPr>
        <w:rFonts w:hint="eastAsia"/>
        <w:lang w:val="es-ES_tradnl"/>
      </w:rPr>
      <w:t>ión A: SBC</w:t>
    </w:r>
    <w:r w:rsidRPr="005221C5">
      <w:rPr>
        <w:rStyle w:val="af2"/>
        <w:rFonts w:hint="eastAsia"/>
        <w:lang w:val="es-ES_tradnl"/>
      </w:rPr>
      <w:t xml:space="preserve"> -</w:t>
    </w:r>
    <w:r w:rsidRPr="005221C5">
      <w:rPr>
        <w:rStyle w:val="af2"/>
        <w:lang w:val="es-ES_tradnl"/>
      </w:rPr>
      <w:t xml:space="preserve"> </w:t>
    </w:r>
    <w:r w:rsidRPr="005221C5">
      <w:rPr>
        <w:lang w:val="es-ES_tradnl"/>
      </w:rPr>
      <w:t>Instrucciones para los Consultores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0D9A" w14:textId="392FA602" w:rsidR="005007B0" w:rsidRPr="005221C5" w:rsidRDefault="005007B0" w:rsidP="00842D99">
    <w:pPr>
      <w:pStyle w:val="af3"/>
      <w:tabs>
        <w:tab w:val="clear" w:pos="9000"/>
        <w:tab w:val="right" w:pos="9360"/>
      </w:tabs>
      <w:rPr>
        <w:b/>
        <w:bCs/>
        <w:lang w:val="es-ES_tradnl"/>
      </w:rPr>
    </w:pPr>
    <w:r w:rsidRPr="005221C5">
      <w:rPr>
        <w:lang w:val="es-ES_tradnl"/>
      </w:rPr>
      <w:t xml:space="preserve">Sección </w:t>
    </w:r>
    <w:r>
      <w:rPr>
        <w:lang w:val="es-ES_tradnl"/>
      </w:rPr>
      <w:t>I</w:t>
    </w:r>
    <w:r w:rsidRPr="005221C5">
      <w:rPr>
        <w:lang w:val="es-ES_tradnl"/>
      </w:rPr>
      <w:t>.</w:t>
    </w:r>
    <w:r w:rsidRPr="005221C5">
      <w:rPr>
        <w:rFonts w:hint="eastAsia"/>
        <w:lang w:val="es-ES_tradnl"/>
      </w:rPr>
      <w:t xml:space="preserve"> Op</w:t>
    </w:r>
    <w:r w:rsidRPr="005221C5">
      <w:rPr>
        <w:lang w:val="es-ES_tradnl"/>
      </w:rPr>
      <w:t>c</w:t>
    </w:r>
    <w:r w:rsidRPr="005221C5">
      <w:rPr>
        <w:rFonts w:hint="eastAsia"/>
        <w:lang w:val="es-ES_tradnl"/>
      </w:rPr>
      <w:t>ión A: SBC</w:t>
    </w:r>
    <w:r w:rsidRPr="005221C5">
      <w:rPr>
        <w:rStyle w:val="af2"/>
        <w:rFonts w:hint="eastAsia"/>
        <w:lang w:val="es-ES_tradnl"/>
      </w:rPr>
      <w:t xml:space="preserve"> -</w:t>
    </w:r>
    <w:r w:rsidRPr="005221C5">
      <w:rPr>
        <w:rStyle w:val="af2"/>
        <w:lang w:val="es-ES_tradnl"/>
      </w:rPr>
      <w:t xml:space="preserve"> </w:t>
    </w:r>
    <w:r w:rsidRPr="005221C5">
      <w:rPr>
        <w:lang w:val="es-ES_tradnl"/>
      </w:rPr>
      <w:t>Instrucciones para los Consultores</w:t>
    </w:r>
    <w:r w:rsidRPr="005221C5">
      <w:rPr>
        <w:rFonts w:hint="eastAsia"/>
        <w:bCs/>
        <w:lang w:val="es-ES_tradnl"/>
      </w:rPr>
      <w:tab/>
      <w:t>IPC</w:t>
    </w:r>
    <w:r>
      <w:rPr>
        <w:bCs/>
        <w:lang w:val="es-ES_tradnl"/>
      </w:rPr>
      <w:t>(A)</w:t>
    </w:r>
    <w:r w:rsidRPr="005221C5">
      <w:rPr>
        <w:rFonts w:hint="eastAsia"/>
        <w:bCs/>
        <w:lang w:val="es-ES_tradnl"/>
      </w:rPr>
      <w:t>-</w:t>
    </w:r>
    <w:r>
      <w:rPr>
        <w:rStyle w:val="af2"/>
      </w:rPr>
      <w:fldChar w:fldCharType="begin"/>
    </w:r>
    <w:r w:rsidRPr="005221C5">
      <w:rPr>
        <w:rStyle w:val="af2"/>
        <w:lang w:val="es-ES_tradnl"/>
      </w:rPr>
      <w:instrText xml:space="preserve"> PAGE </w:instrText>
    </w:r>
    <w:r>
      <w:rPr>
        <w:rStyle w:val="af2"/>
      </w:rPr>
      <w:fldChar w:fldCharType="separate"/>
    </w:r>
    <w:r w:rsidR="00B458A6">
      <w:rPr>
        <w:rStyle w:val="af2"/>
        <w:noProof/>
        <w:lang w:val="es-ES_tradnl"/>
      </w:rPr>
      <w:t>27</w:t>
    </w:r>
    <w:r>
      <w:rPr>
        <w:rStyle w:val="af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1B2B" w14:textId="5384D74F" w:rsidR="005007B0" w:rsidRPr="005221C5" w:rsidRDefault="005007B0" w:rsidP="007F4D71">
    <w:pPr>
      <w:pStyle w:val="af3"/>
      <w:rPr>
        <w:b/>
        <w:bCs/>
        <w:lang w:val="es-ES_tradnl"/>
      </w:rPr>
    </w:pPr>
    <w:r w:rsidRPr="005221C5">
      <w:rPr>
        <w:lang w:val="es-ES_tradnl"/>
      </w:rPr>
      <w:t xml:space="preserve">Sección </w:t>
    </w:r>
    <w:r>
      <w:rPr>
        <w:lang w:val="es-ES_tradnl"/>
      </w:rPr>
      <w:t>II</w:t>
    </w:r>
    <w:r w:rsidRPr="005221C5">
      <w:rPr>
        <w:lang w:val="es-ES_tradnl"/>
      </w:rPr>
      <w:t>.</w:t>
    </w:r>
    <w:r w:rsidRPr="005221C5">
      <w:rPr>
        <w:rFonts w:hint="eastAsia"/>
        <w:lang w:val="es-ES_tradnl"/>
      </w:rPr>
      <w:t xml:space="preserve"> Op</w:t>
    </w:r>
    <w:r w:rsidRPr="005221C5">
      <w:rPr>
        <w:lang w:val="es-ES_tradnl"/>
      </w:rPr>
      <w:t>c</w:t>
    </w:r>
    <w:r w:rsidRPr="005221C5">
      <w:rPr>
        <w:rFonts w:hint="eastAsia"/>
        <w:lang w:val="es-ES_tradnl"/>
      </w:rPr>
      <w:t>ión A: SBC</w:t>
    </w:r>
    <w:r w:rsidRPr="005221C5">
      <w:rPr>
        <w:rStyle w:val="af2"/>
        <w:rFonts w:hint="eastAsia"/>
        <w:lang w:val="es-ES_tradnl"/>
      </w:rPr>
      <w:t xml:space="preserve"> -</w:t>
    </w:r>
    <w:r w:rsidRPr="005221C5">
      <w:rPr>
        <w:rStyle w:val="af2"/>
        <w:lang w:val="es-ES_tradnl"/>
      </w:rPr>
      <w:t xml:space="preserve"> </w:t>
    </w:r>
    <w:r w:rsidRPr="005221C5">
      <w:rPr>
        <w:rFonts w:hint="eastAsia"/>
        <w:bCs/>
        <w:lang w:val="es-ES_tradnl"/>
      </w:rPr>
      <w:t>Hoja de Datos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CB00" w14:textId="45776723" w:rsidR="005007B0" w:rsidRPr="00D6502E" w:rsidRDefault="005007B0" w:rsidP="00E03C41">
    <w:pPr>
      <w:pStyle w:val="af3"/>
      <w:rPr>
        <w:lang w:val="es-ES"/>
      </w:rPr>
    </w:pPr>
    <w:r w:rsidRPr="005221C5">
      <w:rPr>
        <w:rFonts w:hint="eastAsia"/>
        <w:bCs/>
        <w:lang w:val="es-ES_tradnl"/>
      </w:rPr>
      <w:t>HD</w:t>
    </w:r>
    <w:r>
      <w:rPr>
        <w:bCs/>
        <w:lang w:val="es-ES_tradnl"/>
      </w:rPr>
      <w:t>(A)</w:t>
    </w:r>
    <w:r w:rsidRPr="005221C5">
      <w:rPr>
        <w:rFonts w:hint="eastAsia"/>
        <w:bCs/>
        <w:lang w:val="es-ES_tradnl"/>
      </w:rPr>
      <w:t>-</w:t>
    </w:r>
    <w:r>
      <w:rPr>
        <w:rStyle w:val="af2"/>
      </w:rPr>
      <w:fldChar w:fldCharType="begin"/>
    </w:r>
    <w:r w:rsidRPr="005221C5">
      <w:rPr>
        <w:rStyle w:val="af2"/>
        <w:lang w:val="es-ES_tradnl"/>
      </w:rPr>
      <w:instrText xml:space="preserve"> PAGE </w:instrText>
    </w:r>
    <w:r>
      <w:rPr>
        <w:rStyle w:val="af2"/>
      </w:rPr>
      <w:fldChar w:fldCharType="separate"/>
    </w:r>
    <w:r w:rsidR="00B458A6">
      <w:rPr>
        <w:rStyle w:val="af2"/>
        <w:noProof/>
        <w:lang w:val="es-ES_tradnl"/>
      </w:rPr>
      <w:t>2</w:t>
    </w:r>
    <w:r>
      <w:rPr>
        <w:rStyle w:val="af2"/>
      </w:rPr>
      <w:fldChar w:fldCharType="end"/>
    </w:r>
    <w:r w:rsidRPr="00D6502E">
      <w:rPr>
        <w:rStyle w:val="af2"/>
        <w:lang w:val="es-ES"/>
      </w:rPr>
      <w:tab/>
    </w:r>
    <w:r w:rsidRPr="005221C5">
      <w:rPr>
        <w:lang w:val="es-ES_tradnl"/>
      </w:rPr>
      <w:t xml:space="preserve">Sección </w:t>
    </w:r>
    <w:r>
      <w:rPr>
        <w:lang w:val="es-ES_tradnl"/>
      </w:rPr>
      <w:t>II</w:t>
    </w:r>
    <w:r w:rsidRPr="005221C5">
      <w:rPr>
        <w:lang w:val="es-ES_tradnl"/>
      </w:rPr>
      <w:t>.</w:t>
    </w:r>
    <w:r w:rsidRPr="005221C5">
      <w:rPr>
        <w:rFonts w:hint="eastAsia"/>
        <w:lang w:val="es-ES_tradnl"/>
      </w:rPr>
      <w:t xml:space="preserve"> Op</w:t>
    </w:r>
    <w:r w:rsidRPr="005221C5">
      <w:rPr>
        <w:lang w:val="es-ES_tradnl"/>
      </w:rPr>
      <w:t>c</w:t>
    </w:r>
    <w:r w:rsidRPr="005221C5">
      <w:rPr>
        <w:rFonts w:hint="eastAsia"/>
        <w:lang w:val="es-ES_tradnl"/>
      </w:rPr>
      <w:t>ión A: SBC</w:t>
    </w:r>
    <w:r w:rsidRPr="005221C5">
      <w:rPr>
        <w:rStyle w:val="af2"/>
        <w:rFonts w:hint="eastAsia"/>
        <w:lang w:val="es-ES_tradnl"/>
      </w:rPr>
      <w:t xml:space="preserve"> -</w:t>
    </w:r>
    <w:r w:rsidRPr="005221C5">
      <w:rPr>
        <w:rStyle w:val="af2"/>
        <w:lang w:val="es-ES_tradnl"/>
      </w:rPr>
      <w:t xml:space="preserve"> </w:t>
    </w:r>
    <w:r w:rsidRPr="005221C5">
      <w:rPr>
        <w:rFonts w:hint="eastAsia"/>
        <w:bCs/>
        <w:lang w:val="es-ES_tradnl"/>
      </w:rPr>
      <w:t>Hoja de Datos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A536" w14:textId="54EF0318" w:rsidR="005007B0" w:rsidRPr="005221C5" w:rsidRDefault="005007B0" w:rsidP="007F4D71">
    <w:pPr>
      <w:pStyle w:val="af3"/>
      <w:rPr>
        <w:b/>
        <w:bCs/>
        <w:lang w:val="es-ES_tradnl"/>
      </w:rPr>
    </w:pPr>
    <w:r w:rsidRPr="005221C5">
      <w:rPr>
        <w:lang w:val="es-ES_tradnl"/>
      </w:rPr>
      <w:t xml:space="preserve">Sección </w:t>
    </w:r>
    <w:r>
      <w:rPr>
        <w:lang w:val="es-ES_tradnl"/>
      </w:rPr>
      <w:t>II</w:t>
    </w:r>
    <w:r w:rsidRPr="005221C5">
      <w:rPr>
        <w:lang w:val="es-ES_tradnl"/>
      </w:rPr>
      <w:t>.</w:t>
    </w:r>
    <w:r w:rsidRPr="005221C5">
      <w:rPr>
        <w:rFonts w:hint="eastAsia"/>
        <w:lang w:val="es-ES_tradnl"/>
      </w:rPr>
      <w:t xml:space="preserve"> Op</w:t>
    </w:r>
    <w:r w:rsidRPr="005221C5">
      <w:rPr>
        <w:lang w:val="es-ES_tradnl"/>
      </w:rPr>
      <w:t>c</w:t>
    </w:r>
    <w:r w:rsidRPr="005221C5">
      <w:rPr>
        <w:rFonts w:hint="eastAsia"/>
        <w:lang w:val="es-ES_tradnl"/>
      </w:rPr>
      <w:t>ión A: SBC</w:t>
    </w:r>
    <w:r w:rsidRPr="005221C5">
      <w:rPr>
        <w:rStyle w:val="af2"/>
        <w:rFonts w:hint="eastAsia"/>
        <w:lang w:val="es-ES_tradnl"/>
      </w:rPr>
      <w:t xml:space="preserve"> -</w:t>
    </w:r>
    <w:r w:rsidRPr="005221C5">
      <w:rPr>
        <w:rStyle w:val="af2"/>
        <w:lang w:val="es-ES_tradnl"/>
      </w:rPr>
      <w:t xml:space="preserve"> </w:t>
    </w:r>
    <w:r w:rsidRPr="005221C5">
      <w:rPr>
        <w:rFonts w:hint="eastAsia"/>
        <w:bCs/>
        <w:lang w:val="es-ES_tradnl"/>
      </w:rPr>
      <w:t>Hoja de Datos</w:t>
    </w:r>
    <w:r w:rsidRPr="005221C5">
      <w:rPr>
        <w:b/>
        <w:bCs/>
        <w:lang w:val="es-ES_tradnl"/>
      </w:rPr>
      <w:tab/>
    </w:r>
    <w:r w:rsidRPr="005221C5">
      <w:rPr>
        <w:rFonts w:hint="eastAsia"/>
        <w:bCs/>
        <w:lang w:val="es-ES_tradnl"/>
      </w:rPr>
      <w:t>HD</w:t>
    </w:r>
    <w:r>
      <w:rPr>
        <w:bCs/>
        <w:lang w:val="es-ES_tradnl"/>
      </w:rPr>
      <w:t>(A)</w:t>
    </w:r>
    <w:r w:rsidRPr="005221C5">
      <w:rPr>
        <w:rFonts w:hint="eastAsia"/>
        <w:bCs/>
        <w:lang w:val="es-ES_tradnl"/>
      </w:rPr>
      <w:t>-</w:t>
    </w:r>
    <w:r>
      <w:rPr>
        <w:rStyle w:val="af2"/>
      </w:rPr>
      <w:fldChar w:fldCharType="begin"/>
    </w:r>
    <w:r w:rsidRPr="005221C5">
      <w:rPr>
        <w:rStyle w:val="af2"/>
        <w:lang w:val="es-ES_tradnl"/>
      </w:rPr>
      <w:instrText xml:space="preserve"> PAGE </w:instrText>
    </w:r>
    <w:r>
      <w:rPr>
        <w:rStyle w:val="af2"/>
      </w:rPr>
      <w:fldChar w:fldCharType="separate"/>
    </w:r>
    <w:r w:rsidR="00B458A6">
      <w:rPr>
        <w:rStyle w:val="af2"/>
        <w:noProof/>
        <w:lang w:val="es-ES_tradnl"/>
      </w:rPr>
      <w:t>1</w:t>
    </w:r>
    <w:r>
      <w:rPr>
        <w:rStyle w:val="af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0EBF" w14:textId="2220BC67" w:rsidR="005007B0" w:rsidRDefault="005007B0" w:rsidP="007F4D71">
    <w:pPr>
      <w:pStyle w:val="af3"/>
    </w:pPr>
    <w:r>
      <w:rPr>
        <w:rStyle w:val="af2"/>
      </w:rPr>
      <w:fldChar w:fldCharType="begin"/>
    </w:r>
    <w:r>
      <w:rPr>
        <w:rStyle w:val="af2"/>
      </w:rPr>
      <w:instrText xml:space="preserve"> PAGE </w:instrText>
    </w:r>
    <w:r>
      <w:rPr>
        <w:rStyle w:val="af2"/>
      </w:rPr>
      <w:fldChar w:fldCharType="separate"/>
    </w:r>
    <w:r w:rsidR="00B458A6">
      <w:rPr>
        <w:rStyle w:val="af2"/>
        <w:noProof/>
      </w:rPr>
      <w:t>iv</w:t>
    </w:r>
    <w:r>
      <w:rPr>
        <w:rStyle w:val="af2"/>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3026" w14:textId="2809E651" w:rsidR="005007B0" w:rsidRDefault="005007B0" w:rsidP="007F4D71">
    <w:pPr>
      <w:pStyle w:val="af3"/>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5E1F3" w14:textId="5E79AE0D" w:rsidR="005007B0" w:rsidRPr="00474F6D" w:rsidRDefault="005007B0" w:rsidP="007F4D71">
    <w:pPr>
      <w:pStyle w:val="af3"/>
      <w:rPr>
        <w:lang w:val="es-ES"/>
      </w:rPr>
    </w:pPr>
    <w:r w:rsidRPr="005221C5">
      <w:rPr>
        <w:lang w:val="es-ES_tradnl"/>
      </w:rPr>
      <w:t xml:space="preserve">Sección </w:t>
    </w:r>
    <w:r>
      <w:rPr>
        <w:lang w:val="es-ES_tradnl"/>
      </w:rPr>
      <w:t>I</w:t>
    </w:r>
    <w:r w:rsidRPr="005221C5">
      <w:rPr>
        <w:lang w:val="es-ES_tradnl"/>
      </w:rPr>
      <w:t>.</w:t>
    </w:r>
    <w:r w:rsidRPr="005221C5">
      <w:rPr>
        <w:rFonts w:hint="eastAsia"/>
        <w:lang w:val="es-ES_tradnl"/>
      </w:rPr>
      <w:t xml:space="preserve"> Op</w:t>
    </w:r>
    <w:r w:rsidRPr="005221C5">
      <w:rPr>
        <w:lang w:val="es-ES_tradnl"/>
      </w:rPr>
      <w:t>c</w:t>
    </w:r>
    <w:r w:rsidRPr="005221C5">
      <w:rPr>
        <w:rFonts w:hint="eastAsia"/>
        <w:lang w:val="es-ES_tradnl"/>
      </w:rPr>
      <w:t>ión B: SBCC</w:t>
    </w:r>
    <w:r w:rsidRPr="005221C5">
      <w:rPr>
        <w:rStyle w:val="af2"/>
        <w:rFonts w:hint="eastAsia"/>
        <w:lang w:val="es-ES_tradnl"/>
      </w:rPr>
      <w:t xml:space="preserve"> -</w:t>
    </w:r>
    <w:r w:rsidRPr="005221C5">
      <w:rPr>
        <w:rStyle w:val="af2"/>
        <w:lang w:val="es-ES_tradnl"/>
      </w:rPr>
      <w:t xml:space="preserve"> </w:t>
    </w:r>
    <w:r w:rsidRPr="005221C5">
      <w:rPr>
        <w:lang w:val="es-ES_tradnl"/>
      </w:rPr>
      <w:t>Instrucciones para los Consultores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5A2F" w14:textId="10475C1F" w:rsidR="005007B0" w:rsidRPr="005221C5" w:rsidRDefault="005007B0" w:rsidP="0065063F">
    <w:pPr>
      <w:pStyle w:val="af3"/>
      <w:tabs>
        <w:tab w:val="clear" w:pos="9000"/>
        <w:tab w:val="right" w:pos="9360"/>
      </w:tabs>
      <w:rPr>
        <w:lang w:val="es-ES_tradnl"/>
      </w:rPr>
    </w:pPr>
    <w:r w:rsidRPr="005221C5">
      <w:rPr>
        <w:rStyle w:val="af2"/>
        <w:rFonts w:hint="eastAsia"/>
        <w:lang w:val="es-ES_tradnl"/>
      </w:rPr>
      <w:t>IPC</w:t>
    </w:r>
    <w:r>
      <w:rPr>
        <w:rStyle w:val="af2"/>
        <w:lang w:val="es-ES_tradnl"/>
      </w:rPr>
      <w:t>(B)</w:t>
    </w:r>
    <w:r w:rsidRPr="005221C5">
      <w:rPr>
        <w:rStyle w:val="af2"/>
        <w:rFonts w:hint="eastAsia"/>
        <w:lang w:val="es-ES_tradnl"/>
      </w:rPr>
      <w:t>-</w:t>
    </w:r>
    <w:r>
      <w:rPr>
        <w:rStyle w:val="af2"/>
      </w:rPr>
      <w:fldChar w:fldCharType="begin"/>
    </w:r>
    <w:r w:rsidRPr="005221C5">
      <w:rPr>
        <w:rStyle w:val="af2"/>
        <w:lang w:val="es-ES_tradnl"/>
      </w:rPr>
      <w:instrText xml:space="preserve"> PAGE </w:instrText>
    </w:r>
    <w:r>
      <w:rPr>
        <w:rStyle w:val="af2"/>
      </w:rPr>
      <w:fldChar w:fldCharType="separate"/>
    </w:r>
    <w:r w:rsidR="00B458A6">
      <w:rPr>
        <w:rStyle w:val="af2"/>
        <w:noProof/>
        <w:lang w:val="es-ES_tradnl"/>
      </w:rPr>
      <w:t>30</w:t>
    </w:r>
    <w:r>
      <w:rPr>
        <w:rStyle w:val="af2"/>
      </w:rPr>
      <w:fldChar w:fldCharType="end"/>
    </w:r>
    <w:r w:rsidRPr="005221C5">
      <w:rPr>
        <w:rStyle w:val="af2"/>
        <w:lang w:val="es-ES_tradnl"/>
      </w:rPr>
      <w:tab/>
    </w:r>
    <w:r w:rsidRPr="005221C5">
      <w:rPr>
        <w:lang w:val="es-ES_tradnl"/>
      </w:rPr>
      <w:t xml:space="preserve">Sección </w:t>
    </w:r>
    <w:r>
      <w:rPr>
        <w:lang w:val="es-ES_tradnl"/>
      </w:rPr>
      <w:t>I</w:t>
    </w:r>
    <w:r w:rsidRPr="005221C5">
      <w:rPr>
        <w:lang w:val="es-ES_tradnl"/>
      </w:rPr>
      <w:t>.</w:t>
    </w:r>
    <w:r w:rsidRPr="005221C5">
      <w:rPr>
        <w:rFonts w:hint="eastAsia"/>
        <w:lang w:val="es-ES_tradnl"/>
      </w:rPr>
      <w:t xml:space="preserve"> Op</w:t>
    </w:r>
    <w:r w:rsidRPr="005221C5">
      <w:rPr>
        <w:lang w:val="es-ES_tradnl"/>
      </w:rPr>
      <w:t>c</w:t>
    </w:r>
    <w:r w:rsidRPr="005221C5">
      <w:rPr>
        <w:rFonts w:hint="eastAsia"/>
        <w:lang w:val="es-ES_tradnl"/>
      </w:rPr>
      <w:t>ión B: SBCC</w:t>
    </w:r>
    <w:r w:rsidRPr="005221C5">
      <w:rPr>
        <w:rStyle w:val="af2"/>
        <w:rFonts w:hint="eastAsia"/>
        <w:lang w:val="es-ES_tradnl"/>
      </w:rPr>
      <w:t xml:space="preserve"> -</w:t>
    </w:r>
    <w:r w:rsidRPr="005221C5">
      <w:rPr>
        <w:rStyle w:val="af2"/>
        <w:lang w:val="es-ES_tradnl"/>
      </w:rPr>
      <w:t xml:space="preserve"> </w:t>
    </w:r>
    <w:r w:rsidRPr="005221C5">
      <w:rPr>
        <w:lang w:val="es-ES_tradnl"/>
      </w:rPr>
      <w:t>Instrucciones para los Consultores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2598" w14:textId="1E8A978F" w:rsidR="005007B0" w:rsidRPr="005221C5" w:rsidRDefault="005007B0" w:rsidP="0065063F">
    <w:pPr>
      <w:pStyle w:val="af3"/>
      <w:tabs>
        <w:tab w:val="clear" w:pos="9000"/>
        <w:tab w:val="right" w:pos="9360"/>
      </w:tabs>
      <w:rPr>
        <w:b/>
        <w:bCs/>
        <w:lang w:val="es-ES_tradnl"/>
      </w:rPr>
    </w:pPr>
    <w:r w:rsidRPr="005221C5">
      <w:rPr>
        <w:lang w:val="es-ES_tradnl"/>
      </w:rPr>
      <w:t xml:space="preserve">Sección </w:t>
    </w:r>
    <w:r>
      <w:rPr>
        <w:lang w:val="es-ES_tradnl"/>
      </w:rPr>
      <w:t>I</w:t>
    </w:r>
    <w:r w:rsidRPr="005221C5">
      <w:rPr>
        <w:lang w:val="es-ES_tradnl"/>
      </w:rPr>
      <w:t>.</w:t>
    </w:r>
    <w:r w:rsidRPr="005221C5">
      <w:rPr>
        <w:rFonts w:hint="eastAsia"/>
        <w:lang w:val="es-ES_tradnl"/>
      </w:rPr>
      <w:t xml:space="preserve"> Op</w:t>
    </w:r>
    <w:r w:rsidRPr="005221C5">
      <w:rPr>
        <w:lang w:val="es-ES_tradnl"/>
      </w:rPr>
      <w:t>c</w:t>
    </w:r>
    <w:r w:rsidRPr="005221C5">
      <w:rPr>
        <w:rFonts w:hint="eastAsia"/>
        <w:lang w:val="es-ES_tradnl"/>
      </w:rPr>
      <w:t>ión B: SBCC</w:t>
    </w:r>
    <w:r w:rsidRPr="005221C5">
      <w:rPr>
        <w:rStyle w:val="af2"/>
        <w:rFonts w:hint="eastAsia"/>
        <w:lang w:val="es-ES_tradnl"/>
      </w:rPr>
      <w:t xml:space="preserve"> -</w:t>
    </w:r>
    <w:r w:rsidRPr="005221C5">
      <w:rPr>
        <w:rStyle w:val="af2"/>
        <w:lang w:val="es-ES_tradnl"/>
      </w:rPr>
      <w:t xml:space="preserve"> </w:t>
    </w:r>
    <w:r w:rsidRPr="005221C5">
      <w:rPr>
        <w:lang w:val="es-ES_tradnl"/>
      </w:rPr>
      <w:t>Instrucciones para los Consultores</w:t>
    </w:r>
    <w:r w:rsidRPr="005221C5">
      <w:rPr>
        <w:b/>
        <w:bCs/>
        <w:lang w:val="es-ES_tradnl"/>
      </w:rPr>
      <w:tab/>
    </w:r>
    <w:r w:rsidRPr="005221C5">
      <w:rPr>
        <w:rFonts w:hint="eastAsia"/>
        <w:bCs/>
        <w:lang w:val="es-ES_tradnl"/>
      </w:rPr>
      <w:t>IPC</w:t>
    </w:r>
    <w:r>
      <w:rPr>
        <w:bCs/>
        <w:lang w:val="es-ES_tradnl"/>
      </w:rPr>
      <w:t>(B)</w:t>
    </w:r>
    <w:r w:rsidRPr="005221C5">
      <w:rPr>
        <w:rFonts w:hint="eastAsia"/>
        <w:bCs/>
        <w:lang w:val="es-ES_tradnl"/>
      </w:rPr>
      <w:t>-</w:t>
    </w:r>
    <w:r>
      <w:rPr>
        <w:rStyle w:val="af2"/>
      </w:rPr>
      <w:fldChar w:fldCharType="begin"/>
    </w:r>
    <w:r w:rsidRPr="005221C5">
      <w:rPr>
        <w:rStyle w:val="af2"/>
        <w:lang w:val="es-ES_tradnl"/>
      </w:rPr>
      <w:instrText xml:space="preserve"> PAGE </w:instrText>
    </w:r>
    <w:r>
      <w:rPr>
        <w:rStyle w:val="af2"/>
      </w:rPr>
      <w:fldChar w:fldCharType="separate"/>
    </w:r>
    <w:r w:rsidR="00B458A6">
      <w:rPr>
        <w:rStyle w:val="af2"/>
        <w:noProof/>
        <w:lang w:val="es-ES_tradnl"/>
      </w:rPr>
      <w:t>31</w:t>
    </w:r>
    <w:r>
      <w:rPr>
        <w:rStyle w:val="af2"/>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1676" w14:textId="77777777" w:rsidR="005007B0" w:rsidRPr="00421FC0" w:rsidRDefault="005007B0" w:rsidP="00421FC0">
    <w:pPr>
      <w:pStyle w:val="af3"/>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FF71" w14:textId="538BD12F" w:rsidR="005007B0" w:rsidRPr="005221C5" w:rsidRDefault="005007B0" w:rsidP="007F4D71">
    <w:pPr>
      <w:pStyle w:val="af3"/>
      <w:rPr>
        <w:lang w:val="es-ES_tradnl"/>
      </w:rPr>
    </w:pPr>
    <w:r w:rsidRPr="005221C5">
      <w:rPr>
        <w:lang w:val="es-ES_tradnl"/>
      </w:rPr>
      <w:t xml:space="preserve">Sección </w:t>
    </w:r>
    <w:r>
      <w:rPr>
        <w:lang w:val="es-ES_tradnl"/>
      </w:rPr>
      <w:t>II</w:t>
    </w:r>
    <w:r w:rsidRPr="005221C5">
      <w:rPr>
        <w:lang w:val="es-ES_tradnl"/>
      </w:rPr>
      <w:t>.</w:t>
    </w:r>
    <w:r w:rsidRPr="005221C5">
      <w:rPr>
        <w:rFonts w:hint="eastAsia"/>
        <w:lang w:val="es-ES_tradnl"/>
      </w:rPr>
      <w:t xml:space="preserve"> Op</w:t>
    </w:r>
    <w:r w:rsidRPr="005221C5">
      <w:rPr>
        <w:lang w:val="es-ES_tradnl"/>
      </w:rPr>
      <w:t>c</w:t>
    </w:r>
    <w:r w:rsidRPr="005221C5">
      <w:rPr>
        <w:rFonts w:hint="eastAsia"/>
        <w:lang w:val="es-ES_tradnl"/>
      </w:rPr>
      <w:t>ión B: SBCC</w:t>
    </w:r>
    <w:r w:rsidRPr="005221C5">
      <w:rPr>
        <w:rStyle w:val="af2"/>
        <w:rFonts w:hint="eastAsia"/>
        <w:lang w:val="es-ES_tradnl"/>
      </w:rPr>
      <w:t xml:space="preserve"> -</w:t>
    </w:r>
    <w:r w:rsidRPr="005221C5">
      <w:rPr>
        <w:rStyle w:val="af2"/>
        <w:lang w:val="es-ES_tradnl"/>
      </w:rPr>
      <w:t xml:space="preserve"> </w:t>
    </w:r>
    <w:r w:rsidRPr="005221C5">
      <w:rPr>
        <w:rFonts w:hint="eastAsia"/>
        <w:lang w:val="es-ES_tradnl"/>
      </w:rPr>
      <w:t>Hoja de Datos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C9E9" w14:textId="429A66B9" w:rsidR="005007B0" w:rsidRPr="005221C5" w:rsidRDefault="005007B0" w:rsidP="007F4D71">
    <w:pPr>
      <w:pStyle w:val="af3"/>
      <w:rPr>
        <w:lang w:val="es-ES_tradnl"/>
      </w:rPr>
    </w:pPr>
    <w:r w:rsidRPr="005221C5">
      <w:rPr>
        <w:rStyle w:val="af2"/>
        <w:rFonts w:hint="eastAsia"/>
        <w:lang w:val="es-ES_tradnl"/>
      </w:rPr>
      <w:t>HD</w:t>
    </w:r>
    <w:r>
      <w:rPr>
        <w:rStyle w:val="af2"/>
        <w:lang w:val="es-ES_tradnl"/>
      </w:rPr>
      <w:t>(B)</w:t>
    </w:r>
    <w:r w:rsidRPr="005221C5">
      <w:rPr>
        <w:rStyle w:val="af2"/>
        <w:rFonts w:hint="eastAsia"/>
        <w:lang w:val="es-ES_tradnl"/>
      </w:rPr>
      <w:t>-</w:t>
    </w:r>
    <w:r>
      <w:rPr>
        <w:rStyle w:val="af2"/>
      </w:rPr>
      <w:fldChar w:fldCharType="begin"/>
    </w:r>
    <w:r w:rsidRPr="005221C5">
      <w:rPr>
        <w:rStyle w:val="af2"/>
        <w:lang w:val="es-ES_tradnl"/>
      </w:rPr>
      <w:instrText xml:space="preserve"> PAGE </w:instrText>
    </w:r>
    <w:r>
      <w:rPr>
        <w:rStyle w:val="af2"/>
      </w:rPr>
      <w:fldChar w:fldCharType="separate"/>
    </w:r>
    <w:r w:rsidR="00B458A6">
      <w:rPr>
        <w:rStyle w:val="af2"/>
        <w:noProof/>
        <w:lang w:val="es-ES_tradnl"/>
      </w:rPr>
      <w:t>10</w:t>
    </w:r>
    <w:r>
      <w:rPr>
        <w:rStyle w:val="af2"/>
      </w:rPr>
      <w:fldChar w:fldCharType="end"/>
    </w:r>
    <w:r w:rsidRPr="005221C5">
      <w:rPr>
        <w:rStyle w:val="af2"/>
        <w:lang w:val="es-ES_tradnl"/>
      </w:rPr>
      <w:tab/>
    </w:r>
    <w:r w:rsidRPr="005221C5">
      <w:rPr>
        <w:lang w:val="es-ES_tradnl"/>
      </w:rPr>
      <w:t xml:space="preserve">Sección </w:t>
    </w:r>
    <w:r>
      <w:rPr>
        <w:lang w:val="es-ES_tradnl"/>
      </w:rPr>
      <w:t>II</w:t>
    </w:r>
    <w:r w:rsidRPr="005221C5">
      <w:rPr>
        <w:lang w:val="es-ES_tradnl"/>
      </w:rPr>
      <w:t>.</w:t>
    </w:r>
    <w:r w:rsidRPr="005221C5">
      <w:rPr>
        <w:rFonts w:hint="eastAsia"/>
        <w:lang w:val="es-ES_tradnl"/>
      </w:rPr>
      <w:t xml:space="preserve"> Op</w:t>
    </w:r>
    <w:r w:rsidRPr="005221C5">
      <w:rPr>
        <w:lang w:val="es-ES_tradnl"/>
      </w:rPr>
      <w:t>c</w:t>
    </w:r>
    <w:r w:rsidRPr="005221C5">
      <w:rPr>
        <w:rFonts w:hint="eastAsia"/>
        <w:lang w:val="es-ES_tradnl"/>
      </w:rPr>
      <w:t>ión B: SBCC</w:t>
    </w:r>
    <w:r w:rsidRPr="005221C5">
      <w:rPr>
        <w:rStyle w:val="af2"/>
        <w:rFonts w:hint="eastAsia"/>
        <w:lang w:val="es-ES_tradnl"/>
      </w:rPr>
      <w:t xml:space="preserve"> -</w:t>
    </w:r>
    <w:r w:rsidRPr="005221C5">
      <w:rPr>
        <w:rStyle w:val="af2"/>
        <w:lang w:val="es-ES_tradnl"/>
      </w:rPr>
      <w:t xml:space="preserve"> </w:t>
    </w:r>
    <w:r w:rsidRPr="005221C5">
      <w:rPr>
        <w:rFonts w:hint="eastAsia"/>
        <w:lang w:val="es-ES_tradnl"/>
      </w:rPr>
      <w:t>Hoja de Datos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D272" w14:textId="617C5726" w:rsidR="005007B0" w:rsidRPr="005221C5" w:rsidRDefault="005007B0" w:rsidP="007F4D71">
    <w:pPr>
      <w:pStyle w:val="af3"/>
      <w:rPr>
        <w:b/>
        <w:bCs/>
        <w:lang w:val="es-ES_tradnl"/>
      </w:rPr>
    </w:pPr>
    <w:r w:rsidRPr="005221C5">
      <w:rPr>
        <w:lang w:val="es-ES_tradnl"/>
      </w:rPr>
      <w:t xml:space="preserve">Sección </w:t>
    </w:r>
    <w:r>
      <w:rPr>
        <w:lang w:val="es-ES_tradnl"/>
      </w:rPr>
      <w:t>II</w:t>
    </w:r>
    <w:r w:rsidRPr="005221C5">
      <w:rPr>
        <w:lang w:val="es-ES_tradnl"/>
      </w:rPr>
      <w:t>.</w:t>
    </w:r>
    <w:r w:rsidRPr="005221C5">
      <w:rPr>
        <w:rFonts w:hint="eastAsia"/>
        <w:lang w:val="es-ES_tradnl"/>
      </w:rPr>
      <w:t xml:space="preserve"> Op</w:t>
    </w:r>
    <w:r w:rsidRPr="005221C5">
      <w:rPr>
        <w:lang w:val="es-ES_tradnl"/>
      </w:rPr>
      <w:t>c</w:t>
    </w:r>
    <w:r w:rsidRPr="005221C5">
      <w:rPr>
        <w:rFonts w:hint="eastAsia"/>
        <w:lang w:val="es-ES_tradnl"/>
      </w:rPr>
      <w:t>ión B: SBCC</w:t>
    </w:r>
    <w:r w:rsidRPr="005221C5">
      <w:rPr>
        <w:rStyle w:val="af2"/>
        <w:rFonts w:hint="eastAsia"/>
        <w:lang w:val="es-ES_tradnl"/>
      </w:rPr>
      <w:t xml:space="preserve"> -</w:t>
    </w:r>
    <w:r w:rsidRPr="005221C5">
      <w:rPr>
        <w:rStyle w:val="af2"/>
        <w:lang w:val="es-ES_tradnl"/>
      </w:rPr>
      <w:t xml:space="preserve"> </w:t>
    </w:r>
    <w:r w:rsidRPr="005221C5">
      <w:rPr>
        <w:rFonts w:hint="eastAsia"/>
        <w:lang w:val="es-ES_tradnl"/>
      </w:rPr>
      <w:t>Hoja de Datos</w:t>
    </w:r>
    <w:r w:rsidRPr="005221C5">
      <w:rPr>
        <w:b/>
        <w:bCs/>
        <w:lang w:val="es-ES_tradnl"/>
      </w:rPr>
      <w:tab/>
    </w:r>
    <w:r w:rsidRPr="005221C5">
      <w:rPr>
        <w:rFonts w:hint="eastAsia"/>
        <w:bCs/>
        <w:lang w:val="es-ES_tradnl"/>
      </w:rPr>
      <w:t>HD</w:t>
    </w:r>
    <w:r>
      <w:rPr>
        <w:bCs/>
        <w:lang w:val="es-ES_tradnl"/>
      </w:rPr>
      <w:t>(B)</w:t>
    </w:r>
    <w:r w:rsidRPr="005221C5">
      <w:rPr>
        <w:rFonts w:hint="eastAsia"/>
        <w:bCs/>
        <w:lang w:val="es-ES_tradnl"/>
      </w:rPr>
      <w:t>-</w:t>
    </w:r>
    <w:r>
      <w:rPr>
        <w:rStyle w:val="af2"/>
      </w:rPr>
      <w:fldChar w:fldCharType="begin"/>
    </w:r>
    <w:r w:rsidRPr="005221C5">
      <w:rPr>
        <w:rStyle w:val="af2"/>
        <w:lang w:val="es-ES_tradnl"/>
      </w:rPr>
      <w:instrText xml:space="preserve"> PAGE </w:instrText>
    </w:r>
    <w:r>
      <w:rPr>
        <w:rStyle w:val="af2"/>
      </w:rPr>
      <w:fldChar w:fldCharType="separate"/>
    </w:r>
    <w:r w:rsidR="00B458A6">
      <w:rPr>
        <w:rStyle w:val="af2"/>
        <w:noProof/>
        <w:lang w:val="es-ES_tradnl"/>
      </w:rPr>
      <w:t>11</w:t>
    </w:r>
    <w:r>
      <w:rPr>
        <w:rStyle w:val="af2"/>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CA8" w14:textId="77777777" w:rsidR="005007B0" w:rsidRPr="00421FC0" w:rsidRDefault="005007B0" w:rsidP="00421FC0">
    <w:pPr>
      <w:pStyle w:val="af3"/>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0A75" w14:textId="23FEB221" w:rsidR="005007B0" w:rsidRPr="009F2CAA" w:rsidRDefault="005007B0" w:rsidP="007F4D71">
    <w:pPr>
      <w:pStyle w:val="af3"/>
      <w:rPr>
        <w:b/>
        <w:bCs/>
        <w:lang w:val="es-ES"/>
      </w:rPr>
    </w:pPr>
    <w:r w:rsidRPr="009F2CAA">
      <w:rPr>
        <w:lang w:val="es-ES"/>
      </w:rPr>
      <w:t>Sección III</w:t>
    </w:r>
    <w:r w:rsidRPr="009F2CAA">
      <w:rPr>
        <w:rFonts w:hint="eastAsia"/>
        <w:lang w:val="es-ES"/>
      </w:rPr>
      <w:t>.</w:t>
    </w:r>
    <w:r w:rsidRPr="009F2CAA">
      <w:rPr>
        <w:lang w:val="es-ES"/>
      </w:rPr>
      <w:t xml:space="preserve"> F</w:t>
    </w:r>
    <w:r>
      <w:rPr>
        <w:lang w:val="es-ES"/>
      </w:rPr>
      <w:t xml:space="preserve">ormularios de la </w:t>
    </w:r>
    <w:r w:rsidRPr="009F2CAA">
      <w:rPr>
        <w:lang w:val="es-ES"/>
      </w:rPr>
      <w:t>Propuesta Técnica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ABB6" w14:textId="61653A23" w:rsidR="005007B0" w:rsidRDefault="005007B0" w:rsidP="001F4C99">
    <w:pPr>
      <w:pStyle w:val="af3"/>
      <w:jc w:val="right"/>
    </w:pPr>
    <w:r>
      <w:rPr>
        <w:rStyle w:val="af2"/>
      </w:rPr>
      <w:fldChar w:fldCharType="begin"/>
    </w:r>
    <w:r>
      <w:rPr>
        <w:rStyle w:val="af2"/>
      </w:rPr>
      <w:instrText xml:space="preserve"> PAGE </w:instrText>
    </w:r>
    <w:r>
      <w:rPr>
        <w:rStyle w:val="af2"/>
      </w:rPr>
      <w:fldChar w:fldCharType="separate"/>
    </w:r>
    <w:r w:rsidR="00B458A6">
      <w:rPr>
        <w:rStyle w:val="af2"/>
        <w:noProof/>
      </w:rPr>
      <w:t>v</w:t>
    </w:r>
    <w:r>
      <w:rPr>
        <w:rStyle w:val="af2"/>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841F" w14:textId="2700A6BD" w:rsidR="005007B0" w:rsidRPr="005221C5" w:rsidRDefault="005007B0" w:rsidP="00F36130">
    <w:pPr>
      <w:pStyle w:val="af3"/>
      <w:tabs>
        <w:tab w:val="clear" w:pos="9000"/>
        <w:tab w:val="right" w:pos="12960"/>
      </w:tabs>
      <w:rPr>
        <w:lang w:val="es-ES_tradnl"/>
      </w:rPr>
    </w:pPr>
    <w:r w:rsidRPr="005221C5">
      <w:rPr>
        <w:rStyle w:val="af2"/>
        <w:rFonts w:hint="eastAsia"/>
        <w:lang w:val="es-ES_tradnl"/>
      </w:rPr>
      <w:t>F</w:t>
    </w:r>
    <w:r>
      <w:rPr>
        <w:rStyle w:val="af2"/>
        <w:lang w:val="es-ES_tradnl"/>
      </w:rPr>
      <w:t>P</w:t>
    </w:r>
    <w:r w:rsidRPr="005221C5">
      <w:rPr>
        <w:rStyle w:val="af2"/>
        <w:rFonts w:hint="eastAsia"/>
        <w:lang w:val="es-ES_tradnl"/>
      </w:rPr>
      <w:t>T-</w:t>
    </w:r>
    <w:r>
      <w:rPr>
        <w:rStyle w:val="af2"/>
      </w:rPr>
      <w:fldChar w:fldCharType="begin"/>
    </w:r>
    <w:r w:rsidRPr="005221C5">
      <w:rPr>
        <w:rStyle w:val="af2"/>
        <w:lang w:val="es-ES_tradnl"/>
      </w:rPr>
      <w:instrText xml:space="preserve"> PAGE </w:instrText>
    </w:r>
    <w:r>
      <w:rPr>
        <w:rStyle w:val="af2"/>
      </w:rPr>
      <w:fldChar w:fldCharType="separate"/>
    </w:r>
    <w:r w:rsidR="00B458A6">
      <w:rPr>
        <w:rStyle w:val="af2"/>
        <w:noProof/>
        <w:lang w:val="es-ES_tradnl"/>
      </w:rPr>
      <w:t>8</w:t>
    </w:r>
    <w:r>
      <w:rPr>
        <w:rStyle w:val="af2"/>
      </w:rPr>
      <w:fldChar w:fldCharType="end"/>
    </w:r>
    <w:r w:rsidRPr="005221C5">
      <w:rPr>
        <w:rStyle w:val="af2"/>
        <w:lang w:val="es-ES_tradnl"/>
      </w:rPr>
      <w:tab/>
    </w:r>
    <w:r w:rsidRPr="005221C5">
      <w:rPr>
        <w:lang w:val="es-ES_tradnl"/>
      </w:rPr>
      <w:t xml:space="preserve">Sección </w:t>
    </w:r>
    <w:r>
      <w:rPr>
        <w:lang w:val="es-ES_tradnl"/>
      </w:rPr>
      <w:t>III</w:t>
    </w:r>
    <w:r w:rsidRPr="005221C5">
      <w:rPr>
        <w:rFonts w:hint="eastAsia"/>
        <w:lang w:val="es-ES_tradnl"/>
      </w:rPr>
      <w:t>.</w:t>
    </w:r>
    <w:r w:rsidRPr="005221C5">
      <w:rPr>
        <w:lang w:val="es-ES_tradnl"/>
      </w:rPr>
      <w:t xml:space="preserve"> </w:t>
    </w:r>
    <w:r>
      <w:rPr>
        <w:lang w:val="es-ES_tradnl"/>
      </w:rPr>
      <w:t xml:space="preserve">Formularios de la </w:t>
    </w:r>
    <w:r w:rsidRPr="005221C5">
      <w:rPr>
        <w:lang w:val="es-ES_tradnl"/>
      </w:rPr>
      <w:t>Propuesta Técnica</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FAB0" w14:textId="46AB0C5D" w:rsidR="005007B0" w:rsidRPr="005221C5" w:rsidRDefault="005007B0" w:rsidP="002345C6">
    <w:pPr>
      <w:pStyle w:val="af3"/>
      <w:tabs>
        <w:tab w:val="clear" w:pos="9000"/>
        <w:tab w:val="right" w:pos="9360"/>
      </w:tabs>
      <w:rPr>
        <w:b/>
        <w:bCs/>
        <w:lang w:val="es-ES_tradnl"/>
      </w:rPr>
    </w:pPr>
    <w:r w:rsidRPr="005221C5">
      <w:rPr>
        <w:lang w:val="es-ES_tradnl"/>
      </w:rPr>
      <w:t xml:space="preserve">Sección </w:t>
    </w:r>
    <w:r>
      <w:rPr>
        <w:lang w:val="es-ES_tradnl"/>
      </w:rPr>
      <w:t>III</w:t>
    </w:r>
    <w:r w:rsidRPr="005221C5">
      <w:rPr>
        <w:rFonts w:hint="eastAsia"/>
        <w:lang w:val="es-ES_tradnl"/>
      </w:rPr>
      <w:t>.</w:t>
    </w:r>
    <w:r w:rsidRPr="005221C5">
      <w:rPr>
        <w:lang w:val="es-ES_tradnl"/>
      </w:rPr>
      <w:t xml:space="preserve"> </w:t>
    </w:r>
    <w:r>
      <w:rPr>
        <w:lang w:val="es-ES_tradnl"/>
      </w:rPr>
      <w:t xml:space="preserve">Formularios de la </w:t>
    </w:r>
    <w:r w:rsidRPr="005221C5">
      <w:rPr>
        <w:lang w:val="es-ES_tradnl"/>
      </w:rPr>
      <w:t>Propuesta Técnica</w:t>
    </w:r>
    <w:r w:rsidRPr="005221C5">
      <w:rPr>
        <w:rFonts w:hint="eastAsia"/>
        <w:bCs/>
        <w:lang w:val="es-ES_tradnl"/>
      </w:rPr>
      <w:tab/>
      <w:t>F</w:t>
    </w:r>
    <w:r>
      <w:rPr>
        <w:bCs/>
        <w:lang w:val="es-ES_tradnl"/>
      </w:rPr>
      <w:t>P</w:t>
    </w:r>
    <w:r w:rsidRPr="005221C5">
      <w:rPr>
        <w:rFonts w:hint="eastAsia"/>
        <w:bCs/>
        <w:lang w:val="es-ES_tradnl"/>
      </w:rPr>
      <w:t>T-</w:t>
    </w:r>
    <w:r>
      <w:rPr>
        <w:rStyle w:val="af2"/>
      </w:rPr>
      <w:fldChar w:fldCharType="begin"/>
    </w:r>
    <w:r w:rsidRPr="005221C5">
      <w:rPr>
        <w:rStyle w:val="af2"/>
        <w:lang w:val="es-ES_tradnl"/>
      </w:rPr>
      <w:instrText xml:space="preserve"> PAGE </w:instrText>
    </w:r>
    <w:r>
      <w:rPr>
        <w:rStyle w:val="af2"/>
      </w:rPr>
      <w:fldChar w:fldCharType="separate"/>
    </w:r>
    <w:r w:rsidR="00B458A6">
      <w:rPr>
        <w:rStyle w:val="af2"/>
        <w:noProof/>
        <w:lang w:val="es-ES_tradnl"/>
      </w:rPr>
      <w:t>7</w:t>
    </w:r>
    <w:r>
      <w:rPr>
        <w:rStyle w:val="af2"/>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E09C" w14:textId="7BEF8277" w:rsidR="005007B0" w:rsidRPr="005221C5" w:rsidRDefault="005007B0" w:rsidP="002C0D17">
    <w:pPr>
      <w:pStyle w:val="af3"/>
      <w:tabs>
        <w:tab w:val="clear" w:pos="9000"/>
        <w:tab w:val="right" w:pos="12960"/>
      </w:tabs>
      <w:rPr>
        <w:lang w:val="es-ES_tradnl"/>
      </w:rPr>
    </w:pPr>
    <w:r w:rsidRPr="005221C5">
      <w:rPr>
        <w:lang w:val="es-ES_tradnl"/>
      </w:rPr>
      <w:t xml:space="preserve">Sección </w:t>
    </w:r>
    <w:r>
      <w:rPr>
        <w:lang w:val="es-ES_tradnl"/>
      </w:rPr>
      <w:t>III</w:t>
    </w:r>
    <w:r w:rsidRPr="005221C5">
      <w:rPr>
        <w:rFonts w:hint="eastAsia"/>
        <w:lang w:val="es-ES_tradnl"/>
      </w:rPr>
      <w:t>.</w:t>
    </w:r>
    <w:r w:rsidRPr="005221C5">
      <w:rPr>
        <w:lang w:val="es-ES_tradnl"/>
      </w:rPr>
      <w:t xml:space="preserve"> </w:t>
    </w:r>
    <w:r>
      <w:rPr>
        <w:lang w:val="es-ES_tradnl"/>
      </w:rPr>
      <w:t xml:space="preserve">Formularios de la </w:t>
    </w:r>
    <w:r w:rsidRPr="005221C5">
      <w:rPr>
        <w:lang w:val="es-ES_tradnl"/>
      </w:rPr>
      <w:t>Propuesta Técnica</w:t>
    </w:r>
    <w:r w:rsidRPr="005221C5">
      <w:rPr>
        <w:lang w:val="es-ES_tradnl"/>
      </w:rPr>
      <w:tab/>
    </w:r>
    <w:r w:rsidRPr="005221C5">
      <w:rPr>
        <w:rFonts w:hint="eastAsia"/>
        <w:lang w:val="es-ES_tradnl"/>
      </w:rPr>
      <w:t>F</w:t>
    </w:r>
    <w:r>
      <w:rPr>
        <w:lang w:val="es-ES_tradnl"/>
      </w:rPr>
      <w:t>P</w:t>
    </w:r>
    <w:r w:rsidRPr="005221C5">
      <w:rPr>
        <w:rFonts w:hint="eastAsia"/>
        <w:lang w:val="es-ES_tradnl"/>
      </w:rPr>
      <w:t>T-</w:t>
    </w:r>
    <w:r>
      <w:rPr>
        <w:rStyle w:val="af2"/>
      </w:rPr>
      <w:fldChar w:fldCharType="begin"/>
    </w:r>
    <w:r w:rsidRPr="005221C5">
      <w:rPr>
        <w:rStyle w:val="af2"/>
        <w:lang w:val="es-ES_tradnl"/>
      </w:rPr>
      <w:instrText xml:space="preserve"> PAGE </w:instrText>
    </w:r>
    <w:r>
      <w:rPr>
        <w:rStyle w:val="af2"/>
      </w:rPr>
      <w:fldChar w:fldCharType="separate"/>
    </w:r>
    <w:r w:rsidR="00B458A6">
      <w:rPr>
        <w:rStyle w:val="af2"/>
        <w:noProof/>
        <w:lang w:val="es-ES_tradnl"/>
      </w:rPr>
      <w:t>9</w:t>
    </w:r>
    <w:r>
      <w:rPr>
        <w:rStyle w:val="af2"/>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E56A" w14:textId="7C0A80DA" w:rsidR="005007B0" w:rsidRPr="005221C5" w:rsidRDefault="005007B0" w:rsidP="007F4D71">
    <w:pPr>
      <w:pStyle w:val="af3"/>
      <w:rPr>
        <w:lang w:val="es-ES_tradnl"/>
      </w:rPr>
    </w:pPr>
    <w:r w:rsidRPr="005221C5">
      <w:rPr>
        <w:rStyle w:val="af2"/>
        <w:rFonts w:hint="eastAsia"/>
        <w:lang w:val="es-ES_tradnl"/>
      </w:rPr>
      <w:t>F</w:t>
    </w:r>
    <w:r>
      <w:rPr>
        <w:rStyle w:val="af2"/>
        <w:lang w:val="es-ES_tradnl"/>
      </w:rPr>
      <w:t>P</w:t>
    </w:r>
    <w:r w:rsidRPr="005221C5">
      <w:rPr>
        <w:rStyle w:val="af2"/>
        <w:rFonts w:hint="eastAsia"/>
        <w:lang w:val="es-ES_tradnl"/>
      </w:rPr>
      <w:t>T-</w:t>
    </w:r>
    <w:r>
      <w:rPr>
        <w:rStyle w:val="af2"/>
      </w:rPr>
      <w:fldChar w:fldCharType="begin"/>
    </w:r>
    <w:r w:rsidRPr="005221C5">
      <w:rPr>
        <w:rStyle w:val="af2"/>
        <w:lang w:val="es-ES_tradnl"/>
      </w:rPr>
      <w:instrText xml:space="preserve"> PAGE </w:instrText>
    </w:r>
    <w:r>
      <w:rPr>
        <w:rStyle w:val="af2"/>
      </w:rPr>
      <w:fldChar w:fldCharType="separate"/>
    </w:r>
    <w:r w:rsidR="00B458A6">
      <w:rPr>
        <w:rStyle w:val="af2"/>
        <w:noProof/>
        <w:lang w:val="es-ES_tradnl"/>
      </w:rPr>
      <w:t>12</w:t>
    </w:r>
    <w:r>
      <w:rPr>
        <w:rStyle w:val="af2"/>
      </w:rPr>
      <w:fldChar w:fldCharType="end"/>
    </w:r>
    <w:r w:rsidRPr="005221C5">
      <w:rPr>
        <w:rStyle w:val="af2"/>
        <w:lang w:val="es-ES_tradnl"/>
      </w:rPr>
      <w:tab/>
    </w:r>
    <w:r w:rsidRPr="005221C5">
      <w:rPr>
        <w:lang w:val="es-ES_tradnl"/>
      </w:rPr>
      <w:t xml:space="preserve">Sección </w:t>
    </w:r>
    <w:r>
      <w:rPr>
        <w:lang w:val="es-ES_tradnl"/>
      </w:rPr>
      <w:t>III</w:t>
    </w:r>
    <w:r w:rsidRPr="005221C5">
      <w:rPr>
        <w:rFonts w:hint="eastAsia"/>
        <w:lang w:val="es-ES_tradnl"/>
      </w:rPr>
      <w:t>.</w:t>
    </w:r>
    <w:r w:rsidRPr="005221C5">
      <w:rPr>
        <w:lang w:val="es-ES_tradnl"/>
      </w:rPr>
      <w:t xml:space="preserve"> </w:t>
    </w:r>
    <w:r>
      <w:rPr>
        <w:lang w:val="es-ES_tradnl"/>
      </w:rPr>
      <w:t xml:space="preserve">Formularios de la </w:t>
    </w:r>
    <w:r w:rsidRPr="005221C5">
      <w:rPr>
        <w:lang w:val="es-ES_tradnl"/>
      </w:rPr>
      <w:t>Propuesta Técnica</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D30D" w14:textId="6829CA7C" w:rsidR="005007B0" w:rsidRPr="005221C5" w:rsidRDefault="005007B0" w:rsidP="007F4D71">
    <w:pPr>
      <w:pStyle w:val="af3"/>
      <w:rPr>
        <w:lang w:val="es-ES_tradnl"/>
      </w:rPr>
    </w:pPr>
    <w:r w:rsidRPr="005221C5">
      <w:rPr>
        <w:lang w:val="es-ES_tradnl"/>
      </w:rPr>
      <w:t xml:space="preserve">Sección </w:t>
    </w:r>
    <w:r>
      <w:rPr>
        <w:lang w:val="es-ES_tradnl"/>
      </w:rPr>
      <w:t>III</w:t>
    </w:r>
    <w:r w:rsidRPr="005221C5">
      <w:rPr>
        <w:rFonts w:hint="eastAsia"/>
        <w:lang w:val="es-ES_tradnl"/>
      </w:rPr>
      <w:t>.</w:t>
    </w:r>
    <w:r w:rsidRPr="005221C5">
      <w:rPr>
        <w:lang w:val="es-ES_tradnl"/>
      </w:rPr>
      <w:t xml:space="preserve"> </w:t>
    </w:r>
    <w:r>
      <w:rPr>
        <w:lang w:val="es-ES_tradnl"/>
      </w:rPr>
      <w:t xml:space="preserve">Formularios de la </w:t>
    </w:r>
    <w:r w:rsidRPr="005221C5">
      <w:rPr>
        <w:lang w:val="es-ES_tradnl"/>
      </w:rPr>
      <w:t>Propuesta Técnica</w:t>
    </w:r>
    <w:r w:rsidRPr="005221C5">
      <w:rPr>
        <w:lang w:val="es-ES_tradnl"/>
      </w:rPr>
      <w:tab/>
    </w:r>
    <w:r w:rsidRPr="005221C5">
      <w:rPr>
        <w:rFonts w:hint="eastAsia"/>
        <w:lang w:val="es-ES_tradnl"/>
      </w:rPr>
      <w:t>F</w:t>
    </w:r>
    <w:r>
      <w:rPr>
        <w:lang w:val="es-ES_tradnl"/>
      </w:rPr>
      <w:t>P</w:t>
    </w:r>
    <w:r w:rsidRPr="005221C5">
      <w:rPr>
        <w:rFonts w:hint="eastAsia"/>
        <w:lang w:val="es-ES_tradnl"/>
      </w:rPr>
      <w:t>T-</w:t>
    </w:r>
    <w:r>
      <w:rPr>
        <w:rStyle w:val="af2"/>
      </w:rPr>
      <w:fldChar w:fldCharType="begin"/>
    </w:r>
    <w:r w:rsidRPr="005221C5">
      <w:rPr>
        <w:rStyle w:val="af2"/>
        <w:lang w:val="es-ES_tradnl"/>
      </w:rPr>
      <w:instrText xml:space="preserve"> PAGE </w:instrText>
    </w:r>
    <w:r>
      <w:rPr>
        <w:rStyle w:val="af2"/>
      </w:rPr>
      <w:fldChar w:fldCharType="separate"/>
    </w:r>
    <w:r w:rsidR="00B458A6">
      <w:rPr>
        <w:rStyle w:val="af2"/>
        <w:noProof/>
        <w:lang w:val="es-ES_tradnl"/>
      </w:rPr>
      <w:t>13</w:t>
    </w:r>
    <w:r>
      <w:rPr>
        <w:rStyle w:val="af2"/>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7E6E" w14:textId="6EA118EE" w:rsidR="005007B0" w:rsidRPr="005221C5" w:rsidRDefault="005007B0" w:rsidP="002C0D17">
    <w:pPr>
      <w:pStyle w:val="af3"/>
      <w:tabs>
        <w:tab w:val="clear" w:pos="9000"/>
        <w:tab w:val="right" w:pos="12960"/>
      </w:tabs>
      <w:rPr>
        <w:lang w:val="es-ES_tradnl"/>
      </w:rPr>
    </w:pPr>
    <w:r w:rsidRPr="005221C5">
      <w:rPr>
        <w:rStyle w:val="af2"/>
        <w:rFonts w:hint="eastAsia"/>
        <w:lang w:val="es-ES_tradnl"/>
      </w:rPr>
      <w:t>F</w:t>
    </w:r>
    <w:r>
      <w:rPr>
        <w:rStyle w:val="af2"/>
        <w:lang w:val="es-ES_tradnl"/>
      </w:rPr>
      <w:t>P</w:t>
    </w:r>
    <w:r w:rsidRPr="005221C5">
      <w:rPr>
        <w:rStyle w:val="af2"/>
        <w:rFonts w:hint="eastAsia"/>
        <w:lang w:val="es-ES_tradnl"/>
      </w:rPr>
      <w:t>T-</w:t>
    </w:r>
    <w:r>
      <w:rPr>
        <w:rStyle w:val="af2"/>
      </w:rPr>
      <w:fldChar w:fldCharType="begin"/>
    </w:r>
    <w:r w:rsidRPr="005221C5">
      <w:rPr>
        <w:rStyle w:val="af2"/>
        <w:lang w:val="es-ES_tradnl"/>
      </w:rPr>
      <w:instrText xml:space="preserve"> PAGE </w:instrText>
    </w:r>
    <w:r>
      <w:rPr>
        <w:rStyle w:val="af2"/>
      </w:rPr>
      <w:fldChar w:fldCharType="separate"/>
    </w:r>
    <w:r w:rsidR="00B458A6">
      <w:rPr>
        <w:rStyle w:val="af2"/>
        <w:noProof/>
        <w:lang w:val="es-ES_tradnl"/>
      </w:rPr>
      <w:t>16</w:t>
    </w:r>
    <w:r>
      <w:rPr>
        <w:rStyle w:val="af2"/>
      </w:rPr>
      <w:fldChar w:fldCharType="end"/>
    </w:r>
    <w:r w:rsidRPr="005221C5">
      <w:rPr>
        <w:b/>
        <w:bCs/>
        <w:lang w:val="es-ES_tradnl"/>
      </w:rPr>
      <w:tab/>
    </w:r>
    <w:r w:rsidRPr="005221C5">
      <w:rPr>
        <w:lang w:val="es-ES_tradnl"/>
      </w:rPr>
      <w:t xml:space="preserve">Sección </w:t>
    </w:r>
    <w:r>
      <w:rPr>
        <w:lang w:val="es-ES_tradnl"/>
      </w:rPr>
      <w:t>III</w:t>
    </w:r>
    <w:r w:rsidRPr="005221C5">
      <w:rPr>
        <w:rFonts w:hint="eastAsia"/>
        <w:lang w:val="es-ES_tradnl"/>
      </w:rPr>
      <w:t>.</w:t>
    </w:r>
    <w:r w:rsidRPr="005221C5">
      <w:rPr>
        <w:lang w:val="es-ES_tradnl"/>
      </w:rPr>
      <w:t xml:space="preserve"> </w:t>
    </w:r>
    <w:r>
      <w:rPr>
        <w:lang w:val="es-ES_tradnl"/>
      </w:rPr>
      <w:t xml:space="preserve">Formularios de la </w:t>
    </w:r>
    <w:r w:rsidRPr="005221C5">
      <w:rPr>
        <w:lang w:val="es-ES_tradnl"/>
      </w:rPr>
      <w:t>Propuesta Técnica</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ED70" w14:textId="4FA7D30A" w:rsidR="005007B0" w:rsidRPr="005221C5" w:rsidRDefault="005007B0" w:rsidP="002C0D17">
    <w:pPr>
      <w:pStyle w:val="af3"/>
      <w:tabs>
        <w:tab w:val="clear" w:pos="9000"/>
        <w:tab w:val="right" w:pos="12960"/>
      </w:tabs>
      <w:rPr>
        <w:lang w:val="es-ES_tradnl"/>
      </w:rPr>
    </w:pPr>
    <w:r w:rsidRPr="005221C5">
      <w:rPr>
        <w:lang w:val="es-ES_tradnl"/>
      </w:rPr>
      <w:t xml:space="preserve">Sección </w:t>
    </w:r>
    <w:r>
      <w:rPr>
        <w:lang w:val="es-ES_tradnl"/>
      </w:rPr>
      <w:t>III</w:t>
    </w:r>
    <w:r w:rsidRPr="005221C5">
      <w:rPr>
        <w:rFonts w:hint="eastAsia"/>
        <w:lang w:val="es-ES_tradnl"/>
      </w:rPr>
      <w:t>.</w:t>
    </w:r>
    <w:r w:rsidRPr="005221C5">
      <w:rPr>
        <w:lang w:val="es-ES_tradnl"/>
      </w:rPr>
      <w:t xml:space="preserve"> </w:t>
    </w:r>
    <w:r>
      <w:rPr>
        <w:lang w:val="es-ES_tradnl"/>
      </w:rPr>
      <w:t xml:space="preserve">Formularios de la </w:t>
    </w:r>
    <w:r w:rsidRPr="005221C5">
      <w:rPr>
        <w:lang w:val="es-ES_tradnl"/>
      </w:rPr>
      <w:t>Propuesta Técnica</w:t>
    </w:r>
    <w:r w:rsidRPr="005221C5">
      <w:rPr>
        <w:b/>
        <w:bCs/>
        <w:lang w:val="es-ES_tradnl"/>
      </w:rPr>
      <w:tab/>
    </w:r>
    <w:r w:rsidRPr="005221C5">
      <w:rPr>
        <w:rFonts w:hint="eastAsia"/>
        <w:bCs/>
        <w:lang w:val="es-ES_tradnl"/>
      </w:rPr>
      <w:t>F</w:t>
    </w:r>
    <w:r>
      <w:rPr>
        <w:bCs/>
        <w:lang w:val="es-ES_tradnl"/>
      </w:rPr>
      <w:t>P</w:t>
    </w:r>
    <w:r w:rsidRPr="005221C5">
      <w:rPr>
        <w:rFonts w:hint="eastAsia"/>
        <w:bCs/>
        <w:lang w:val="es-ES_tradnl"/>
      </w:rPr>
      <w:t>T-</w:t>
    </w:r>
    <w:r>
      <w:rPr>
        <w:rStyle w:val="af2"/>
      </w:rPr>
      <w:fldChar w:fldCharType="begin"/>
    </w:r>
    <w:r w:rsidRPr="005221C5">
      <w:rPr>
        <w:rStyle w:val="af2"/>
        <w:lang w:val="es-ES_tradnl"/>
      </w:rPr>
      <w:instrText xml:space="preserve"> PAGE </w:instrText>
    </w:r>
    <w:r>
      <w:rPr>
        <w:rStyle w:val="af2"/>
      </w:rPr>
      <w:fldChar w:fldCharType="separate"/>
    </w:r>
    <w:r w:rsidR="00B458A6">
      <w:rPr>
        <w:rStyle w:val="af2"/>
        <w:noProof/>
        <w:lang w:val="es-ES_tradnl"/>
      </w:rPr>
      <w:t>15</w:t>
    </w:r>
    <w:r>
      <w:rPr>
        <w:rStyle w:val="af2"/>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942A" w14:textId="179D43F5" w:rsidR="005007B0" w:rsidRPr="005221C5" w:rsidRDefault="005007B0" w:rsidP="007F4D71">
    <w:pPr>
      <w:pStyle w:val="af3"/>
      <w:rPr>
        <w:lang w:val="es-ES_tradnl"/>
      </w:rPr>
    </w:pPr>
    <w:r w:rsidRPr="005221C5">
      <w:rPr>
        <w:rStyle w:val="af2"/>
        <w:rFonts w:hint="eastAsia"/>
        <w:lang w:val="es-ES_tradnl"/>
      </w:rPr>
      <w:t>F</w:t>
    </w:r>
    <w:r>
      <w:rPr>
        <w:rStyle w:val="af2"/>
        <w:lang w:val="es-ES_tradnl"/>
      </w:rPr>
      <w:t>P</w:t>
    </w:r>
    <w:r w:rsidRPr="005221C5">
      <w:rPr>
        <w:rStyle w:val="af2"/>
        <w:rFonts w:hint="eastAsia"/>
        <w:lang w:val="es-ES_tradnl"/>
      </w:rPr>
      <w:t>T-</w:t>
    </w:r>
    <w:r>
      <w:rPr>
        <w:rStyle w:val="af2"/>
      </w:rPr>
      <w:fldChar w:fldCharType="begin"/>
    </w:r>
    <w:r w:rsidRPr="005221C5">
      <w:rPr>
        <w:rStyle w:val="af2"/>
        <w:lang w:val="es-ES_tradnl"/>
      </w:rPr>
      <w:instrText xml:space="preserve"> PAGE </w:instrText>
    </w:r>
    <w:r>
      <w:rPr>
        <w:rStyle w:val="af2"/>
      </w:rPr>
      <w:fldChar w:fldCharType="separate"/>
    </w:r>
    <w:r w:rsidR="00B458A6">
      <w:rPr>
        <w:rStyle w:val="af2"/>
        <w:noProof/>
        <w:lang w:val="es-ES_tradnl"/>
      </w:rPr>
      <w:t>18</w:t>
    </w:r>
    <w:r>
      <w:rPr>
        <w:rStyle w:val="af2"/>
      </w:rPr>
      <w:fldChar w:fldCharType="end"/>
    </w:r>
    <w:r w:rsidRPr="005221C5">
      <w:rPr>
        <w:rStyle w:val="af2"/>
        <w:lang w:val="es-ES_tradnl"/>
      </w:rPr>
      <w:tab/>
    </w:r>
    <w:r w:rsidRPr="005221C5">
      <w:rPr>
        <w:lang w:val="es-ES_tradnl"/>
      </w:rPr>
      <w:t xml:space="preserve">Sección </w:t>
    </w:r>
    <w:r>
      <w:rPr>
        <w:lang w:val="es-ES_tradnl"/>
      </w:rPr>
      <w:t>III</w:t>
    </w:r>
    <w:r w:rsidRPr="005221C5">
      <w:rPr>
        <w:rFonts w:hint="eastAsia"/>
        <w:lang w:val="es-ES_tradnl"/>
      </w:rPr>
      <w:t>.</w:t>
    </w:r>
    <w:r w:rsidRPr="005221C5">
      <w:rPr>
        <w:lang w:val="es-ES_tradnl"/>
      </w:rPr>
      <w:t xml:space="preserve"> </w:t>
    </w:r>
    <w:r>
      <w:rPr>
        <w:lang w:val="es-ES_tradnl"/>
      </w:rPr>
      <w:t>–</w:t>
    </w:r>
    <w:r w:rsidRPr="005221C5">
      <w:rPr>
        <w:lang w:val="es-ES_tradnl"/>
      </w:rPr>
      <w:t xml:space="preserve"> </w:t>
    </w:r>
    <w:r>
      <w:rPr>
        <w:lang w:val="es-ES_tradnl"/>
      </w:rPr>
      <w:t xml:space="preserve">Formularios de la </w:t>
    </w:r>
    <w:r w:rsidRPr="005221C5">
      <w:rPr>
        <w:lang w:val="es-ES_tradnl"/>
      </w:rPr>
      <w:t>Propuesta Técnica</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084E" w14:textId="7451F6C2" w:rsidR="005007B0" w:rsidRPr="005221C5" w:rsidRDefault="005007B0" w:rsidP="00D86D8A">
    <w:pPr>
      <w:pStyle w:val="af3"/>
      <w:rPr>
        <w:lang w:val="es-ES_tradnl"/>
      </w:rPr>
    </w:pPr>
    <w:r w:rsidRPr="005221C5">
      <w:rPr>
        <w:lang w:val="es-ES_tradnl"/>
      </w:rPr>
      <w:t xml:space="preserve">Sección </w:t>
    </w:r>
    <w:r>
      <w:rPr>
        <w:lang w:val="es-ES_tradnl"/>
      </w:rPr>
      <w:t>III</w:t>
    </w:r>
    <w:r w:rsidRPr="005221C5">
      <w:rPr>
        <w:rFonts w:hint="eastAsia"/>
        <w:lang w:val="es-ES_tradnl"/>
      </w:rPr>
      <w:t>.</w:t>
    </w:r>
    <w:r w:rsidRPr="005221C5">
      <w:rPr>
        <w:lang w:val="es-ES_tradnl"/>
      </w:rPr>
      <w:t xml:space="preserve"> </w:t>
    </w:r>
    <w:r>
      <w:rPr>
        <w:lang w:val="es-ES_tradnl"/>
      </w:rPr>
      <w:t>Formularios de la</w:t>
    </w:r>
    <w:r w:rsidRPr="005221C5">
      <w:rPr>
        <w:lang w:val="es-ES_tradnl"/>
      </w:rPr>
      <w:t xml:space="preserve"> Propuesta Técnica</w:t>
    </w:r>
    <w:r w:rsidRPr="005221C5">
      <w:rPr>
        <w:b/>
        <w:bCs/>
        <w:lang w:val="es-ES_tradnl"/>
      </w:rPr>
      <w:tab/>
    </w:r>
    <w:r w:rsidRPr="005221C5">
      <w:rPr>
        <w:rFonts w:hint="eastAsia"/>
        <w:bCs/>
        <w:lang w:val="es-ES_tradnl"/>
      </w:rPr>
      <w:t>F</w:t>
    </w:r>
    <w:r>
      <w:rPr>
        <w:bCs/>
        <w:lang w:val="es-ES_tradnl"/>
      </w:rPr>
      <w:t>P</w:t>
    </w:r>
    <w:r w:rsidRPr="005221C5">
      <w:rPr>
        <w:rFonts w:hint="eastAsia"/>
        <w:bCs/>
        <w:lang w:val="es-ES_tradnl"/>
      </w:rPr>
      <w:t>T-</w:t>
    </w:r>
    <w:r>
      <w:rPr>
        <w:rStyle w:val="af2"/>
      </w:rPr>
      <w:fldChar w:fldCharType="begin"/>
    </w:r>
    <w:r w:rsidRPr="005221C5">
      <w:rPr>
        <w:rStyle w:val="af2"/>
        <w:lang w:val="es-ES_tradnl"/>
      </w:rPr>
      <w:instrText xml:space="preserve"> PAGE </w:instrText>
    </w:r>
    <w:r>
      <w:rPr>
        <w:rStyle w:val="af2"/>
      </w:rPr>
      <w:fldChar w:fldCharType="separate"/>
    </w:r>
    <w:r w:rsidR="00B458A6">
      <w:rPr>
        <w:rStyle w:val="af2"/>
        <w:noProof/>
        <w:lang w:val="es-ES_tradnl"/>
      </w:rPr>
      <w:t>19</w:t>
    </w:r>
    <w:r>
      <w:rPr>
        <w:rStyle w:val="af2"/>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0281" w14:textId="77777777" w:rsidR="005007B0" w:rsidRDefault="005007B0" w:rsidP="007F4D71">
    <w:pPr>
      <w:pStyle w:val="af3"/>
    </w:pPr>
    <w:r>
      <w:rPr>
        <w:rStyle w:val="af2"/>
        <w:rFonts w:hint="eastAsia"/>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7028" w14:textId="77777777" w:rsidR="005007B0" w:rsidRDefault="005007B0" w:rsidP="007F4D71">
    <w:pPr>
      <w:pStyle w:val="af3"/>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3899" w14:textId="77777777" w:rsidR="005007B0" w:rsidRDefault="005007B0" w:rsidP="007F4D71">
    <w:pPr>
      <w:pStyle w:val="af3"/>
    </w:pPr>
    <w:r>
      <w:rPr>
        <w:rStyle w:val="af2"/>
      </w:rPr>
      <w:tab/>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3A67A" w14:textId="5A55D7E2" w:rsidR="005007B0" w:rsidRPr="00665784" w:rsidRDefault="005007B0" w:rsidP="007F4D71">
    <w:pPr>
      <w:pStyle w:val="af3"/>
      <w:rPr>
        <w:lang w:val="es-ES"/>
      </w:rPr>
    </w:pPr>
    <w:r w:rsidRPr="00665784">
      <w:rPr>
        <w:lang w:val="es-ES"/>
      </w:rPr>
      <w:t>Sección IV</w:t>
    </w:r>
    <w:r w:rsidRPr="00665784">
      <w:rPr>
        <w:rFonts w:hint="eastAsia"/>
        <w:lang w:val="es-ES"/>
      </w:rPr>
      <w:t>.</w:t>
    </w:r>
    <w:r w:rsidRPr="00665784">
      <w:rPr>
        <w:lang w:val="es-ES"/>
      </w:rPr>
      <w:t xml:space="preserve"> </w:t>
    </w:r>
    <w:r>
      <w:rPr>
        <w:lang w:val="es-ES"/>
      </w:rPr>
      <w:t xml:space="preserve">Formularios de la </w:t>
    </w:r>
    <w:r w:rsidRPr="00665784">
      <w:rPr>
        <w:lang w:val="es-ES"/>
      </w:rPr>
      <w:t>Propuesta Financiera</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E8E5" w14:textId="77777777" w:rsidR="005007B0" w:rsidRDefault="005007B0" w:rsidP="007F4D71">
    <w:pPr>
      <w:pStyle w:val="af3"/>
    </w:pPr>
    <w:r>
      <w:rPr>
        <w:rStyle w:val="af2"/>
        <w:rFonts w:hint="eastAsia"/>
      </w:rPr>
      <w:tab/>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7A2F" w14:textId="3F12BC1B" w:rsidR="005007B0" w:rsidRPr="00187AFA" w:rsidRDefault="005007B0" w:rsidP="003F6AE6">
    <w:pPr>
      <w:pStyle w:val="af3"/>
      <w:pBdr>
        <w:bottom w:val="single" w:sz="6" w:space="1" w:color="auto"/>
      </w:pBdr>
      <w:tabs>
        <w:tab w:val="clear" w:pos="9000"/>
        <w:tab w:val="right" w:pos="12900"/>
      </w:tabs>
      <w:rPr>
        <w:lang w:val="es-ES"/>
      </w:rPr>
    </w:pPr>
    <w:r w:rsidRPr="003F6AE6">
      <w:rPr>
        <w:rStyle w:val="af2"/>
        <w:lang w:val="es-ES"/>
      </w:rPr>
      <w:t>FPF-</w:t>
    </w:r>
    <w:r>
      <w:rPr>
        <w:rStyle w:val="af2"/>
      </w:rPr>
      <w:fldChar w:fldCharType="begin"/>
    </w:r>
    <w:r w:rsidRPr="003F6AE6">
      <w:rPr>
        <w:rStyle w:val="af2"/>
        <w:lang w:val="es-ES"/>
      </w:rPr>
      <w:instrText xml:space="preserve"> PAGE </w:instrText>
    </w:r>
    <w:r>
      <w:rPr>
        <w:rStyle w:val="af2"/>
      </w:rPr>
      <w:fldChar w:fldCharType="separate"/>
    </w:r>
    <w:r w:rsidR="00B458A6">
      <w:rPr>
        <w:rStyle w:val="af2"/>
        <w:noProof/>
        <w:lang w:val="es-ES"/>
      </w:rPr>
      <w:t>2</w:t>
    </w:r>
    <w:r>
      <w:rPr>
        <w:rStyle w:val="af2"/>
      </w:rPr>
      <w:fldChar w:fldCharType="end"/>
    </w:r>
    <w:r w:rsidRPr="003F6AE6">
      <w:rPr>
        <w:rStyle w:val="af2"/>
        <w:lang w:val="es-ES"/>
      </w:rPr>
      <w:tab/>
    </w:r>
    <w:r w:rsidRPr="003F6AE6">
      <w:rPr>
        <w:lang w:val="es-ES"/>
      </w:rPr>
      <w:t>Sección IV. Formularios de la Propuesta Financiera</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F7B8" w14:textId="0EE882F7" w:rsidR="005007B0" w:rsidRPr="00187AFA" w:rsidRDefault="005007B0" w:rsidP="003F6AE6">
    <w:pPr>
      <w:pStyle w:val="af3"/>
      <w:pBdr>
        <w:bottom w:val="single" w:sz="6" w:space="1" w:color="auto"/>
      </w:pBdr>
      <w:tabs>
        <w:tab w:val="clear" w:pos="9000"/>
        <w:tab w:val="right" w:pos="12900"/>
        <w:tab w:val="right" w:pos="14220"/>
      </w:tabs>
      <w:ind w:right="6"/>
      <w:rPr>
        <w:lang w:val="es-ES"/>
      </w:rPr>
    </w:pPr>
    <w:r w:rsidRPr="003F6AE6">
      <w:rPr>
        <w:lang w:val="es-ES"/>
      </w:rPr>
      <w:t>Sección IV. Formularios de la Propuesta Financiera</w:t>
    </w:r>
    <w:r w:rsidRPr="003F6AE6">
      <w:rPr>
        <w:lang w:val="es-ES"/>
      </w:rPr>
      <w:tab/>
      <w:t>FPF-</w:t>
    </w:r>
    <w:r>
      <w:rPr>
        <w:rStyle w:val="af2"/>
      </w:rPr>
      <w:fldChar w:fldCharType="begin"/>
    </w:r>
    <w:r w:rsidRPr="00187AFA">
      <w:rPr>
        <w:rStyle w:val="af2"/>
        <w:lang w:val="es-ES"/>
      </w:rPr>
      <w:instrText xml:space="preserve"> PAGE </w:instrText>
    </w:r>
    <w:r>
      <w:rPr>
        <w:rStyle w:val="af2"/>
      </w:rPr>
      <w:fldChar w:fldCharType="separate"/>
    </w:r>
    <w:r w:rsidR="00B458A6">
      <w:rPr>
        <w:rStyle w:val="af2"/>
        <w:noProof/>
        <w:lang w:val="es-ES"/>
      </w:rPr>
      <w:t>5</w:t>
    </w:r>
    <w:r>
      <w:rPr>
        <w:rStyle w:val="af2"/>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BE02" w14:textId="7D130BED" w:rsidR="005007B0" w:rsidRPr="005221C5" w:rsidRDefault="005007B0" w:rsidP="00D02F6B">
    <w:pPr>
      <w:pStyle w:val="af3"/>
      <w:tabs>
        <w:tab w:val="clear" w:pos="9000"/>
        <w:tab w:val="right" w:pos="12960"/>
      </w:tabs>
      <w:rPr>
        <w:lang w:val="es-ES_tradnl"/>
      </w:rPr>
    </w:pPr>
    <w:r w:rsidRPr="005221C5">
      <w:rPr>
        <w:rStyle w:val="af2"/>
        <w:rFonts w:hint="eastAsia"/>
        <w:lang w:val="es-ES_tradnl"/>
      </w:rPr>
      <w:t>F</w:t>
    </w:r>
    <w:r>
      <w:rPr>
        <w:rStyle w:val="af2"/>
        <w:lang w:val="es-ES_tradnl"/>
      </w:rPr>
      <w:t>P</w:t>
    </w:r>
    <w:r w:rsidRPr="005221C5">
      <w:rPr>
        <w:rStyle w:val="af2"/>
        <w:rFonts w:hint="eastAsia"/>
        <w:lang w:val="es-ES_tradnl"/>
      </w:rPr>
      <w:t>F-</w:t>
    </w:r>
    <w:r>
      <w:rPr>
        <w:rStyle w:val="af2"/>
      </w:rPr>
      <w:fldChar w:fldCharType="begin"/>
    </w:r>
    <w:r w:rsidRPr="005221C5">
      <w:rPr>
        <w:rStyle w:val="af2"/>
        <w:lang w:val="es-ES_tradnl"/>
      </w:rPr>
      <w:instrText xml:space="preserve"> PAGE </w:instrText>
    </w:r>
    <w:r>
      <w:rPr>
        <w:rStyle w:val="af2"/>
      </w:rPr>
      <w:fldChar w:fldCharType="separate"/>
    </w:r>
    <w:r w:rsidR="00B458A6">
      <w:rPr>
        <w:rStyle w:val="af2"/>
        <w:noProof/>
        <w:lang w:val="es-ES_tradnl"/>
      </w:rPr>
      <w:t>18</w:t>
    </w:r>
    <w:r>
      <w:rPr>
        <w:rStyle w:val="af2"/>
      </w:rPr>
      <w:fldChar w:fldCharType="end"/>
    </w:r>
    <w:r w:rsidRPr="005221C5">
      <w:rPr>
        <w:rStyle w:val="af2"/>
        <w:lang w:val="es-ES_tradnl"/>
      </w:rPr>
      <w:tab/>
    </w:r>
    <w:r w:rsidRPr="005221C5">
      <w:rPr>
        <w:lang w:val="es-ES_tradnl"/>
      </w:rPr>
      <w:t xml:space="preserve">Sección </w:t>
    </w:r>
    <w:r>
      <w:rPr>
        <w:lang w:val="es-ES_tradnl"/>
      </w:rPr>
      <w:t>IV</w:t>
    </w:r>
    <w:r w:rsidRPr="005221C5">
      <w:rPr>
        <w:rFonts w:hint="eastAsia"/>
        <w:lang w:val="es-ES_tradnl"/>
      </w:rPr>
      <w:t>.</w:t>
    </w:r>
    <w:r w:rsidRPr="005221C5">
      <w:rPr>
        <w:lang w:val="es-ES_tradnl"/>
      </w:rPr>
      <w:t xml:space="preserve"> </w:t>
    </w:r>
    <w:r>
      <w:rPr>
        <w:lang w:val="es-ES_tradnl"/>
      </w:rPr>
      <w:t xml:space="preserve">Formularios de la </w:t>
    </w:r>
    <w:r w:rsidRPr="005221C5">
      <w:rPr>
        <w:lang w:val="es-ES_tradnl"/>
      </w:rPr>
      <w:t>Propuesta Financiera</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EDDB" w14:textId="5CFAB528" w:rsidR="005007B0" w:rsidRPr="005221C5" w:rsidRDefault="005007B0" w:rsidP="00D02F6B">
    <w:pPr>
      <w:pStyle w:val="af3"/>
      <w:tabs>
        <w:tab w:val="clear" w:pos="9000"/>
        <w:tab w:val="right" w:pos="12960"/>
      </w:tabs>
      <w:rPr>
        <w:lang w:val="es-ES_tradnl"/>
      </w:rPr>
    </w:pPr>
    <w:r w:rsidRPr="005221C5">
      <w:rPr>
        <w:lang w:val="es-ES_tradnl"/>
      </w:rPr>
      <w:t xml:space="preserve">Sección </w:t>
    </w:r>
    <w:r>
      <w:rPr>
        <w:lang w:val="es-ES_tradnl"/>
      </w:rPr>
      <w:t>IV</w:t>
    </w:r>
    <w:r w:rsidRPr="005221C5">
      <w:rPr>
        <w:rFonts w:hint="eastAsia"/>
        <w:lang w:val="es-ES_tradnl"/>
      </w:rPr>
      <w:t>.</w:t>
    </w:r>
    <w:r w:rsidRPr="005221C5">
      <w:rPr>
        <w:lang w:val="es-ES_tradnl"/>
      </w:rPr>
      <w:t xml:space="preserve"> </w:t>
    </w:r>
    <w:r>
      <w:rPr>
        <w:lang w:val="es-ES_tradnl"/>
      </w:rPr>
      <w:t xml:space="preserve">Formularios de la </w:t>
    </w:r>
    <w:r w:rsidRPr="005221C5">
      <w:rPr>
        <w:lang w:val="es-ES_tradnl"/>
      </w:rPr>
      <w:t>Propuesta Financiera</w:t>
    </w:r>
    <w:r w:rsidRPr="005221C5">
      <w:rPr>
        <w:lang w:val="es-ES_tradnl"/>
      </w:rPr>
      <w:tab/>
    </w:r>
    <w:r w:rsidRPr="005221C5">
      <w:rPr>
        <w:rFonts w:hint="eastAsia"/>
        <w:lang w:val="es-ES_tradnl"/>
      </w:rPr>
      <w:t>F</w:t>
    </w:r>
    <w:r>
      <w:rPr>
        <w:lang w:val="es-ES_tradnl"/>
      </w:rPr>
      <w:t>P</w:t>
    </w:r>
    <w:r w:rsidRPr="005221C5">
      <w:rPr>
        <w:rFonts w:hint="eastAsia"/>
        <w:lang w:val="es-ES_tradnl"/>
      </w:rPr>
      <w:t>F-</w:t>
    </w:r>
    <w:r>
      <w:rPr>
        <w:rStyle w:val="af2"/>
      </w:rPr>
      <w:fldChar w:fldCharType="begin"/>
    </w:r>
    <w:r w:rsidRPr="005221C5">
      <w:rPr>
        <w:rStyle w:val="af2"/>
        <w:lang w:val="es-ES_tradnl"/>
      </w:rPr>
      <w:instrText xml:space="preserve"> PAGE </w:instrText>
    </w:r>
    <w:r>
      <w:rPr>
        <w:rStyle w:val="af2"/>
      </w:rPr>
      <w:fldChar w:fldCharType="separate"/>
    </w:r>
    <w:r w:rsidR="00B458A6">
      <w:rPr>
        <w:rStyle w:val="af2"/>
        <w:noProof/>
        <w:lang w:val="es-ES_tradnl"/>
      </w:rPr>
      <w:t>7</w:t>
    </w:r>
    <w:r>
      <w:rPr>
        <w:rStyle w:val="af2"/>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D767" w14:textId="62964A89" w:rsidR="005007B0" w:rsidRPr="005221C5" w:rsidRDefault="005007B0" w:rsidP="007F4D71">
    <w:pPr>
      <w:pStyle w:val="af3"/>
      <w:rPr>
        <w:lang w:val="es-ES_tradnl"/>
      </w:rPr>
    </w:pPr>
    <w:r w:rsidRPr="005221C5">
      <w:rPr>
        <w:lang w:val="es-ES_tradnl"/>
      </w:rPr>
      <w:t xml:space="preserve">Sección </w:t>
    </w:r>
    <w:r>
      <w:rPr>
        <w:lang w:val="es-ES_tradnl"/>
      </w:rPr>
      <w:t>IV</w:t>
    </w:r>
    <w:r w:rsidRPr="005221C5">
      <w:rPr>
        <w:rFonts w:hint="eastAsia"/>
        <w:lang w:val="es-ES_tradnl"/>
      </w:rPr>
      <w:t>.</w:t>
    </w:r>
    <w:r w:rsidRPr="005221C5">
      <w:rPr>
        <w:lang w:val="es-ES_tradnl"/>
      </w:rPr>
      <w:t xml:space="preserve"> </w:t>
    </w:r>
    <w:r>
      <w:rPr>
        <w:lang w:val="es-ES_tradnl"/>
      </w:rPr>
      <w:t xml:space="preserve">Formularios de la </w:t>
    </w:r>
    <w:r w:rsidRPr="005221C5">
      <w:rPr>
        <w:lang w:val="es-ES_tradnl"/>
      </w:rPr>
      <w:t>Propuesta Financiera</w:t>
    </w:r>
    <w:r w:rsidRPr="005221C5">
      <w:rPr>
        <w:b/>
        <w:bCs/>
        <w:lang w:val="es-ES_tradnl"/>
      </w:rPr>
      <w:tab/>
    </w:r>
    <w:r w:rsidRPr="005221C5">
      <w:rPr>
        <w:rFonts w:hint="eastAsia"/>
        <w:bCs/>
        <w:lang w:val="es-ES_tradnl"/>
      </w:rPr>
      <w:t>F</w:t>
    </w:r>
    <w:r>
      <w:rPr>
        <w:bCs/>
        <w:lang w:val="es-ES_tradnl"/>
      </w:rPr>
      <w:t>P</w:t>
    </w:r>
    <w:r w:rsidRPr="005221C5">
      <w:rPr>
        <w:rFonts w:hint="eastAsia"/>
        <w:bCs/>
        <w:lang w:val="es-ES_tradnl"/>
      </w:rPr>
      <w:t>F-</w:t>
    </w:r>
    <w:r>
      <w:rPr>
        <w:rStyle w:val="af2"/>
      </w:rPr>
      <w:fldChar w:fldCharType="begin"/>
    </w:r>
    <w:r w:rsidRPr="005221C5">
      <w:rPr>
        <w:rStyle w:val="af2"/>
        <w:lang w:val="es-ES_tradnl"/>
      </w:rPr>
      <w:instrText xml:space="preserve"> PAGE </w:instrText>
    </w:r>
    <w:r>
      <w:rPr>
        <w:rStyle w:val="af2"/>
      </w:rPr>
      <w:fldChar w:fldCharType="separate"/>
    </w:r>
    <w:r w:rsidR="00B458A6">
      <w:rPr>
        <w:rStyle w:val="af2"/>
        <w:noProof/>
        <w:lang w:val="es-ES_tradnl"/>
      </w:rPr>
      <w:t>17</w:t>
    </w:r>
    <w:r>
      <w:rPr>
        <w:rStyle w:val="af2"/>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9D8C" w14:textId="20CCFD78" w:rsidR="005007B0" w:rsidRPr="005221C5" w:rsidRDefault="005007B0" w:rsidP="00D02F6B">
    <w:pPr>
      <w:pStyle w:val="af3"/>
      <w:tabs>
        <w:tab w:val="clear" w:pos="9000"/>
        <w:tab w:val="right" w:pos="12960"/>
      </w:tabs>
      <w:rPr>
        <w:lang w:val="es-ES_tradnl"/>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6805" w14:textId="1E1FED60" w:rsidR="005007B0" w:rsidRPr="005221C5" w:rsidRDefault="005007B0" w:rsidP="00047174">
    <w:pPr>
      <w:pStyle w:val="af3"/>
      <w:tabs>
        <w:tab w:val="clear" w:pos="9000"/>
        <w:tab w:val="right" w:pos="9360"/>
      </w:tabs>
      <w:rPr>
        <w:lang w:val="es-ES_tradnl"/>
      </w:rPr>
    </w:pPr>
    <w:r w:rsidRPr="00496D32">
      <w:rPr>
        <w:lang w:val="es-ES"/>
      </w:rPr>
      <w:t>Sec</w:t>
    </w:r>
    <w:r>
      <w:rPr>
        <w:lang w:val="es-ES"/>
      </w:rPr>
      <w:t>ción</w:t>
    </w:r>
    <w:r w:rsidRPr="00496D32">
      <w:rPr>
        <w:lang w:val="es-ES"/>
      </w:rPr>
      <w:t xml:space="preserve"> </w:t>
    </w:r>
    <w:r>
      <w:rPr>
        <w:lang w:val="es-ES"/>
      </w:rPr>
      <w:t>V</w:t>
    </w:r>
    <w:r w:rsidRPr="00496D32">
      <w:rPr>
        <w:lang w:val="es-ES"/>
      </w:rPr>
      <w:t xml:space="preserve">.  </w:t>
    </w:r>
    <w:r>
      <w:rPr>
        <w:lang w:val="es-ES"/>
      </w:rPr>
      <w:t>Países de Origen Elegible de Préstamos AOD del Japón</w:t>
    </w:r>
    <w:r w:rsidRPr="005221C5">
      <w:rPr>
        <w:rFonts w:hint="eastAsia"/>
        <w:lang w:val="es-ES_tradnl"/>
      </w:rPr>
      <w:tab/>
      <w:t>POE-1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6FF1" w14:textId="5C26F658" w:rsidR="005007B0" w:rsidRPr="0000334B" w:rsidRDefault="005007B0" w:rsidP="00CD7BE1">
    <w:pPr>
      <w:pBdr>
        <w:bottom w:val="single" w:sz="4" w:space="1" w:color="auto"/>
      </w:pBdr>
      <w:rPr>
        <w:sz w:val="20"/>
        <w:szCs w:val="20"/>
        <w:lang w:eastAsia="ja-JP"/>
      </w:rPr>
    </w:pPr>
    <w:r w:rsidRPr="002456AC">
      <w:rPr>
        <w:rStyle w:val="af2"/>
        <w:sz w:val="20"/>
        <w:szCs w:val="20"/>
        <w:lang w:eastAsia="ja-JP"/>
      </w:rPr>
      <w:t>Carta de Invitación</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A320" w14:textId="77777777" w:rsidR="005007B0" w:rsidRDefault="005007B0">
    <w:pPr>
      <w:pStyle w:val="af3"/>
      <w:pBdr>
        <w:bottom w:val="single" w:sz="6" w:space="1" w:color="auto"/>
      </w:pBdr>
      <w:ind w:right="72"/>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85AC" w14:textId="18A8F380" w:rsidR="005007B0" w:rsidRPr="00C330D3" w:rsidRDefault="005007B0" w:rsidP="00C330D3">
    <w:pPr>
      <w:pStyle w:val="af3"/>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0F57" w14:textId="77777777" w:rsidR="005007B0" w:rsidRPr="00E84FDC" w:rsidRDefault="005007B0" w:rsidP="00B57462">
    <w:pPr>
      <w:pStyle w:val="af3"/>
      <w:tabs>
        <w:tab w:val="clear" w:pos="9000"/>
        <w:tab w:val="right" w:pos="9360"/>
      </w:tabs>
    </w:pPr>
    <w:r w:rsidRPr="00E84FDC">
      <w:rPr>
        <w:rStyle w:val="af2"/>
      </w:rPr>
      <w:tab/>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898E" w14:textId="41B901C7" w:rsidR="005007B0" w:rsidRPr="00757F6B" w:rsidRDefault="005007B0" w:rsidP="00251E64">
    <w:pPr>
      <w:pStyle w:val="af3"/>
      <w:tabs>
        <w:tab w:val="clear" w:pos="9000"/>
        <w:tab w:val="right" w:pos="9360"/>
      </w:tabs>
      <w:rPr>
        <w:lang w:val="es-ES"/>
      </w:rPr>
    </w:pPr>
    <w:r w:rsidRPr="00757F6B">
      <w:rPr>
        <w:lang w:val="es-ES"/>
      </w:rPr>
      <w:t>Sección VI</w:t>
    </w:r>
    <w:r w:rsidRPr="00757F6B">
      <w:rPr>
        <w:rFonts w:hint="eastAsia"/>
        <w:lang w:val="es-ES"/>
      </w:rPr>
      <w:t>.</w:t>
    </w:r>
    <w:r w:rsidRPr="00757F6B">
      <w:rPr>
        <w:lang w:val="es-ES"/>
      </w:rPr>
      <w:t xml:space="preserve"> </w:t>
    </w:r>
    <w:r>
      <w:rPr>
        <w:lang w:val="es-ES"/>
      </w:rPr>
      <w:t xml:space="preserve"> </w:t>
    </w:r>
    <w:r w:rsidRPr="00757F6B">
      <w:rPr>
        <w:lang w:val="es-ES"/>
      </w:rPr>
      <w:t>Términos de Referencia</w:t>
    </w:r>
    <w:r w:rsidRPr="00341BE0">
      <w:rPr>
        <w:rFonts w:hint="eastAsia"/>
        <w:lang w:val="es-ES_tradnl"/>
      </w:rPr>
      <w:t xml:space="preserve"> </w:t>
    </w:r>
    <w:r w:rsidRPr="002D0971">
      <w:rPr>
        <w:rFonts w:hint="eastAsia"/>
        <w:lang w:val="es-ES_tradnl"/>
      </w:rPr>
      <w:tab/>
      <w:t>TDR-</w:t>
    </w:r>
    <w:r>
      <w:rPr>
        <w:rStyle w:val="af2"/>
      </w:rPr>
      <w:fldChar w:fldCharType="begin"/>
    </w:r>
    <w:r w:rsidRPr="00CE1EC3">
      <w:rPr>
        <w:rStyle w:val="af2"/>
        <w:lang w:val="es-ES"/>
      </w:rPr>
      <w:instrText xml:space="preserve"> PAGE </w:instrText>
    </w:r>
    <w:r>
      <w:rPr>
        <w:rStyle w:val="af2"/>
      </w:rPr>
      <w:fldChar w:fldCharType="separate"/>
    </w:r>
    <w:r w:rsidR="00B458A6">
      <w:rPr>
        <w:rStyle w:val="af2"/>
        <w:noProof/>
        <w:lang w:val="es-ES"/>
      </w:rPr>
      <w:t>1</w:t>
    </w:r>
    <w:r>
      <w:rPr>
        <w:rStyle w:val="af2"/>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A2A6" w14:textId="77777777" w:rsidR="005007B0" w:rsidRDefault="005007B0" w:rsidP="007F4D71">
    <w:pPr>
      <w:pStyle w:val="af3"/>
    </w:pPr>
    <w:r w:rsidRPr="005F43E6">
      <w:t xml:space="preserve">Annex IV </w:t>
    </w:r>
    <w:r>
      <w:t>-</w:t>
    </w:r>
    <w:r w:rsidRPr="005F43E6">
      <w:t xml:space="preserve"> Small Assignments </w:t>
    </w:r>
    <w:r>
      <w:t>-</w:t>
    </w:r>
    <w:r w:rsidRPr="005F43E6">
      <w:t xml:space="preserve"> Lump-Sum Payments</w:t>
    </w:r>
    <w:r>
      <w:tab/>
    </w:r>
    <w:r>
      <w:rPr>
        <w:rStyle w:val="af2"/>
      </w:rPr>
      <w:fldChar w:fldCharType="begin"/>
    </w:r>
    <w:r>
      <w:rPr>
        <w:rStyle w:val="af2"/>
      </w:rPr>
      <w:instrText xml:space="preserve"> PAGE </w:instrText>
    </w:r>
    <w:r>
      <w:rPr>
        <w:rStyle w:val="af2"/>
      </w:rPr>
      <w:fldChar w:fldCharType="separate"/>
    </w:r>
    <w:r>
      <w:rPr>
        <w:rStyle w:val="af2"/>
        <w:noProof/>
      </w:rPr>
      <w:t>160</w:t>
    </w:r>
    <w:r>
      <w:rPr>
        <w:rStyle w:val="af2"/>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6EAB" w14:textId="64417DB3" w:rsidR="005007B0" w:rsidRDefault="005007B0" w:rsidP="007F4D71">
    <w:pPr>
      <w:pStyle w:val="af3"/>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B2AED" w14:textId="7F6E6965" w:rsidR="005007B0" w:rsidRPr="00B1363D" w:rsidRDefault="005007B0" w:rsidP="00E96B9D">
    <w:pPr>
      <w:pStyle w:val="af3"/>
      <w:tabs>
        <w:tab w:val="clear" w:pos="9000"/>
        <w:tab w:val="right" w:pos="9360"/>
      </w:tabs>
      <w:rPr>
        <w:lang w:val="es-ES"/>
      </w:rPr>
    </w:pPr>
    <w:r w:rsidRPr="00B1363D">
      <w:rPr>
        <w:lang w:val="es-ES"/>
      </w:rPr>
      <w:tab/>
    </w:r>
    <w:r>
      <w:rPr>
        <w:lang w:val="es-ES_tradnl"/>
      </w:rPr>
      <w:t>Condiciones del Contrato y Formularios del Contrato (Opción A</w:t>
    </w:r>
    <w:r w:rsidRPr="002D0971">
      <w:rPr>
        <w:rFonts w:hint="eastAsia"/>
        <w:lang w:val="es-ES_tradnl"/>
      </w:rPr>
      <w:t xml:space="preserve">: </w:t>
    </w:r>
    <w:r w:rsidRPr="002D0971">
      <w:rPr>
        <w:lang w:val="es-ES_tradnl"/>
      </w:rPr>
      <w:t>Contrato sobre la base del Tiempo Trabajado</w:t>
    </w:r>
    <w:r>
      <w:rPr>
        <w:lang w:val="es-ES_tradnl"/>
      </w:rPr>
      <w:t>)</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DCC9" w14:textId="4CACD9C2" w:rsidR="005007B0" w:rsidRPr="002D0971" w:rsidRDefault="005007B0" w:rsidP="007F4D71">
    <w:pPr>
      <w:pStyle w:val="af3"/>
      <w:rPr>
        <w:lang w:val="es-ES_tradnl"/>
      </w:rPr>
    </w:pPr>
    <w:r>
      <w:rPr>
        <w:lang w:val="es-ES_tradnl"/>
      </w:rPr>
      <w:t>Condiciones del Contrato y Formularios del Contrato (Opción A</w:t>
    </w:r>
    <w:r w:rsidRPr="002D0971">
      <w:rPr>
        <w:rFonts w:hint="eastAsia"/>
        <w:lang w:val="es-ES_tradnl"/>
      </w:rPr>
      <w:t xml:space="preserve">: </w:t>
    </w:r>
    <w:r w:rsidRPr="002D0971">
      <w:rPr>
        <w:lang w:val="es-ES_tradnl"/>
      </w:rPr>
      <w:t>Contrato sobre la base del Tiempo Trabajado</w:t>
    </w:r>
    <w:r>
      <w:rPr>
        <w:lang w:val="es-ES_tradnl"/>
      </w:rPr>
      <w:t>)</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7E517" w14:textId="77777777" w:rsidR="005007B0" w:rsidRDefault="005007B0" w:rsidP="007F4D71">
    <w:pPr>
      <w:pStyle w:val="af3"/>
    </w:pPr>
    <w:r>
      <w:tab/>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BF89" w14:textId="46A004EC" w:rsidR="005007B0" w:rsidRPr="002D0971" w:rsidRDefault="005007B0" w:rsidP="007F4D71">
    <w:pPr>
      <w:pStyle w:val="af3"/>
      <w:rPr>
        <w:lang w:val="es-ES_tradnl"/>
      </w:rPr>
    </w:pPr>
    <w:r w:rsidRPr="00B1363D">
      <w:rPr>
        <w:lang w:val="es-ES"/>
      </w:rPr>
      <w:t xml:space="preserve">Sección VII. </w:t>
    </w:r>
    <w:r>
      <w:rPr>
        <w:lang w:val="es-ES"/>
      </w:rPr>
      <w:t>Convenio Contractual</w:t>
    </w:r>
    <w:r w:rsidRPr="00B1363D">
      <w:rPr>
        <w:lang w:val="es-ES"/>
      </w:rPr>
      <w:t xml:space="preserve"> (Opci</w:t>
    </w:r>
    <w:r>
      <w:rPr>
        <w:lang w:val="es-ES"/>
      </w:rPr>
      <w:t>ón A: Contrato sobre la base del Tiempo Trabajado)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8A5F" w14:textId="1FAD406B" w:rsidR="005007B0" w:rsidRDefault="005007B0" w:rsidP="007F4D71">
    <w:pPr>
      <w:pStyle w:val="af3"/>
    </w:pPr>
    <w:r>
      <w:rPr>
        <w:rStyle w:val="af2"/>
        <w:rFonts w:hint="eastAsia"/>
      </w:rPr>
      <w:t>CI-</w:t>
    </w:r>
    <w:r>
      <w:rPr>
        <w:rStyle w:val="af2"/>
      </w:rPr>
      <w:fldChar w:fldCharType="begin"/>
    </w:r>
    <w:r>
      <w:rPr>
        <w:rStyle w:val="af2"/>
      </w:rPr>
      <w:instrText xml:space="preserve"> PAGE </w:instrText>
    </w:r>
    <w:r>
      <w:rPr>
        <w:rStyle w:val="af2"/>
      </w:rPr>
      <w:fldChar w:fldCharType="separate"/>
    </w:r>
    <w:r w:rsidR="00B458A6">
      <w:rPr>
        <w:rStyle w:val="af2"/>
        <w:noProof/>
      </w:rPr>
      <w:t>2</w:t>
    </w:r>
    <w:r>
      <w:rPr>
        <w:rStyle w:val="af2"/>
      </w:rPr>
      <w:fldChar w:fldCharType="end"/>
    </w:r>
    <w:r w:rsidRPr="00566A38">
      <w:rPr>
        <w:rStyle w:val="af2"/>
      </w:rPr>
      <w:t xml:space="preserve"> </w:t>
    </w:r>
    <w:r w:rsidRPr="00566A38">
      <w:rPr>
        <w:rStyle w:val="af2"/>
      </w:rPr>
      <w:tab/>
    </w:r>
    <w:r w:rsidRPr="005221C5">
      <w:rPr>
        <w:rStyle w:val="af2"/>
        <w:lang w:val="es-ES_tradnl"/>
      </w:rPr>
      <w:t>Sec</w:t>
    </w:r>
    <w:r w:rsidRPr="005221C5">
      <w:rPr>
        <w:rStyle w:val="af2"/>
        <w:rFonts w:hint="eastAsia"/>
        <w:lang w:val="es-ES_tradnl"/>
      </w:rPr>
      <w:t>ción</w:t>
    </w:r>
    <w:r w:rsidRPr="005221C5">
      <w:rPr>
        <w:rStyle w:val="af2"/>
        <w:lang w:val="es-ES_tradnl"/>
      </w:rPr>
      <w:t xml:space="preserve"> 1</w:t>
    </w:r>
    <w:r w:rsidRPr="005221C5">
      <w:rPr>
        <w:rStyle w:val="af2"/>
        <w:rFonts w:hint="eastAsia"/>
        <w:lang w:val="es-ES_tradnl"/>
      </w:rPr>
      <w:t>.</w:t>
    </w:r>
    <w:r w:rsidRPr="005221C5">
      <w:rPr>
        <w:rStyle w:val="af2"/>
        <w:lang w:val="es-ES_tradnl"/>
      </w:rPr>
      <w:t xml:space="preserve"> </w:t>
    </w:r>
    <w:r w:rsidRPr="005221C5">
      <w:rPr>
        <w:rStyle w:val="af2"/>
        <w:rFonts w:hint="eastAsia"/>
        <w:lang w:val="es-ES_tradnl"/>
      </w:rPr>
      <w:t>-</w:t>
    </w:r>
    <w:r w:rsidRPr="005221C5">
      <w:rPr>
        <w:rStyle w:val="af2"/>
        <w:lang w:val="es-ES_tradnl"/>
      </w:rPr>
      <w:t xml:space="preserve"> Carta de Invitación</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6837" w14:textId="409398D0" w:rsidR="005007B0" w:rsidRPr="002D0971" w:rsidRDefault="005007B0" w:rsidP="007F4D71">
    <w:pPr>
      <w:pStyle w:val="af3"/>
      <w:rPr>
        <w:lang w:val="es-ES_tradnl"/>
      </w:rPr>
    </w:pPr>
    <w:r>
      <w:rPr>
        <w:rStyle w:val="af2"/>
        <w:lang w:val="es-ES_tradnl"/>
      </w:rPr>
      <w:t>C</w:t>
    </w:r>
    <w:r w:rsidRPr="002D0971">
      <w:rPr>
        <w:rStyle w:val="af2"/>
        <w:rFonts w:hint="eastAsia"/>
        <w:lang w:val="es-ES_tradnl"/>
      </w:rPr>
      <w:t>C</w:t>
    </w:r>
    <w:r>
      <w:rPr>
        <w:rStyle w:val="af2"/>
        <w:lang w:val="es-ES_tradnl"/>
      </w:rPr>
      <w:t>(A)</w:t>
    </w:r>
    <w:r w:rsidRPr="002D0971">
      <w:rPr>
        <w:rStyle w:val="af2"/>
        <w:rFonts w:hint="eastAsia"/>
        <w:lang w:val="es-ES_tradnl"/>
      </w:rPr>
      <w:t>-</w:t>
    </w:r>
    <w:r>
      <w:rPr>
        <w:rStyle w:val="af2"/>
      </w:rPr>
      <w:fldChar w:fldCharType="begin"/>
    </w:r>
    <w:r w:rsidRPr="002D0971">
      <w:rPr>
        <w:rStyle w:val="af2"/>
        <w:lang w:val="es-ES_tradnl"/>
      </w:rPr>
      <w:instrText xml:space="preserve"> PAGE </w:instrText>
    </w:r>
    <w:r>
      <w:rPr>
        <w:rStyle w:val="af2"/>
      </w:rPr>
      <w:fldChar w:fldCharType="separate"/>
    </w:r>
    <w:r w:rsidR="00B458A6">
      <w:rPr>
        <w:rStyle w:val="af2"/>
        <w:noProof/>
        <w:lang w:val="es-ES_tradnl"/>
      </w:rPr>
      <w:t>2</w:t>
    </w:r>
    <w:r>
      <w:rPr>
        <w:rStyle w:val="af2"/>
      </w:rPr>
      <w:fldChar w:fldCharType="end"/>
    </w:r>
    <w:r w:rsidRPr="002D0971">
      <w:rPr>
        <w:lang w:val="es-ES_tradnl"/>
      </w:rPr>
      <w:tab/>
    </w:r>
    <w:r w:rsidRPr="002D0971">
      <w:rPr>
        <w:rFonts w:hint="eastAsia"/>
        <w:lang w:val="es-ES_tradnl"/>
      </w:rPr>
      <w:t>Sec</w:t>
    </w:r>
    <w:r w:rsidRPr="002D0971">
      <w:rPr>
        <w:lang w:val="es-ES_tradnl"/>
      </w:rPr>
      <w:t>ción</w:t>
    </w:r>
    <w:r w:rsidRPr="002D0971">
      <w:rPr>
        <w:rFonts w:hint="eastAsia"/>
        <w:lang w:val="es-ES_tradnl"/>
      </w:rPr>
      <w:t xml:space="preserve"> </w:t>
    </w:r>
    <w:r>
      <w:rPr>
        <w:lang w:val="es-ES_tradnl"/>
      </w:rPr>
      <w:t>VII</w:t>
    </w:r>
    <w:r w:rsidRPr="002D0971">
      <w:rPr>
        <w:rFonts w:hint="eastAsia"/>
        <w:lang w:val="es-ES_tradnl"/>
      </w:rPr>
      <w:t xml:space="preserve">. </w:t>
    </w:r>
    <w:r>
      <w:rPr>
        <w:lang w:val="es-ES_tradnl"/>
      </w:rPr>
      <w:t>Convenio Contractual (Opci</w:t>
    </w:r>
    <w:r>
      <w:rPr>
        <w:lang w:val="es-ES"/>
      </w:rPr>
      <w:t xml:space="preserve">ón A: </w:t>
    </w:r>
    <w:r>
      <w:rPr>
        <w:szCs w:val="32"/>
        <w:lang w:val="es-ES_tradnl"/>
      </w:rPr>
      <w:t>Contrato sobre la base del</w:t>
    </w:r>
    <w:r w:rsidRPr="002D0971">
      <w:rPr>
        <w:lang w:val="es-ES_tradnl"/>
      </w:rPr>
      <w:t xml:space="preserve"> Tiempo Trabajado)</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A5FF" w14:textId="23C5C886" w:rsidR="005007B0" w:rsidRPr="002D0971" w:rsidRDefault="005007B0" w:rsidP="007F4D71">
    <w:pPr>
      <w:pStyle w:val="af3"/>
      <w:rPr>
        <w:lang w:val="es-ES_tradnl"/>
      </w:rPr>
    </w:pPr>
    <w:r w:rsidRPr="002D0971">
      <w:rPr>
        <w:rFonts w:hint="eastAsia"/>
        <w:lang w:val="es-ES_tradnl"/>
      </w:rPr>
      <w:t>Sec</w:t>
    </w:r>
    <w:r w:rsidRPr="002D0971">
      <w:rPr>
        <w:lang w:val="es-ES_tradnl"/>
      </w:rPr>
      <w:t>ción</w:t>
    </w:r>
    <w:r w:rsidRPr="002D0971">
      <w:rPr>
        <w:rFonts w:hint="eastAsia"/>
        <w:lang w:val="es-ES_tradnl"/>
      </w:rPr>
      <w:t xml:space="preserve"> </w:t>
    </w:r>
    <w:r>
      <w:rPr>
        <w:lang w:val="es-ES_tradnl"/>
      </w:rPr>
      <w:t>VII</w:t>
    </w:r>
    <w:r w:rsidRPr="002D0971">
      <w:rPr>
        <w:rFonts w:hint="eastAsia"/>
        <w:lang w:val="es-ES_tradnl"/>
      </w:rPr>
      <w:t xml:space="preserve">. </w:t>
    </w:r>
    <w:r>
      <w:rPr>
        <w:lang w:val="es-ES_tradnl"/>
      </w:rPr>
      <w:t>Convenio</w:t>
    </w:r>
    <w:r w:rsidRPr="006562AF">
      <w:rPr>
        <w:szCs w:val="32"/>
        <w:lang w:val="es-ES_tradnl"/>
      </w:rPr>
      <w:t xml:space="preserve"> </w:t>
    </w:r>
    <w:r>
      <w:rPr>
        <w:szCs w:val="32"/>
        <w:lang w:val="es-ES_tradnl"/>
      </w:rPr>
      <w:t>Contractual (Opción A: Contrato sobre la base del Tiempo Trabajado)</w:t>
    </w:r>
    <w:r>
      <w:rPr>
        <w:lang w:val="es-ES_tradnl"/>
      </w:rPr>
      <w:tab/>
      <w:t>C</w:t>
    </w:r>
    <w:r w:rsidRPr="002D0971">
      <w:rPr>
        <w:rFonts w:hint="eastAsia"/>
        <w:lang w:val="es-ES_tradnl"/>
      </w:rPr>
      <w:t>C</w:t>
    </w:r>
    <w:r>
      <w:rPr>
        <w:lang w:val="es-ES_tradnl"/>
      </w:rPr>
      <w:t>(A)</w:t>
    </w:r>
    <w:r w:rsidRPr="002D0971">
      <w:rPr>
        <w:rFonts w:hint="eastAsia"/>
        <w:lang w:val="es-ES_tradnl"/>
      </w:rPr>
      <w:t>-</w:t>
    </w:r>
    <w:r>
      <w:rPr>
        <w:rStyle w:val="af2"/>
      </w:rPr>
      <w:fldChar w:fldCharType="begin"/>
    </w:r>
    <w:r w:rsidRPr="002D0971">
      <w:rPr>
        <w:rStyle w:val="af2"/>
        <w:lang w:val="es-ES_tradnl"/>
      </w:rPr>
      <w:instrText xml:space="preserve"> PAGE </w:instrText>
    </w:r>
    <w:r>
      <w:rPr>
        <w:rStyle w:val="af2"/>
      </w:rPr>
      <w:fldChar w:fldCharType="separate"/>
    </w:r>
    <w:r w:rsidR="00B458A6">
      <w:rPr>
        <w:rStyle w:val="af2"/>
        <w:noProof/>
        <w:lang w:val="es-ES_tradnl"/>
      </w:rPr>
      <w:t>1</w:t>
    </w:r>
    <w:r>
      <w:rPr>
        <w:rStyle w:val="af2"/>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6127" w14:textId="77777777" w:rsidR="005007B0" w:rsidRDefault="005007B0" w:rsidP="007F4D71">
    <w:pPr>
      <w:pStyle w:val="af3"/>
    </w:pPr>
    <w:r>
      <w:tab/>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F926" w14:textId="77777777" w:rsidR="005007B0" w:rsidRPr="00A72C3C" w:rsidRDefault="005007B0" w:rsidP="007F4D71">
    <w:pPr>
      <w:pStyle w:val="af3"/>
    </w:pPr>
    <w:r w:rsidRPr="00A72C3C">
      <w:tab/>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38CA6" w14:textId="5D0FCE62" w:rsidR="005007B0" w:rsidRPr="002D0971" w:rsidRDefault="005007B0" w:rsidP="00061123">
    <w:pPr>
      <w:pStyle w:val="af3"/>
      <w:tabs>
        <w:tab w:val="clear" w:pos="9000"/>
        <w:tab w:val="right" w:pos="9360"/>
      </w:tabs>
      <w:rPr>
        <w:lang w:val="es-ES_tradnl"/>
      </w:rPr>
    </w:pPr>
    <w:r w:rsidRPr="002D0971">
      <w:rPr>
        <w:rFonts w:hint="eastAsia"/>
        <w:lang w:val="es-ES_tradnl"/>
      </w:rPr>
      <w:t>Sec</w:t>
    </w:r>
    <w:r w:rsidRPr="002D0971">
      <w:rPr>
        <w:lang w:val="es-ES_tradnl"/>
      </w:rPr>
      <w:t>ción</w:t>
    </w:r>
    <w:r w:rsidRPr="002D0971">
      <w:rPr>
        <w:rFonts w:hint="eastAsia"/>
        <w:lang w:val="es-ES_tradnl"/>
      </w:rPr>
      <w:t xml:space="preserve"> </w:t>
    </w:r>
    <w:r>
      <w:rPr>
        <w:lang w:val="es-ES_tradnl"/>
      </w:rPr>
      <w:t>VIII</w:t>
    </w:r>
    <w:r w:rsidRPr="002D0971">
      <w:rPr>
        <w:rFonts w:hint="eastAsia"/>
        <w:lang w:val="es-ES_tradnl"/>
      </w:rPr>
      <w:t xml:space="preserve">. </w:t>
    </w:r>
    <w:r w:rsidRPr="002D0971">
      <w:rPr>
        <w:lang w:val="es-ES_tradnl"/>
      </w:rPr>
      <w:t>Condiciones Generales del Contrato</w:t>
    </w:r>
    <w:r>
      <w:rPr>
        <w:lang w:val="es-ES_tradnl"/>
      </w:rPr>
      <w:t xml:space="preserve"> (Opci</w:t>
    </w:r>
    <w:r>
      <w:rPr>
        <w:lang w:val="es-ES"/>
      </w:rPr>
      <w:t>ón A: Contrato sobre la base del Tiempo Trabajado</w:t>
    </w:r>
    <w:r>
      <w:rPr>
        <w:lang w:val="es-ES_tradnl"/>
      </w:rPr>
      <w:t>)</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A533" w14:textId="77777777" w:rsidR="005007B0" w:rsidRDefault="005007B0" w:rsidP="007F4D71">
    <w:pPr>
      <w:pStyle w:val="af3"/>
    </w:pPr>
    <w:r>
      <w:tab/>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9615" w14:textId="77777777" w:rsidR="005007B0" w:rsidRPr="00D018BA" w:rsidRDefault="005007B0" w:rsidP="007F4D71">
    <w:pPr>
      <w:pStyle w:val="af3"/>
    </w:pPr>
    <w:r w:rsidRPr="00D018BA">
      <w:tab/>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3E6D" w14:textId="2974B59A" w:rsidR="005007B0" w:rsidRPr="00325E46" w:rsidRDefault="005007B0" w:rsidP="007F4D71">
    <w:pPr>
      <w:pStyle w:val="af3"/>
      <w:rPr>
        <w:lang w:val="es-ES"/>
      </w:rPr>
    </w:pPr>
    <w:r w:rsidRPr="002D0971">
      <w:rPr>
        <w:rFonts w:hint="eastAsia"/>
        <w:lang w:val="es-ES_tradnl"/>
      </w:rPr>
      <w:t>Sec</w:t>
    </w:r>
    <w:r w:rsidRPr="002D0971">
      <w:rPr>
        <w:lang w:val="es-ES_tradnl"/>
      </w:rPr>
      <w:t>ción</w:t>
    </w:r>
    <w:r w:rsidRPr="002D0971">
      <w:rPr>
        <w:rFonts w:hint="eastAsia"/>
        <w:lang w:val="es-ES_tradnl"/>
      </w:rPr>
      <w:t xml:space="preserve"> </w:t>
    </w:r>
    <w:r>
      <w:rPr>
        <w:lang w:val="es-ES_tradnl"/>
      </w:rPr>
      <w:t>IX</w:t>
    </w:r>
    <w:r w:rsidRPr="002D0971">
      <w:rPr>
        <w:rFonts w:hint="eastAsia"/>
        <w:lang w:val="es-ES_tradnl"/>
      </w:rPr>
      <w:t xml:space="preserve">. </w:t>
    </w:r>
    <w:r w:rsidRPr="00325E46">
      <w:rPr>
        <w:lang w:val="es-ES"/>
      </w:rPr>
      <w:t xml:space="preserve">Condiciones Especiales del Contrato (Opción A: Contrato sobre la base de Tiempo </w:t>
    </w:r>
    <w:r>
      <w:rPr>
        <w:lang w:val="es-ES"/>
      </w:rPr>
      <w:t>Trabajado</w:t>
    </w:r>
    <w:r w:rsidRPr="00325E46">
      <w:rPr>
        <w:lang w:val="es-ES"/>
      </w:rPr>
      <w:t>)</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B111" w14:textId="5DFBF1F2" w:rsidR="005007B0" w:rsidRPr="00496270" w:rsidRDefault="005007B0" w:rsidP="001918E9">
    <w:pPr>
      <w:pStyle w:val="af3"/>
      <w:rPr>
        <w:lang w:val="es-ES"/>
      </w:rPr>
    </w:pPr>
    <w:r w:rsidRPr="002D0971">
      <w:rPr>
        <w:rStyle w:val="af2"/>
        <w:rFonts w:hint="eastAsia"/>
        <w:lang w:val="es-ES_tradnl"/>
      </w:rPr>
      <w:t>CEC</w:t>
    </w:r>
    <w:r>
      <w:rPr>
        <w:rStyle w:val="af2"/>
        <w:lang w:val="es-ES_tradnl"/>
      </w:rPr>
      <w:t>(A)</w:t>
    </w:r>
    <w:r w:rsidRPr="002D0971">
      <w:rPr>
        <w:rStyle w:val="af2"/>
        <w:rFonts w:hint="eastAsia"/>
        <w:lang w:val="es-ES_tradnl"/>
      </w:rPr>
      <w:t>-</w:t>
    </w:r>
    <w:r>
      <w:rPr>
        <w:rStyle w:val="af2"/>
      </w:rPr>
      <w:fldChar w:fldCharType="begin"/>
    </w:r>
    <w:r w:rsidRPr="002D0971">
      <w:rPr>
        <w:rStyle w:val="af2"/>
        <w:lang w:val="es-ES_tradnl"/>
      </w:rPr>
      <w:instrText xml:space="preserve"> PAGE </w:instrText>
    </w:r>
    <w:r>
      <w:rPr>
        <w:rStyle w:val="af2"/>
      </w:rPr>
      <w:fldChar w:fldCharType="separate"/>
    </w:r>
    <w:r w:rsidR="00B458A6">
      <w:rPr>
        <w:rStyle w:val="af2"/>
        <w:noProof/>
        <w:lang w:val="es-ES_tradnl"/>
      </w:rPr>
      <w:t>8</w:t>
    </w:r>
    <w:r>
      <w:rPr>
        <w:rStyle w:val="af2"/>
      </w:rPr>
      <w:fldChar w:fldCharType="end"/>
    </w:r>
    <w:r w:rsidRPr="002D0971">
      <w:rPr>
        <w:lang w:val="es-ES_tradnl"/>
      </w:rPr>
      <w:tab/>
    </w:r>
    <w:r w:rsidRPr="002D0971">
      <w:rPr>
        <w:rFonts w:hint="eastAsia"/>
        <w:lang w:val="es-ES_tradnl"/>
      </w:rPr>
      <w:t>Sec</w:t>
    </w:r>
    <w:r w:rsidRPr="002D0971">
      <w:rPr>
        <w:lang w:val="es-ES_tradnl"/>
      </w:rPr>
      <w:t>ción</w:t>
    </w:r>
    <w:r w:rsidRPr="002D0971">
      <w:rPr>
        <w:rFonts w:hint="eastAsia"/>
        <w:lang w:val="es-ES_tradnl"/>
      </w:rPr>
      <w:t xml:space="preserve"> </w:t>
    </w:r>
    <w:r w:rsidRPr="002D0971">
      <w:rPr>
        <w:lang w:val="es-ES_tradnl"/>
      </w:rPr>
      <w:t>I</w:t>
    </w:r>
    <w:r>
      <w:rPr>
        <w:lang w:val="es-ES_tradnl"/>
      </w:rPr>
      <w:t>X</w:t>
    </w:r>
    <w:r w:rsidRPr="002D0971">
      <w:rPr>
        <w:lang w:val="es-ES_tradnl"/>
      </w:rPr>
      <w:t xml:space="preserve">. </w:t>
    </w:r>
    <w:r w:rsidRPr="00496270">
      <w:rPr>
        <w:lang w:val="es-ES"/>
      </w:rPr>
      <w:t>Condiciones Especiales del Contrato</w:t>
    </w:r>
    <w:r>
      <w:rPr>
        <w:lang w:val="es-ES"/>
      </w:rPr>
      <w:t xml:space="preserve"> (Opción A: Contrato sobre la base de Tiempo </w:t>
    </w:r>
    <w:r w:rsidRPr="00EC2D13">
      <w:rPr>
        <w:lang w:val="es-ES"/>
      </w:rPr>
      <w:t>Trabajado)</w:t>
    </w:r>
    <w:r w:rsidRPr="00EC2D13">
      <w:rPr>
        <w:lang w:val="es-ES"/>
      </w:rPr>
      <w:tab/>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BCBB" w14:textId="64EF1309" w:rsidR="005007B0" w:rsidRPr="00891BA3" w:rsidRDefault="005007B0" w:rsidP="007F4D71">
    <w:pPr>
      <w:pStyle w:val="af3"/>
      <w:rPr>
        <w:lang w:val="es-ES"/>
      </w:rPr>
    </w:pPr>
    <w:r w:rsidRPr="002D0971">
      <w:rPr>
        <w:rFonts w:hint="eastAsia"/>
        <w:lang w:val="es-ES_tradnl"/>
      </w:rPr>
      <w:t>Sec</w:t>
    </w:r>
    <w:r w:rsidRPr="002D0971">
      <w:rPr>
        <w:lang w:val="es-ES_tradnl"/>
      </w:rPr>
      <w:t>ción</w:t>
    </w:r>
    <w:r w:rsidRPr="002D0971">
      <w:rPr>
        <w:rFonts w:hint="eastAsia"/>
        <w:lang w:val="es-ES_tradnl"/>
      </w:rPr>
      <w:t xml:space="preserve"> </w:t>
    </w:r>
    <w:r>
      <w:rPr>
        <w:lang w:val="es-ES_tradnl"/>
      </w:rPr>
      <w:t>IX</w:t>
    </w:r>
    <w:r w:rsidRPr="002D0971">
      <w:rPr>
        <w:rFonts w:hint="eastAsia"/>
        <w:lang w:val="es-ES_tradnl"/>
      </w:rPr>
      <w:t xml:space="preserve">. </w:t>
    </w:r>
    <w:r w:rsidRPr="00891BA3">
      <w:rPr>
        <w:lang w:val="es-ES"/>
      </w:rPr>
      <w:t>Condiciones Especiales del Contrato</w:t>
    </w:r>
    <w:r>
      <w:rPr>
        <w:lang w:val="es-ES"/>
      </w:rPr>
      <w:t xml:space="preserve"> (Opción A: Contrato sobre la base de Tiempo Trabajado)</w:t>
    </w:r>
    <w:r w:rsidRPr="00EC2D13">
      <w:rPr>
        <w:b/>
        <w:bCs/>
        <w:lang w:val="es-ES"/>
      </w:rPr>
      <w:tab/>
    </w:r>
    <w:r w:rsidRPr="00EC2D13">
      <w:rPr>
        <w:rFonts w:hint="eastAsia"/>
        <w:bCs/>
        <w:lang w:val="es-ES"/>
      </w:rPr>
      <w:t>CEC</w:t>
    </w:r>
    <w:r w:rsidRPr="00EC2D13">
      <w:rPr>
        <w:bCs/>
        <w:lang w:val="es-ES"/>
      </w:rPr>
      <w:t>(A)</w:t>
    </w:r>
    <w:r w:rsidRPr="00EC2D13">
      <w:rPr>
        <w:rFonts w:hint="eastAsia"/>
        <w:bCs/>
        <w:lang w:val="es-ES"/>
      </w:rPr>
      <w:t>-</w:t>
    </w:r>
    <w:r w:rsidRPr="00EC2D13">
      <w:rPr>
        <w:rStyle w:val="af2"/>
      </w:rPr>
      <w:fldChar w:fldCharType="begin"/>
    </w:r>
    <w:r w:rsidRPr="00EC2D13">
      <w:rPr>
        <w:rStyle w:val="af2"/>
        <w:lang w:val="es-ES"/>
      </w:rPr>
      <w:instrText xml:space="preserve"> PAGE </w:instrText>
    </w:r>
    <w:r w:rsidRPr="00EC2D13">
      <w:rPr>
        <w:rStyle w:val="af2"/>
      </w:rPr>
      <w:fldChar w:fldCharType="separate"/>
    </w:r>
    <w:r w:rsidR="00B458A6">
      <w:rPr>
        <w:rStyle w:val="af2"/>
        <w:noProof/>
        <w:lang w:val="es-ES"/>
      </w:rPr>
      <w:t>9</w:t>
    </w:r>
    <w:r w:rsidRPr="00EC2D13">
      <w:rPr>
        <w:rStyle w:val="af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C942" w14:textId="31F2DBF4" w:rsidR="005007B0" w:rsidRPr="005221C5" w:rsidRDefault="005007B0" w:rsidP="007F4D71">
    <w:pPr>
      <w:pStyle w:val="af3"/>
      <w:rPr>
        <w:lang w:val="es-ES_tradnl"/>
      </w:rPr>
    </w:pPr>
    <w:r w:rsidRPr="005221C5">
      <w:rPr>
        <w:rStyle w:val="af2"/>
        <w:lang w:val="es-ES_tradnl"/>
      </w:rPr>
      <w:t>Carta de Invitación</w:t>
    </w:r>
    <w:r w:rsidRPr="005221C5">
      <w:rPr>
        <w:rStyle w:val="af2"/>
        <w:lang w:val="es-ES_tradnl"/>
      </w:rPr>
      <w:tab/>
    </w:r>
    <w:r w:rsidRPr="005221C5">
      <w:rPr>
        <w:rStyle w:val="af2"/>
        <w:rFonts w:hint="eastAsia"/>
        <w:lang w:val="es-ES_tradnl"/>
      </w:rPr>
      <w:t>CI-</w:t>
    </w:r>
    <w:r>
      <w:rPr>
        <w:rStyle w:val="af2"/>
      </w:rPr>
      <w:fldChar w:fldCharType="begin"/>
    </w:r>
    <w:r w:rsidRPr="005221C5">
      <w:rPr>
        <w:rStyle w:val="af2"/>
        <w:lang w:val="es-ES_tradnl"/>
      </w:rPr>
      <w:instrText xml:space="preserve"> PAGE </w:instrText>
    </w:r>
    <w:r>
      <w:rPr>
        <w:rStyle w:val="af2"/>
      </w:rPr>
      <w:fldChar w:fldCharType="separate"/>
    </w:r>
    <w:r w:rsidR="00B458A6">
      <w:rPr>
        <w:rStyle w:val="af2"/>
        <w:noProof/>
        <w:lang w:val="es-ES_tradnl"/>
      </w:rPr>
      <w:t>1</w:t>
    </w:r>
    <w:r>
      <w:rPr>
        <w:rStyle w:val="af2"/>
      </w:rPr>
      <w:fldChar w:fldCharType="end"/>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2A0D" w14:textId="77777777" w:rsidR="005007B0" w:rsidRDefault="005007B0" w:rsidP="007F4D71">
    <w:pPr>
      <w:pStyle w:val="af3"/>
    </w:pPr>
    <w:r>
      <w:tab/>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8E58" w14:textId="77777777" w:rsidR="005007B0" w:rsidRPr="00D018BA" w:rsidRDefault="005007B0" w:rsidP="007F4D71">
    <w:pPr>
      <w:pStyle w:val="af3"/>
    </w:pPr>
    <w:r w:rsidRPr="00D018BA">
      <w:tab/>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8732" w14:textId="5C869D6B" w:rsidR="005007B0" w:rsidRPr="000D6178" w:rsidRDefault="005007B0" w:rsidP="007F4D71">
    <w:pPr>
      <w:pStyle w:val="af3"/>
      <w:rPr>
        <w:lang w:val="es-ES"/>
      </w:rPr>
    </w:pPr>
    <w:r w:rsidRPr="002D0971">
      <w:rPr>
        <w:rFonts w:hint="eastAsia"/>
        <w:lang w:val="es-ES_tradnl"/>
      </w:rPr>
      <w:t>Sec</w:t>
    </w:r>
    <w:r w:rsidRPr="002D0971">
      <w:rPr>
        <w:lang w:val="es-ES_tradnl"/>
      </w:rPr>
      <w:t>ción</w:t>
    </w:r>
    <w:r w:rsidRPr="002D0971">
      <w:rPr>
        <w:rFonts w:hint="eastAsia"/>
        <w:lang w:val="es-ES_tradnl"/>
      </w:rPr>
      <w:t xml:space="preserve"> </w:t>
    </w:r>
    <w:r>
      <w:rPr>
        <w:lang w:val="es-ES_tradnl"/>
      </w:rPr>
      <w:t>X</w:t>
    </w:r>
    <w:r w:rsidRPr="002D0971">
      <w:rPr>
        <w:lang w:val="es-ES_tradnl"/>
      </w:rPr>
      <w:t xml:space="preserve">. </w:t>
    </w:r>
    <w:r w:rsidRPr="000D6178">
      <w:rPr>
        <w:lang w:val="es-ES"/>
      </w:rPr>
      <w:t>Apéndices (Opción A: Contrato sobre la base del Tiempo Trabajado)</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DA36" w14:textId="02CC6C6F" w:rsidR="005007B0" w:rsidRPr="00D1165F" w:rsidRDefault="005007B0" w:rsidP="00D220C1">
    <w:pPr>
      <w:pStyle w:val="af3"/>
      <w:tabs>
        <w:tab w:val="clear" w:pos="9000"/>
        <w:tab w:val="right" w:pos="9356"/>
      </w:tabs>
      <w:rPr>
        <w:lang w:val="es-ES"/>
      </w:rPr>
    </w:pPr>
    <w:r w:rsidRPr="00E81285">
      <w:rPr>
        <w:rStyle w:val="af2"/>
        <w:lang w:val="es-ES"/>
      </w:rPr>
      <w:t>AP(A)-</w:t>
    </w:r>
    <w:r w:rsidRPr="00D018BA">
      <w:rPr>
        <w:rStyle w:val="af2"/>
      </w:rPr>
      <w:fldChar w:fldCharType="begin"/>
    </w:r>
    <w:r w:rsidRPr="00E81285">
      <w:rPr>
        <w:rStyle w:val="af2"/>
        <w:lang w:val="es-ES"/>
      </w:rPr>
      <w:instrText xml:space="preserve"> PAGE </w:instrText>
    </w:r>
    <w:r w:rsidRPr="00D018BA">
      <w:rPr>
        <w:rStyle w:val="af2"/>
      </w:rPr>
      <w:fldChar w:fldCharType="separate"/>
    </w:r>
    <w:r w:rsidR="00B458A6">
      <w:rPr>
        <w:rStyle w:val="af2"/>
        <w:noProof/>
        <w:lang w:val="es-ES"/>
      </w:rPr>
      <w:t>12</w:t>
    </w:r>
    <w:r w:rsidRPr="00D018BA">
      <w:rPr>
        <w:rStyle w:val="af2"/>
      </w:rPr>
      <w:fldChar w:fldCharType="end"/>
    </w:r>
    <w:r w:rsidRPr="00E81285">
      <w:rPr>
        <w:lang w:val="es-ES"/>
      </w:rPr>
      <w:tab/>
      <w:t xml:space="preserve">Sección X. </w:t>
    </w:r>
    <w:r w:rsidRPr="00D1165F">
      <w:rPr>
        <w:lang w:val="es-ES"/>
      </w:rPr>
      <w:t>Apéndices (Opción A: Contrato sobre la base del Tiempo Trabajado)</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ACB5" w14:textId="00035A5B" w:rsidR="005007B0" w:rsidRPr="00D1165F" w:rsidRDefault="005007B0" w:rsidP="00D220C1">
    <w:pPr>
      <w:pStyle w:val="af3"/>
      <w:tabs>
        <w:tab w:val="clear" w:pos="9000"/>
        <w:tab w:val="right" w:pos="9356"/>
        <w:tab w:val="left" w:pos="12600"/>
      </w:tabs>
      <w:ind w:right="6"/>
      <w:rPr>
        <w:lang w:val="es-ES"/>
      </w:rPr>
    </w:pPr>
    <w:r w:rsidRPr="00E81285">
      <w:rPr>
        <w:lang w:val="es-ES"/>
      </w:rPr>
      <w:t xml:space="preserve">Sección X. </w:t>
    </w:r>
    <w:r w:rsidRPr="00D1165F">
      <w:rPr>
        <w:lang w:val="es-ES"/>
      </w:rPr>
      <w:t>Apéndices (Opción A: Contrato sobre la base del Tiempo Trabajado)</w:t>
    </w:r>
    <w:r w:rsidRPr="00D1165F">
      <w:rPr>
        <w:lang w:val="es-ES"/>
      </w:rPr>
      <w:tab/>
    </w:r>
    <w:r w:rsidRPr="00D1165F">
      <w:rPr>
        <w:rFonts w:hint="eastAsia"/>
        <w:lang w:val="es-ES"/>
      </w:rPr>
      <w:t>A</w:t>
    </w:r>
    <w:r w:rsidRPr="00D1165F">
      <w:rPr>
        <w:lang w:val="es-ES"/>
      </w:rPr>
      <w:t>P(A)</w:t>
    </w:r>
    <w:r w:rsidRPr="00D1165F">
      <w:rPr>
        <w:rFonts w:hint="eastAsia"/>
        <w:lang w:val="es-ES"/>
      </w:rPr>
      <w:t>-</w:t>
    </w:r>
    <w:r>
      <w:rPr>
        <w:rStyle w:val="af2"/>
      </w:rPr>
      <w:fldChar w:fldCharType="begin"/>
    </w:r>
    <w:r w:rsidRPr="00E81285">
      <w:rPr>
        <w:rStyle w:val="af2"/>
        <w:lang w:val="es-ES"/>
      </w:rPr>
      <w:instrText xml:space="preserve"> PAGE </w:instrText>
    </w:r>
    <w:r>
      <w:rPr>
        <w:rStyle w:val="af2"/>
      </w:rPr>
      <w:fldChar w:fldCharType="separate"/>
    </w:r>
    <w:r w:rsidR="00B458A6">
      <w:rPr>
        <w:rStyle w:val="af2"/>
        <w:noProof/>
        <w:lang w:val="es-ES"/>
      </w:rPr>
      <w:t>13</w:t>
    </w:r>
    <w:r>
      <w:rPr>
        <w:rStyle w:val="af2"/>
      </w:rPr>
      <w:fldChar w:fldCharType="end"/>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5A3B" w14:textId="5DADB918" w:rsidR="005007B0" w:rsidRDefault="005007B0" w:rsidP="007F4D71">
    <w:pPr>
      <w:pStyle w:val="af3"/>
      <w:rPr>
        <w:rStyle w:val="af2"/>
      </w:rPr>
    </w:pPr>
    <w:r>
      <w:rPr>
        <w:rStyle w:val="af2"/>
      </w:rPr>
      <w:fldChar w:fldCharType="begin"/>
    </w:r>
    <w:r>
      <w:rPr>
        <w:rStyle w:val="af2"/>
      </w:rPr>
      <w:instrText xml:space="preserve">PAGE  </w:instrText>
    </w:r>
    <w:r>
      <w:rPr>
        <w:rStyle w:val="af2"/>
      </w:rPr>
      <w:fldChar w:fldCharType="separate"/>
    </w:r>
    <w:r w:rsidR="00B458A6">
      <w:rPr>
        <w:rStyle w:val="af2"/>
        <w:noProof/>
      </w:rPr>
      <w:t>14</w:t>
    </w:r>
    <w:r>
      <w:rPr>
        <w:rStyle w:val="af2"/>
      </w:rPr>
      <w:fldChar w:fldCharType="end"/>
    </w:r>
  </w:p>
  <w:p w14:paraId="66CA7661" w14:textId="77777777" w:rsidR="005007B0" w:rsidRDefault="005007B0" w:rsidP="007F4D71">
    <w:pPr>
      <w:pStyle w:val="af3"/>
    </w:pPr>
    <w:r>
      <w:tab/>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A6F4" w14:textId="40E413A4" w:rsidR="005007B0" w:rsidRPr="002D0971" w:rsidRDefault="005007B0" w:rsidP="007F4D71">
    <w:pPr>
      <w:pStyle w:val="af3"/>
      <w:rPr>
        <w:lang w:val="es-ES_tradnl"/>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71A54" w14:textId="77777777" w:rsidR="005007B0" w:rsidRDefault="005007B0" w:rsidP="007F4D71">
    <w:pPr>
      <w:pStyle w:val="af3"/>
    </w:pPr>
    <w:r>
      <w:tab/>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6C7A" w14:textId="6DAB09B9" w:rsidR="005007B0" w:rsidRPr="00D7588C" w:rsidRDefault="005007B0" w:rsidP="00421FC0">
    <w:pPr>
      <w:pStyle w:val="af3"/>
      <w:rPr>
        <w:lang w:val="es-ES"/>
      </w:rPr>
    </w:pPr>
    <w:r>
      <w:tab/>
    </w:r>
    <w:r>
      <w:rPr>
        <w:lang w:val="es-ES_tradnl"/>
      </w:rPr>
      <w:t>Condiciones del Contrato y Formularios del Contrato (Opción B</w:t>
    </w:r>
    <w:r w:rsidRPr="002D0971">
      <w:rPr>
        <w:rFonts w:hint="eastAsia"/>
        <w:lang w:val="es-ES_tradnl"/>
      </w:rPr>
      <w:t xml:space="preserve">: Contrato </w:t>
    </w:r>
    <w:r>
      <w:rPr>
        <w:lang w:val="es-ES_tradnl"/>
      </w:rPr>
      <w:t>de</w:t>
    </w:r>
    <w:r w:rsidRPr="002D0971">
      <w:rPr>
        <w:rFonts w:hint="eastAsia"/>
        <w:lang w:val="es-ES_tradnl"/>
      </w:rPr>
      <w:t xml:space="preserve"> Suma Global</w:t>
    </w:r>
    <w:r>
      <w:rPr>
        <w:lang w:val="es-ES_tradnl"/>
      </w:rPr>
      <w:t>)</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B0BF" w14:textId="0285E807" w:rsidR="005007B0" w:rsidRDefault="005007B0" w:rsidP="007F4D71">
    <w:pPr>
      <w:pStyle w:val="af3"/>
      <w:rPr>
        <w:lang w:val="it-IT"/>
      </w:rPr>
    </w:pPr>
    <w:r>
      <w:rPr>
        <w:lang w:val="es-ES_tradnl"/>
      </w:rPr>
      <w:t>Condiciones del Contrato y Formularios del Contrato (Opción B</w:t>
    </w:r>
    <w:r w:rsidRPr="002D0971">
      <w:rPr>
        <w:rFonts w:hint="eastAsia"/>
        <w:lang w:val="es-ES_tradnl"/>
      </w:rPr>
      <w:t xml:space="preserve">: Contrato </w:t>
    </w:r>
    <w:r>
      <w:rPr>
        <w:lang w:val="es-ES_tradnl"/>
      </w:rPr>
      <w:t>de</w:t>
    </w:r>
    <w:r w:rsidRPr="002D0971">
      <w:rPr>
        <w:rFonts w:hint="eastAsia"/>
        <w:lang w:val="es-ES_tradnl"/>
      </w:rPr>
      <w:t xml:space="preserve"> Suma Global</w:t>
    </w:r>
    <w:r>
      <w:rPr>
        <w:lang w:val="es-ES_tradnl"/>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1E0F" w14:textId="77777777" w:rsidR="005007B0" w:rsidRDefault="005007B0" w:rsidP="00421FC0">
    <w:pPr>
      <w:pStyle w:val="af3"/>
      <w:pBdr>
        <w:bottom w:val="single" w:sz="4" w:space="0" w:color="auto"/>
      </w:pBdr>
    </w:pPr>
    <w:r>
      <w:rPr>
        <w:rStyle w:val="af2"/>
        <w:rFonts w:hint="eastAsia"/>
      </w:rPr>
      <w:tab/>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77A2" w14:textId="77777777" w:rsidR="005007B0" w:rsidRDefault="005007B0" w:rsidP="007F4D71">
    <w:pPr>
      <w:pStyle w:val="af3"/>
    </w:pPr>
    <w:r>
      <w:tab/>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7706" w14:textId="16CAAAEB" w:rsidR="005007B0" w:rsidRPr="002D0971" w:rsidRDefault="005007B0" w:rsidP="00552A3C">
    <w:pPr>
      <w:pStyle w:val="af3"/>
      <w:tabs>
        <w:tab w:val="clear" w:pos="9000"/>
        <w:tab w:val="right" w:pos="9360"/>
      </w:tabs>
      <w:rPr>
        <w:rStyle w:val="af2"/>
        <w:lang w:val="es-ES_tradnl"/>
      </w:rPr>
    </w:pPr>
    <w:r>
      <w:rPr>
        <w:rStyle w:val="af2"/>
        <w:lang w:val="es-ES_tradnl"/>
      </w:rPr>
      <w:t>C</w:t>
    </w:r>
    <w:r w:rsidRPr="002D0971">
      <w:rPr>
        <w:rStyle w:val="af2"/>
        <w:rFonts w:hint="eastAsia"/>
        <w:lang w:val="es-ES_tradnl"/>
      </w:rPr>
      <w:t>C</w:t>
    </w:r>
    <w:r>
      <w:rPr>
        <w:rStyle w:val="af2"/>
        <w:lang w:val="es-ES_tradnl"/>
      </w:rPr>
      <w:t>(B)</w:t>
    </w:r>
    <w:r w:rsidRPr="002D0971">
      <w:rPr>
        <w:rStyle w:val="af2"/>
        <w:rFonts w:hint="eastAsia"/>
        <w:lang w:val="es-ES_tradnl"/>
      </w:rPr>
      <w:t>-</w:t>
    </w:r>
    <w:r>
      <w:rPr>
        <w:rStyle w:val="af2"/>
      </w:rPr>
      <w:fldChar w:fldCharType="begin"/>
    </w:r>
    <w:r w:rsidRPr="002D0971">
      <w:rPr>
        <w:rStyle w:val="af2"/>
        <w:lang w:val="es-ES_tradnl"/>
      </w:rPr>
      <w:instrText xml:space="preserve"> PAGE </w:instrText>
    </w:r>
    <w:r>
      <w:rPr>
        <w:rStyle w:val="af2"/>
      </w:rPr>
      <w:fldChar w:fldCharType="separate"/>
    </w:r>
    <w:r w:rsidR="00B458A6">
      <w:rPr>
        <w:rStyle w:val="af2"/>
        <w:noProof/>
        <w:lang w:val="es-ES_tradnl"/>
      </w:rPr>
      <w:t>2</w:t>
    </w:r>
    <w:r>
      <w:rPr>
        <w:rStyle w:val="af2"/>
      </w:rPr>
      <w:fldChar w:fldCharType="end"/>
    </w:r>
    <w:r w:rsidRPr="002D0971">
      <w:rPr>
        <w:rStyle w:val="af2"/>
        <w:lang w:val="es-ES_tradnl"/>
      </w:rPr>
      <w:tab/>
    </w:r>
    <w:r w:rsidRPr="002D0971">
      <w:rPr>
        <w:lang w:val="es-ES_tradnl"/>
      </w:rPr>
      <w:t xml:space="preserve">Sección </w:t>
    </w:r>
    <w:r>
      <w:rPr>
        <w:lang w:val="es-ES_tradnl"/>
      </w:rPr>
      <w:t>VII</w:t>
    </w:r>
    <w:r w:rsidRPr="002D0971">
      <w:rPr>
        <w:lang w:val="es-ES_tradnl"/>
      </w:rPr>
      <w:t xml:space="preserve">.  </w:t>
    </w:r>
    <w:r>
      <w:rPr>
        <w:rFonts w:hint="eastAsia"/>
        <w:lang w:val="es-ES_tradnl"/>
      </w:rPr>
      <w:t>Convenio</w:t>
    </w:r>
    <w:r w:rsidRPr="006562AF">
      <w:rPr>
        <w:szCs w:val="32"/>
        <w:lang w:val="es-ES_tradnl"/>
      </w:rPr>
      <w:t xml:space="preserve"> </w:t>
    </w:r>
    <w:r>
      <w:rPr>
        <w:szCs w:val="32"/>
        <w:lang w:val="es-ES_tradnl"/>
      </w:rPr>
      <w:t>Contractual (Opción B: Contrato de Suma Global)</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1BD6" w14:textId="72493A22" w:rsidR="005007B0" w:rsidRPr="002D0971" w:rsidRDefault="005007B0" w:rsidP="003072E9">
    <w:pPr>
      <w:pStyle w:val="af3"/>
      <w:tabs>
        <w:tab w:val="clear" w:pos="9000"/>
        <w:tab w:val="right" w:pos="9360"/>
      </w:tabs>
      <w:rPr>
        <w:lang w:val="es-ES_tradnl"/>
      </w:rPr>
    </w:pPr>
    <w:r w:rsidRPr="002D0971">
      <w:rPr>
        <w:lang w:val="es-ES_tradnl"/>
      </w:rPr>
      <w:t xml:space="preserve">Sección </w:t>
    </w:r>
    <w:r>
      <w:rPr>
        <w:lang w:val="es-ES_tradnl"/>
      </w:rPr>
      <w:t>VII</w:t>
    </w:r>
    <w:r w:rsidRPr="002D0971">
      <w:rPr>
        <w:lang w:val="es-ES_tradnl"/>
      </w:rPr>
      <w:t xml:space="preserve">.  </w:t>
    </w:r>
    <w:r>
      <w:rPr>
        <w:rFonts w:hint="eastAsia"/>
        <w:lang w:val="es-ES_tradnl"/>
      </w:rPr>
      <w:t>Convenio</w:t>
    </w:r>
    <w:r w:rsidRPr="006562AF">
      <w:rPr>
        <w:szCs w:val="32"/>
        <w:lang w:val="es-ES_tradnl"/>
      </w:rPr>
      <w:t xml:space="preserve"> </w:t>
    </w:r>
    <w:r>
      <w:rPr>
        <w:szCs w:val="32"/>
        <w:lang w:val="es-ES_tradnl"/>
      </w:rPr>
      <w:t>Contractual (Opción B: Contrato de Suma Global)</w:t>
    </w:r>
    <w:r w:rsidRPr="002D0971">
      <w:rPr>
        <w:lang w:val="es-ES_tradnl"/>
      </w:rPr>
      <w:tab/>
    </w:r>
    <w:r>
      <w:rPr>
        <w:lang w:val="es-ES_tradnl"/>
      </w:rPr>
      <w:t>C</w:t>
    </w:r>
    <w:r>
      <w:rPr>
        <w:rFonts w:hint="eastAsia"/>
        <w:lang w:val="es-ES_tradnl"/>
      </w:rPr>
      <w:t>C</w:t>
    </w:r>
    <w:r>
      <w:rPr>
        <w:lang w:val="es-ES_tradnl"/>
      </w:rPr>
      <w:t>(B)</w:t>
    </w:r>
    <w:r w:rsidRPr="002D0971">
      <w:rPr>
        <w:rFonts w:hint="eastAsia"/>
        <w:lang w:val="es-ES_tradnl"/>
      </w:rPr>
      <w:t>-</w:t>
    </w:r>
    <w:r>
      <w:rPr>
        <w:rStyle w:val="af2"/>
      </w:rPr>
      <w:fldChar w:fldCharType="begin"/>
    </w:r>
    <w:r w:rsidRPr="002D0971">
      <w:rPr>
        <w:rStyle w:val="af2"/>
        <w:lang w:val="es-ES_tradnl"/>
      </w:rPr>
      <w:instrText xml:space="preserve"> PAGE </w:instrText>
    </w:r>
    <w:r>
      <w:rPr>
        <w:rStyle w:val="af2"/>
      </w:rPr>
      <w:fldChar w:fldCharType="separate"/>
    </w:r>
    <w:r w:rsidR="00B458A6">
      <w:rPr>
        <w:rStyle w:val="af2"/>
        <w:noProof/>
        <w:lang w:val="es-ES_tradnl"/>
      </w:rPr>
      <w:t>3</w:t>
    </w:r>
    <w:r>
      <w:rPr>
        <w:rStyle w:val="af2"/>
      </w:rPr>
      <w:fldChar w:fldCharType="end"/>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156E" w14:textId="77777777" w:rsidR="005007B0" w:rsidRDefault="005007B0" w:rsidP="007F4D71">
    <w:pPr>
      <w:pStyle w:val="af3"/>
    </w:pPr>
    <w:r>
      <w:rPr>
        <w:rStyle w:val="af2"/>
        <w:rFonts w:hint="eastAsia"/>
      </w:rPr>
      <w:tab/>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C64D" w14:textId="7282D52E" w:rsidR="005007B0" w:rsidRPr="006C18A4" w:rsidRDefault="005007B0" w:rsidP="007B39C2">
    <w:pPr>
      <w:pStyle w:val="af3"/>
      <w:tabs>
        <w:tab w:val="clear" w:pos="9000"/>
        <w:tab w:val="right" w:pos="9360"/>
      </w:tabs>
      <w:rPr>
        <w:lang w:val="es-ES"/>
      </w:rPr>
    </w:pPr>
    <w:r w:rsidRPr="002D0971">
      <w:rPr>
        <w:lang w:val="es-ES_tradnl"/>
      </w:rPr>
      <w:t xml:space="preserve">Sección </w:t>
    </w:r>
    <w:r>
      <w:rPr>
        <w:lang w:val="es-ES_tradnl"/>
      </w:rPr>
      <w:t>VIII</w:t>
    </w:r>
    <w:r w:rsidRPr="002D0971">
      <w:rPr>
        <w:lang w:val="es-ES_tradnl"/>
      </w:rPr>
      <w:t xml:space="preserve">.  </w:t>
    </w:r>
    <w:r>
      <w:rPr>
        <w:lang w:val="es-ES_tradnl"/>
      </w:rPr>
      <w:t>Condiciones Generales del Contrato</w:t>
    </w:r>
    <w:r w:rsidRPr="002D0971">
      <w:rPr>
        <w:rFonts w:hint="eastAsia"/>
        <w:lang w:val="es-ES_tradnl"/>
      </w:rPr>
      <w:t xml:space="preserve"> (</w:t>
    </w:r>
    <w:r>
      <w:rPr>
        <w:lang w:val="es-ES_tradnl"/>
      </w:rPr>
      <w:t xml:space="preserve">Opción B: Contrato de </w:t>
    </w:r>
    <w:r w:rsidRPr="002D0971">
      <w:rPr>
        <w:rFonts w:hint="eastAsia"/>
        <w:lang w:val="es-ES_tradnl"/>
      </w:rPr>
      <w:t>Suma Global)</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93AC" w14:textId="77777777" w:rsidR="005007B0" w:rsidRDefault="005007B0" w:rsidP="007F4D71">
    <w:pPr>
      <w:pStyle w:val="af3"/>
    </w:pPr>
    <w:r>
      <w:rPr>
        <w:rStyle w:val="af2"/>
        <w:rFonts w:hint="eastAsia"/>
      </w:rPr>
      <w:tab/>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B84C" w14:textId="77777777" w:rsidR="005007B0" w:rsidRPr="00A41F98" w:rsidRDefault="005007B0" w:rsidP="007F4D71">
    <w:pPr>
      <w:pStyle w:val="af3"/>
      <w:rPr>
        <w:u w:val="single"/>
        <w:lang w:val="en-GB"/>
      </w:rPr>
    </w:pPr>
    <w:r>
      <w:rPr>
        <w:rStyle w:val="af2"/>
        <w:rFonts w:hint="eastAsia"/>
      </w:rPr>
      <w:tab/>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0681" w14:textId="6374E7D2" w:rsidR="005007B0" w:rsidRPr="00F07EA2" w:rsidRDefault="005007B0" w:rsidP="00142475">
    <w:pPr>
      <w:pStyle w:val="af3"/>
      <w:tabs>
        <w:tab w:val="clear" w:pos="9000"/>
        <w:tab w:val="right" w:pos="9360"/>
      </w:tabs>
      <w:rPr>
        <w:lang w:val="es-ES"/>
      </w:rPr>
    </w:pPr>
    <w:r w:rsidRPr="002D0971">
      <w:rPr>
        <w:lang w:val="es-ES_tradnl"/>
      </w:rPr>
      <w:t>Sección I</w:t>
    </w:r>
    <w:r>
      <w:rPr>
        <w:lang w:val="es-ES_tradnl"/>
      </w:rPr>
      <w:t>X</w:t>
    </w:r>
    <w:r w:rsidRPr="002D0971">
      <w:rPr>
        <w:lang w:val="es-ES_tradnl"/>
      </w:rPr>
      <w:t xml:space="preserve">. </w:t>
    </w:r>
    <w:r w:rsidRPr="00F07EA2">
      <w:rPr>
        <w:szCs w:val="32"/>
        <w:lang w:val="es-ES"/>
      </w:rPr>
      <w:t>Condiciones Especiales del Contrato (Opción B: Contrato de Suma Global)</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0B37" w14:textId="2E24AAE2" w:rsidR="005007B0" w:rsidRPr="000C65B5" w:rsidRDefault="005007B0" w:rsidP="007F4D71">
    <w:pPr>
      <w:pStyle w:val="af3"/>
      <w:rPr>
        <w:u w:val="single"/>
        <w:lang w:val="es-ES"/>
      </w:rPr>
    </w:pPr>
    <w:r w:rsidRPr="0026176F">
      <w:rPr>
        <w:rStyle w:val="af2"/>
        <w:rFonts w:hint="eastAsia"/>
        <w:lang w:val="es-ES"/>
      </w:rPr>
      <w:t>CEC</w:t>
    </w:r>
    <w:r>
      <w:rPr>
        <w:rStyle w:val="af2"/>
        <w:lang w:val="es-ES"/>
      </w:rPr>
      <w:t>(B)</w:t>
    </w:r>
    <w:r w:rsidRPr="002D0971">
      <w:rPr>
        <w:rStyle w:val="af2"/>
        <w:rFonts w:hint="eastAsia"/>
        <w:lang w:val="es-ES_tradnl"/>
      </w:rPr>
      <w:t>-</w:t>
    </w:r>
    <w:r>
      <w:rPr>
        <w:rStyle w:val="af2"/>
      </w:rPr>
      <w:fldChar w:fldCharType="begin"/>
    </w:r>
    <w:r w:rsidRPr="002D0971">
      <w:rPr>
        <w:rStyle w:val="af2"/>
        <w:lang w:val="es-ES_tradnl"/>
      </w:rPr>
      <w:instrText xml:space="preserve"> PAGE </w:instrText>
    </w:r>
    <w:r>
      <w:rPr>
        <w:rStyle w:val="af2"/>
      </w:rPr>
      <w:fldChar w:fldCharType="separate"/>
    </w:r>
    <w:r w:rsidR="00B458A6">
      <w:rPr>
        <w:rStyle w:val="af2"/>
        <w:noProof/>
        <w:lang w:val="es-ES_tradnl"/>
      </w:rPr>
      <w:t>10</w:t>
    </w:r>
    <w:r>
      <w:rPr>
        <w:rStyle w:val="af2"/>
      </w:rPr>
      <w:fldChar w:fldCharType="end"/>
    </w:r>
    <w:r w:rsidRPr="002D0971">
      <w:rPr>
        <w:rStyle w:val="af2"/>
        <w:rFonts w:hint="eastAsia"/>
        <w:lang w:val="es-ES_tradnl"/>
      </w:rPr>
      <w:tab/>
    </w:r>
    <w:r w:rsidRPr="002D0971">
      <w:rPr>
        <w:lang w:val="es-ES_tradnl"/>
      </w:rPr>
      <w:t>Sección I</w:t>
    </w:r>
    <w:r>
      <w:rPr>
        <w:lang w:val="es-ES_tradnl"/>
      </w:rPr>
      <w:t>X</w:t>
    </w:r>
    <w:r w:rsidRPr="002D0971">
      <w:rPr>
        <w:lang w:val="es-ES_tradnl"/>
      </w:rPr>
      <w:t xml:space="preserve">. </w:t>
    </w:r>
    <w:r w:rsidRPr="0026176F">
      <w:rPr>
        <w:szCs w:val="32"/>
        <w:lang w:val="es-ES"/>
      </w:rPr>
      <w:t>Condiciones Especiales del Contrato</w:t>
    </w:r>
    <w:r>
      <w:rPr>
        <w:szCs w:val="32"/>
        <w:lang w:val="es-ES"/>
      </w:rPr>
      <w:t xml:space="preserve"> (Opción B: Contrato de Suma Global)</w: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0ACE" w14:textId="7B673F09" w:rsidR="005007B0" w:rsidRPr="0026176F" w:rsidRDefault="005007B0" w:rsidP="007F4D71">
    <w:pPr>
      <w:pStyle w:val="af3"/>
      <w:rPr>
        <w:lang w:val="es-ES"/>
      </w:rPr>
    </w:pPr>
    <w:r w:rsidRPr="002D0971">
      <w:rPr>
        <w:lang w:val="es-ES_tradnl"/>
      </w:rPr>
      <w:t>Sección I</w:t>
    </w:r>
    <w:r>
      <w:rPr>
        <w:lang w:val="es-ES_tradnl"/>
      </w:rPr>
      <w:t>X</w:t>
    </w:r>
    <w:r w:rsidRPr="002D0971">
      <w:rPr>
        <w:lang w:val="es-ES_tradnl"/>
      </w:rPr>
      <w:t xml:space="preserve">. </w:t>
    </w:r>
    <w:r w:rsidRPr="0026176F">
      <w:rPr>
        <w:szCs w:val="32"/>
        <w:lang w:val="es-ES"/>
      </w:rPr>
      <w:t>Condiciones Especiales del Contrato</w:t>
    </w:r>
    <w:r>
      <w:rPr>
        <w:szCs w:val="32"/>
        <w:lang w:val="es-ES"/>
      </w:rPr>
      <w:t xml:space="preserve"> (Opción B: Contrato de Suma Global)</w:t>
    </w:r>
    <w:r w:rsidRPr="0026176F">
      <w:rPr>
        <w:rStyle w:val="af2"/>
        <w:lang w:val="es-ES"/>
      </w:rPr>
      <w:tab/>
    </w:r>
    <w:r w:rsidRPr="0026176F">
      <w:rPr>
        <w:rStyle w:val="af2"/>
        <w:rFonts w:hint="eastAsia"/>
        <w:lang w:val="es-ES"/>
      </w:rPr>
      <w:t>CEC</w:t>
    </w:r>
    <w:r>
      <w:rPr>
        <w:rStyle w:val="af2"/>
        <w:lang w:val="es-ES"/>
      </w:rPr>
      <w:t>(B)</w:t>
    </w:r>
    <w:r w:rsidRPr="0026176F">
      <w:rPr>
        <w:rStyle w:val="af2"/>
        <w:rFonts w:hint="eastAsia"/>
        <w:lang w:val="es-ES"/>
      </w:rPr>
      <w:t>-</w:t>
    </w:r>
    <w:r>
      <w:rPr>
        <w:rStyle w:val="af2"/>
      </w:rPr>
      <w:fldChar w:fldCharType="begin"/>
    </w:r>
    <w:r w:rsidRPr="0026176F">
      <w:rPr>
        <w:rStyle w:val="af2"/>
        <w:lang w:val="es-ES"/>
      </w:rPr>
      <w:instrText xml:space="preserve"> PAGE </w:instrText>
    </w:r>
    <w:r>
      <w:rPr>
        <w:rStyle w:val="af2"/>
      </w:rPr>
      <w:fldChar w:fldCharType="separate"/>
    </w:r>
    <w:r w:rsidR="00B458A6">
      <w:rPr>
        <w:rStyle w:val="af2"/>
        <w:noProof/>
        <w:lang w:val="es-ES"/>
      </w:rPr>
      <w:t>9</w:t>
    </w:r>
    <w:r>
      <w:rPr>
        <w:rStyle w:val="af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4582" w14:textId="77777777" w:rsidR="005007B0" w:rsidRDefault="005007B0" w:rsidP="00A37BB6">
    <w:pPr>
      <w:pStyle w:val="af3"/>
      <w:tabs>
        <w:tab w:val="clear" w:pos="9000"/>
        <w:tab w:val="right" w:pos="9360"/>
      </w:tabs>
    </w:pPr>
    <w:r>
      <w:tab/>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D93D" w14:textId="77777777" w:rsidR="005007B0" w:rsidRPr="00421FC0" w:rsidRDefault="005007B0" w:rsidP="00421FC0">
    <w:pPr>
      <w:pStyle w:val="af3"/>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FD86" w14:textId="77777777" w:rsidR="005007B0" w:rsidRDefault="005007B0" w:rsidP="007F4D71">
    <w:pPr>
      <w:pStyle w:val="af3"/>
      <w:rPr>
        <w:u w:val="single"/>
      </w:rPr>
    </w:pPr>
    <w:r>
      <w:rPr>
        <w:rStyle w:val="af2"/>
        <w:rFonts w:hint="eastAsia"/>
      </w:rPr>
      <w:tab/>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A4F7" w14:textId="00C5DDFA" w:rsidR="005007B0" w:rsidRPr="000F3111" w:rsidRDefault="005007B0" w:rsidP="007F4D71">
    <w:pPr>
      <w:pStyle w:val="af3"/>
      <w:rPr>
        <w:lang w:val="es-ES"/>
      </w:rPr>
    </w:pPr>
    <w:r w:rsidRPr="002D0971">
      <w:rPr>
        <w:lang w:val="es-ES_tradnl"/>
      </w:rPr>
      <w:t xml:space="preserve">Sección </w:t>
    </w:r>
    <w:r>
      <w:rPr>
        <w:rFonts w:hint="eastAsia"/>
        <w:lang w:val="es-ES_tradnl"/>
      </w:rPr>
      <w:t>X</w:t>
    </w:r>
    <w:r w:rsidRPr="002D0971">
      <w:rPr>
        <w:rFonts w:hint="eastAsia"/>
        <w:lang w:val="es-ES_tradnl"/>
      </w:rPr>
      <w:t xml:space="preserve">. </w:t>
    </w:r>
    <w:r w:rsidRPr="000F3111">
      <w:rPr>
        <w:lang w:val="es-ES"/>
      </w:rPr>
      <w:t>Apéndices (Opci</w:t>
    </w:r>
    <w:r>
      <w:rPr>
        <w:lang w:val="es-ES"/>
      </w:rPr>
      <w:t>ón B: Contrato de Suma Global</w:t>
    </w:r>
    <w:r w:rsidRPr="000F3111">
      <w:rPr>
        <w:lang w:val="es-ES"/>
      </w:rPr>
      <w:t>)</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A8A7" w14:textId="77777777" w:rsidR="005007B0" w:rsidRDefault="005007B0" w:rsidP="007F4D71">
    <w:pPr>
      <w:pStyle w:val="af3"/>
    </w:pPr>
    <w:r>
      <w:tab/>
    </w:r>
    <w:r>
      <w:rPr>
        <w:rStyle w:val="af2"/>
      </w:rPr>
      <w:fldChar w:fldCharType="begin"/>
    </w:r>
    <w:r>
      <w:rPr>
        <w:rStyle w:val="af2"/>
      </w:rPr>
      <w:instrText xml:space="preserve"> PAGE </w:instrText>
    </w:r>
    <w:r>
      <w:rPr>
        <w:rStyle w:val="af2"/>
      </w:rPr>
      <w:fldChar w:fldCharType="separate"/>
    </w:r>
    <w:r>
      <w:rPr>
        <w:rStyle w:val="af2"/>
        <w:noProof/>
      </w:rPr>
      <w:t>156</w:t>
    </w:r>
    <w:r>
      <w:rPr>
        <w:rStyle w:val="af2"/>
      </w:rPr>
      <w:fldChar w:fldCharType="end"/>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C864D" w14:textId="6E39504C" w:rsidR="005007B0" w:rsidRPr="00734C9E" w:rsidRDefault="005007B0" w:rsidP="007F4D71">
    <w:pPr>
      <w:pStyle w:val="af3"/>
      <w:rPr>
        <w:u w:val="single"/>
        <w:lang w:val="es-ES"/>
      </w:rPr>
    </w:pPr>
    <w:r>
      <w:rPr>
        <w:rFonts w:hint="eastAsia"/>
        <w:lang w:val="it-IT"/>
      </w:rPr>
      <w:t>A</w:t>
    </w:r>
    <w:r>
      <w:rPr>
        <w:lang w:val="it-IT"/>
      </w:rPr>
      <w:t>P(B)</w:t>
    </w:r>
    <w:r>
      <w:rPr>
        <w:rFonts w:hint="eastAsia"/>
        <w:lang w:val="it-IT"/>
      </w:rPr>
      <w:t>-</w:t>
    </w:r>
    <w:r>
      <w:rPr>
        <w:rStyle w:val="af2"/>
      </w:rPr>
      <w:fldChar w:fldCharType="begin"/>
    </w:r>
    <w:r w:rsidRPr="002D0971">
      <w:rPr>
        <w:rStyle w:val="af2"/>
        <w:lang w:val="es-ES_tradnl"/>
      </w:rPr>
      <w:instrText xml:space="preserve"> PAGE </w:instrText>
    </w:r>
    <w:r>
      <w:rPr>
        <w:rStyle w:val="af2"/>
      </w:rPr>
      <w:fldChar w:fldCharType="separate"/>
    </w:r>
    <w:r w:rsidR="00B458A6">
      <w:rPr>
        <w:rStyle w:val="af2"/>
        <w:noProof/>
        <w:lang w:val="es-ES_tradnl"/>
      </w:rPr>
      <w:t>12</w:t>
    </w:r>
    <w:r>
      <w:rPr>
        <w:rStyle w:val="af2"/>
      </w:rPr>
      <w:fldChar w:fldCharType="end"/>
    </w:r>
    <w:r w:rsidRPr="002D0971">
      <w:rPr>
        <w:rStyle w:val="af2"/>
        <w:rFonts w:hint="eastAsia"/>
        <w:lang w:val="es-ES_tradnl"/>
      </w:rPr>
      <w:tab/>
    </w:r>
    <w:r w:rsidRPr="002D0971">
      <w:rPr>
        <w:lang w:val="es-ES_tradnl"/>
      </w:rPr>
      <w:t xml:space="preserve">Sección </w:t>
    </w:r>
    <w:r>
      <w:rPr>
        <w:lang w:val="es-ES_tradnl"/>
      </w:rPr>
      <w:t>X</w:t>
    </w:r>
    <w:r w:rsidRPr="002D0971">
      <w:rPr>
        <w:rFonts w:hint="eastAsia"/>
        <w:lang w:val="es-ES_tradnl"/>
      </w:rPr>
      <w:t xml:space="preserve">. </w:t>
    </w:r>
    <w:r w:rsidRPr="00734C9E">
      <w:rPr>
        <w:lang w:val="es-ES"/>
      </w:rPr>
      <w:t>Apéndices</w:t>
    </w:r>
    <w:r>
      <w:rPr>
        <w:lang w:val="es-ES"/>
      </w:rPr>
      <w:t xml:space="preserve"> (Opción B: Contrato de Suma Global)</w: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A8AE" w14:textId="1D0341BA" w:rsidR="005007B0" w:rsidRPr="000F3111" w:rsidRDefault="005007B0" w:rsidP="007F4D71">
    <w:pPr>
      <w:pStyle w:val="af3"/>
      <w:rPr>
        <w:lang w:val="es-ES"/>
      </w:rPr>
    </w:pPr>
    <w:r w:rsidRPr="002D0971">
      <w:rPr>
        <w:lang w:val="es-ES_tradnl"/>
      </w:rPr>
      <w:t xml:space="preserve">Sección </w:t>
    </w:r>
    <w:r>
      <w:rPr>
        <w:lang w:val="es-ES_tradnl"/>
      </w:rPr>
      <w:t>X</w:t>
    </w:r>
    <w:r w:rsidRPr="002D0971">
      <w:rPr>
        <w:rFonts w:hint="eastAsia"/>
        <w:lang w:val="es-ES_tradnl"/>
      </w:rPr>
      <w:t xml:space="preserve">. </w:t>
    </w:r>
    <w:r w:rsidRPr="000F3111">
      <w:rPr>
        <w:lang w:val="es-ES"/>
      </w:rPr>
      <w:t>Apéndices (Opción B: Contrato de Suma Global)</w:t>
    </w:r>
    <w:r>
      <w:rPr>
        <w:lang w:val="it-IT"/>
      </w:rPr>
      <w:tab/>
    </w:r>
    <w:r>
      <w:rPr>
        <w:rFonts w:hint="eastAsia"/>
        <w:lang w:val="it-IT"/>
      </w:rPr>
      <w:t>A</w:t>
    </w:r>
    <w:r>
      <w:rPr>
        <w:lang w:val="it-IT"/>
      </w:rPr>
      <w:t>P(B)</w:t>
    </w:r>
    <w:r>
      <w:rPr>
        <w:rFonts w:hint="eastAsia"/>
        <w:lang w:val="it-IT"/>
      </w:rPr>
      <w:t>-</w:t>
    </w:r>
    <w:r>
      <w:rPr>
        <w:rStyle w:val="af2"/>
      </w:rPr>
      <w:fldChar w:fldCharType="begin"/>
    </w:r>
    <w:r>
      <w:rPr>
        <w:rStyle w:val="af2"/>
        <w:lang w:val="it-IT"/>
      </w:rPr>
      <w:instrText xml:space="preserve"> PAGE </w:instrText>
    </w:r>
    <w:r>
      <w:rPr>
        <w:rStyle w:val="af2"/>
      </w:rPr>
      <w:fldChar w:fldCharType="separate"/>
    </w:r>
    <w:r w:rsidR="00B458A6">
      <w:rPr>
        <w:rStyle w:val="af2"/>
        <w:noProof/>
        <w:lang w:val="it-IT"/>
      </w:rPr>
      <w:t>13</w:t>
    </w:r>
    <w:r>
      <w:rPr>
        <w:rStyle w:val="af2"/>
      </w:rPr>
      <w:fldChar w:fldCharType="end"/>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48C8" w14:textId="77777777" w:rsidR="005007B0" w:rsidRDefault="005007B0"/>
  <w:p w14:paraId="17BA278E" w14:textId="77777777" w:rsidR="005007B0" w:rsidRDefault="005007B0"/>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6C0E" w14:textId="77777777" w:rsidR="005007B0" w:rsidRPr="005221C5" w:rsidRDefault="005007B0">
    <w:pPr>
      <w:rPr>
        <w:lang w:val="es-ES_tradnl"/>
      </w:rPr>
    </w:pPr>
  </w:p>
  <w:p w14:paraId="5E0BDD7F" w14:textId="77777777" w:rsidR="005007B0" w:rsidRDefault="005007B0"/>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544E" w14:textId="77777777" w:rsidR="005007B0" w:rsidRDefault="005007B0" w:rsidP="007F4D71">
    <w:pPr>
      <w:pStyle w:val="af3"/>
    </w:pPr>
    <w:r w:rsidRPr="005F43E6">
      <w:t xml:space="preserve">Annex IV </w:t>
    </w:r>
    <w:r>
      <w:t>-</w:t>
    </w:r>
    <w:r w:rsidRPr="005F43E6">
      <w:t xml:space="preserve"> Small Assignments </w:t>
    </w:r>
    <w:r>
      <w:t>-</w:t>
    </w:r>
    <w:r w:rsidRPr="005F43E6">
      <w:t xml:space="preserve"> Lump-Sum Payments</w:t>
    </w:r>
    <w:r>
      <w:tab/>
    </w:r>
    <w:r>
      <w:rPr>
        <w:rStyle w:val="af2"/>
      </w:rPr>
      <w:fldChar w:fldCharType="begin"/>
    </w:r>
    <w:r>
      <w:rPr>
        <w:rStyle w:val="af2"/>
      </w:rPr>
      <w:instrText xml:space="preserve"> PAGE </w:instrText>
    </w:r>
    <w:r>
      <w:rPr>
        <w:rStyle w:val="af2"/>
      </w:rPr>
      <w:fldChar w:fldCharType="separate"/>
    </w:r>
    <w:r>
      <w:rPr>
        <w:rStyle w:val="af2"/>
        <w:noProof/>
      </w:rPr>
      <w:t>160</w:t>
    </w:r>
    <w:r>
      <w:rPr>
        <w:rStyle w:val="af2"/>
      </w:rPr>
      <w:fldChar w:fldCharType="end"/>
    </w:r>
  </w:p>
  <w:p w14:paraId="27AC112D" w14:textId="77777777" w:rsidR="005007B0" w:rsidRDefault="005007B0"/>
  <w:p w14:paraId="5B3C4EDD" w14:textId="77777777" w:rsidR="005007B0" w:rsidRDefault="005007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761"/>
    <w:multiLevelType w:val="hybridMultilevel"/>
    <w:tmpl w:val="76E833E2"/>
    <w:lvl w:ilvl="0" w:tplc="44B06E50">
      <w:start w:val="1"/>
      <w:numFmt w:val="lowerRoman"/>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2" w15:restartNumberingAfterBreak="0">
    <w:nsid w:val="04A300CB"/>
    <w:multiLevelType w:val="hybridMultilevel"/>
    <w:tmpl w:val="0E0E7B12"/>
    <w:lvl w:ilvl="0" w:tplc="CB94AA7E">
      <w:start w:val="1"/>
      <w:numFmt w:val="lowerLetter"/>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BC416C"/>
    <w:multiLevelType w:val="hybridMultilevel"/>
    <w:tmpl w:val="38FEC844"/>
    <w:lvl w:ilvl="0" w:tplc="E12867F2">
      <w:start w:val="1"/>
      <w:numFmt w:val="bullet"/>
      <w:lvlText w:val="•"/>
      <w:lvlJc w:val="left"/>
      <w:pPr>
        <w:ind w:left="840" w:hanging="420"/>
      </w:pPr>
      <w:rPr>
        <w:rFonts w:ascii="Times New Roman" w:eastAsia="ＭＳ 明朝"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6133469"/>
    <w:multiLevelType w:val="hybridMultilevel"/>
    <w:tmpl w:val="F66878D4"/>
    <w:lvl w:ilvl="0" w:tplc="DBBEBA1A">
      <w:start w:val="1"/>
      <w:numFmt w:val="lowerLetter"/>
      <w:lvlText w:val="(%1)"/>
      <w:lvlJc w:val="left"/>
      <w:pPr>
        <w:tabs>
          <w:tab w:val="num" w:pos="360"/>
        </w:tabs>
        <w:ind w:left="360" w:hanging="360"/>
      </w:pPr>
      <w:rPr>
        <w:rFonts w:cs="Arial"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6366B9F"/>
    <w:multiLevelType w:val="hybridMultilevel"/>
    <w:tmpl w:val="ECECB8C6"/>
    <w:lvl w:ilvl="0" w:tplc="20F6FA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852EF3"/>
    <w:multiLevelType w:val="hybridMultilevel"/>
    <w:tmpl w:val="1FAA42D6"/>
    <w:lvl w:ilvl="0" w:tplc="77824DF4">
      <w:start w:val="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5F5F32"/>
    <w:multiLevelType w:val="hybridMultilevel"/>
    <w:tmpl w:val="7FF428FC"/>
    <w:lvl w:ilvl="0" w:tplc="2BE8E4C4">
      <w:start w:val="1"/>
      <w:numFmt w:val="lowerRoman"/>
      <w:lvlText w:val="(%1)"/>
      <w:lvlJc w:val="left"/>
      <w:pPr>
        <w:tabs>
          <w:tab w:val="num" w:pos="1080"/>
        </w:tabs>
        <w:ind w:left="108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D579F3"/>
    <w:multiLevelType w:val="hybridMultilevel"/>
    <w:tmpl w:val="3BC21600"/>
    <w:lvl w:ilvl="0" w:tplc="C2AA66B0">
      <w:start w:val="1"/>
      <w:numFmt w:val="lowerLetter"/>
      <w:lvlText w:val="(%1)"/>
      <w:lvlJc w:val="left"/>
      <w:pPr>
        <w:tabs>
          <w:tab w:val="num" w:pos="540"/>
        </w:tabs>
        <w:ind w:left="540" w:hanging="360"/>
      </w:pPr>
      <w:rPr>
        <w:rFonts w:ascii="Times New Roman"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4573E9"/>
    <w:multiLevelType w:val="hybridMultilevel"/>
    <w:tmpl w:val="EBA010CA"/>
    <w:lvl w:ilvl="0" w:tplc="5A643DAC">
      <w:start w:val="1"/>
      <w:numFmt w:val="lowerRoman"/>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B27E64"/>
    <w:multiLevelType w:val="hybridMultilevel"/>
    <w:tmpl w:val="37E23660"/>
    <w:lvl w:ilvl="0" w:tplc="ED08124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65126E"/>
    <w:multiLevelType w:val="multilevel"/>
    <w:tmpl w:val="F9EA3D6A"/>
    <w:lvl w:ilvl="0">
      <w:start w:val="1"/>
      <w:numFmt w:val="decimal"/>
      <w:pStyle w:val="2"/>
      <w:lvlText w:val="%1."/>
      <w:lvlJc w:val="left"/>
      <w:pPr>
        <w:ind w:left="1800" w:hanging="360"/>
      </w:pPr>
      <w:rPr>
        <w:rFonts w:cs="Times New Roman" w:hint="default"/>
        <w:b/>
        <w:sz w:val="24"/>
        <w:szCs w:val="24"/>
      </w:rPr>
    </w:lvl>
    <w:lvl w:ilvl="1">
      <w:start w:val="1"/>
      <w:numFmt w:val="decimal"/>
      <w:isLgl/>
      <w:lvlText w:val="%1.%2"/>
      <w:lvlJc w:val="left"/>
      <w:pPr>
        <w:ind w:left="1800" w:hanging="360"/>
      </w:pPr>
      <w:rPr>
        <w:rFonts w:cs="Times New Roman" w:hint="default"/>
        <w:i w:val="0"/>
        <w:sz w:val="24"/>
      </w:rPr>
    </w:lvl>
    <w:lvl w:ilvl="2">
      <w:start w:val="1"/>
      <w:numFmt w:val="decimal"/>
      <w:isLgl/>
      <w:lvlText w:val="%1.%2.%3"/>
      <w:lvlJc w:val="left"/>
      <w:pPr>
        <w:ind w:left="2160" w:hanging="720"/>
      </w:pPr>
      <w:rPr>
        <w:rFonts w:cs="Times New Roman" w:hint="default"/>
        <w:sz w:val="24"/>
      </w:rPr>
    </w:lvl>
    <w:lvl w:ilvl="3">
      <w:start w:val="1"/>
      <w:numFmt w:val="decimal"/>
      <w:isLgl/>
      <w:lvlText w:val="%1.%2.%3.%4"/>
      <w:lvlJc w:val="left"/>
      <w:pPr>
        <w:ind w:left="2160" w:hanging="720"/>
      </w:pPr>
      <w:rPr>
        <w:rFonts w:cs="Times New Roman" w:hint="default"/>
        <w:sz w:val="24"/>
      </w:rPr>
    </w:lvl>
    <w:lvl w:ilvl="4">
      <w:start w:val="1"/>
      <w:numFmt w:val="decimal"/>
      <w:isLgl/>
      <w:lvlText w:val="%1.%2.%3.%4.%5"/>
      <w:lvlJc w:val="left"/>
      <w:pPr>
        <w:ind w:left="2160" w:hanging="720"/>
      </w:pPr>
      <w:rPr>
        <w:rFonts w:cs="Times New Roman" w:hint="default"/>
        <w:sz w:val="24"/>
      </w:rPr>
    </w:lvl>
    <w:lvl w:ilvl="5">
      <w:start w:val="1"/>
      <w:numFmt w:val="decimal"/>
      <w:isLgl/>
      <w:lvlText w:val="%1.%2.%3.%4.%5.%6"/>
      <w:lvlJc w:val="left"/>
      <w:pPr>
        <w:ind w:left="2520" w:hanging="1080"/>
      </w:pPr>
      <w:rPr>
        <w:rFonts w:cs="Times New Roman" w:hint="default"/>
        <w:sz w:val="24"/>
      </w:rPr>
    </w:lvl>
    <w:lvl w:ilvl="6">
      <w:start w:val="1"/>
      <w:numFmt w:val="decimal"/>
      <w:isLgl/>
      <w:lvlText w:val="%1.%2.%3.%4.%5.%6.%7"/>
      <w:lvlJc w:val="left"/>
      <w:pPr>
        <w:ind w:left="2520" w:hanging="1080"/>
      </w:pPr>
      <w:rPr>
        <w:rFonts w:cs="Times New Roman" w:hint="default"/>
        <w:sz w:val="24"/>
      </w:rPr>
    </w:lvl>
    <w:lvl w:ilvl="7">
      <w:start w:val="1"/>
      <w:numFmt w:val="decimal"/>
      <w:isLgl/>
      <w:lvlText w:val="%1.%2.%3.%4.%5.%6.%7.%8"/>
      <w:lvlJc w:val="left"/>
      <w:pPr>
        <w:ind w:left="2880" w:hanging="1440"/>
      </w:pPr>
      <w:rPr>
        <w:rFonts w:cs="Times New Roman" w:hint="default"/>
        <w:sz w:val="24"/>
      </w:rPr>
    </w:lvl>
    <w:lvl w:ilvl="8">
      <w:start w:val="1"/>
      <w:numFmt w:val="decimal"/>
      <w:isLgl/>
      <w:lvlText w:val="%1.%2.%3.%4.%5.%6.%7.%8.%9"/>
      <w:lvlJc w:val="left"/>
      <w:pPr>
        <w:ind w:left="2880" w:hanging="1440"/>
      </w:pPr>
      <w:rPr>
        <w:rFonts w:cs="Times New Roman" w:hint="default"/>
        <w:sz w:val="24"/>
      </w:rPr>
    </w:lvl>
  </w:abstractNum>
  <w:abstractNum w:abstractNumId="12" w15:restartNumberingAfterBreak="0">
    <w:nsid w:val="1F8B4B48"/>
    <w:multiLevelType w:val="hybridMultilevel"/>
    <w:tmpl w:val="8B6C428C"/>
    <w:lvl w:ilvl="0" w:tplc="A8E039E6">
      <w:start w:val="1"/>
      <w:numFmt w:val="lowerRoman"/>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1236EA4"/>
    <w:multiLevelType w:val="hybridMultilevel"/>
    <w:tmpl w:val="4252C668"/>
    <w:lvl w:ilvl="0" w:tplc="F5207760">
      <w:start w:val="1"/>
      <w:numFmt w:val="upperLetter"/>
      <w:lvlText w:val="%1."/>
      <w:lvlJc w:val="left"/>
      <w:pPr>
        <w:tabs>
          <w:tab w:val="num" w:pos="360"/>
        </w:tabs>
        <w:ind w:left="360" w:hanging="360"/>
      </w:pPr>
      <w:rPr>
        <w:rFonts w:hint="default"/>
      </w:rPr>
    </w:lvl>
    <w:lvl w:ilvl="1" w:tplc="3CD40E64">
      <w:start w:val="1"/>
      <w:numFmt w:val="lowerRoman"/>
      <w:lvlText w:val="(%2)"/>
      <w:lvlJc w:val="left"/>
      <w:pPr>
        <w:tabs>
          <w:tab w:val="num" w:pos="1140"/>
        </w:tabs>
        <w:ind w:left="1140" w:hanging="720"/>
      </w:pPr>
      <w:rPr>
        <w:rFonts w:hint="default"/>
      </w:rPr>
    </w:lvl>
    <w:lvl w:ilvl="2" w:tplc="8EE6BA36">
      <w:start w:val="1"/>
      <w:numFmt w:val="lowerLetter"/>
      <w:lvlText w:val="%3."/>
      <w:lvlJc w:val="left"/>
      <w:pPr>
        <w:tabs>
          <w:tab w:val="num" w:pos="1200"/>
        </w:tabs>
        <w:ind w:left="1200" w:hanging="360"/>
      </w:pPr>
      <w:rPr>
        <w:rFonts w:hint="default"/>
      </w:rPr>
    </w:lvl>
    <w:lvl w:ilvl="3" w:tplc="4058F7C2">
      <w:start w:val="1"/>
      <w:numFmt w:val="lowerLetter"/>
      <w:lvlText w:val="(%4)"/>
      <w:lvlJc w:val="left"/>
      <w:pPr>
        <w:ind w:left="36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911268E"/>
    <w:multiLevelType w:val="hybridMultilevel"/>
    <w:tmpl w:val="C4B02D3C"/>
    <w:lvl w:ilvl="0" w:tplc="E12867F2">
      <w:start w:val="1"/>
      <w:numFmt w:val="bullet"/>
      <w:lvlText w:val="•"/>
      <w:lvlJc w:val="left"/>
      <w:pPr>
        <w:ind w:left="420" w:hanging="42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58F6C32"/>
    <w:multiLevelType w:val="hybridMultilevel"/>
    <w:tmpl w:val="0C58E274"/>
    <w:lvl w:ilvl="0" w:tplc="7BE6B53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D92C87"/>
    <w:multiLevelType w:val="hybridMultilevel"/>
    <w:tmpl w:val="73D42920"/>
    <w:lvl w:ilvl="0" w:tplc="0D56E322">
      <w:start w:val="2"/>
      <w:numFmt w:val="lowerLetter"/>
      <w:lvlText w:val="(%1)"/>
      <w:lvlJc w:val="left"/>
      <w:pPr>
        <w:tabs>
          <w:tab w:val="num" w:pos="1080"/>
        </w:tabs>
        <w:ind w:left="1080" w:hanging="360"/>
      </w:pPr>
      <w:rPr>
        <w:rFonts w:hint="default"/>
        <w:color w:val="auto"/>
      </w:rPr>
    </w:lvl>
    <w:lvl w:ilvl="1" w:tplc="268AF67E" w:tentative="1">
      <w:start w:val="1"/>
      <w:numFmt w:val="lowerLetter"/>
      <w:lvlText w:val="%2."/>
      <w:lvlJc w:val="left"/>
      <w:pPr>
        <w:tabs>
          <w:tab w:val="num" w:pos="1440"/>
        </w:tabs>
        <w:ind w:left="1440" w:hanging="360"/>
      </w:pPr>
    </w:lvl>
    <w:lvl w:ilvl="2" w:tplc="06648DC0" w:tentative="1">
      <w:start w:val="1"/>
      <w:numFmt w:val="lowerRoman"/>
      <w:lvlText w:val="%3."/>
      <w:lvlJc w:val="right"/>
      <w:pPr>
        <w:tabs>
          <w:tab w:val="num" w:pos="2160"/>
        </w:tabs>
        <w:ind w:left="2160" w:hanging="180"/>
      </w:pPr>
    </w:lvl>
    <w:lvl w:ilvl="3" w:tplc="82187268" w:tentative="1">
      <w:start w:val="1"/>
      <w:numFmt w:val="decimal"/>
      <w:lvlText w:val="%4."/>
      <w:lvlJc w:val="left"/>
      <w:pPr>
        <w:tabs>
          <w:tab w:val="num" w:pos="2880"/>
        </w:tabs>
        <w:ind w:left="2880" w:hanging="360"/>
      </w:pPr>
    </w:lvl>
    <w:lvl w:ilvl="4" w:tplc="856AD2DC" w:tentative="1">
      <w:start w:val="1"/>
      <w:numFmt w:val="lowerLetter"/>
      <w:lvlText w:val="%5."/>
      <w:lvlJc w:val="left"/>
      <w:pPr>
        <w:tabs>
          <w:tab w:val="num" w:pos="3600"/>
        </w:tabs>
        <w:ind w:left="3600" w:hanging="360"/>
      </w:pPr>
    </w:lvl>
    <w:lvl w:ilvl="5" w:tplc="CD640824" w:tentative="1">
      <w:start w:val="1"/>
      <w:numFmt w:val="lowerRoman"/>
      <w:lvlText w:val="%6."/>
      <w:lvlJc w:val="right"/>
      <w:pPr>
        <w:tabs>
          <w:tab w:val="num" w:pos="4320"/>
        </w:tabs>
        <w:ind w:left="4320" w:hanging="180"/>
      </w:pPr>
    </w:lvl>
    <w:lvl w:ilvl="6" w:tplc="C29211AA" w:tentative="1">
      <w:start w:val="1"/>
      <w:numFmt w:val="decimal"/>
      <w:lvlText w:val="%7."/>
      <w:lvlJc w:val="left"/>
      <w:pPr>
        <w:tabs>
          <w:tab w:val="num" w:pos="5040"/>
        </w:tabs>
        <w:ind w:left="5040" w:hanging="360"/>
      </w:pPr>
    </w:lvl>
    <w:lvl w:ilvl="7" w:tplc="293E72B6" w:tentative="1">
      <w:start w:val="1"/>
      <w:numFmt w:val="lowerLetter"/>
      <w:lvlText w:val="%8."/>
      <w:lvlJc w:val="left"/>
      <w:pPr>
        <w:tabs>
          <w:tab w:val="num" w:pos="5760"/>
        </w:tabs>
        <w:ind w:left="5760" w:hanging="360"/>
      </w:pPr>
    </w:lvl>
    <w:lvl w:ilvl="8" w:tplc="33DE5DBA" w:tentative="1">
      <w:start w:val="1"/>
      <w:numFmt w:val="lowerRoman"/>
      <w:lvlText w:val="%9."/>
      <w:lvlJc w:val="right"/>
      <w:pPr>
        <w:tabs>
          <w:tab w:val="num" w:pos="6480"/>
        </w:tabs>
        <w:ind w:left="6480" w:hanging="180"/>
      </w:pPr>
    </w:lvl>
  </w:abstractNum>
  <w:abstractNum w:abstractNumId="17" w15:restartNumberingAfterBreak="0">
    <w:nsid w:val="3D3D140D"/>
    <w:multiLevelType w:val="hybridMultilevel"/>
    <w:tmpl w:val="B352066E"/>
    <w:lvl w:ilvl="0" w:tplc="6596BF74">
      <w:start w:val="1"/>
      <w:numFmt w:val="lowerLetter"/>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8C5EC7"/>
    <w:multiLevelType w:val="hybridMultilevel"/>
    <w:tmpl w:val="6762761C"/>
    <w:lvl w:ilvl="0" w:tplc="A8E039E6">
      <w:start w:val="1"/>
      <w:numFmt w:val="lowerRoman"/>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DFC28EF"/>
    <w:multiLevelType w:val="hybridMultilevel"/>
    <w:tmpl w:val="2070C966"/>
    <w:lvl w:ilvl="0" w:tplc="809C64A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C12D8D"/>
    <w:multiLevelType w:val="hybridMultilevel"/>
    <w:tmpl w:val="0284FFC4"/>
    <w:lvl w:ilvl="0" w:tplc="FF4E1870">
      <w:start w:val="7"/>
      <w:numFmt w:val="lowerLetter"/>
      <w:lvlText w:val="(%1)"/>
      <w:lvlJc w:val="left"/>
      <w:pPr>
        <w:tabs>
          <w:tab w:val="num" w:pos="720"/>
        </w:tabs>
        <w:ind w:left="720" w:hanging="360"/>
      </w:pPr>
      <w:rPr>
        <w:rFonts w:hint="default"/>
      </w:rPr>
    </w:lvl>
    <w:lvl w:ilvl="1" w:tplc="04090017" w:tentative="1">
      <w:start w:val="1"/>
      <w:numFmt w:val="lowerLetter"/>
      <w:lvlText w:val="%2."/>
      <w:lvlJc w:val="left"/>
      <w:pPr>
        <w:tabs>
          <w:tab w:val="num" w:pos="1440"/>
        </w:tabs>
        <w:ind w:left="1440" w:hanging="360"/>
      </w:pPr>
    </w:lvl>
    <w:lvl w:ilvl="2" w:tplc="04090011"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7" w:tentative="1">
      <w:start w:val="1"/>
      <w:numFmt w:val="lowerLetter"/>
      <w:lvlText w:val="%5."/>
      <w:lvlJc w:val="left"/>
      <w:pPr>
        <w:tabs>
          <w:tab w:val="num" w:pos="3600"/>
        </w:tabs>
        <w:ind w:left="3600" w:hanging="360"/>
      </w:pPr>
    </w:lvl>
    <w:lvl w:ilvl="5" w:tplc="04090011"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7" w:tentative="1">
      <w:start w:val="1"/>
      <w:numFmt w:val="lowerLetter"/>
      <w:lvlText w:val="%8."/>
      <w:lvlJc w:val="left"/>
      <w:pPr>
        <w:tabs>
          <w:tab w:val="num" w:pos="5760"/>
        </w:tabs>
        <w:ind w:left="5760" w:hanging="360"/>
      </w:pPr>
    </w:lvl>
    <w:lvl w:ilvl="8" w:tplc="04090011" w:tentative="1">
      <w:start w:val="1"/>
      <w:numFmt w:val="lowerRoman"/>
      <w:lvlText w:val="%9."/>
      <w:lvlJc w:val="right"/>
      <w:pPr>
        <w:tabs>
          <w:tab w:val="num" w:pos="6480"/>
        </w:tabs>
        <w:ind w:left="6480" w:hanging="180"/>
      </w:pPr>
    </w:lvl>
  </w:abstractNum>
  <w:abstractNum w:abstractNumId="21" w15:restartNumberingAfterBreak="0">
    <w:nsid w:val="40A001B1"/>
    <w:multiLevelType w:val="hybridMultilevel"/>
    <w:tmpl w:val="F9189A66"/>
    <w:lvl w:ilvl="0" w:tplc="A23A2190">
      <w:start w:val="1"/>
      <w:numFmt w:val="lowerRoman"/>
      <w:lvlText w:val="(%1)"/>
      <w:lvlJc w:val="left"/>
      <w:pPr>
        <w:tabs>
          <w:tab w:val="num" w:pos="1080"/>
        </w:tabs>
        <w:ind w:left="1080" w:hanging="720"/>
      </w:pPr>
      <w:rPr>
        <w:rFonts w:hint="default"/>
      </w:rPr>
    </w:lvl>
    <w:lvl w:ilvl="1" w:tplc="DC58D376">
      <w:start w:val="1"/>
      <w:numFmt w:val="lowerLetter"/>
      <w:lvlText w:val="%2."/>
      <w:lvlJc w:val="left"/>
      <w:pPr>
        <w:tabs>
          <w:tab w:val="num" w:pos="1440"/>
        </w:tabs>
        <w:ind w:left="1440" w:hanging="360"/>
      </w:pPr>
    </w:lvl>
    <w:lvl w:ilvl="2" w:tplc="130AB11A" w:tentative="1">
      <w:start w:val="1"/>
      <w:numFmt w:val="lowerRoman"/>
      <w:lvlText w:val="%3."/>
      <w:lvlJc w:val="right"/>
      <w:pPr>
        <w:tabs>
          <w:tab w:val="num" w:pos="2160"/>
        </w:tabs>
        <w:ind w:left="2160" w:hanging="180"/>
      </w:pPr>
    </w:lvl>
    <w:lvl w:ilvl="3" w:tplc="AF3E84FC" w:tentative="1">
      <w:start w:val="1"/>
      <w:numFmt w:val="decimal"/>
      <w:lvlText w:val="%4."/>
      <w:lvlJc w:val="left"/>
      <w:pPr>
        <w:tabs>
          <w:tab w:val="num" w:pos="2880"/>
        </w:tabs>
        <w:ind w:left="2880" w:hanging="360"/>
      </w:pPr>
    </w:lvl>
    <w:lvl w:ilvl="4" w:tplc="299244DA" w:tentative="1">
      <w:start w:val="1"/>
      <w:numFmt w:val="lowerLetter"/>
      <w:lvlText w:val="%5."/>
      <w:lvlJc w:val="left"/>
      <w:pPr>
        <w:tabs>
          <w:tab w:val="num" w:pos="3600"/>
        </w:tabs>
        <w:ind w:left="3600" w:hanging="360"/>
      </w:pPr>
    </w:lvl>
    <w:lvl w:ilvl="5" w:tplc="C2CA5F0C" w:tentative="1">
      <w:start w:val="1"/>
      <w:numFmt w:val="lowerRoman"/>
      <w:lvlText w:val="%6."/>
      <w:lvlJc w:val="right"/>
      <w:pPr>
        <w:tabs>
          <w:tab w:val="num" w:pos="4320"/>
        </w:tabs>
        <w:ind w:left="4320" w:hanging="180"/>
      </w:pPr>
    </w:lvl>
    <w:lvl w:ilvl="6" w:tplc="AD262FDC" w:tentative="1">
      <w:start w:val="1"/>
      <w:numFmt w:val="decimal"/>
      <w:lvlText w:val="%7."/>
      <w:lvlJc w:val="left"/>
      <w:pPr>
        <w:tabs>
          <w:tab w:val="num" w:pos="5040"/>
        </w:tabs>
        <w:ind w:left="5040" w:hanging="360"/>
      </w:pPr>
    </w:lvl>
    <w:lvl w:ilvl="7" w:tplc="6C08FFE6" w:tentative="1">
      <w:start w:val="1"/>
      <w:numFmt w:val="lowerLetter"/>
      <w:lvlText w:val="%8."/>
      <w:lvlJc w:val="left"/>
      <w:pPr>
        <w:tabs>
          <w:tab w:val="num" w:pos="5760"/>
        </w:tabs>
        <w:ind w:left="5760" w:hanging="360"/>
      </w:pPr>
    </w:lvl>
    <w:lvl w:ilvl="8" w:tplc="ADC86102" w:tentative="1">
      <w:start w:val="1"/>
      <w:numFmt w:val="lowerRoman"/>
      <w:lvlText w:val="%9."/>
      <w:lvlJc w:val="right"/>
      <w:pPr>
        <w:tabs>
          <w:tab w:val="num" w:pos="6480"/>
        </w:tabs>
        <w:ind w:left="6480" w:hanging="180"/>
      </w:pPr>
    </w:lvl>
  </w:abstractNum>
  <w:abstractNum w:abstractNumId="22" w15:restartNumberingAfterBreak="0">
    <w:nsid w:val="41952338"/>
    <w:multiLevelType w:val="hybridMultilevel"/>
    <w:tmpl w:val="08A4CC3E"/>
    <w:lvl w:ilvl="0" w:tplc="2D5A1B7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6AC79E4"/>
    <w:multiLevelType w:val="hybridMultilevel"/>
    <w:tmpl w:val="ACCEC8B8"/>
    <w:lvl w:ilvl="0" w:tplc="AC00182E">
      <w:start w:val="1"/>
      <w:numFmt w:val="upperLetter"/>
      <w:lvlText w:val="%1)"/>
      <w:lvlJc w:val="left"/>
      <w:pPr>
        <w:tabs>
          <w:tab w:val="num" w:pos="420"/>
        </w:tabs>
        <w:ind w:left="420" w:hanging="420"/>
      </w:pPr>
    </w:lvl>
    <w:lvl w:ilvl="1" w:tplc="C2AA66B0">
      <w:start w:val="1"/>
      <w:numFmt w:val="lowerLetter"/>
      <w:lvlText w:val="(%2)"/>
      <w:lvlJc w:val="left"/>
      <w:pPr>
        <w:tabs>
          <w:tab w:val="num" w:pos="540"/>
        </w:tabs>
        <w:ind w:left="540" w:hanging="360"/>
      </w:pPr>
      <w:rPr>
        <w:rFonts w:ascii="Times New Roman" w:hAnsi="Times New Roman" w:cs="Times New Roman" w:hint="default"/>
        <w:sz w:val="24"/>
        <w:szCs w:val="24"/>
      </w:rPr>
    </w:lvl>
    <w:lvl w:ilvl="2" w:tplc="0409001B">
      <w:start w:val="2"/>
      <w:numFmt w:val="decimal"/>
      <w:lvlText w:val="%3-"/>
      <w:lvlJc w:val="left"/>
      <w:pPr>
        <w:tabs>
          <w:tab w:val="num" w:pos="1440"/>
        </w:tabs>
        <w:ind w:left="1440" w:hanging="600"/>
      </w:pPr>
      <w:rPr>
        <w:rFonts w:cs="Arial" w:hint="default"/>
        <w:sz w:val="24"/>
      </w:rPr>
    </w:lvl>
    <w:lvl w:ilvl="3" w:tplc="0409000F" w:tentative="1">
      <w:start w:val="1"/>
      <w:numFmt w:val="decimal"/>
      <w:lvlText w:val="%4."/>
      <w:lvlJc w:val="left"/>
      <w:pPr>
        <w:tabs>
          <w:tab w:val="num" w:pos="1680"/>
        </w:tabs>
        <w:ind w:left="1680" w:hanging="420"/>
      </w:pPr>
    </w:lvl>
    <w:lvl w:ilvl="4" w:tplc="04090019" w:tentative="1">
      <w:start w:val="1"/>
      <w:numFmt w:val="aiueoFullWidth"/>
      <w:lvlText w:val="(%5)"/>
      <w:lvlJc w:val="left"/>
      <w:pPr>
        <w:tabs>
          <w:tab w:val="num" w:pos="2100"/>
        </w:tabs>
        <w:ind w:left="2100" w:hanging="420"/>
      </w:pPr>
    </w:lvl>
    <w:lvl w:ilvl="5" w:tplc="0409001B"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aiueoFullWidth"/>
      <w:lvlText w:val="(%8)"/>
      <w:lvlJc w:val="left"/>
      <w:pPr>
        <w:tabs>
          <w:tab w:val="num" w:pos="3360"/>
        </w:tabs>
        <w:ind w:left="3360" w:hanging="420"/>
      </w:pPr>
    </w:lvl>
    <w:lvl w:ilvl="8" w:tplc="0409001B" w:tentative="1">
      <w:start w:val="1"/>
      <w:numFmt w:val="decimalEnclosedCircle"/>
      <w:lvlText w:val="%9"/>
      <w:lvlJc w:val="left"/>
      <w:pPr>
        <w:tabs>
          <w:tab w:val="num" w:pos="3780"/>
        </w:tabs>
        <w:ind w:left="3780" w:hanging="420"/>
      </w:pPr>
    </w:lvl>
  </w:abstractNum>
  <w:abstractNum w:abstractNumId="24" w15:restartNumberingAfterBreak="0">
    <w:nsid w:val="46EB59A7"/>
    <w:multiLevelType w:val="hybridMultilevel"/>
    <w:tmpl w:val="BEBA64CC"/>
    <w:lvl w:ilvl="0" w:tplc="E92019E4">
      <w:start w:val="1"/>
      <w:numFmt w:val="decimal"/>
      <w:lvlText w:val="(%1)"/>
      <w:lvlJc w:val="left"/>
      <w:pPr>
        <w:ind w:left="1365" w:hanging="405"/>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5" w15:restartNumberingAfterBreak="0">
    <w:nsid w:val="4C760273"/>
    <w:multiLevelType w:val="hybridMultilevel"/>
    <w:tmpl w:val="3BC21600"/>
    <w:lvl w:ilvl="0" w:tplc="C2AA66B0">
      <w:start w:val="1"/>
      <w:numFmt w:val="lowerLetter"/>
      <w:lvlText w:val="(%1)"/>
      <w:lvlJc w:val="left"/>
      <w:pPr>
        <w:tabs>
          <w:tab w:val="num" w:pos="540"/>
        </w:tabs>
        <w:ind w:left="540" w:hanging="360"/>
      </w:pPr>
      <w:rPr>
        <w:rFonts w:ascii="Times New Roman"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CA05422"/>
    <w:multiLevelType w:val="hybridMultilevel"/>
    <w:tmpl w:val="548260A2"/>
    <w:lvl w:ilvl="0" w:tplc="9A9CE1AA">
      <w:start w:val="1"/>
      <w:numFmt w:val="lowerLetter"/>
      <w:lvlText w:val="(%1)"/>
      <w:lvlJc w:val="left"/>
      <w:pPr>
        <w:tabs>
          <w:tab w:val="num" w:pos="360"/>
        </w:tabs>
        <w:ind w:left="360" w:hanging="360"/>
      </w:pPr>
      <w:rPr>
        <w:rFonts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D945F00"/>
    <w:multiLevelType w:val="hybridMultilevel"/>
    <w:tmpl w:val="D99E0B10"/>
    <w:lvl w:ilvl="0" w:tplc="055E2D6E">
      <w:start w:val="1"/>
      <w:numFmt w:val="lowerRoman"/>
      <w:lvlText w:val="(%1)"/>
      <w:lvlJc w:val="left"/>
      <w:pPr>
        <w:tabs>
          <w:tab w:val="num" w:pos="1080"/>
        </w:tabs>
        <w:ind w:left="1080" w:hanging="720"/>
      </w:pPr>
      <w:rPr>
        <w:rFonts w:hint="default"/>
      </w:rPr>
    </w:lvl>
    <w:lvl w:ilvl="1" w:tplc="04090017">
      <w:start w:val="1"/>
      <w:numFmt w:val="lowerLetter"/>
      <w:lvlText w:val="%2."/>
      <w:lvlJc w:val="left"/>
      <w:pPr>
        <w:tabs>
          <w:tab w:val="num" w:pos="1200"/>
        </w:tabs>
        <w:ind w:left="1200" w:hanging="420"/>
      </w:pPr>
      <w:rPr>
        <w:rFonts w:ascii="Times New Roman" w:eastAsia="Times New Roman" w:hAnsi="Times New Roman" w:cs="Times New Roman"/>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5248506E"/>
    <w:multiLevelType w:val="hybridMultilevel"/>
    <w:tmpl w:val="28E2CC8C"/>
    <w:lvl w:ilvl="0" w:tplc="021C55C4">
      <w:start w:val="1"/>
      <w:numFmt w:val="upperLetter"/>
      <w:lvlText w:val="%1."/>
      <w:lvlJc w:val="left"/>
      <w:pPr>
        <w:tabs>
          <w:tab w:val="num" w:pos="360"/>
        </w:tabs>
        <w:ind w:left="360" w:hanging="360"/>
      </w:pPr>
      <w:rPr>
        <w:rFonts w:hint="default"/>
      </w:rPr>
    </w:lvl>
    <w:lvl w:ilvl="1" w:tplc="DB642572">
      <w:start w:val="1"/>
      <w:numFmt w:val="lowerRoman"/>
      <w:lvlText w:val="(%2)"/>
      <w:lvlJc w:val="left"/>
      <w:pPr>
        <w:tabs>
          <w:tab w:val="num" w:pos="1140"/>
        </w:tabs>
        <w:ind w:left="1140" w:hanging="720"/>
      </w:pPr>
      <w:rPr>
        <w:rFonts w:hint="default"/>
      </w:rPr>
    </w:lvl>
    <w:lvl w:ilvl="2" w:tplc="D99E44D0">
      <w:start w:val="1"/>
      <w:numFmt w:val="lowerLetter"/>
      <w:lvlText w:val="%3."/>
      <w:lvlJc w:val="left"/>
      <w:pPr>
        <w:tabs>
          <w:tab w:val="num" w:pos="1200"/>
        </w:tabs>
        <w:ind w:left="1200" w:hanging="360"/>
      </w:pPr>
      <w:rPr>
        <w:rFonts w:hint="default"/>
      </w:rPr>
    </w:lvl>
    <w:lvl w:ilvl="3" w:tplc="58B455D0" w:tentative="1">
      <w:start w:val="1"/>
      <w:numFmt w:val="decimal"/>
      <w:lvlText w:val="%4."/>
      <w:lvlJc w:val="left"/>
      <w:pPr>
        <w:tabs>
          <w:tab w:val="num" w:pos="1680"/>
        </w:tabs>
        <w:ind w:left="1680" w:hanging="420"/>
      </w:pPr>
    </w:lvl>
    <w:lvl w:ilvl="4" w:tplc="A6C68150" w:tentative="1">
      <w:start w:val="1"/>
      <w:numFmt w:val="aiueoFullWidth"/>
      <w:lvlText w:val="(%5)"/>
      <w:lvlJc w:val="left"/>
      <w:pPr>
        <w:tabs>
          <w:tab w:val="num" w:pos="2100"/>
        </w:tabs>
        <w:ind w:left="2100" w:hanging="420"/>
      </w:pPr>
    </w:lvl>
    <w:lvl w:ilvl="5" w:tplc="66E037D2" w:tentative="1">
      <w:start w:val="1"/>
      <w:numFmt w:val="decimalEnclosedCircle"/>
      <w:lvlText w:val="%6"/>
      <w:lvlJc w:val="left"/>
      <w:pPr>
        <w:tabs>
          <w:tab w:val="num" w:pos="2520"/>
        </w:tabs>
        <w:ind w:left="2520" w:hanging="420"/>
      </w:pPr>
    </w:lvl>
    <w:lvl w:ilvl="6" w:tplc="D5C46282" w:tentative="1">
      <w:start w:val="1"/>
      <w:numFmt w:val="decimal"/>
      <w:lvlText w:val="%7."/>
      <w:lvlJc w:val="left"/>
      <w:pPr>
        <w:tabs>
          <w:tab w:val="num" w:pos="2940"/>
        </w:tabs>
        <w:ind w:left="2940" w:hanging="420"/>
      </w:pPr>
    </w:lvl>
    <w:lvl w:ilvl="7" w:tplc="AD2A9408" w:tentative="1">
      <w:start w:val="1"/>
      <w:numFmt w:val="aiueoFullWidth"/>
      <w:lvlText w:val="(%8)"/>
      <w:lvlJc w:val="left"/>
      <w:pPr>
        <w:tabs>
          <w:tab w:val="num" w:pos="3360"/>
        </w:tabs>
        <w:ind w:left="3360" w:hanging="420"/>
      </w:pPr>
    </w:lvl>
    <w:lvl w:ilvl="8" w:tplc="873A5E68" w:tentative="1">
      <w:start w:val="1"/>
      <w:numFmt w:val="decimalEnclosedCircle"/>
      <w:lvlText w:val="%9"/>
      <w:lvlJc w:val="left"/>
      <w:pPr>
        <w:tabs>
          <w:tab w:val="num" w:pos="3780"/>
        </w:tabs>
        <w:ind w:left="3780" w:hanging="420"/>
      </w:pPr>
    </w:lvl>
  </w:abstractNum>
  <w:abstractNum w:abstractNumId="29" w15:restartNumberingAfterBreak="0">
    <w:nsid w:val="56E67E82"/>
    <w:multiLevelType w:val="hybridMultilevel"/>
    <w:tmpl w:val="31FA93A6"/>
    <w:lvl w:ilvl="0" w:tplc="F5207760">
      <w:start w:val="3"/>
      <w:numFmt w:val="upperLetter"/>
      <w:lvlText w:val="%1)"/>
      <w:lvlJc w:val="left"/>
      <w:pPr>
        <w:tabs>
          <w:tab w:val="num" w:pos="420"/>
        </w:tabs>
        <w:ind w:left="420" w:hanging="420"/>
      </w:pPr>
      <w:rPr>
        <w:rFonts w:hint="eastAsia"/>
      </w:rPr>
    </w:lvl>
    <w:lvl w:ilvl="1" w:tplc="3CD40E64" w:tentative="1">
      <w:start w:val="1"/>
      <w:numFmt w:val="aiueoFullWidth"/>
      <w:lvlText w:val="(%2)"/>
      <w:lvlJc w:val="left"/>
      <w:pPr>
        <w:ind w:left="840" w:hanging="420"/>
      </w:pPr>
    </w:lvl>
    <w:lvl w:ilvl="2" w:tplc="8EE6BA36"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497C74"/>
    <w:multiLevelType w:val="hybridMultilevel"/>
    <w:tmpl w:val="9224F85A"/>
    <w:lvl w:ilvl="0" w:tplc="E752B468">
      <w:start w:val="1"/>
      <w:numFmt w:val="lowerLetter"/>
      <w:lvlText w:val="(%1)"/>
      <w:lvlJc w:val="left"/>
      <w:pPr>
        <w:tabs>
          <w:tab w:val="num" w:pos="360"/>
        </w:tabs>
        <w:ind w:left="360" w:hanging="360"/>
      </w:pPr>
      <w:rPr>
        <w:rFonts w:hint="default"/>
      </w:rPr>
    </w:lvl>
    <w:lvl w:ilvl="1" w:tplc="AB9A9FD2" w:tentative="1">
      <w:start w:val="1"/>
      <w:numFmt w:val="aiueoFullWidth"/>
      <w:lvlText w:val="(%2)"/>
      <w:lvlJc w:val="left"/>
      <w:pPr>
        <w:tabs>
          <w:tab w:val="num" w:pos="840"/>
        </w:tabs>
        <w:ind w:left="840" w:hanging="420"/>
      </w:pPr>
    </w:lvl>
    <w:lvl w:ilvl="2" w:tplc="E5E65E4A" w:tentative="1">
      <w:start w:val="1"/>
      <w:numFmt w:val="decimalEnclosedCircle"/>
      <w:lvlText w:val="%3"/>
      <w:lvlJc w:val="left"/>
      <w:pPr>
        <w:tabs>
          <w:tab w:val="num" w:pos="1260"/>
        </w:tabs>
        <w:ind w:left="1260" w:hanging="420"/>
      </w:pPr>
    </w:lvl>
    <w:lvl w:ilvl="3" w:tplc="AA7CE5A8" w:tentative="1">
      <w:start w:val="1"/>
      <w:numFmt w:val="decimal"/>
      <w:lvlText w:val="%4."/>
      <w:lvlJc w:val="left"/>
      <w:pPr>
        <w:tabs>
          <w:tab w:val="num" w:pos="1680"/>
        </w:tabs>
        <w:ind w:left="1680" w:hanging="420"/>
      </w:pPr>
    </w:lvl>
    <w:lvl w:ilvl="4" w:tplc="12CC58EC" w:tentative="1">
      <w:start w:val="1"/>
      <w:numFmt w:val="aiueoFullWidth"/>
      <w:lvlText w:val="(%5)"/>
      <w:lvlJc w:val="left"/>
      <w:pPr>
        <w:tabs>
          <w:tab w:val="num" w:pos="2100"/>
        </w:tabs>
        <w:ind w:left="2100" w:hanging="420"/>
      </w:pPr>
    </w:lvl>
    <w:lvl w:ilvl="5" w:tplc="E40EA94E" w:tentative="1">
      <w:start w:val="1"/>
      <w:numFmt w:val="decimalEnclosedCircle"/>
      <w:lvlText w:val="%6"/>
      <w:lvlJc w:val="left"/>
      <w:pPr>
        <w:tabs>
          <w:tab w:val="num" w:pos="2520"/>
        </w:tabs>
        <w:ind w:left="2520" w:hanging="420"/>
      </w:pPr>
    </w:lvl>
    <w:lvl w:ilvl="6" w:tplc="9A94AFB6" w:tentative="1">
      <w:start w:val="1"/>
      <w:numFmt w:val="decimal"/>
      <w:lvlText w:val="%7."/>
      <w:lvlJc w:val="left"/>
      <w:pPr>
        <w:tabs>
          <w:tab w:val="num" w:pos="2940"/>
        </w:tabs>
        <w:ind w:left="2940" w:hanging="420"/>
      </w:pPr>
    </w:lvl>
    <w:lvl w:ilvl="7" w:tplc="6FD00A7E" w:tentative="1">
      <w:start w:val="1"/>
      <w:numFmt w:val="aiueoFullWidth"/>
      <w:lvlText w:val="(%8)"/>
      <w:lvlJc w:val="left"/>
      <w:pPr>
        <w:tabs>
          <w:tab w:val="num" w:pos="3360"/>
        </w:tabs>
        <w:ind w:left="3360" w:hanging="420"/>
      </w:pPr>
    </w:lvl>
    <w:lvl w:ilvl="8" w:tplc="CB364B1C" w:tentative="1">
      <w:start w:val="1"/>
      <w:numFmt w:val="decimalEnclosedCircle"/>
      <w:lvlText w:val="%9"/>
      <w:lvlJc w:val="left"/>
      <w:pPr>
        <w:tabs>
          <w:tab w:val="num" w:pos="3780"/>
        </w:tabs>
        <w:ind w:left="3780" w:hanging="420"/>
      </w:pPr>
    </w:lvl>
  </w:abstractNum>
  <w:abstractNum w:abstractNumId="31" w15:restartNumberingAfterBreak="0">
    <w:nsid w:val="5B7A1285"/>
    <w:multiLevelType w:val="hybridMultilevel"/>
    <w:tmpl w:val="E25A1A6C"/>
    <w:lvl w:ilvl="0" w:tplc="123CD0A0">
      <w:start w:val="1"/>
      <w:numFmt w:val="lowerRoman"/>
      <w:lvlText w:val="(%1)"/>
      <w:lvlJc w:val="left"/>
      <w:pPr>
        <w:tabs>
          <w:tab w:val="num" w:pos="720"/>
        </w:tabs>
        <w:ind w:left="720" w:hanging="720"/>
      </w:pPr>
      <w:rPr>
        <w:rFonts w:hint="default"/>
        <w:i w:val="0"/>
      </w:rPr>
    </w:lvl>
    <w:lvl w:ilvl="1" w:tplc="10804594" w:tentative="1">
      <w:start w:val="1"/>
      <w:numFmt w:val="aiueoFullWidth"/>
      <w:lvlText w:val="(%2)"/>
      <w:lvlJc w:val="left"/>
      <w:pPr>
        <w:tabs>
          <w:tab w:val="num" w:pos="840"/>
        </w:tabs>
        <w:ind w:left="840" w:hanging="420"/>
      </w:pPr>
    </w:lvl>
    <w:lvl w:ilvl="2" w:tplc="91F2603C" w:tentative="1">
      <w:start w:val="1"/>
      <w:numFmt w:val="decimalEnclosedCircle"/>
      <w:lvlText w:val="%3"/>
      <w:lvlJc w:val="left"/>
      <w:pPr>
        <w:tabs>
          <w:tab w:val="num" w:pos="1260"/>
        </w:tabs>
        <w:ind w:left="1260" w:hanging="420"/>
      </w:pPr>
    </w:lvl>
    <w:lvl w:ilvl="3" w:tplc="4762CE9E" w:tentative="1">
      <w:start w:val="1"/>
      <w:numFmt w:val="decimal"/>
      <w:lvlText w:val="%4."/>
      <w:lvlJc w:val="left"/>
      <w:pPr>
        <w:tabs>
          <w:tab w:val="num" w:pos="1680"/>
        </w:tabs>
        <w:ind w:left="1680" w:hanging="420"/>
      </w:pPr>
    </w:lvl>
    <w:lvl w:ilvl="4" w:tplc="FD10DBBE" w:tentative="1">
      <w:start w:val="1"/>
      <w:numFmt w:val="aiueoFullWidth"/>
      <w:lvlText w:val="(%5)"/>
      <w:lvlJc w:val="left"/>
      <w:pPr>
        <w:tabs>
          <w:tab w:val="num" w:pos="2100"/>
        </w:tabs>
        <w:ind w:left="2100" w:hanging="420"/>
      </w:pPr>
    </w:lvl>
    <w:lvl w:ilvl="5" w:tplc="9E2C9CDC" w:tentative="1">
      <w:start w:val="1"/>
      <w:numFmt w:val="decimalEnclosedCircle"/>
      <w:lvlText w:val="%6"/>
      <w:lvlJc w:val="left"/>
      <w:pPr>
        <w:tabs>
          <w:tab w:val="num" w:pos="2520"/>
        </w:tabs>
        <w:ind w:left="2520" w:hanging="420"/>
      </w:pPr>
    </w:lvl>
    <w:lvl w:ilvl="6" w:tplc="431AB992" w:tentative="1">
      <w:start w:val="1"/>
      <w:numFmt w:val="decimal"/>
      <w:lvlText w:val="%7."/>
      <w:lvlJc w:val="left"/>
      <w:pPr>
        <w:tabs>
          <w:tab w:val="num" w:pos="2940"/>
        </w:tabs>
        <w:ind w:left="2940" w:hanging="420"/>
      </w:pPr>
    </w:lvl>
    <w:lvl w:ilvl="7" w:tplc="9918927C" w:tentative="1">
      <w:start w:val="1"/>
      <w:numFmt w:val="aiueoFullWidth"/>
      <w:lvlText w:val="(%8)"/>
      <w:lvlJc w:val="left"/>
      <w:pPr>
        <w:tabs>
          <w:tab w:val="num" w:pos="3360"/>
        </w:tabs>
        <w:ind w:left="3360" w:hanging="420"/>
      </w:pPr>
    </w:lvl>
    <w:lvl w:ilvl="8" w:tplc="18FCC246" w:tentative="1">
      <w:start w:val="1"/>
      <w:numFmt w:val="decimalEnclosedCircle"/>
      <w:lvlText w:val="%9"/>
      <w:lvlJc w:val="left"/>
      <w:pPr>
        <w:tabs>
          <w:tab w:val="num" w:pos="3780"/>
        </w:tabs>
        <w:ind w:left="3780" w:hanging="420"/>
      </w:pPr>
    </w:lvl>
  </w:abstractNum>
  <w:abstractNum w:abstractNumId="32" w15:restartNumberingAfterBreak="0">
    <w:nsid w:val="5F092FD2"/>
    <w:multiLevelType w:val="hybridMultilevel"/>
    <w:tmpl w:val="F66E6D16"/>
    <w:lvl w:ilvl="0" w:tplc="E1D2C580">
      <w:start w:val="1"/>
      <w:numFmt w:val="lowerRoman"/>
      <w:lvlText w:val="(%1)"/>
      <w:lvlJc w:val="left"/>
      <w:pPr>
        <w:tabs>
          <w:tab w:val="num" w:pos="2160"/>
        </w:tabs>
        <w:ind w:left="2160" w:hanging="720"/>
      </w:pPr>
      <w:rPr>
        <w:rFonts w:hint="default"/>
      </w:rPr>
    </w:lvl>
    <w:lvl w:ilvl="1" w:tplc="04090017" w:tentative="1">
      <w:start w:val="1"/>
      <w:numFmt w:val="lowerLetter"/>
      <w:lvlText w:val="%2."/>
      <w:lvlJc w:val="left"/>
      <w:pPr>
        <w:tabs>
          <w:tab w:val="num" w:pos="2520"/>
        </w:tabs>
        <w:ind w:left="2520" w:hanging="360"/>
      </w:pPr>
    </w:lvl>
    <w:lvl w:ilvl="2" w:tplc="04090011"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7" w:tentative="1">
      <w:start w:val="1"/>
      <w:numFmt w:val="lowerLetter"/>
      <w:lvlText w:val="%5."/>
      <w:lvlJc w:val="left"/>
      <w:pPr>
        <w:tabs>
          <w:tab w:val="num" w:pos="4680"/>
        </w:tabs>
        <w:ind w:left="4680" w:hanging="360"/>
      </w:pPr>
    </w:lvl>
    <w:lvl w:ilvl="5" w:tplc="04090011"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7" w:tentative="1">
      <w:start w:val="1"/>
      <w:numFmt w:val="lowerLetter"/>
      <w:lvlText w:val="%8."/>
      <w:lvlJc w:val="left"/>
      <w:pPr>
        <w:tabs>
          <w:tab w:val="num" w:pos="6840"/>
        </w:tabs>
        <w:ind w:left="6840" w:hanging="360"/>
      </w:pPr>
    </w:lvl>
    <w:lvl w:ilvl="8" w:tplc="04090011" w:tentative="1">
      <w:start w:val="1"/>
      <w:numFmt w:val="lowerRoman"/>
      <w:lvlText w:val="%9."/>
      <w:lvlJc w:val="right"/>
      <w:pPr>
        <w:tabs>
          <w:tab w:val="num" w:pos="7560"/>
        </w:tabs>
        <w:ind w:left="7560" w:hanging="180"/>
      </w:pPr>
    </w:lvl>
  </w:abstractNum>
  <w:abstractNum w:abstractNumId="33" w15:restartNumberingAfterBreak="0">
    <w:nsid w:val="5F6A1D72"/>
    <w:multiLevelType w:val="multilevel"/>
    <w:tmpl w:val="AD8AF1B4"/>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FD704EF"/>
    <w:multiLevelType w:val="hybridMultilevel"/>
    <w:tmpl w:val="E55CA458"/>
    <w:lvl w:ilvl="0" w:tplc="6F207A4A">
      <w:start w:val="1"/>
      <w:numFmt w:val="lowerLetter"/>
      <w:lvlText w:val="(%1)"/>
      <w:lvlJc w:val="left"/>
      <w:pPr>
        <w:tabs>
          <w:tab w:val="num" w:pos="360"/>
        </w:tabs>
        <w:ind w:left="360" w:hanging="360"/>
      </w:pPr>
      <w:rPr>
        <w:rFonts w:hint="default"/>
      </w:rPr>
    </w:lvl>
    <w:lvl w:ilvl="1" w:tplc="04090017">
      <w:start w:val="1"/>
      <w:numFmt w:val="lowerRoman"/>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0457037"/>
    <w:multiLevelType w:val="hybridMultilevel"/>
    <w:tmpl w:val="718A54AA"/>
    <w:lvl w:ilvl="0" w:tplc="6F207A4A">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26C04A4"/>
    <w:multiLevelType w:val="hybridMultilevel"/>
    <w:tmpl w:val="BA887354"/>
    <w:lvl w:ilvl="0" w:tplc="B516B0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32839D9"/>
    <w:multiLevelType w:val="hybridMultilevel"/>
    <w:tmpl w:val="650E613C"/>
    <w:lvl w:ilvl="0" w:tplc="7BE6B53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5DF6F81"/>
    <w:multiLevelType w:val="hybridMultilevel"/>
    <w:tmpl w:val="FA3EA610"/>
    <w:lvl w:ilvl="0" w:tplc="FFFFFFFF">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DCC6D43"/>
    <w:multiLevelType w:val="hybridMultilevel"/>
    <w:tmpl w:val="BE60E5E4"/>
    <w:lvl w:ilvl="0" w:tplc="4AF85D8A">
      <w:start w:val="1"/>
      <w:numFmt w:val="lowerRoman"/>
      <w:lvlText w:val="(%1)"/>
      <w:lvlJc w:val="left"/>
      <w:pPr>
        <w:ind w:left="900" w:hanging="360"/>
      </w:pPr>
      <w:rPr>
        <w:rFonts w:cs="Times New Roman" w:hint="default"/>
      </w:rPr>
    </w:lvl>
    <w:lvl w:ilvl="1" w:tplc="61B23E90" w:tentative="1">
      <w:start w:val="1"/>
      <w:numFmt w:val="lowerLetter"/>
      <w:lvlText w:val="%2."/>
      <w:lvlJc w:val="left"/>
      <w:pPr>
        <w:ind w:left="1440" w:hanging="360"/>
      </w:pPr>
      <w:rPr>
        <w:rFonts w:cs="Times New Roman"/>
      </w:rPr>
    </w:lvl>
    <w:lvl w:ilvl="2" w:tplc="04090011"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7" w:tentative="1">
      <w:start w:val="1"/>
      <w:numFmt w:val="lowerLetter"/>
      <w:lvlText w:val="%5."/>
      <w:lvlJc w:val="left"/>
      <w:pPr>
        <w:ind w:left="3600" w:hanging="360"/>
      </w:pPr>
      <w:rPr>
        <w:rFonts w:cs="Times New Roman"/>
      </w:rPr>
    </w:lvl>
    <w:lvl w:ilvl="5" w:tplc="04090011"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7" w:tentative="1">
      <w:start w:val="1"/>
      <w:numFmt w:val="lowerLetter"/>
      <w:lvlText w:val="%8."/>
      <w:lvlJc w:val="left"/>
      <w:pPr>
        <w:ind w:left="5760" w:hanging="360"/>
      </w:pPr>
      <w:rPr>
        <w:rFonts w:cs="Times New Roman"/>
      </w:rPr>
    </w:lvl>
    <w:lvl w:ilvl="8" w:tplc="04090011" w:tentative="1">
      <w:start w:val="1"/>
      <w:numFmt w:val="lowerRoman"/>
      <w:lvlText w:val="%9."/>
      <w:lvlJc w:val="right"/>
      <w:pPr>
        <w:ind w:left="6480" w:hanging="180"/>
      </w:pPr>
      <w:rPr>
        <w:rFonts w:cs="Times New Roman"/>
      </w:rPr>
    </w:lvl>
  </w:abstractNum>
  <w:abstractNum w:abstractNumId="40" w15:restartNumberingAfterBreak="0">
    <w:nsid w:val="75225DAC"/>
    <w:multiLevelType w:val="hybridMultilevel"/>
    <w:tmpl w:val="A45CD1FC"/>
    <w:lvl w:ilvl="0" w:tplc="6596BF74">
      <w:start w:val="1"/>
      <w:numFmt w:val="lowerLetter"/>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70251B7"/>
    <w:multiLevelType w:val="hybridMultilevel"/>
    <w:tmpl w:val="4252C668"/>
    <w:lvl w:ilvl="0" w:tplc="F5207760">
      <w:start w:val="1"/>
      <w:numFmt w:val="upperLetter"/>
      <w:lvlText w:val="%1."/>
      <w:lvlJc w:val="left"/>
      <w:pPr>
        <w:tabs>
          <w:tab w:val="num" w:pos="360"/>
        </w:tabs>
        <w:ind w:left="360" w:hanging="360"/>
      </w:pPr>
      <w:rPr>
        <w:rFonts w:hint="default"/>
      </w:rPr>
    </w:lvl>
    <w:lvl w:ilvl="1" w:tplc="3CD40E64">
      <w:start w:val="1"/>
      <w:numFmt w:val="lowerRoman"/>
      <w:lvlText w:val="(%2)"/>
      <w:lvlJc w:val="left"/>
      <w:pPr>
        <w:tabs>
          <w:tab w:val="num" w:pos="1140"/>
        </w:tabs>
        <w:ind w:left="1140" w:hanging="720"/>
      </w:pPr>
      <w:rPr>
        <w:rFonts w:hint="default"/>
      </w:rPr>
    </w:lvl>
    <w:lvl w:ilvl="2" w:tplc="8EE6BA36">
      <w:start w:val="1"/>
      <w:numFmt w:val="lowerLetter"/>
      <w:lvlText w:val="%3."/>
      <w:lvlJc w:val="left"/>
      <w:pPr>
        <w:tabs>
          <w:tab w:val="num" w:pos="1200"/>
        </w:tabs>
        <w:ind w:left="1200" w:hanging="360"/>
      </w:pPr>
      <w:rPr>
        <w:rFonts w:hint="default"/>
      </w:rPr>
    </w:lvl>
    <w:lvl w:ilvl="3" w:tplc="4058F7C2">
      <w:start w:val="1"/>
      <w:numFmt w:val="lowerLetter"/>
      <w:lvlText w:val="(%4)"/>
      <w:lvlJc w:val="left"/>
      <w:pPr>
        <w:ind w:left="36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74559F9"/>
    <w:multiLevelType w:val="hybridMultilevel"/>
    <w:tmpl w:val="5712BCB0"/>
    <w:lvl w:ilvl="0" w:tplc="1B5859F6">
      <w:start w:val="1"/>
      <w:numFmt w:val="lowerLetter"/>
      <w:lvlText w:val="(%1)"/>
      <w:lvlJc w:val="left"/>
      <w:pPr>
        <w:ind w:left="410" w:hanging="410"/>
      </w:pPr>
      <w:rPr>
        <w:rFonts w:ascii="Times New Roman" w:hAnsi="Times New Roman" w:cs="Times New Roman" w:hint="default"/>
        <w:i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7681DB0"/>
    <w:multiLevelType w:val="hybridMultilevel"/>
    <w:tmpl w:val="43B26168"/>
    <w:lvl w:ilvl="0" w:tplc="4AF85D8A">
      <w:start w:val="1"/>
      <w:numFmt w:val="lowerRoman"/>
      <w:lvlText w:val="(%1)"/>
      <w:lvlJc w:val="left"/>
      <w:pPr>
        <w:tabs>
          <w:tab w:val="num" w:pos="2160"/>
        </w:tabs>
        <w:ind w:left="2160" w:hanging="720"/>
      </w:pPr>
      <w:rPr>
        <w:rFonts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A026682"/>
    <w:multiLevelType w:val="hybridMultilevel"/>
    <w:tmpl w:val="B18E0B2E"/>
    <w:lvl w:ilvl="0" w:tplc="36D63BA8">
      <w:start w:val="1"/>
      <w:numFmt w:val="lowerLetter"/>
      <w:lvlText w:val="(%1)"/>
      <w:lvlJc w:val="left"/>
      <w:pPr>
        <w:tabs>
          <w:tab w:val="num" w:pos="1080"/>
        </w:tabs>
        <w:ind w:left="1080" w:hanging="360"/>
      </w:pPr>
      <w:rPr>
        <w:rFonts w:hint="default"/>
        <w:sz w:val="24"/>
        <w:szCs w:val="24"/>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5" w15:restartNumberingAfterBreak="0">
    <w:nsid w:val="7D8122C9"/>
    <w:multiLevelType w:val="hybridMultilevel"/>
    <w:tmpl w:val="76E833E2"/>
    <w:lvl w:ilvl="0" w:tplc="44B06E50">
      <w:start w:val="1"/>
      <w:numFmt w:val="lowerRoman"/>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6" w15:restartNumberingAfterBreak="0">
    <w:nsid w:val="7FC21C6B"/>
    <w:multiLevelType w:val="multilevel"/>
    <w:tmpl w:val="E94A7DE6"/>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474027">
    <w:abstractNumId w:val="1"/>
  </w:num>
  <w:num w:numId="2" w16cid:durableId="2080595185">
    <w:abstractNumId w:val="21"/>
  </w:num>
  <w:num w:numId="3" w16cid:durableId="729227170">
    <w:abstractNumId w:val="27"/>
  </w:num>
  <w:num w:numId="4" w16cid:durableId="137959118">
    <w:abstractNumId w:val="32"/>
  </w:num>
  <w:num w:numId="5" w16cid:durableId="1657680348">
    <w:abstractNumId w:val="20"/>
  </w:num>
  <w:num w:numId="6" w16cid:durableId="1669408132">
    <w:abstractNumId w:val="16"/>
  </w:num>
  <w:num w:numId="7" w16cid:durableId="679551449">
    <w:abstractNumId w:val="7"/>
  </w:num>
  <w:num w:numId="8" w16cid:durableId="316957741">
    <w:abstractNumId w:val="23"/>
  </w:num>
  <w:num w:numId="9" w16cid:durableId="442192482">
    <w:abstractNumId w:val="29"/>
  </w:num>
  <w:num w:numId="10" w16cid:durableId="429740883">
    <w:abstractNumId w:val="34"/>
  </w:num>
  <w:num w:numId="11" w16cid:durableId="280571989">
    <w:abstractNumId w:val="43"/>
  </w:num>
  <w:num w:numId="12" w16cid:durableId="159318774">
    <w:abstractNumId w:val="39"/>
  </w:num>
  <w:num w:numId="13" w16cid:durableId="1099834216">
    <w:abstractNumId w:val="28"/>
  </w:num>
  <w:num w:numId="14" w16cid:durableId="1760178989">
    <w:abstractNumId w:val="3"/>
  </w:num>
  <w:num w:numId="15" w16cid:durableId="703217332">
    <w:abstractNumId w:val="14"/>
  </w:num>
  <w:num w:numId="16" w16cid:durableId="877084515">
    <w:abstractNumId w:val="11"/>
  </w:num>
  <w:num w:numId="17" w16cid:durableId="311830858">
    <w:abstractNumId w:val="4"/>
  </w:num>
  <w:num w:numId="18" w16cid:durableId="1032539311">
    <w:abstractNumId w:val="44"/>
  </w:num>
  <w:num w:numId="19" w16cid:durableId="1929652157">
    <w:abstractNumId w:val="30"/>
  </w:num>
  <w:num w:numId="20" w16cid:durableId="556166973">
    <w:abstractNumId w:val="12"/>
  </w:num>
  <w:num w:numId="21" w16cid:durableId="26372261">
    <w:abstractNumId w:val="26"/>
  </w:num>
  <w:num w:numId="22" w16cid:durableId="2064595059">
    <w:abstractNumId w:val="18"/>
  </w:num>
  <w:num w:numId="23" w16cid:durableId="462357178">
    <w:abstractNumId w:val="38"/>
  </w:num>
  <w:num w:numId="24" w16cid:durableId="3647942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47634573">
    <w:abstractNumId w:val="35"/>
  </w:num>
  <w:num w:numId="26" w16cid:durableId="473177608">
    <w:abstractNumId w:val="33"/>
  </w:num>
  <w:num w:numId="27" w16cid:durableId="1952979652">
    <w:abstractNumId w:val="46"/>
  </w:num>
  <w:num w:numId="28" w16cid:durableId="1375812801">
    <w:abstractNumId w:val="24"/>
  </w:num>
  <w:num w:numId="29" w16cid:durableId="316569871">
    <w:abstractNumId w:val="19"/>
  </w:num>
  <w:num w:numId="30" w16cid:durableId="2145198397">
    <w:abstractNumId w:val="6"/>
  </w:num>
  <w:num w:numId="31" w16cid:durableId="2025009104">
    <w:abstractNumId w:val="2"/>
  </w:num>
  <w:num w:numId="32" w16cid:durableId="540090499">
    <w:abstractNumId w:val="0"/>
  </w:num>
  <w:num w:numId="33" w16cid:durableId="1573420868">
    <w:abstractNumId w:val="9"/>
  </w:num>
  <w:num w:numId="34" w16cid:durableId="870607560">
    <w:abstractNumId w:val="13"/>
  </w:num>
  <w:num w:numId="35" w16cid:durableId="1329118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94196335">
    <w:abstractNumId w:val="45"/>
  </w:num>
  <w:num w:numId="37" w16cid:durableId="1139834415">
    <w:abstractNumId w:val="37"/>
  </w:num>
  <w:num w:numId="38" w16cid:durableId="227228044">
    <w:abstractNumId w:val="15"/>
  </w:num>
  <w:num w:numId="39" w16cid:durableId="1027826687">
    <w:abstractNumId w:val="17"/>
  </w:num>
  <w:num w:numId="40" w16cid:durableId="1937983328">
    <w:abstractNumId w:val="40"/>
  </w:num>
  <w:num w:numId="41" w16cid:durableId="1176044226">
    <w:abstractNumId w:val="25"/>
  </w:num>
  <w:num w:numId="42" w16cid:durableId="1307974389">
    <w:abstractNumId w:val="8"/>
  </w:num>
  <w:num w:numId="43" w16cid:durableId="77482325">
    <w:abstractNumId w:val="41"/>
  </w:num>
  <w:num w:numId="44" w16cid:durableId="1886333679">
    <w:abstractNumId w:val="36"/>
  </w:num>
  <w:num w:numId="45" w16cid:durableId="960963155">
    <w:abstractNumId w:val="5"/>
  </w:num>
  <w:num w:numId="46" w16cid:durableId="856045695">
    <w:abstractNumId w:val="10"/>
  </w:num>
  <w:num w:numId="47" w16cid:durableId="1643387468">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hideSpellingErrors/>
  <w:hideGrammaticalErrors/>
  <w:activeWritingStyle w:appName="MSWord" w:lang="en-US" w:vendorID="64" w:dllVersion="6" w:nlCheck="1" w:checkStyle="1"/>
  <w:activeWritingStyle w:appName="MSWord" w:lang="es-ES" w:vendorID="64" w:dllVersion="6" w:nlCheck="1" w:checkStyle="0"/>
  <w:activeWritingStyle w:appName="MSWord" w:lang="en-GB" w:vendorID="64" w:dllVersion="6" w:nlCheck="1" w:checkStyle="1"/>
  <w:activeWritingStyle w:appName="MSWord" w:lang="ja-JP" w:vendorID="64" w:dllVersion="6" w:nlCheck="1" w:checkStyle="1"/>
  <w:activeWritingStyle w:appName="MSWord" w:lang="es-ES_tradnl" w:vendorID="64" w:dllVersion="6" w:nlCheck="1" w:checkStyle="0"/>
  <w:activeWritingStyle w:appName="MSWord" w:lang="es-CO" w:vendorID="64" w:dllVersion="6" w:nlCheck="1" w:checkStyle="1"/>
  <w:activeWritingStyle w:appName="MSWord" w:lang="fr-FR" w:vendorID="64" w:dllVersion="6" w:nlCheck="1" w:checkStyle="0"/>
  <w:activeWritingStyle w:appName="MSWord" w:lang="es-US" w:vendorID="64" w:dllVersion="6" w:nlCheck="1" w:checkStyle="1"/>
  <w:activeWritingStyle w:appName="MSWord" w:lang="pt-PT" w:vendorID="64" w:dllVersion="6" w:nlCheck="1" w:checkStyle="0"/>
  <w:activeWritingStyle w:appName="MSWord" w:lang="es-419" w:vendorID="64" w:dllVersion="6" w:nlCheck="1" w:checkStyle="0"/>
  <w:activeWritingStyle w:appName="MSWord" w:lang="pt-BR"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GB" w:vendorID="64" w:dllVersion="0" w:nlCheck="1" w:checkStyle="0"/>
  <w:activeWritingStyle w:appName="MSWord" w:lang="pt-PT" w:vendorID="64" w:dllVersion="0" w:nlCheck="1" w:checkStyle="0"/>
  <w:activeWritingStyle w:appName="MSWord" w:lang="es-419" w:vendorID="64" w:dllVersion="0" w:nlCheck="1" w:checkStyle="0"/>
  <w:activeWritingStyle w:appName="MSWord" w:lang="ja-JP" w:vendorID="64" w:dllVersion="0"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720"/>
  <w:hyphenationZone w:val="144"/>
  <w:doNotHyphenateCaps/>
  <w:evenAndOddHeaders/>
  <w:noPunctuationKerning/>
  <w:characterSpacingControl w:val="doNotCompress"/>
  <w:savePreviewPicture/>
  <w:hdrShapeDefaults>
    <o:shapedefaults v:ext="edit" spidmax="2052">
      <v:textbox inset="5.85pt,.7pt,5.85pt,.7pt"/>
    </o:shapedefaults>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184"/>
    <w:rsid w:val="00000003"/>
    <w:rsid w:val="0000031C"/>
    <w:rsid w:val="00000326"/>
    <w:rsid w:val="00000432"/>
    <w:rsid w:val="00000893"/>
    <w:rsid w:val="00000F9B"/>
    <w:rsid w:val="00000FB5"/>
    <w:rsid w:val="000011FC"/>
    <w:rsid w:val="00001E8D"/>
    <w:rsid w:val="000028B2"/>
    <w:rsid w:val="0000331E"/>
    <w:rsid w:val="0000334B"/>
    <w:rsid w:val="0000342D"/>
    <w:rsid w:val="000034E4"/>
    <w:rsid w:val="00003875"/>
    <w:rsid w:val="00004052"/>
    <w:rsid w:val="00004057"/>
    <w:rsid w:val="00004266"/>
    <w:rsid w:val="0000444D"/>
    <w:rsid w:val="0000479D"/>
    <w:rsid w:val="000049F0"/>
    <w:rsid w:val="00004B96"/>
    <w:rsid w:val="00004ECF"/>
    <w:rsid w:val="00005164"/>
    <w:rsid w:val="000051AD"/>
    <w:rsid w:val="000053DD"/>
    <w:rsid w:val="00006A2C"/>
    <w:rsid w:val="000076B6"/>
    <w:rsid w:val="00007B6C"/>
    <w:rsid w:val="000100A5"/>
    <w:rsid w:val="0001026F"/>
    <w:rsid w:val="00010493"/>
    <w:rsid w:val="00010880"/>
    <w:rsid w:val="00010896"/>
    <w:rsid w:val="000112A6"/>
    <w:rsid w:val="000115BE"/>
    <w:rsid w:val="000115FC"/>
    <w:rsid w:val="00012942"/>
    <w:rsid w:val="000129AC"/>
    <w:rsid w:val="00012E88"/>
    <w:rsid w:val="00013438"/>
    <w:rsid w:val="00013AA7"/>
    <w:rsid w:val="00014506"/>
    <w:rsid w:val="00014B8F"/>
    <w:rsid w:val="00014C33"/>
    <w:rsid w:val="00014C6B"/>
    <w:rsid w:val="00014E16"/>
    <w:rsid w:val="0001504B"/>
    <w:rsid w:val="00015E0C"/>
    <w:rsid w:val="000163D8"/>
    <w:rsid w:val="00016460"/>
    <w:rsid w:val="0001663F"/>
    <w:rsid w:val="00016808"/>
    <w:rsid w:val="00016B02"/>
    <w:rsid w:val="00016B90"/>
    <w:rsid w:val="00016D43"/>
    <w:rsid w:val="00016DED"/>
    <w:rsid w:val="00017DB4"/>
    <w:rsid w:val="00017E11"/>
    <w:rsid w:val="00017EA9"/>
    <w:rsid w:val="00020E0A"/>
    <w:rsid w:val="000214AE"/>
    <w:rsid w:val="0002183A"/>
    <w:rsid w:val="000218E5"/>
    <w:rsid w:val="000221FF"/>
    <w:rsid w:val="00022805"/>
    <w:rsid w:val="000229BE"/>
    <w:rsid w:val="00022A62"/>
    <w:rsid w:val="00022BF2"/>
    <w:rsid w:val="00023121"/>
    <w:rsid w:val="000234A3"/>
    <w:rsid w:val="000236FB"/>
    <w:rsid w:val="000238C5"/>
    <w:rsid w:val="000239E1"/>
    <w:rsid w:val="00023E08"/>
    <w:rsid w:val="00024C46"/>
    <w:rsid w:val="00024FBC"/>
    <w:rsid w:val="00025D1B"/>
    <w:rsid w:val="00026620"/>
    <w:rsid w:val="000269E7"/>
    <w:rsid w:val="00027114"/>
    <w:rsid w:val="00027654"/>
    <w:rsid w:val="00027AAE"/>
    <w:rsid w:val="00027E50"/>
    <w:rsid w:val="00027E82"/>
    <w:rsid w:val="000300C9"/>
    <w:rsid w:val="000303B2"/>
    <w:rsid w:val="00030CD2"/>
    <w:rsid w:val="00030D5F"/>
    <w:rsid w:val="00030E2D"/>
    <w:rsid w:val="0003114C"/>
    <w:rsid w:val="0003240D"/>
    <w:rsid w:val="00032899"/>
    <w:rsid w:val="00032B4B"/>
    <w:rsid w:val="00033302"/>
    <w:rsid w:val="000334F4"/>
    <w:rsid w:val="0003359B"/>
    <w:rsid w:val="0003364E"/>
    <w:rsid w:val="00033CF7"/>
    <w:rsid w:val="0003406C"/>
    <w:rsid w:val="00034632"/>
    <w:rsid w:val="000348C8"/>
    <w:rsid w:val="00035415"/>
    <w:rsid w:val="0003658B"/>
    <w:rsid w:val="00036768"/>
    <w:rsid w:val="00036B7F"/>
    <w:rsid w:val="00036C02"/>
    <w:rsid w:val="000370B0"/>
    <w:rsid w:val="000372DB"/>
    <w:rsid w:val="000374AE"/>
    <w:rsid w:val="00037639"/>
    <w:rsid w:val="000376CD"/>
    <w:rsid w:val="0003774D"/>
    <w:rsid w:val="000402B2"/>
    <w:rsid w:val="000405B5"/>
    <w:rsid w:val="000405EE"/>
    <w:rsid w:val="000409D7"/>
    <w:rsid w:val="00040C9F"/>
    <w:rsid w:val="00041ACD"/>
    <w:rsid w:val="00042121"/>
    <w:rsid w:val="0004230A"/>
    <w:rsid w:val="000426FC"/>
    <w:rsid w:val="00042822"/>
    <w:rsid w:val="00042DF4"/>
    <w:rsid w:val="0004324D"/>
    <w:rsid w:val="0004325C"/>
    <w:rsid w:val="0004378D"/>
    <w:rsid w:val="00044114"/>
    <w:rsid w:val="00044705"/>
    <w:rsid w:val="0004484C"/>
    <w:rsid w:val="00044E73"/>
    <w:rsid w:val="0004532E"/>
    <w:rsid w:val="0004562D"/>
    <w:rsid w:val="000458A7"/>
    <w:rsid w:val="00045B40"/>
    <w:rsid w:val="00045D3C"/>
    <w:rsid w:val="00045F17"/>
    <w:rsid w:val="000463A2"/>
    <w:rsid w:val="000468EE"/>
    <w:rsid w:val="000469DD"/>
    <w:rsid w:val="00046A4C"/>
    <w:rsid w:val="0004709A"/>
    <w:rsid w:val="0004709D"/>
    <w:rsid w:val="00047174"/>
    <w:rsid w:val="000473B2"/>
    <w:rsid w:val="000473B9"/>
    <w:rsid w:val="00047AFC"/>
    <w:rsid w:val="00047D43"/>
    <w:rsid w:val="00047EE0"/>
    <w:rsid w:val="00047FD6"/>
    <w:rsid w:val="0005074B"/>
    <w:rsid w:val="0005080E"/>
    <w:rsid w:val="0005093C"/>
    <w:rsid w:val="00050E16"/>
    <w:rsid w:val="00050E91"/>
    <w:rsid w:val="00051034"/>
    <w:rsid w:val="000512B1"/>
    <w:rsid w:val="00051ABF"/>
    <w:rsid w:val="00052406"/>
    <w:rsid w:val="00052459"/>
    <w:rsid w:val="00052C86"/>
    <w:rsid w:val="00053048"/>
    <w:rsid w:val="000532D7"/>
    <w:rsid w:val="00053690"/>
    <w:rsid w:val="00053A0E"/>
    <w:rsid w:val="00053B3C"/>
    <w:rsid w:val="000544CC"/>
    <w:rsid w:val="00054BD7"/>
    <w:rsid w:val="0005583E"/>
    <w:rsid w:val="00056289"/>
    <w:rsid w:val="00056583"/>
    <w:rsid w:val="00056718"/>
    <w:rsid w:val="000569C0"/>
    <w:rsid w:val="000569F3"/>
    <w:rsid w:val="000569FB"/>
    <w:rsid w:val="00056C78"/>
    <w:rsid w:val="00057ABB"/>
    <w:rsid w:val="00060322"/>
    <w:rsid w:val="0006054E"/>
    <w:rsid w:val="00060686"/>
    <w:rsid w:val="00060804"/>
    <w:rsid w:val="00060862"/>
    <w:rsid w:val="00060D58"/>
    <w:rsid w:val="00060FE2"/>
    <w:rsid w:val="00061123"/>
    <w:rsid w:val="00061229"/>
    <w:rsid w:val="00061A97"/>
    <w:rsid w:val="00061BA7"/>
    <w:rsid w:val="00062E2B"/>
    <w:rsid w:val="000630A8"/>
    <w:rsid w:val="0006315E"/>
    <w:rsid w:val="0006340E"/>
    <w:rsid w:val="0006359F"/>
    <w:rsid w:val="000636A9"/>
    <w:rsid w:val="0006388C"/>
    <w:rsid w:val="0006392C"/>
    <w:rsid w:val="00063E82"/>
    <w:rsid w:val="0006406B"/>
    <w:rsid w:val="00064501"/>
    <w:rsid w:val="0006456C"/>
    <w:rsid w:val="0006488B"/>
    <w:rsid w:val="00064B1B"/>
    <w:rsid w:val="000655CF"/>
    <w:rsid w:val="000656F9"/>
    <w:rsid w:val="00065C50"/>
    <w:rsid w:val="00065E7F"/>
    <w:rsid w:val="000662CB"/>
    <w:rsid w:val="00066559"/>
    <w:rsid w:val="000672D3"/>
    <w:rsid w:val="00067585"/>
    <w:rsid w:val="0006769B"/>
    <w:rsid w:val="00067834"/>
    <w:rsid w:val="00067A9B"/>
    <w:rsid w:val="00070151"/>
    <w:rsid w:val="0007072B"/>
    <w:rsid w:val="00070A5F"/>
    <w:rsid w:val="000713CE"/>
    <w:rsid w:val="0007198C"/>
    <w:rsid w:val="00072192"/>
    <w:rsid w:val="000724DB"/>
    <w:rsid w:val="00072A00"/>
    <w:rsid w:val="0007309A"/>
    <w:rsid w:val="000730F0"/>
    <w:rsid w:val="000736A1"/>
    <w:rsid w:val="00073814"/>
    <w:rsid w:val="00073C93"/>
    <w:rsid w:val="00073D15"/>
    <w:rsid w:val="00073F03"/>
    <w:rsid w:val="000744D5"/>
    <w:rsid w:val="0007476F"/>
    <w:rsid w:val="00074819"/>
    <w:rsid w:val="0007482D"/>
    <w:rsid w:val="00074EEF"/>
    <w:rsid w:val="0007509D"/>
    <w:rsid w:val="00075121"/>
    <w:rsid w:val="00075613"/>
    <w:rsid w:val="000759DB"/>
    <w:rsid w:val="00075A87"/>
    <w:rsid w:val="00075FA0"/>
    <w:rsid w:val="00076183"/>
    <w:rsid w:val="00076D67"/>
    <w:rsid w:val="000771D6"/>
    <w:rsid w:val="00077459"/>
    <w:rsid w:val="000800BF"/>
    <w:rsid w:val="0008052E"/>
    <w:rsid w:val="00080689"/>
    <w:rsid w:val="00080827"/>
    <w:rsid w:val="00080B05"/>
    <w:rsid w:val="00080E07"/>
    <w:rsid w:val="0008135F"/>
    <w:rsid w:val="00081396"/>
    <w:rsid w:val="000813E8"/>
    <w:rsid w:val="00081C4E"/>
    <w:rsid w:val="00082167"/>
    <w:rsid w:val="00082250"/>
    <w:rsid w:val="00083583"/>
    <w:rsid w:val="0008366C"/>
    <w:rsid w:val="00083B0E"/>
    <w:rsid w:val="00083B6E"/>
    <w:rsid w:val="00083CF0"/>
    <w:rsid w:val="000840BF"/>
    <w:rsid w:val="000842BC"/>
    <w:rsid w:val="00084974"/>
    <w:rsid w:val="00084E67"/>
    <w:rsid w:val="00084EAC"/>
    <w:rsid w:val="000851AA"/>
    <w:rsid w:val="00085ABC"/>
    <w:rsid w:val="00085DD8"/>
    <w:rsid w:val="00085E9F"/>
    <w:rsid w:val="00086811"/>
    <w:rsid w:val="00086DA5"/>
    <w:rsid w:val="00086DBF"/>
    <w:rsid w:val="00086DF6"/>
    <w:rsid w:val="000872F6"/>
    <w:rsid w:val="00087707"/>
    <w:rsid w:val="00087D74"/>
    <w:rsid w:val="000902D3"/>
    <w:rsid w:val="000905B8"/>
    <w:rsid w:val="00090976"/>
    <w:rsid w:val="00090D58"/>
    <w:rsid w:val="00090E25"/>
    <w:rsid w:val="00091049"/>
    <w:rsid w:val="000912FB"/>
    <w:rsid w:val="00091999"/>
    <w:rsid w:val="00091F6B"/>
    <w:rsid w:val="00092437"/>
    <w:rsid w:val="00092959"/>
    <w:rsid w:val="00092BCC"/>
    <w:rsid w:val="0009362C"/>
    <w:rsid w:val="0009397D"/>
    <w:rsid w:val="000945B4"/>
    <w:rsid w:val="000945DD"/>
    <w:rsid w:val="00094992"/>
    <w:rsid w:val="00094A35"/>
    <w:rsid w:val="00094AE8"/>
    <w:rsid w:val="00094B48"/>
    <w:rsid w:val="00094B4A"/>
    <w:rsid w:val="00094C01"/>
    <w:rsid w:val="000951A1"/>
    <w:rsid w:val="000954CE"/>
    <w:rsid w:val="00095735"/>
    <w:rsid w:val="00095870"/>
    <w:rsid w:val="00095946"/>
    <w:rsid w:val="00095A28"/>
    <w:rsid w:val="00095E8B"/>
    <w:rsid w:val="000970C2"/>
    <w:rsid w:val="0009712B"/>
    <w:rsid w:val="000976E9"/>
    <w:rsid w:val="00097770"/>
    <w:rsid w:val="00097EAA"/>
    <w:rsid w:val="000A10B9"/>
    <w:rsid w:val="000A12BB"/>
    <w:rsid w:val="000A14B6"/>
    <w:rsid w:val="000A16B4"/>
    <w:rsid w:val="000A173A"/>
    <w:rsid w:val="000A1976"/>
    <w:rsid w:val="000A1D98"/>
    <w:rsid w:val="000A229A"/>
    <w:rsid w:val="000A2397"/>
    <w:rsid w:val="000A2456"/>
    <w:rsid w:val="000A24B2"/>
    <w:rsid w:val="000A25A3"/>
    <w:rsid w:val="000A29A0"/>
    <w:rsid w:val="000A2A04"/>
    <w:rsid w:val="000A2F4C"/>
    <w:rsid w:val="000A3300"/>
    <w:rsid w:val="000A3352"/>
    <w:rsid w:val="000A36D9"/>
    <w:rsid w:val="000A39DB"/>
    <w:rsid w:val="000A3BA0"/>
    <w:rsid w:val="000A3DDE"/>
    <w:rsid w:val="000A4381"/>
    <w:rsid w:val="000A5033"/>
    <w:rsid w:val="000A53E6"/>
    <w:rsid w:val="000A5907"/>
    <w:rsid w:val="000A5A06"/>
    <w:rsid w:val="000A5CAF"/>
    <w:rsid w:val="000A5F1D"/>
    <w:rsid w:val="000A694C"/>
    <w:rsid w:val="000A7018"/>
    <w:rsid w:val="000A70C8"/>
    <w:rsid w:val="000A7D28"/>
    <w:rsid w:val="000B014E"/>
    <w:rsid w:val="000B068E"/>
    <w:rsid w:val="000B0886"/>
    <w:rsid w:val="000B0B6C"/>
    <w:rsid w:val="000B0CAA"/>
    <w:rsid w:val="000B1737"/>
    <w:rsid w:val="000B1F4C"/>
    <w:rsid w:val="000B23E2"/>
    <w:rsid w:val="000B2FFE"/>
    <w:rsid w:val="000B383D"/>
    <w:rsid w:val="000B38CE"/>
    <w:rsid w:val="000B40DB"/>
    <w:rsid w:val="000B4680"/>
    <w:rsid w:val="000B4A89"/>
    <w:rsid w:val="000B4BE7"/>
    <w:rsid w:val="000B4D52"/>
    <w:rsid w:val="000B5184"/>
    <w:rsid w:val="000B58A9"/>
    <w:rsid w:val="000B5F96"/>
    <w:rsid w:val="000B60C6"/>
    <w:rsid w:val="000B6453"/>
    <w:rsid w:val="000B6728"/>
    <w:rsid w:val="000B6DEB"/>
    <w:rsid w:val="000B7398"/>
    <w:rsid w:val="000B752E"/>
    <w:rsid w:val="000B7A82"/>
    <w:rsid w:val="000C09E0"/>
    <w:rsid w:val="000C0A78"/>
    <w:rsid w:val="000C0DD9"/>
    <w:rsid w:val="000C10CC"/>
    <w:rsid w:val="000C1641"/>
    <w:rsid w:val="000C1907"/>
    <w:rsid w:val="000C1C03"/>
    <w:rsid w:val="000C26BF"/>
    <w:rsid w:val="000C2880"/>
    <w:rsid w:val="000C2BEE"/>
    <w:rsid w:val="000C35DB"/>
    <w:rsid w:val="000C3825"/>
    <w:rsid w:val="000C3AFA"/>
    <w:rsid w:val="000C3F56"/>
    <w:rsid w:val="000C4523"/>
    <w:rsid w:val="000C5080"/>
    <w:rsid w:val="000C5528"/>
    <w:rsid w:val="000C59AF"/>
    <w:rsid w:val="000C5B02"/>
    <w:rsid w:val="000C5C74"/>
    <w:rsid w:val="000C6048"/>
    <w:rsid w:val="000C6318"/>
    <w:rsid w:val="000C65B5"/>
    <w:rsid w:val="000C6890"/>
    <w:rsid w:val="000C68F9"/>
    <w:rsid w:val="000C6F61"/>
    <w:rsid w:val="000C77AD"/>
    <w:rsid w:val="000C78D0"/>
    <w:rsid w:val="000C7BA6"/>
    <w:rsid w:val="000C7C1A"/>
    <w:rsid w:val="000D0226"/>
    <w:rsid w:val="000D1389"/>
    <w:rsid w:val="000D16C5"/>
    <w:rsid w:val="000D1725"/>
    <w:rsid w:val="000D1D1B"/>
    <w:rsid w:val="000D21EB"/>
    <w:rsid w:val="000D2ECC"/>
    <w:rsid w:val="000D3292"/>
    <w:rsid w:val="000D33B7"/>
    <w:rsid w:val="000D3974"/>
    <w:rsid w:val="000D4822"/>
    <w:rsid w:val="000D4A77"/>
    <w:rsid w:val="000D4AF0"/>
    <w:rsid w:val="000D5992"/>
    <w:rsid w:val="000D614E"/>
    <w:rsid w:val="000D6DD8"/>
    <w:rsid w:val="000D6F7B"/>
    <w:rsid w:val="000D74C5"/>
    <w:rsid w:val="000D7511"/>
    <w:rsid w:val="000D7BC8"/>
    <w:rsid w:val="000D7C43"/>
    <w:rsid w:val="000E0607"/>
    <w:rsid w:val="000E15E3"/>
    <w:rsid w:val="000E179D"/>
    <w:rsid w:val="000E2238"/>
    <w:rsid w:val="000E284A"/>
    <w:rsid w:val="000E3C50"/>
    <w:rsid w:val="000E3ED0"/>
    <w:rsid w:val="000E4085"/>
    <w:rsid w:val="000E46A2"/>
    <w:rsid w:val="000E4880"/>
    <w:rsid w:val="000E55D4"/>
    <w:rsid w:val="000E55EE"/>
    <w:rsid w:val="000E5F27"/>
    <w:rsid w:val="000E604B"/>
    <w:rsid w:val="000E6270"/>
    <w:rsid w:val="000E6704"/>
    <w:rsid w:val="000E69CE"/>
    <w:rsid w:val="000E6C77"/>
    <w:rsid w:val="000E6F35"/>
    <w:rsid w:val="000E7964"/>
    <w:rsid w:val="000F08F3"/>
    <w:rsid w:val="000F0BAF"/>
    <w:rsid w:val="000F0E66"/>
    <w:rsid w:val="000F1539"/>
    <w:rsid w:val="000F16C4"/>
    <w:rsid w:val="000F19AF"/>
    <w:rsid w:val="000F1E57"/>
    <w:rsid w:val="000F21D4"/>
    <w:rsid w:val="000F222A"/>
    <w:rsid w:val="000F238D"/>
    <w:rsid w:val="000F2A6A"/>
    <w:rsid w:val="000F2EA4"/>
    <w:rsid w:val="000F3B01"/>
    <w:rsid w:val="000F3D1A"/>
    <w:rsid w:val="000F3F01"/>
    <w:rsid w:val="000F41A2"/>
    <w:rsid w:val="000F4386"/>
    <w:rsid w:val="000F43DC"/>
    <w:rsid w:val="000F477B"/>
    <w:rsid w:val="000F478A"/>
    <w:rsid w:val="000F47FC"/>
    <w:rsid w:val="000F4A79"/>
    <w:rsid w:val="000F4B55"/>
    <w:rsid w:val="000F54FD"/>
    <w:rsid w:val="000F55D4"/>
    <w:rsid w:val="000F56C7"/>
    <w:rsid w:val="000F59D2"/>
    <w:rsid w:val="000F60E4"/>
    <w:rsid w:val="000F622D"/>
    <w:rsid w:val="000F6440"/>
    <w:rsid w:val="000F6553"/>
    <w:rsid w:val="000F662F"/>
    <w:rsid w:val="000F6D97"/>
    <w:rsid w:val="000F7331"/>
    <w:rsid w:val="000F77EC"/>
    <w:rsid w:val="000F7890"/>
    <w:rsid w:val="000F7BAC"/>
    <w:rsid w:val="001001F0"/>
    <w:rsid w:val="00100C23"/>
    <w:rsid w:val="0010142B"/>
    <w:rsid w:val="00101A93"/>
    <w:rsid w:val="00101EF7"/>
    <w:rsid w:val="0010258C"/>
    <w:rsid w:val="0010279C"/>
    <w:rsid w:val="00102BD1"/>
    <w:rsid w:val="0010343E"/>
    <w:rsid w:val="0010389A"/>
    <w:rsid w:val="001039FC"/>
    <w:rsid w:val="00103A14"/>
    <w:rsid w:val="00103B0B"/>
    <w:rsid w:val="0010482D"/>
    <w:rsid w:val="0010516B"/>
    <w:rsid w:val="001055E3"/>
    <w:rsid w:val="00105BF3"/>
    <w:rsid w:val="0010618E"/>
    <w:rsid w:val="001067D7"/>
    <w:rsid w:val="00106845"/>
    <w:rsid w:val="00106914"/>
    <w:rsid w:val="00106E12"/>
    <w:rsid w:val="00106EDA"/>
    <w:rsid w:val="0010737B"/>
    <w:rsid w:val="0010761F"/>
    <w:rsid w:val="001076BA"/>
    <w:rsid w:val="00107D8C"/>
    <w:rsid w:val="00107F64"/>
    <w:rsid w:val="00110210"/>
    <w:rsid w:val="00110344"/>
    <w:rsid w:val="00110501"/>
    <w:rsid w:val="00110ACF"/>
    <w:rsid w:val="00110B67"/>
    <w:rsid w:val="00110F9F"/>
    <w:rsid w:val="00111234"/>
    <w:rsid w:val="0011137D"/>
    <w:rsid w:val="0011142E"/>
    <w:rsid w:val="00111574"/>
    <w:rsid w:val="0011180A"/>
    <w:rsid w:val="0011198E"/>
    <w:rsid w:val="00111A0E"/>
    <w:rsid w:val="00111EEF"/>
    <w:rsid w:val="00111F74"/>
    <w:rsid w:val="00111FD8"/>
    <w:rsid w:val="0011211E"/>
    <w:rsid w:val="001126A8"/>
    <w:rsid w:val="00112727"/>
    <w:rsid w:val="00113416"/>
    <w:rsid w:val="00113542"/>
    <w:rsid w:val="00113830"/>
    <w:rsid w:val="00114309"/>
    <w:rsid w:val="00114440"/>
    <w:rsid w:val="001147A8"/>
    <w:rsid w:val="00115151"/>
    <w:rsid w:val="001151EE"/>
    <w:rsid w:val="0011525E"/>
    <w:rsid w:val="001154C3"/>
    <w:rsid w:val="00115917"/>
    <w:rsid w:val="00115932"/>
    <w:rsid w:val="00115CE2"/>
    <w:rsid w:val="00115D21"/>
    <w:rsid w:val="00115D30"/>
    <w:rsid w:val="00116101"/>
    <w:rsid w:val="00116210"/>
    <w:rsid w:val="00116228"/>
    <w:rsid w:val="00116F20"/>
    <w:rsid w:val="00116F4E"/>
    <w:rsid w:val="00117045"/>
    <w:rsid w:val="001171D7"/>
    <w:rsid w:val="0011732A"/>
    <w:rsid w:val="001173E6"/>
    <w:rsid w:val="00117703"/>
    <w:rsid w:val="00117AA3"/>
    <w:rsid w:val="00117BB3"/>
    <w:rsid w:val="00117E6A"/>
    <w:rsid w:val="00117F4D"/>
    <w:rsid w:val="00120004"/>
    <w:rsid w:val="00120591"/>
    <w:rsid w:val="00120DFF"/>
    <w:rsid w:val="0012167B"/>
    <w:rsid w:val="00122070"/>
    <w:rsid w:val="001222A1"/>
    <w:rsid w:val="001226DD"/>
    <w:rsid w:val="00122A35"/>
    <w:rsid w:val="001235C8"/>
    <w:rsid w:val="00123AAF"/>
    <w:rsid w:val="00124081"/>
    <w:rsid w:val="001245DC"/>
    <w:rsid w:val="001249D7"/>
    <w:rsid w:val="00124BC1"/>
    <w:rsid w:val="00124C24"/>
    <w:rsid w:val="00125070"/>
    <w:rsid w:val="00125567"/>
    <w:rsid w:val="00125A5E"/>
    <w:rsid w:val="00125C8C"/>
    <w:rsid w:val="001267B8"/>
    <w:rsid w:val="00127D26"/>
    <w:rsid w:val="00130274"/>
    <w:rsid w:val="0013080F"/>
    <w:rsid w:val="00130B26"/>
    <w:rsid w:val="0013136C"/>
    <w:rsid w:val="00131542"/>
    <w:rsid w:val="00131BA1"/>
    <w:rsid w:val="00132370"/>
    <w:rsid w:val="001323CF"/>
    <w:rsid w:val="001324E8"/>
    <w:rsid w:val="00132526"/>
    <w:rsid w:val="0013270F"/>
    <w:rsid w:val="0013278D"/>
    <w:rsid w:val="00132B31"/>
    <w:rsid w:val="00132E6A"/>
    <w:rsid w:val="00133943"/>
    <w:rsid w:val="00133D0D"/>
    <w:rsid w:val="0013504E"/>
    <w:rsid w:val="0013583B"/>
    <w:rsid w:val="00135AC9"/>
    <w:rsid w:val="00135BCE"/>
    <w:rsid w:val="00135C25"/>
    <w:rsid w:val="001362B3"/>
    <w:rsid w:val="00136401"/>
    <w:rsid w:val="001367D2"/>
    <w:rsid w:val="001372A7"/>
    <w:rsid w:val="00137AB9"/>
    <w:rsid w:val="0014066C"/>
    <w:rsid w:val="00140E8B"/>
    <w:rsid w:val="0014101D"/>
    <w:rsid w:val="00142214"/>
    <w:rsid w:val="00142252"/>
    <w:rsid w:val="00142475"/>
    <w:rsid w:val="00142AF7"/>
    <w:rsid w:val="00143667"/>
    <w:rsid w:val="001437ED"/>
    <w:rsid w:val="00143F8D"/>
    <w:rsid w:val="00144233"/>
    <w:rsid w:val="00144383"/>
    <w:rsid w:val="00144678"/>
    <w:rsid w:val="001448B1"/>
    <w:rsid w:val="00144948"/>
    <w:rsid w:val="00144952"/>
    <w:rsid w:val="00144BD4"/>
    <w:rsid w:val="00145029"/>
    <w:rsid w:val="0014524A"/>
    <w:rsid w:val="001457AA"/>
    <w:rsid w:val="00145A94"/>
    <w:rsid w:val="00145ACA"/>
    <w:rsid w:val="00145C4C"/>
    <w:rsid w:val="00146464"/>
    <w:rsid w:val="00146612"/>
    <w:rsid w:val="00146798"/>
    <w:rsid w:val="00146F79"/>
    <w:rsid w:val="00146F89"/>
    <w:rsid w:val="0014709C"/>
    <w:rsid w:val="0014784A"/>
    <w:rsid w:val="00147862"/>
    <w:rsid w:val="00150F9B"/>
    <w:rsid w:val="00151076"/>
    <w:rsid w:val="00152965"/>
    <w:rsid w:val="0015309C"/>
    <w:rsid w:val="001534B6"/>
    <w:rsid w:val="001540B6"/>
    <w:rsid w:val="0015435D"/>
    <w:rsid w:val="001544FB"/>
    <w:rsid w:val="00154E9C"/>
    <w:rsid w:val="001557B8"/>
    <w:rsid w:val="00155D7B"/>
    <w:rsid w:val="00155FBF"/>
    <w:rsid w:val="00156089"/>
    <w:rsid w:val="001562A4"/>
    <w:rsid w:val="001564DC"/>
    <w:rsid w:val="00156B8B"/>
    <w:rsid w:val="00156C98"/>
    <w:rsid w:val="001571AF"/>
    <w:rsid w:val="0015734A"/>
    <w:rsid w:val="00157538"/>
    <w:rsid w:val="0015772F"/>
    <w:rsid w:val="00157A88"/>
    <w:rsid w:val="00157D9E"/>
    <w:rsid w:val="0016016C"/>
    <w:rsid w:val="00160C92"/>
    <w:rsid w:val="00160D0D"/>
    <w:rsid w:val="00160E0D"/>
    <w:rsid w:val="00161424"/>
    <w:rsid w:val="00161BBC"/>
    <w:rsid w:val="00161CA9"/>
    <w:rsid w:val="00161FAC"/>
    <w:rsid w:val="0016232A"/>
    <w:rsid w:val="001629C6"/>
    <w:rsid w:val="00163012"/>
    <w:rsid w:val="001643C8"/>
    <w:rsid w:val="00164791"/>
    <w:rsid w:val="0016516E"/>
    <w:rsid w:val="0016636D"/>
    <w:rsid w:val="0016648B"/>
    <w:rsid w:val="00166B64"/>
    <w:rsid w:val="00166C69"/>
    <w:rsid w:val="00167566"/>
    <w:rsid w:val="001675F1"/>
    <w:rsid w:val="0016777C"/>
    <w:rsid w:val="00167AD8"/>
    <w:rsid w:val="00167C10"/>
    <w:rsid w:val="00167E52"/>
    <w:rsid w:val="00170022"/>
    <w:rsid w:val="00170279"/>
    <w:rsid w:val="001702A2"/>
    <w:rsid w:val="0017037A"/>
    <w:rsid w:val="0017095B"/>
    <w:rsid w:val="00170C1C"/>
    <w:rsid w:val="00170F22"/>
    <w:rsid w:val="00170F78"/>
    <w:rsid w:val="001714CC"/>
    <w:rsid w:val="00171525"/>
    <w:rsid w:val="00171589"/>
    <w:rsid w:val="00172666"/>
    <w:rsid w:val="00172A30"/>
    <w:rsid w:val="00172DE1"/>
    <w:rsid w:val="0017362A"/>
    <w:rsid w:val="0017368C"/>
    <w:rsid w:val="0017382C"/>
    <w:rsid w:val="0017436F"/>
    <w:rsid w:val="00174485"/>
    <w:rsid w:val="001747C0"/>
    <w:rsid w:val="0017484F"/>
    <w:rsid w:val="0017505E"/>
    <w:rsid w:val="00175073"/>
    <w:rsid w:val="00175B01"/>
    <w:rsid w:val="00175C5F"/>
    <w:rsid w:val="00175F34"/>
    <w:rsid w:val="001764CF"/>
    <w:rsid w:val="001775F3"/>
    <w:rsid w:val="001778A8"/>
    <w:rsid w:val="00177FA8"/>
    <w:rsid w:val="0018018C"/>
    <w:rsid w:val="00180706"/>
    <w:rsid w:val="00180953"/>
    <w:rsid w:val="00180B10"/>
    <w:rsid w:val="00180FEC"/>
    <w:rsid w:val="00181070"/>
    <w:rsid w:val="001814BC"/>
    <w:rsid w:val="001815A9"/>
    <w:rsid w:val="001815AE"/>
    <w:rsid w:val="00181859"/>
    <w:rsid w:val="001824A3"/>
    <w:rsid w:val="00182A6D"/>
    <w:rsid w:val="00182B0A"/>
    <w:rsid w:val="00182E8B"/>
    <w:rsid w:val="001830C7"/>
    <w:rsid w:val="00183396"/>
    <w:rsid w:val="0018378F"/>
    <w:rsid w:val="00183917"/>
    <w:rsid w:val="001839E1"/>
    <w:rsid w:val="00183F2D"/>
    <w:rsid w:val="0018403D"/>
    <w:rsid w:val="00184368"/>
    <w:rsid w:val="0018443A"/>
    <w:rsid w:val="001849F5"/>
    <w:rsid w:val="00185936"/>
    <w:rsid w:val="00186EE2"/>
    <w:rsid w:val="00187546"/>
    <w:rsid w:val="00187AEC"/>
    <w:rsid w:val="00187AFA"/>
    <w:rsid w:val="00190522"/>
    <w:rsid w:val="00190C53"/>
    <w:rsid w:val="00190DF6"/>
    <w:rsid w:val="00191265"/>
    <w:rsid w:val="001913FD"/>
    <w:rsid w:val="0019144B"/>
    <w:rsid w:val="001918E9"/>
    <w:rsid w:val="00191AC2"/>
    <w:rsid w:val="00192C83"/>
    <w:rsid w:val="00192D0D"/>
    <w:rsid w:val="00193277"/>
    <w:rsid w:val="001935F9"/>
    <w:rsid w:val="00193740"/>
    <w:rsid w:val="0019376E"/>
    <w:rsid w:val="0019397C"/>
    <w:rsid w:val="00193B15"/>
    <w:rsid w:val="00194058"/>
    <w:rsid w:val="00194228"/>
    <w:rsid w:val="001945B7"/>
    <w:rsid w:val="001949E5"/>
    <w:rsid w:val="001957B1"/>
    <w:rsid w:val="001957B6"/>
    <w:rsid w:val="001959C7"/>
    <w:rsid w:val="00195B80"/>
    <w:rsid w:val="00195F6D"/>
    <w:rsid w:val="00195FF9"/>
    <w:rsid w:val="0019665C"/>
    <w:rsid w:val="00196DB8"/>
    <w:rsid w:val="0019702C"/>
    <w:rsid w:val="00197348"/>
    <w:rsid w:val="00197C46"/>
    <w:rsid w:val="00197E15"/>
    <w:rsid w:val="00197F21"/>
    <w:rsid w:val="001A0328"/>
    <w:rsid w:val="001A0B43"/>
    <w:rsid w:val="001A1310"/>
    <w:rsid w:val="001A1888"/>
    <w:rsid w:val="001A1BB8"/>
    <w:rsid w:val="001A1C53"/>
    <w:rsid w:val="001A1DB2"/>
    <w:rsid w:val="001A1EE8"/>
    <w:rsid w:val="001A2260"/>
    <w:rsid w:val="001A23C2"/>
    <w:rsid w:val="001A24B1"/>
    <w:rsid w:val="001A2705"/>
    <w:rsid w:val="001A2961"/>
    <w:rsid w:val="001A2B3B"/>
    <w:rsid w:val="001A3129"/>
    <w:rsid w:val="001A313A"/>
    <w:rsid w:val="001A3321"/>
    <w:rsid w:val="001A33A4"/>
    <w:rsid w:val="001A371E"/>
    <w:rsid w:val="001A3C95"/>
    <w:rsid w:val="001A3DCE"/>
    <w:rsid w:val="001A4585"/>
    <w:rsid w:val="001A52E8"/>
    <w:rsid w:val="001A5320"/>
    <w:rsid w:val="001A55F1"/>
    <w:rsid w:val="001A5695"/>
    <w:rsid w:val="001A5775"/>
    <w:rsid w:val="001A59F8"/>
    <w:rsid w:val="001A5D0F"/>
    <w:rsid w:val="001A62A2"/>
    <w:rsid w:val="001A63C7"/>
    <w:rsid w:val="001A6868"/>
    <w:rsid w:val="001A686F"/>
    <w:rsid w:val="001A6B59"/>
    <w:rsid w:val="001A7209"/>
    <w:rsid w:val="001A7284"/>
    <w:rsid w:val="001A76E7"/>
    <w:rsid w:val="001A7D2C"/>
    <w:rsid w:val="001B017A"/>
    <w:rsid w:val="001B0198"/>
    <w:rsid w:val="001B0CD0"/>
    <w:rsid w:val="001B1B81"/>
    <w:rsid w:val="001B202B"/>
    <w:rsid w:val="001B2144"/>
    <w:rsid w:val="001B25AF"/>
    <w:rsid w:val="001B2A37"/>
    <w:rsid w:val="001B3094"/>
    <w:rsid w:val="001B32FA"/>
    <w:rsid w:val="001B3700"/>
    <w:rsid w:val="001B371E"/>
    <w:rsid w:val="001B3E9D"/>
    <w:rsid w:val="001B3FDD"/>
    <w:rsid w:val="001B406F"/>
    <w:rsid w:val="001B45C9"/>
    <w:rsid w:val="001B4F45"/>
    <w:rsid w:val="001B5152"/>
    <w:rsid w:val="001B53A9"/>
    <w:rsid w:val="001B58D7"/>
    <w:rsid w:val="001B597A"/>
    <w:rsid w:val="001B5DDE"/>
    <w:rsid w:val="001B65FA"/>
    <w:rsid w:val="001B67C7"/>
    <w:rsid w:val="001B782A"/>
    <w:rsid w:val="001B7846"/>
    <w:rsid w:val="001B7933"/>
    <w:rsid w:val="001B7C90"/>
    <w:rsid w:val="001C0224"/>
    <w:rsid w:val="001C03F5"/>
    <w:rsid w:val="001C0FD7"/>
    <w:rsid w:val="001C1111"/>
    <w:rsid w:val="001C1B50"/>
    <w:rsid w:val="001C1F53"/>
    <w:rsid w:val="001C2CD0"/>
    <w:rsid w:val="001C2F61"/>
    <w:rsid w:val="001C32F5"/>
    <w:rsid w:val="001C3761"/>
    <w:rsid w:val="001C3C9D"/>
    <w:rsid w:val="001C4242"/>
    <w:rsid w:val="001C4270"/>
    <w:rsid w:val="001C4A91"/>
    <w:rsid w:val="001C4F07"/>
    <w:rsid w:val="001C508F"/>
    <w:rsid w:val="001C5C17"/>
    <w:rsid w:val="001C61CB"/>
    <w:rsid w:val="001C63C9"/>
    <w:rsid w:val="001C674E"/>
    <w:rsid w:val="001C6947"/>
    <w:rsid w:val="001C7031"/>
    <w:rsid w:val="001C7729"/>
    <w:rsid w:val="001C7844"/>
    <w:rsid w:val="001C7EED"/>
    <w:rsid w:val="001D08E9"/>
    <w:rsid w:val="001D0A1C"/>
    <w:rsid w:val="001D13C0"/>
    <w:rsid w:val="001D14F6"/>
    <w:rsid w:val="001D1514"/>
    <w:rsid w:val="001D177A"/>
    <w:rsid w:val="001D191F"/>
    <w:rsid w:val="001D1BFC"/>
    <w:rsid w:val="001D3257"/>
    <w:rsid w:val="001D32AA"/>
    <w:rsid w:val="001D4A98"/>
    <w:rsid w:val="001D4ADC"/>
    <w:rsid w:val="001D4B95"/>
    <w:rsid w:val="001D4DD7"/>
    <w:rsid w:val="001D5414"/>
    <w:rsid w:val="001D5849"/>
    <w:rsid w:val="001D58B5"/>
    <w:rsid w:val="001D5B10"/>
    <w:rsid w:val="001D5C9F"/>
    <w:rsid w:val="001D68BD"/>
    <w:rsid w:val="001E023E"/>
    <w:rsid w:val="001E13CC"/>
    <w:rsid w:val="001E14F1"/>
    <w:rsid w:val="001E1679"/>
    <w:rsid w:val="001E26A4"/>
    <w:rsid w:val="001E2AC1"/>
    <w:rsid w:val="001E2BCF"/>
    <w:rsid w:val="001E32A3"/>
    <w:rsid w:val="001E361C"/>
    <w:rsid w:val="001E3841"/>
    <w:rsid w:val="001E3A58"/>
    <w:rsid w:val="001E3AAB"/>
    <w:rsid w:val="001E3C79"/>
    <w:rsid w:val="001E3F06"/>
    <w:rsid w:val="001E470C"/>
    <w:rsid w:val="001E4B8B"/>
    <w:rsid w:val="001E4E22"/>
    <w:rsid w:val="001E4E37"/>
    <w:rsid w:val="001E50C0"/>
    <w:rsid w:val="001E5FD7"/>
    <w:rsid w:val="001E6013"/>
    <w:rsid w:val="001E643F"/>
    <w:rsid w:val="001E6661"/>
    <w:rsid w:val="001E6EA2"/>
    <w:rsid w:val="001E74B5"/>
    <w:rsid w:val="001F0546"/>
    <w:rsid w:val="001F0D19"/>
    <w:rsid w:val="001F0E9D"/>
    <w:rsid w:val="001F1022"/>
    <w:rsid w:val="001F1306"/>
    <w:rsid w:val="001F1535"/>
    <w:rsid w:val="001F1CA5"/>
    <w:rsid w:val="001F282B"/>
    <w:rsid w:val="001F317A"/>
    <w:rsid w:val="001F3A16"/>
    <w:rsid w:val="001F404A"/>
    <w:rsid w:val="001F4C55"/>
    <w:rsid w:val="001F4C99"/>
    <w:rsid w:val="001F4E51"/>
    <w:rsid w:val="001F4F1C"/>
    <w:rsid w:val="001F595C"/>
    <w:rsid w:val="001F6A9C"/>
    <w:rsid w:val="001F792A"/>
    <w:rsid w:val="002001CF"/>
    <w:rsid w:val="002003E4"/>
    <w:rsid w:val="00200469"/>
    <w:rsid w:val="0020095F"/>
    <w:rsid w:val="00200BC7"/>
    <w:rsid w:val="00200FE9"/>
    <w:rsid w:val="0020113A"/>
    <w:rsid w:val="00201991"/>
    <w:rsid w:val="00201B9E"/>
    <w:rsid w:val="00202091"/>
    <w:rsid w:val="002025E7"/>
    <w:rsid w:val="00202CF9"/>
    <w:rsid w:val="00203374"/>
    <w:rsid w:val="002035EB"/>
    <w:rsid w:val="0020395D"/>
    <w:rsid w:val="00203CA5"/>
    <w:rsid w:val="00203F4C"/>
    <w:rsid w:val="002043C7"/>
    <w:rsid w:val="0020475D"/>
    <w:rsid w:val="00204866"/>
    <w:rsid w:val="00204FD7"/>
    <w:rsid w:val="00205071"/>
    <w:rsid w:val="0020586E"/>
    <w:rsid w:val="0020605A"/>
    <w:rsid w:val="0021066D"/>
    <w:rsid w:val="00210766"/>
    <w:rsid w:val="00210768"/>
    <w:rsid w:val="00210EBF"/>
    <w:rsid w:val="00210F91"/>
    <w:rsid w:val="002112B9"/>
    <w:rsid w:val="002112BB"/>
    <w:rsid w:val="0021172E"/>
    <w:rsid w:val="0021182A"/>
    <w:rsid w:val="002126AF"/>
    <w:rsid w:val="00212B9F"/>
    <w:rsid w:val="0021320C"/>
    <w:rsid w:val="00213495"/>
    <w:rsid w:val="00214293"/>
    <w:rsid w:val="002142F8"/>
    <w:rsid w:val="0021441A"/>
    <w:rsid w:val="002146B9"/>
    <w:rsid w:val="00214984"/>
    <w:rsid w:val="00215181"/>
    <w:rsid w:val="00215621"/>
    <w:rsid w:val="0021596C"/>
    <w:rsid w:val="002159A4"/>
    <w:rsid w:val="00215B49"/>
    <w:rsid w:val="0021626B"/>
    <w:rsid w:val="00216437"/>
    <w:rsid w:val="002165BA"/>
    <w:rsid w:val="002165D4"/>
    <w:rsid w:val="00217034"/>
    <w:rsid w:val="00217CA5"/>
    <w:rsid w:val="00217FDD"/>
    <w:rsid w:val="00220031"/>
    <w:rsid w:val="0022061B"/>
    <w:rsid w:val="00220965"/>
    <w:rsid w:val="002211ED"/>
    <w:rsid w:val="00221D47"/>
    <w:rsid w:val="00221ED9"/>
    <w:rsid w:val="0022252D"/>
    <w:rsid w:val="00222929"/>
    <w:rsid w:val="00222998"/>
    <w:rsid w:val="00222C47"/>
    <w:rsid w:val="00223279"/>
    <w:rsid w:val="00223534"/>
    <w:rsid w:val="002236F6"/>
    <w:rsid w:val="00224055"/>
    <w:rsid w:val="002240FC"/>
    <w:rsid w:val="00224217"/>
    <w:rsid w:val="002244AB"/>
    <w:rsid w:val="0022461F"/>
    <w:rsid w:val="00224878"/>
    <w:rsid w:val="002249F6"/>
    <w:rsid w:val="00224BE4"/>
    <w:rsid w:val="00224F70"/>
    <w:rsid w:val="002251A3"/>
    <w:rsid w:val="002252E0"/>
    <w:rsid w:val="00225314"/>
    <w:rsid w:val="00225850"/>
    <w:rsid w:val="002258E7"/>
    <w:rsid w:val="00225B4E"/>
    <w:rsid w:val="00225E3F"/>
    <w:rsid w:val="00226089"/>
    <w:rsid w:val="00226289"/>
    <w:rsid w:val="00226424"/>
    <w:rsid w:val="00226EAB"/>
    <w:rsid w:val="00227167"/>
    <w:rsid w:val="002279B2"/>
    <w:rsid w:val="00227D3B"/>
    <w:rsid w:val="00227F0C"/>
    <w:rsid w:val="00230169"/>
    <w:rsid w:val="00230C84"/>
    <w:rsid w:val="00230FD8"/>
    <w:rsid w:val="00231985"/>
    <w:rsid w:val="00231CB2"/>
    <w:rsid w:val="00231EE3"/>
    <w:rsid w:val="00232040"/>
    <w:rsid w:val="00232782"/>
    <w:rsid w:val="00232B84"/>
    <w:rsid w:val="00232D28"/>
    <w:rsid w:val="002333F5"/>
    <w:rsid w:val="002334EC"/>
    <w:rsid w:val="00233986"/>
    <w:rsid w:val="00233FEF"/>
    <w:rsid w:val="002345C6"/>
    <w:rsid w:val="00234820"/>
    <w:rsid w:val="00234B42"/>
    <w:rsid w:val="00234B72"/>
    <w:rsid w:val="00235296"/>
    <w:rsid w:val="0023582D"/>
    <w:rsid w:val="00235A50"/>
    <w:rsid w:val="0023619C"/>
    <w:rsid w:val="002364D7"/>
    <w:rsid w:val="00236C08"/>
    <w:rsid w:val="00236DA4"/>
    <w:rsid w:val="00237015"/>
    <w:rsid w:val="002378E7"/>
    <w:rsid w:val="0024078D"/>
    <w:rsid w:val="00241826"/>
    <w:rsid w:val="00241B05"/>
    <w:rsid w:val="00241B2D"/>
    <w:rsid w:val="00241D82"/>
    <w:rsid w:val="00242A6F"/>
    <w:rsid w:val="00243650"/>
    <w:rsid w:val="002443A7"/>
    <w:rsid w:val="00244601"/>
    <w:rsid w:val="00244779"/>
    <w:rsid w:val="00244A38"/>
    <w:rsid w:val="002456AC"/>
    <w:rsid w:val="0024649C"/>
    <w:rsid w:val="00246DF8"/>
    <w:rsid w:val="002472DE"/>
    <w:rsid w:val="002473A9"/>
    <w:rsid w:val="00247719"/>
    <w:rsid w:val="00250541"/>
    <w:rsid w:val="00250BE1"/>
    <w:rsid w:val="00250D75"/>
    <w:rsid w:val="00250FF8"/>
    <w:rsid w:val="002513EB"/>
    <w:rsid w:val="00251605"/>
    <w:rsid w:val="00251A2A"/>
    <w:rsid w:val="00251E64"/>
    <w:rsid w:val="0025213B"/>
    <w:rsid w:val="00252374"/>
    <w:rsid w:val="00252804"/>
    <w:rsid w:val="00252A69"/>
    <w:rsid w:val="0025329B"/>
    <w:rsid w:val="002536B8"/>
    <w:rsid w:val="00254577"/>
    <w:rsid w:val="00254658"/>
    <w:rsid w:val="00254954"/>
    <w:rsid w:val="0025496B"/>
    <w:rsid w:val="00254E2F"/>
    <w:rsid w:val="00254EC0"/>
    <w:rsid w:val="00254FB6"/>
    <w:rsid w:val="00255016"/>
    <w:rsid w:val="00255829"/>
    <w:rsid w:val="00255BD4"/>
    <w:rsid w:val="00255FF2"/>
    <w:rsid w:val="002564EE"/>
    <w:rsid w:val="00256BDA"/>
    <w:rsid w:val="00256BE6"/>
    <w:rsid w:val="00256D53"/>
    <w:rsid w:val="00256F8E"/>
    <w:rsid w:val="00257027"/>
    <w:rsid w:val="0025767D"/>
    <w:rsid w:val="00257974"/>
    <w:rsid w:val="00257CC9"/>
    <w:rsid w:val="00257E90"/>
    <w:rsid w:val="00260FC5"/>
    <w:rsid w:val="0026111D"/>
    <w:rsid w:val="00261376"/>
    <w:rsid w:val="002616DE"/>
    <w:rsid w:val="00262668"/>
    <w:rsid w:val="00262A80"/>
    <w:rsid w:val="00262AFB"/>
    <w:rsid w:val="00262B47"/>
    <w:rsid w:val="002633A8"/>
    <w:rsid w:val="0026418D"/>
    <w:rsid w:val="0026441A"/>
    <w:rsid w:val="00265019"/>
    <w:rsid w:val="0026527D"/>
    <w:rsid w:val="002656F2"/>
    <w:rsid w:val="00266455"/>
    <w:rsid w:val="002669BA"/>
    <w:rsid w:val="002669C7"/>
    <w:rsid w:val="00266E1A"/>
    <w:rsid w:val="002672C9"/>
    <w:rsid w:val="0026763B"/>
    <w:rsid w:val="002676B3"/>
    <w:rsid w:val="00267A47"/>
    <w:rsid w:val="00267BB1"/>
    <w:rsid w:val="00267ED3"/>
    <w:rsid w:val="00270228"/>
    <w:rsid w:val="0027028E"/>
    <w:rsid w:val="0027037E"/>
    <w:rsid w:val="002707A1"/>
    <w:rsid w:val="00270B6B"/>
    <w:rsid w:val="002712BF"/>
    <w:rsid w:val="002718FD"/>
    <w:rsid w:val="00271976"/>
    <w:rsid w:val="00271D54"/>
    <w:rsid w:val="00272760"/>
    <w:rsid w:val="00272908"/>
    <w:rsid w:val="00272F63"/>
    <w:rsid w:val="00272F66"/>
    <w:rsid w:val="00273C03"/>
    <w:rsid w:val="00273FB2"/>
    <w:rsid w:val="00274312"/>
    <w:rsid w:val="0027457C"/>
    <w:rsid w:val="00274BBB"/>
    <w:rsid w:val="00274DB4"/>
    <w:rsid w:val="0027586A"/>
    <w:rsid w:val="00275DDE"/>
    <w:rsid w:val="00276049"/>
    <w:rsid w:val="002760C5"/>
    <w:rsid w:val="002765D0"/>
    <w:rsid w:val="002768E5"/>
    <w:rsid w:val="00276BA7"/>
    <w:rsid w:val="00277106"/>
    <w:rsid w:val="0027746E"/>
    <w:rsid w:val="002800AB"/>
    <w:rsid w:val="00280165"/>
    <w:rsid w:val="002803B1"/>
    <w:rsid w:val="00280C0B"/>
    <w:rsid w:val="00280D31"/>
    <w:rsid w:val="00281616"/>
    <w:rsid w:val="0028183A"/>
    <w:rsid w:val="00281BD6"/>
    <w:rsid w:val="00281C88"/>
    <w:rsid w:val="00281E5F"/>
    <w:rsid w:val="002820E2"/>
    <w:rsid w:val="0028236B"/>
    <w:rsid w:val="002828C9"/>
    <w:rsid w:val="002834A9"/>
    <w:rsid w:val="00283EEE"/>
    <w:rsid w:val="0028403D"/>
    <w:rsid w:val="00284128"/>
    <w:rsid w:val="002842B7"/>
    <w:rsid w:val="0028445F"/>
    <w:rsid w:val="0028452C"/>
    <w:rsid w:val="00284AF1"/>
    <w:rsid w:val="00284EC6"/>
    <w:rsid w:val="0028587B"/>
    <w:rsid w:val="00285E57"/>
    <w:rsid w:val="00286093"/>
    <w:rsid w:val="00286F8A"/>
    <w:rsid w:val="00287445"/>
    <w:rsid w:val="00287FD5"/>
    <w:rsid w:val="002901D7"/>
    <w:rsid w:val="002903FC"/>
    <w:rsid w:val="00290576"/>
    <w:rsid w:val="00290644"/>
    <w:rsid w:val="00290C0E"/>
    <w:rsid w:val="00290F77"/>
    <w:rsid w:val="002914D0"/>
    <w:rsid w:val="00292423"/>
    <w:rsid w:val="00292557"/>
    <w:rsid w:val="0029267E"/>
    <w:rsid w:val="002929CF"/>
    <w:rsid w:val="00292A6E"/>
    <w:rsid w:val="00292D66"/>
    <w:rsid w:val="00292D73"/>
    <w:rsid w:val="00293339"/>
    <w:rsid w:val="002938D5"/>
    <w:rsid w:val="00293986"/>
    <w:rsid w:val="00293B66"/>
    <w:rsid w:val="0029492A"/>
    <w:rsid w:val="00294CDE"/>
    <w:rsid w:val="00294D5C"/>
    <w:rsid w:val="00294DC8"/>
    <w:rsid w:val="00294E12"/>
    <w:rsid w:val="00295663"/>
    <w:rsid w:val="00295C9A"/>
    <w:rsid w:val="00295CB0"/>
    <w:rsid w:val="002964F4"/>
    <w:rsid w:val="002972F0"/>
    <w:rsid w:val="002979A8"/>
    <w:rsid w:val="00297D08"/>
    <w:rsid w:val="002A00E5"/>
    <w:rsid w:val="002A0145"/>
    <w:rsid w:val="002A0451"/>
    <w:rsid w:val="002A07C2"/>
    <w:rsid w:val="002A09D0"/>
    <w:rsid w:val="002A0FCE"/>
    <w:rsid w:val="002A125C"/>
    <w:rsid w:val="002A12D5"/>
    <w:rsid w:val="002A191D"/>
    <w:rsid w:val="002A2AF6"/>
    <w:rsid w:val="002A3444"/>
    <w:rsid w:val="002A352E"/>
    <w:rsid w:val="002A3962"/>
    <w:rsid w:val="002A3BAF"/>
    <w:rsid w:val="002A3D5B"/>
    <w:rsid w:val="002A46C0"/>
    <w:rsid w:val="002A4714"/>
    <w:rsid w:val="002A4A6E"/>
    <w:rsid w:val="002A4F75"/>
    <w:rsid w:val="002A50A3"/>
    <w:rsid w:val="002A5487"/>
    <w:rsid w:val="002A54F8"/>
    <w:rsid w:val="002A557A"/>
    <w:rsid w:val="002A65D0"/>
    <w:rsid w:val="002A699B"/>
    <w:rsid w:val="002A6FE1"/>
    <w:rsid w:val="002A712C"/>
    <w:rsid w:val="002A7247"/>
    <w:rsid w:val="002A736D"/>
    <w:rsid w:val="002A7664"/>
    <w:rsid w:val="002A7BBE"/>
    <w:rsid w:val="002B0243"/>
    <w:rsid w:val="002B0316"/>
    <w:rsid w:val="002B0544"/>
    <w:rsid w:val="002B0840"/>
    <w:rsid w:val="002B0AB5"/>
    <w:rsid w:val="002B0FD3"/>
    <w:rsid w:val="002B103F"/>
    <w:rsid w:val="002B1353"/>
    <w:rsid w:val="002B14D7"/>
    <w:rsid w:val="002B1C4B"/>
    <w:rsid w:val="002B1D5A"/>
    <w:rsid w:val="002B1E3E"/>
    <w:rsid w:val="002B1FEF"/>
    <w:rsid w:val="002B23F5"/>
    <w:rsid w:val="002B2991"/>
    <w:rsid w:val="002B34D1"/>
    <w:rsid w:val="002B37EB"/>
    <w:rsid w:val="002B4108"/>
    <w:rsid w:val="002B4227"/>
    <w:rsid w:val="002B44D0"/>
    <w:rsid w:val="002B4A3E"/>
    <w:rsid w:val="002B4F38"/>
    <w:rsid w:val="002B4FEF"/>
    <w:rsid w:val="002B5093"/>
    <w:rsid w:val="002B61F4"/>
    <w:rsid w:val="002B6609"/>
    <w:rsid w:val="002B68F5"/>
    <w:rsid w:val="002B75A0"/>
    <w:rsid w:val="002C0D17"/>
    <w:rsid w:val="002C12B7"/>
    <w:rsid w:val="002C154B"/>
    <w:rsid w:val="002C1BF9"/>
    <w:rsid w:val="002C2315"/>
    <w:rsid w:val="002C23A6"/>
    <w:rsid w:val="002C23D3"/>
    <w:rsid w:val="002C2FE5"/>
    <w:rsid w:val="002C302E"/>
    <w:rsid w:val="002C397C"/>
    <w:rsid w:val="002C41B5"/>
    <w:rsid w:val="002C4203"/>
    <w:rsid w:val="002C4296"/>
    <w:rsid w:val="002C46FC"/>
    <w:rsid w:val="002C4CAC"/>
    <w:rsid w:val="002C4D58"/>
    <w:rsid w:val="002C4F04"/>
    <w:rsid w:val="002C5100"/>
    <w:rsid w:val="002C5464"/>
    <w:rsid w:val="002C5555"/>
    <w:rsid w:val="002C5CD6"/>
    <w:rsid w:val="002C6209"/>
    <w:rsid w:val="002C6253"/>
    <w:rsid w:val="002C63AC"/>
    <w:rsid w:val="002C6549"/>
    <w:rsid w:val="002C677E"/>
    <w:rsid w:val="002C71A6"/>
    <w:rsid w:val="002C759C"/>
    <w:rsid w:val="002C75B4"/>
    <w:rsid w:val="002D042B"/>
    <w:rsid w:val="002D0561"/>
    <w:rsid w:val="002D0971"/>
    <w:rsid w:val="002D1B18"/>
    <w:rsid w:val="002D1C3A"/>
    <w:rsid w:val="002D1C8A"/>
    <w:rsid w:val="002D21B0"/>
    <w:rsid w:val="002D21F8"/>
    <w:rsid w:val="002D22BF"/>
    <w:rsid w:val="002D2611"/>
    <w:rsid w:val="002D2A35"/>
    <w:rsid w:val="002D2D99"/>
    <w:rsid w:val="002D2E30"/>
    <w:rsid w:val="002D330E"/>
    <w:rsid w:val="002D38D0"/>
    <w:rsid w:val="002D3F69"/>
    <w:rsid w:val="002D4223"/>
    <w:rsid w:val="002D4593"/>
    <w:rsid w:val="002D46CB"/>
    <w:rsid w:val="002D46D5"/>
    <w:rsid w:val="002D49D0"/>
    <w:rsid w:val="002D4D64"/>
    <w:rsid w:val="002D5005"/>
    <w:rsid w:val="002D5FB3"/>
    <w:rsid w:val="002D651E"/>
    <w:rsid w:val="002D6802"/>
    <w:rsid w:val="002D6AA4"/>
    <w:rsid w:val="002D6D0B"/>
    <w:rsid w:val="002D7178"/>
    <w:rsid w:val="002D71D8"/>
    <w:rsid w:val="002D75EC"/>
    <w:rsid w:val="002D788F"/>
    <w:rsid w:val="002D7B47"/>
    <w:rsid w:val="002E0C7E"/>
    <w:rsid w:val="002E178F"/>
    <w:rsid w:val="002E1ABD"/>
    <w:rsid w:val="002E1CF6"/>
    <w:rsid w:val="002E1D1E"/>
    <w:rsid w:val="002E22F9"/>
    <w:rsid w:val="002E2AB1"/>
    <w:rsid w:val="002E2AE3"/>
    <w:rsid w:val="002E2B4A"/>
    <w:rsid w:val="002E2F65"/>
    <w:rsid w:val="002E3282"/>
    <w:rsid w:val="002E342A"/>
    <w:rsid w:val="002E34E6"/>
    <w:rsid w:val="002E4815"/>
    <w:rsid w:val="002E4B5D"/>
    <w:rsid w:val="002E4B6C"/>
    <w:rsid w:val="002E4B9E"/>
    <w:rsid w:val="002E5081"/>
    <w:rsid w:val="002E513D"/>
    <w:rsid w:val="002E517E"/>
    <w:rsid w:val="002E535C"/>
    <w:rsid w:val="002E54B1"/>
    <w:rsid w:val="002E5D3E"/>
    <w:rsid w:val="002E5ED4"/>
    <w:rsid w:val="002E6D8A"/>
    <w:rsid w:val="002E6E46"/>
    <w:rsid w:val="002E74A5"/>
    <w:rsid w:val="002E79CC"/>
    <w:rsid w:val="002E7B52"/>
    <w:rsid w:val="002F0270"/>
    <w:rsid w:val="002F099D"/>
    <w:rsid w:val="002F0A02"/>
    <w:rsid w:val="002F0A6E"/>
    <w:rsid w:val="002F0F41"/>
    <w:rsid w:val="002F1412"/>
    <w:rsid w:val="002F18DD"/>
    <w:rsid w:val="002F1EE5"/>
    <w:rsid w:val="002F1F5E"/>
    <w:rsid w:val="002F207B"/>
    <w:rsid w:val="002F2189"/>
    <w:rsid w:val="002F2FA7"/>
    <w:rsid w:val="002F3038"/>
    <w:rsid w:val="002F3D52"/>
    <w:rsid w:val="002F4A58"/>
    <w:rsid w:val="002F4DF0"/>
    <w:rsid w:val="002F5122"/>
    <w:rsid w:val="002F5373"/>
    <w:rsid w:val="002F55FE"/>
    <w:rsid w:val="002F56DD"/>
    <w:rsid w:val="002F5805"/>
    <w:rsid w:val="002F58EA"/>
    <w:rsid w:val="002F6176"/>
    <w:rsid w:val="002F62EA"/>
    <w:rsid w:val="002F6448"/>
    <w:rsid w:val="002F6AED"/>
    <w:rsid w:val="002F6FC2"/>
    <w:rsid w:val="002F71F6"/>
    <w:rsid w:val="002F74E3"/>
    <w:rsid w:val="002F7CE6"/>
    <w:rsid w:val="0030039E"/>
    <w:rsid w:val="003007BA"/>
    <w:rsid w:val="003007E0"/>
    <w:rsid w:val="00300B25"/>
    <w:rsid w:val="003013D4"/>
    <w:rsid w:val="00301417"/>
    <w:rsid w:val="00301443"/>
    <w:rsid w:val="003014D4"/>
    <w:rsid w:val="00301DCA"/>
    <w:rsid w:val="00301F86"/>
    <w:rsid w:val="0030220A"/>
    <w:rsid w:val="0030240D"/>
    <w:rsid w:val="003028B7"/>
    <w:rsid w:val="003028DF"/>
    <w:rsid w:val="00302AA2"/>
    <w:rsid w:val="00302B52"/>
    <w:rsid w:val="0030316E"/>
    <w:rsid w:val="003031DC"/>
    <w:rsid w:val="00303545"/>
    <w:rsid w:val="0030364C"/>
    <w:rsid w:val="00303676"/>
    <w:rsid w:val="00303B1B"/>
    <w:rsid w:val="00304021"/>
    <w:rsid w:val="003043EB"/>
    <w:rsid w:val="003044F0"/>
    <w:rsid w:val="00304842"/>
    <w:rsid w:val="00304B2D"/>
    <w:rsid w:val="00305342"/>
    <w:rsid w:val="00305444"/>
    <w:rsid w:val="00305789"/>
    <w:rsid w:val="0030672C"/>
    <w:rsid w:val="003067D2"/>
    <w:rsid w:val="00306EA6"/>
    <w:rsid w:val="003072E9"/>
    <w:rsid w:val="003079D1"/>
    <w:rsid w:val="00307B26"/>
    <w:rsid w:val="00307BDD"/>
    <w:rsid w:val="0031021E"/>
    <w:rsid w:val="00310642"/>
    <w:rsid w:val="00310B11"/>
    <w:rsid w:val="00310E39"/>
    <w:rsid w:val="0031184F"/>
    <w:rsid w:val="00311BDB"/>
    <w:rsid w:val="00311DA0"/>
    <w:rsid w:val="003123C1"/>
    <w:rsid w:val="00312687"/>
    <w:rsid w:val="00313047"/>
    <w:rsid w:val="0031323E"/>
    <w:rsid w:val="00313502"/>
    <w:rsid w:val="00313B36"/>
    <w:rsid w:val="00313F1B"/>
    <w:rsid w:val="0031435D"/>
    <w:rsid w:val="00314554"/>
    <w:rsid w:val="00314808"/>
    <w:rsid w:val="003152FE"/>
    <w:rsid w:val="00315B26"/>
    <w:rsid w:val="00315FA7"/>
    <w:rsid w:val="00316405"/>
    <w:rsid w:val="0031671A"/>
    <w:rsid w:val="00316748"/>
    <w:rsid w:val="00316AA4"/>
    <w:rsid w:val="00316DE3"/>
    <w:rsid w:val="0031732C"/>
    <w:rsid w:val="00317663"/>
    <w:rsid w:val="00317676"/>
    <w:rsid w:val="0031771B"/>
    <w:rsid w:val="00320A53"/>
    <w:rsid w:val="00321086"/>
    <w:rsid w:val="003212A1"/>
    <w:rsid w:val="00321C34"/>
    <w:rsid w:val="00321D5F"/>
    <w:rsid w:val="00322D32"/>
    <w:rsid w:val="00322D45"/>
    <w:rsid w:val="00322ED4"/>
    <w:rsid w:val="00322F06"/>
    <w:rsid w:val="003232F3"/>
    <w:rsid w:val="003238D7"/>
    <w:rsid w:val="00323AA0"/>
    <w:rsid w:val="00324ABF"/>
    <w:rsid w:val="003253B5"/>
    <w:rsid w:val="0032546E"/>
    <w:rsid w:val="00325488"/>
    <w:rsid w:val="00325901"/>
    <w:rsid w:val="00325DD6"/>
    <w:rsid w:val="00325DDD"/>
    <w:rsid w:val="00325E26"/>
    <w:rsid w:val="00325EFC"/>
    <w:rsid w:val="003262CE"/>
    <w:rsid w:val="00326811"/>
    <w:rsid w:val="0032693C"/>
    <w:rsid w:val="00326A60"/>
    <w:rsid w:val="003303F1"/>
    <w:rsid w:val="00330E98"/>
    <w:rsid w:val="00330EBD"/>
    <w:rsid w:val="003311BB"/>
    <w:rsid w:val="0033138E"/>
    <w:rsid w:val="00331FEB"/>
    <w:rsid w:val="00332739"/>
    <w:rsid w:val="00332EE7"/>
    <w:rsid w:val="00332F2F"/>
    <w:rsid w:val="00333695"/>
    <w:rsid w:val="00333CD1"/>
    <w:rsid w:val="00333E67"/>
    <w:rsid w:val="00334068"/>
    <w:rsid w:val="00334216"/>
    <w:rsid w:val="0033424C"/>
    <w:rsid w:val="00334769"/>
    <w:rsid w:val="00334FD1"/>
    <w:rsid w:val="00334FEE"/>
    <w:rsid w:val="003351BB"/>
    <w:rsid w:val="003352DE"/>
    <w:rsid w:val="00335631"/>
    <w:rsid w:val="0033607A"/>
    <w:rsid w:val="003360E8"/>
    <w:rsid w:val="003371C0"/>
    <w:rsid w:val="0034021B"/>
    <w:rsid w:val="003403EA"/>
    <w:rsid w:val="003404C6"/>
    <w:rsid w:val="00340DBF"/>
    <w:rsid w:val="00340EFD"/>
    <w:rsid w:val="00341378"/>
    <w:rsid w:val="003415E1"/>
    <w:rsid w:val="00341CF2"/>
    <w:rsid w:val="00342447"/>
    <w:rsid w:val="003424EC"/>
    <w:rsid w:val="0034273A"/>
    <w:rsid w:val="003427A7"/>
    <w:rsid w:val="00342B1B"/>
    <w:rsid w:val="0034433E"/>
    <w:rsid w:val="00344485"/>
    <w:rsid w:val="0034481F"/>
    <w:rsid w:val="00345D41"/>
    <w:rsid w:val="003468F4"/>
    <w:rsid w:val="003473E2"/>
    <w:rsid w:val="00347626"/>
    <w:rsid w:val="003506F1"/>
    <w:rsid w:val="00350D39"/>
    <w:rsid w:val="00350F96"/>
    <w:rsid w:val="003510A6"/>
    <w:rsid w:val="00351133"/>
    <w:rsid w:val="003512D5"/>
    <w:rsid w:val="0035131B"/>
    <w:rsid w:val="0035192C"/>
    <w:rsid w:val="00351D9C"/>
    <w:rsid w:val="00352033"/>
    <w:rsid w:val="003525EB"/>
    <w:rsid w:val="00352BA3"/>
    <w:rsid w:val="00352F62"/>
    <w:rsid w:val="003534A3"/>
    <w:rsid w:val="00353975"/>
    <w:rsid w:val="00353C74"/>
    <w:rsid w:val="00353C9F"/>
    <w:rsid w:val="00354678"/>
    <w:rsid w:val="003546FD"/>
    <w:rsid w:val="003547EB"/>
    <w:rsid w:val="00354981"/>
    <w:rsid w:val="003551CA"/>
    <w:rsid w:val="003551DB"/>
    <w:rsid w:val="00355CF1"/>
    <w:rsid w:val="00355EA0"/>
    <w:rsid w:val="003563EF"/>
    <w:rsid w:val="00356587"/>
    <w:rsid w:val="0035663A"/>
    <w:rsid w:val="00356899"/>
    <w:rsid w:val="0035783D"/>
    <w:rsid w:val="00357CBD"/>
    <w:rsid w:val="00357E1F"/>
    <w:rsid w:val="003601EF"/>
    <w:rsid w:val="00360218"/>
    <w:rsid w:val="0036024C"/>
    <w:rsid w:val="0036079E"/>
    <w:rsid w:val="00360A12"/>
    <w:rsid w:val="00360BB3"/>
    <w:rsid w:val="00360C5E"/>
    <w:rsid w:val="003614C3"/>
    <w:rsid w:val="00361FB8"/>
    <w:rsid w:val="003626EB"/>
    <w:rsid w:val="00362759"/>
    <w:rsid w:val="0036289A"/>
    <w:rsid w:val="00362A56"/>
    <w:rsid w:val="003630BD"/>
    <w:rsid w:val="0036310B"/>
    <w:rsid w:val="00363806"/>
    <w:rsid w:val="0036400E"/>
    <w:rsid w:val="003648C5"/>
    <w:rsid w:val="003648E4"/>
    <w:rsid w:val="00364A56"/>
    <w:rsid w:val="00364BFC"/>
    <w:rsid w:val="00365034"/>
    <w:rsid w:val="0036579A"/>
    <w:rsid w:val="00365A92"/>
    <w:rsid w:val="0036605C"/>
    <w:rsid w:val="003660D7"/>
    <w:rsid w:val="0036611D"/>
    <w:rsid w:val="0036657C"/>
    <w:rsid w:val="00366AEC"/>
    <w:rsid w:val="00366B44"/>
    <w:rsid w:val="00367461"/>
    <w:rsid w:val="00367A82"/>
    <w:rsid w:val="00367EB5"/>
    <w:rsid w:val="00370167"/>
    <w:rsid w:val="00370220"/>
    <w:rsid w:val="00371148"/>
    <w:rsid w:val="003712AB"/>
    <w:rsid w:val="003714F4"/>
    <w:rsid w:val="00371728"/>
    <w:rsid w:val="00371D5D"/>
    <w:rsid w:val="003724AC"/>
    <w:rsid w:val="00373277"/>
    <w:rsid w:val="003732A6"/>
    <w:rsid w:val="00373455"/>
    <w:rsid w:val="00373471"/>
    <w:rsid w:val="00373632"/>
    <w:rsid w:val="00373BF0"/>
    <w:rsid w:val="00373E3E"/>
    <w:rsid w:val="00373ECF"/>
    <w:rsid w:val="003748BA"/>
    <w:rsid w:val="00374C16"/>
    <w:rsid w:val="00374CE1"/>
    <w:rsid w:val="00375884"/>
    <w:rsid w:val="00375C34"/>
    <w:rsid w:val="00375D28"/>
    <w:rsid w:val="00375D43"/>
    <w:rsid w:val="003760DC"/>
    <w:rsid w:val="003763AB"/>
    <w:rsid w:val="00376956"/>
    <w:rsid w:val="00376F04"/>
    <w:rsid w:val="003801DC"/>
    <w:rsid w:val="003806E1"/>
    <w:rsid w:val="003807BF"/>
    <w:rsid w:val="0038118B"/>
    <w:rsid w:val="003814E3"/>
    <w:rsid w:val="0038160C"/>
    <w:rsid w:val="00381628"/>
    <w:rsid w:val="003816B6"/>
    <w:rsid w:val="0038268A"/>
    <w:rsid w:val="00382698"/>
    <w:rsid w:val="00382DC9"/>
    <w:rsid w:val="00383375"/>
    <w:rsid w:val="0038543C"/>
    <w:rsid w:val="0038552B"/>
    <w:rsid w:val="003855C4"/>
    <w:rsid w:val="003855FA"/>
    <w:rsid w:val="00385AE5"/>
    <w:rsid w:val="00386194"/>
    <w:rsid w:val="0038656D"/>
    <w:rsid w:val="00386C00"/>
    <w:rsid w:val="003873EB"/>
    <w:rsid w:val="00387444"/>
    <w:rsid w:val="003879C7"/>
    <w:rsid w:val="00387AB9"/>
    <w:rsid w:val="00387B54"/>
    <w:rsid w:val="0039076D"/>
    <w:rsid w:val="00391F58"/>
    <w:rsid w:val="003920CC"/>
    <w:rsid w:val="003922DA"/>
    <w:rsid w:val="00392DBE"/>
    <w:rsid w:val="00393358"/>
    <w:rsid w:val="003934B8"/>
    <w:rsid w:val="003935CB"/>
    <w:rsid w:val="00393711"/>
    <w:rsid w:val="003939B4"/>
    <w:rsid w:val="0039446E"/>
    <w:rsid w:val="003946E3"/>
    <w:rsid w:val="003949A5"/>
    <w:rsid w:val="003949DE"/>
    <w:rsid w:val="00394B3F"/>
    <w:rsid w:val="00394C58"/>
    <w:rsid w:val="0039527E"/>
    <w:rsid w:val="00395506"/>
    <w:rsid w:val="00395A66"/>
    <w:rsid w:val="00395C49"/>
    <w:rsid w:val="00395FB6"/>
    <w:rsid w:val="003960CF"/>
    <w:rsid w:val="003967C2"/>
    <w:rsid w:val="00396E35"/>
    <w:rsid w:val="003972FF"/>
    <w:rsid w:val="00397B1A"/>
    <w:rsid w:val="003A03A8"/>
    <w:rsid w:val="003A0DE2"/>
    <w:rsid w:val="003A1258"/>
    <w:rsid w:val="003A1511"/>
    <w:rsid w:val="003A16A9"/>
    <w:rsid w:val="003A18DC"/>
    <w:rsid w:val="003A1AF6"/>
    <w:rsid w:val="003A1CDB"/>
    <w:rsid w:val="003A1F47"/>
    <w:rsid w:val="003A260F"/>
    <w:rsid w:val="003A2EDD"/>
    <w:rsid w:val="003A3476"/>
    <w:rsid w:val="003A369E"/>
    <w:rsid w:val="003A39D8"/>
    <w:rsid w:val="003A3DAA"/>
    <w:rsid w:val="003A3DDC"/>
    <w:rsid w:val="003A3FB3"/>
    <w:rsid w:val="003A5129"/>
    <w:rsid w:val="003A5199"/>
    <w:rsid w:val="003A5B0F"/>
    <w:rsid w:val="003A5D1E"/>
    <w:rsid w:val="003A5D70"/>
    <w:rsid w:val="003A6947"/>
    <w:rsid w:val="003A6C79"/>
    <w:rsid w:val="003A7235"/>
    <w:rsid w:val="003A79F1"/>
    <w:rsid w:val="003A7DD5"/>
    <w:rsid w:val="003B002B"/>
    <w:rsid w:val="003B0474"/>
    <w:rsid w:val="003B05F3"/>
    <w:rsid w:val="003B081C"/>
    <w:rsid w:val="003B09F8"/>
    <w:rsid w:val="003B0A4A"/>
    <w:rsid w:val="003B0BBD"/>
    <w:rsid w:val="003B0D80"/>
    <w:rsid w:val="003B0EF3"/>
    <w:rsid w:val="003B16C3"/>
    <w:rsid w:val="003B1E12"/>
    <w:rsid w:val="003B2272"/>
    <w:rsid w:val="003B26FA"/>
    <w:rsid w:val="003B2B9C"/>
    <w:rsid w:val="003B2E5E"/>
    <w:rsid w:val="003B2FBB"/>
    <w:rsid w:val="003B3644"/>
    <w:rsid w:val="003B36C2"/>
    <w:rsid w:val="003B3F07"/>
    <w:rsid w:val="003B4098"/>
    <w:rsid w:val="003B41EE"/>
    <w:rsid w:val="003B503A"/>
    <w:rsid w:val="003B541C"/>
    <w:rsid w:val="003B5DC8"/>
    <w:rsid w:val="003B6F43"/>
    <w:rsid w:val="003B740E"/>
    <w:rsid w:val="003B7420"/>
    <w:rsid w:val="003B7947"/>
    <w:rsid w:val="003B7D5F"/>
    <w:rsid w:val="003C11D6"/>
    <w:rsid w:val="003C1575"/>
    <w:rsid w:val="003C15CD"/>
    <w:rsid w:val="003C17C5"/>
    <w:rsid w:val="003C1CC3"/>
    <w:rsid w:val="003C1D0F"/>
    <w:rsid w:val="003C2211"/>
    <w:rsid w:val="003C26D9"/>
    <w:rsid w:val="003C2767"/>
    <w:rsid w:val="003C2874"/>
    <w:rsid w:val="003C2F6F"/>
    <w:rsid w:val="003C36AE"/>
    <w:rsid w:val="003C3A8E"/>
    <w:rsid w:val="003C3CEC"/>
    <w:rsid w:val="003C40E1"/>
    <w:rsid w:val="003C40E9"/>
    <w:rsid w:val="003C4111"/>
    <w:rsid w:val="003C435C"/>
    <w:rsid w:val="003C4382"/>
    <w:rsid w:val="003C4561"/>
    <w:rsid w:val="003C4628"/>
    <w:rsid w:val="003C4793"/>
    <w:rsid w:val="003C4AA8"/>
    <w:rsid w:val="003C4DB4"/>
    <w:rsid w:val="003C5066"/>
    <w:rsid w:val="003C5086"/>
    <w:rsid w:val="003C532D"/>
    <w:rsid w:val="003C53FD"/>
    <w:rsid w:val="003C54BD"/>
    <w:rsid w:val="003C552F"/>
    <w:rsid w:val="003C562A"/>
    <w:rsid w:val="003C58BA"/>
    <w:rsid w:val="003C5ADC"/>
    <w:rsid w:val="003C5D62"/>
    <w:rsid w:val="003C5DFE"/>
    <w:rsid w:val="003C5F60"/>
    <w:rsid w:val="003C6342"/>
    <w:rsid w:val="003C6469"/>
    <w:rsid w:val="003C65F2"/>
    <w:rsid w:val="003C68AF"/>
    <w:rsid w:val="003C6B08"/>
    <w:rsid w:val="003C6BE1"/>
    <w:rsid w:val="003C6E78"/>
    <w:rsid w:val="003C7162"/>
    <w:rsid w:val="003C7296"/>
    <w:rsid w:val="003C7740"/>
    <w:rsid w:val="003C77D6"/>
    <w:rsid w:val="003C7BEF"/>
    <w:rsid w:val="003C7C89"/>
    <w:rsid w:val="003C7D0A"/>
    <w:rsid w:val="003D003D"/>
    <w:rsid w:val="003D0041"/>
    <w:rsid w:val="003D04AC"/>
    <w:rsid w:val="003D0704"/>
    <w:rsid w:val="003D0870"/>
    <w:rsid w:val="003D0A57"/>
    <w:rsid w:val="003D0F39"/>
    <w:rsid w:val="003D10DE"/>
    <w:rsid w:val="003D184A"/>
    <w:rsid w:val="003D1968"/>
    <w:rsid w:val="003D1C68"/>
    <w:rsid w:val="003D20C8"/>
    <w:rsid w:val="003D2179"/>
    <w:rsid w:val="003D2401"/>
    <w:rsid w:val="003D28FB"/>
    <w:rsid w:val="003D2A73"/>
    <w:rsid w:val="003D2D30"/>
    <w:rsid w:val="003D31F9"/>
    <w:rsid w:val="003D358A"/>
    <w:rsid w:val="003D3B02"/>
    <w:rsid w:val="003D3F3C"/>
    <w:rsid w:val="003D3FFB"/>
    <w:rsid w:val="003D411E"/>
    <w:rsid w:val="003D4836"/>
    <w:rsid w:val="003D5005"/>
    <w:rsid w:val="003D52DE"/>
    <w:rsid w:val="003D5B4F"/>
    <w:rsid w:val="003D6055"/>
    <w:rsid w:val="003D6209"/>
    <w:rsid w:val="003D71B2"/>
    <w:rsid w:val="003D7833"/>
    <w:rsid w:val="003E0788"/>
    <w:rsid w:val="003E0A2D"/>
    <w:rsid w:val="003E172D"/>
    <w:rsid w:val="003E18F3"/>
    <w:rsid w:val="003E1BB7"/>
    <w:rsid w:val="003E24EC"/>
    <w:rsid w:val="003E28D9"/>
    <w:rsid w:val="003E2DDC"/>
    <w:rsid w:val="003E38BA"/>
    <w:rsid w:val="003E3979"/>
    <w:rsid w:val="003E3C9F"/>
    <w:rsid w:val="003E47A0"/>
    <w:rsid w:val="003E511E"/>
    <w:rsid w:val="003E512F"/>
    <w:rsid w:val="003E56B9"/>
    <w:rsid w:val="003E584E"/>
    <w:rsid w:val="003E5C6F"/>
    <w:rsid w:val="003E62CF"/>
    <w:rsid w:val="003E65CC"/>
    <w:rsid w:val="003E66A2"/>
    <w:rsid w:val="003E6A1E"/>
    <w:rsid w:val="003E73B5"/>
    <w:rsid w:val="003F078B"/>
    <w:rsid w:val="003F07E3"/>
    <w:rsid w:val="003F0A57"/>
    <w:rsid w:val="003F1293"/>
    <w:rsid w:val="003F1CB4"/>
    <w:rsid w:val="003F1F24"/>
    <w:rsid w:val="003F2421"/>
    <w:rsid w:val="003F2633"/>
    <w:rsid w:val="003F27C4"/>
    <w:rsid w:val="003F2BA1"/>
    <w:rsid w:val="003F2FFB"/>
    <w:rsid w:val="003F3483"/>
    <w:rsid w:val="003F37FB"/>
    <w:rsid w:val="003F4138"/>
    <w:rsid w:val="003F450F"/>
    <w:rsid w:val="003F461C"/>
    <w:rsid w:val="003F4684"/>
    <w:rsid w:val="003F4744"/>
    <w:rsid w:val="003F48B9"/>
    <w:rsid w:val="003F4B9B"/>
    <w:rsid w:val="003F4F9F"/>
    <w:rsid w:val="003F5112"/>
    <w:rsid w:val="003F5330"/>
    <w:rsid w:val="003F5B48"/>
    <w:rsid w:val="003F65A3"/>
    <w:rsid w:val="003F65A7"/>
    <w:rsid w:val="003F66EB"/>
    <w:rsid w:val="003F6813"/>
    <w:rsid w:val="003F6ACD"/>
    <w:rsid w:val="003F6AE6"/>
    <w:rsid w:val="003F6AE8"/>
    <w:rsid w:val="003F6B36"/>
    <w:rsid w:val="003F7001"/>
    <w:rsid w:val="003F7390"/>
    <w:rsid w:val="003F7754"/>
    <w:rsid w:val="003F7AC8"/>
    <w:rsid w:val="003F7B8B"/>
    <w:rsid w:val="00400D8F"/>
    <w:rsid w:val="004015ED"/>
    <w:rsid w:val="00401E28"/>
    <w:rsid w:val="0040274F"/>
    <w:rsid w:val="0040286B"/>
    <w:rsid w:val="004028CA"/>
    <w:rsid w:val="00402A05"/>
    <w:rsid w:val="00402C97"/>
    <w:rsid w:val="00402EE7"/>
    <w:rsid w:val="00404374"/>
    <w:rsid w:val="004043C4"/>
    <w:rsid w:val="004045A8"/>
    <w:rsid w:val="0040477E"/>
    <w:rsid w:val="00404AD7"/>
    <w:rsid w:val="00404BF2"/>
    <w:rsid w:val="004051A6"/>
    <w:rsid w:val="00405B19"/>
    <w:rsid w:val="00405D6B"/>
    <w:rsid w:val="004061E5"/>
    <w:rsid w:val="0040662B"/>
    <w:rsid w:val="0040743A"/>
    <w:rsid w:val="00407817"/>
    <w:rsid w:val="00407C45"/>
    <w:rsid w:val="00407D12"/>
    <w:rsid w:val="00410428"/>
    <w:rsid w:val="00410441"/>
    <w:rsid w:val="0041068E"/>
    <w:rsid w:val="004109CE"/>
    <w:rsid w:val="00411B31"/>
    <w:rsid w:val="00411F5D"/>
    <w:rsid w:val="0041212C"/>
    <w:rsid w:val="0041218F"/>
    <w:rsid w:val="004122A9"/>
    <w:rsid w:val="00412398"/>
    <w:rsid w:val="00412BD4"/>
    <w:rsid w:val="00412C1C"/>
    <w:rsid w:val="00412D4A"/>
    <w:rsid w:val="0041300B"/>
    <w:rsid w:val="00414021"/>
    <w:rsid w:val="0041460B"/>
    <w:rsid w:val="004150FA"/>
    <w:rsid w:val="0041562B"/>
    <w:rsid w:val="00415BA7"/>
    <w:rsid w:val="004160A9"/>
    <w:rsid w:val="004161A4"/>
    <w:rsid w:val="004166EF"/>
    <w:rsid w:val="00416967"/>
    <w:rsid w:val="00416A11"/>
    <w:rsid w:val="00416A5E"/>
    <w:rsid w:val="00416D3D"/>
    <w:rsid w:val="0041799A"/>
    <w:rsid w:val="00420183"/>
    <w:rsid w:val="004203E2"/>
    <w:rsid w:val="00420425"/>
    <w:rsid w:val="0042053B"/>
    <w:rsid w:val="00420873"/>
    <w:rsid w:val="00420D8C"/>
    <w:rsid w:val="00420E36"/>
    <w:rsid w:val="00421C23"/>
    <w:rsid w:val="00421CAF"/>
    <w:rsid w:val="00421FC0"/>
    <w:rsid w:val="00422B44"/>
    <w:rsid w:val="00422EAB"/>
    <w:rsid w:val="004253B3"/>
    <w:rsid w:val="004258C4"/>
    <w:rsid w:val="0042594D"/>
    <w:rsid w:val="00425D44"/>
    <w:rsid w:val="00425F56"/>
    <w:rsid w:val="00426761"/>
    <w:rsid w:val="00426AAC"/>
    <w:rsid w:val="0042708A"/>
    <w:rsid w:val="004275F5"/>
    <w:rsid w:val="00427E63"/>
    <w:rsid w:val="00430071"/>
    <w:rsid w:val="004301CD"/>
    <w:rsid w:val="00430671"/>
    <w:rsid w:val="00430DEE"/>
    <w:rsid w:val="00431221"/>
    <w:rsid w:val="004315CF"/>
    <w:rsid w:val="00431C0D"/>
    <w:rsid w:val="00431D4A"/>
    <w:rsid w:val="00431E57"/>
    <w:rsid w:val="00431E5E"/>
    <w:rsid w:val="00431FE0"/>
    <w:rsid w:val="0043221D"/>
    <w:rsid w:val="00432292"/>
    <w:rsid w:val="00432963"/>
    <w:rsid w:val="00432D97"/>
    <w:rsid w:val="00433395"/>
    <w:rsid w:val="004333B3"/>
    <w:rsid w:val="00433597"/>
    <w:rsid w:val="004335E7"/>
    <w:rsid w:val="004337C1"/>
    <w:rsid w:val="00433930"/>
    <w:rsid w:val="00433AFD"/>
    <w:rsid w:val="00433B13"/>
    <w:rsid w:val="00433CEE"/>
    <w:rsid w:val="0043403C"/>
    <w:rsid w:val="0043411E"/>
    <w:rsid w:val="0043430D"/>
    <w:rsid w:val="00434898"/>
    <w:rsid w:val="00435513"/>
    <w:rsid w:val="004355D1"/>
    <w:rsid w:val="00435604"/>
    <w:rsid w:val="004356A8"/>
    <w:rsid w:val="00435F57"/>
    <w:rsid w:val="00435FA9"/>
    <w:rsid w:val="004376CE"/>
    <w:rsid w:val="00437B39"/>
    <w:rsid w:val="0044091C"/>
    <w:rsid w:val="00440939"/>
    <w:rsid w:val="00440E7D"/>
    <w:rsid w:val="004414E2"/>
    <w:rsid w:val="00441836"/>
    <w:rsid w:val="004419D0"/>
    <w:rsid w:val="0044232D"/>
    <w:rsid w:val="004424A5"/>
    <w:rsid w:val="00442E45"/>
    <w:rsid w:val="0044371E"/>
    <w:rsid w:val="00443754"/>
    <w:rsid w:val="004442BE"/>
    <w:rsid w:val="00444646"/>
    <w:rsid w:val="0044465F"/>
    <w:rsid w:val="004446F8"/>
    <w:rsid w:val="00444CB9"/>
    <w:rsid w:val="00445F79"/>
    <w:rsid w:val="004460EA"/>
    <w:rsid w:val="004465A6"/>
    <w:rsid w:val="00446B8F"/>
    <w:rsid w:val="00447123"/>
    <w:rsid w:val="004476D9"/>
    <w:rsid w:val="00450DB2"/>
    <w:rsid w:val="00450E20"/>
    <w:rsid w:val="004511DC"/>
    <w:rsid w:val="00451247"/>
    <w:rsid w:val="00451B41"/>
    <w:rsid w:val="004521E9"/>
    <w:rsid w:val="004521F5"/>
    <w:rsid w:val="0045225E"/>
    <w:rsid w:val="0045355E"/>
    <w:rsid w:val="004536ED"/>
    <w:rsid w:val="00453870"/>
    <w:rsid w:val="00453E4C"/>
    <w:rsid w:val="00454280"/>
    <w:rsid w:val="00454606"/>
    <w:rsid w:val="0045466F"/>
    <w:rsid w:val="00454A93"/>
    <w:rsid w:val="00454B06"/>
    <w:rsid w:val="00454B60"/>
    <w:rsid w:val="004552F2"/>
    <w:rsid w:val="004553F4"/>
    <w:rsid w:val="00456015"/>
    <w:rsid w:val="0045621B"/>
    <w:rsid w:val="0045647D"/>
    <w:rsid w:val="00456810"/>
    <w:rsid w:val="00456D3F"/>
    <w:rsid w:val="00456DD4"/>
    <w:rsid w:val="00456E2A"/>
    <w:rsid w:val="00457002"/>
    <w:rsid w:val="004574F1"/>
    <w:rsid w:val="00457773"/>
    <w:rsid w:val="004577BC"/>
    <w:rsid w:val="00457981"/>
    <w:rsid w:val="00457D11"/>
    <w:rsid w:val="00460241"/>
    <w:rsid w:val="00460381"/>
    <w:rsid w:val="00460694"/>
    <w:rsid w:val="00460DA0"/>
    <w:rsid w:val="004613A5"/>
    <w:rsid w:val="00461737"/>
    <w:rsid w:val="00461861"/>
    <w:rsid w:val="00461956"/>
    <w:rsid w:val="00461C55"/>
    <w:rsid w:val="004620E6"/>
    <w:rsid w:val="0046243A"/>
    <w:rsid w:val="0046298F"/>
    <w:rsid w:val="00462AD1"/>
    <w:rsid w:val="00462D60"/>
    <w:rsid w:val="00463504"/>
    <w:rsid w:val="0046406F"/>
    <w:rsid w:val="00464D80"/>
    <w:rsid w:val="00465592"/>
    <w:rsid w:val="00465AF3"/>
    <w:rsid w:val="00465B29"/>
    <w:rsid w:val="00465CA5"/>
    <w:rsid w:val="00465E6B"/>
    <w:rsid w:val="00466153"/>
    <w:rsid w:val="0046677C"/>
    <w:rsid w:val="00466EFC"/>
    <w:rsid w:val="004677D6"/>
    <w:rsid w:val="00470207"/>
    <w:rsid w:val="00470621"/>
    <w:rsid w:val="00470B7A"/>
    <w:rsid w:val="0047100A"/>
    <w:rsid w:val="00471064"/>
    <w:rsid w:val="004711B3"/>
    <w:rsid w:val="00471367"/>
    <w:rsid w:val="00471390"/>
    <w:rsid w:val="004719CE"/>
    <w:rsid w:val="00471EC8"/>
    <w:rsid w:val="0047221A"/>
    <w:rsid w:val="00472412"/>
    <w:rsid w:val="00472524"/>
    <w:rsid w:val="004731A8"/>
    <w:rsid w:val="004736F2"/>
    <w:rsid w:val="00473849"/>
    <w:rsid w:val="004739BD"/>
    <w:rsid w:val="00473F44"/>
    <w:rsid w:val="00473F73"/>
    <w:rsid w:val="00473FA2"/>
    <w:rsid w:val="00474253"/>
    <w:rsid w:val="004746F0"/>
    <w:rsid w:val="00474B17"/>
    <w:rsid w:val="00474BC3"/>
    <w:rsid w:val="00474F6D"/>
    <w:rsid w:val="004750CE"/>
    <w:rsid w:val="0047511F"/>
    <w:rsid w:val="004756B8"/>
    <w:rsid w:val="0047611A"/>
    <w:rsid w:val="0047630C"/>
    <w:rsid w:val="00476E65"/>
    <w:rsid w:val="00476F00"/>
    <w:rsid w:val="00476F07"/>
    <w:rsid w:val="00477CED"/>
    <w:rsid w:val="00480216"/>
    <w:rsid w:val="004805E5"/>
    <w:rsid w:val="004809F1"/>
    <w:rsid w:val="00481210"/>
    <w:rsid w:val="00481286"/>
    <w:rsid w:val="00481454"/>
    <w:rsid w:val="00481CE8"/>
    <w:rsid w:val="00481D24"/>
    <w:rsid w:val="00481F2C"/>
    <w:rsid w:val="00482EE7"/>
    <w:rsid w:val="00483281"/>
    <w:rsid w:val="0048376E"/>
    <w:rsid w:val="00483BB9"/>
    <w:rsid w:val="00483BC9"/>
    <w:rsid w:val="004840A1"/>
    <w:rsid w:val="0048472D"/>
    <w:rsid w:val="004847DC"/>
    <w:rsid w:val="00484C1A"/>
    <w:rsid w:val="00485003"/>
    <w:rsid w:val="004853A5"/>
    <w:rsid w:val="00485611"/>
    <w:rsid w:val="00485D62"/>
    <w:rsid w:val="00485EFB"/>
    <w:rsid w:val="004864EE"/>
    <w:rsid w:val="0048662F"/>
    <w:rsid w:val="00486CA5"/>
    <w:rsid w:val="00487250"/>
    <w:rsid w:val="00487755"/>
    <w:rsid w:val="0049058C"/>
    <w:rsid w:val="004905DB"/>
    <w:rsid w:val="004908A7"/>
    <w:rsid w:val="00490B08"/>
    <w:rsid w:val="00491069"/>
    <w:rsid w:val="0049162E"/>
    <w:rsid w:val="004918BA"/>
    <w:rsid w:val="00491B5F"/>
    <w:rsid w:val="00491E82"/>
    <w:rsid w:val="00491F2B"/>
    <w:rsid w:val="0049225B"/>
    <w:rsid w:val="004928FA"/>
    <w:rsid w:val="004929E5"/>
    <w:rsid w:val="00492A09"/>
    <w:rsid w:val="00492F0C"/>
    <w:rsid w:val="004930B2"/>
    <w:rsid w:val="004934E4"/>
    <w:rsid w:val="00493EBC"/>
    <w:rsid w:val="00494204"/>
    <w:rsid w:val="00494452"/>
    <w:rsid w:val="00494A37"/>
    <w:rsid w:val="004951CE"/>
    <w:rsid w:val="004953BB"/>
    <w:rsid w:val="00495A3B"/>
    <w:rsid w:val="00495BB6"/>
    <w:rsid w:val="00495D0A"/>
    <w:rsid w:val="00496766"/>
    <w:rsid w:val="00496D32"/>
    <w:rsid w:val="0049789E"/>
    <w:rsid w:val="004A0059"/>
    <w:rsid w:val="004A0C21"/>
    <w:rsid w:val="004A0ED7"/>
    <w:rsid w:val="004A208C"/>
    <w:rsid w:val="004A265E"/>
    <w:rsid w:val="004A2967"/>
    <w:rsid w:val="004A3497"/>
    <w:rsid w:val="004A34D4"/>
    <w:rsid w:val="004A3D45"/>
    <w:rsid w:val="004A4039"/>
    <w:rsid w:val="004A41B1"/>
    <w:rsid w:val="004A4322"/>
    <w:rsid w:val="004A480C"/>
    <w:rsid w:val="004A4A34"/>
    <w:rsid w:val="004A4BE0"/>
    <w:rsid w:val="004A55AC"/>
    <w:rsid w:val="004A56FE"/>
    <w:rsid w:val="004A5B9B"/>
    <w:rsid w:val="004A5C25"/>
    <w:rsid w:val="004A5E08"/>
    <w:rsid w:val="004A6449"/>
    <w:rsid w:val="004A6896"/>
    <w:rsid w:val="004A7BD5"/>
    <w:rsid w:val="004A7DDB"/>
    <w:rsid w:val="004B01E2"/>
    <w:rsid w:val="004B06A5"/>
    <w:rsid w:val="004B0C17"/>
    <w:rsid w:val="004B0DE7"/>
    <w:rsid w:val="004B13AC"/>
    <w:rsid w:val="004B17FE"/>
    <w:rsid w:val="004B232E"/>
    <w:rsid w:val="004B23E5"/>
    <w:rsid w:val="004B4379"/>
    <w:rsid w:val="004B4807"/>
    <w:rsid w:val="004B4E3A"/>
    <w:rsid w:val="004B5067"/>
    <w:rsid w:val="004B512A"/>
    <w:rsid w:val="004B5277"/>
    <w:rsid w:val="004B52FF"/>
    <w:rsid w:val="004B53D2"/>
    <w:rsid w:val="004B541E"/>
    <w:rsid w:val="004B56E3"/>
    <w:rsid w:val="004B579F"/>
    <w:rsid w:val="004B5FCF"/>
    <w:rsid w:val="004B63F2"/>
    <w:rsid w:val="004B65F9"/>
    <w:rsid w:val="004B66C8"/>
    <w:rsid w:val="004B67B1"/>
    <w:rsid w:val="004B68A7"/>
    <w:rsid w:val="004B7E08"/>
    <w:rsid w:val="004C06AE"/>
    <w:rsid w:val="004C0980"/>
    <w:rsid w:val="004C0BEF"/>
    <w:rsid w:val="004C17C9"/>
    <w:rsid w:val="004C18B6"/>
    <w:rsid w:val="004C1D09"/>
    <w:rsid w:val="004C1F8C"/>
    <w:rsid w:val="004C252F"/>
    <w:rsid w:val="004C2615"/>
    <w:rsid w:val="004C313C"/>
    <w:rsid w:val="004C3220"/>
    <w:rsid w:val="004C38B1"/>
    <w:rsid w:val="004C3F1E"/>
    <w:rsid w:val="004C4002"/>
    <w:rsid w:val="004C4C97"/>
    <w:rsid w:val="004C5741"/>
    <w:rsid w:val="004C5D2A"/>
    <w:rsid w:val="004C5E56"/>
    <w:rsid w:val="004C6925"/>
    <w:rsid w:val="004C6BDD"/>
    <w:rsid w:val="004C723B"/>
    <w:rsid w:val="004C7272"/>
    <w:rsid w:val="004C7592"/>
    <w:rsid w:val="004C795F"/>
    <w:rsid w:val="004C7A2C"/>
    <w:rsid w:val="004C7EF8"/>
    <w:rsid w:val="004D0174"/>
    <w:rsid w:val="004D0521"/>
    <w:rsid w:val="004D05C6"/>
    <w:rsid w:val="004D170F"/>
    <w:rsid w:val="004D1761"/>
    <w:rsid w:val="004D2005"/>
    <w:rsid w:val="004D2314"/>
    <w:rsid w:val="004D2B92"/>
    <w:rsid w:val="004D3068"/>
    <w:rsid w:val="004D3180"/>
    <w:rsid w:val="004D33FF"/>
    <w:rsid w:val="004D36FB"/>
    <w:rsid w:val="004D37C9"/>
    <w:rsid w:val="004D3C6B"/>
    <w:rsid w:val="004D3F10"/>
    <w:rsid w:val="004D4233"/>
    <w:rsid w:val="004D44C7"/>
    <w:rsid w:val="004D4519"/>
    <w:rsid w:val="004D511C"/>
    <w:rsid w:val="004D5136"/>
    <w:rsid w:val="004D5B15"/>
    <w:rsid w:val="004D5C83"/>
    <w:rsid w:val="004D600F"/>
    <w:rsid w:val="004D6637"/>
    <w:rsid w:val="004D6FD1"/>
    <w:rsid w:val="004D7363"/>
    <w:rsid w:val="004D7ACC"/>
    <w:rsid w:val="004D7F52"/>
    <w:rsid w:val="004E0467"/>
    <w:rsid w:val="004E0586"/>
    <w:rsid w:val="004E0716"/>
    <w:rsid w:val="004E10F4"/>
    <w:rsid w:val="004E186F"/>
    <w:rsid w:val="004E273D"/>
    <w:rsid w:val="004E2ED9"/>
    <w:rsid w:val="004E3625"/>
    <w:rsid w:val="004E3AC0"/>
    <w:rsid w:val="004E3B44"/>
    <w:rsid w:val="004E40D5"/>
    <w:rsid w:val="004E43E9"/>
    <w:rsid w:val="004E4846"/>
    <w:rsid w:val="004E4A70"/>
    <w:rsid w:val="004E4FE8"/>
    <w:rsid w:val="004E5063"/>
    <w:rsid w:val="004E531B"/>
    <w:rsid w:val="004E552F"/>
    <w:rsid w:val="004E566E"/>
    <w:rsid w:val="004E56CC"/>
    <w:rsid w:val="004E57B4"/>
    <w:rsid w:val="004E5AD2"/>
    <w:rsid w:val="004E5F47"/>
    <w:rsid w:val="004E610E"/>
    <w:rsid w:val="004E64F1"/>
    <w:rsid w:val="004E778C"/>
    <w:rsid w:val="004F05F9"/>
    <w:rsid w:val="004F0BA2"/>
    <w:rsid w:val="004F12F2"/>
    <w:rsid w:val="004F134F"/>
    <w:rsid w:val="004F1CEA"/>
    <w:rsid w:val="004F1D70"/>
    <w:rsid w:val="004F1EB9"/>
    <w:rsid w:val="004F218A"/>
    <w:rsid w:val="004F251C"/>
    <w:rsid w:val="004F3222"/>
    <w:rsid w:val="004F323E"/>
    <w:rsid w:val="004F338E"/>
    <w:rsid w:val="004F3517"/>
    <w:rsid w:val="004F37A1"/>
    <w:rsid w:val="004F42AD"/>
    <w:rsid w:val="004F45BC"/>
    <w:rsid w:val="004F461A"/>
    <w:rsid w:val="004F5036"/>
    <w:rsid w:val="004F5970"/>
    <w:rsid w:val="004F61FA"/>
    <w:rsid w:val="004F6893"/>
    <w:rsid w:val="004F72C5"/>
    <w:rsid w:val="004F7991"/>
    <w:rsid w:val="005003EC"/>
    <w:rsid w:val="0050059D"/>
    <w:rsid w:val="005007B0"/>
    <w:rsid w:val="00500869"/>
    <w:rsid w:val="00500A09"/>
    <w:rsid w:val="00501078"/>
    <w:rsid w:val="0050109B"/>
    <w:rsid w:val="00502003"/>
    <w:rsid w:val="00502783"/>
    <w:rsid w:val="00502E17"/>
    <w:rsid w:val="00503A0A"/>
    <w:rsid w:val="00503D6F"/>
    <w:rsid w:val="00504461"/>
    <w:rsid w:val="00504673"/>
    <w:rsid w:val="0050472D"/>
    <w:rsid w:val="0050500E"/>
    <w:rsid w:val="0050533B"/>
    <w:rsid w:val="005056E9"/>
    <w:rsid w:val="0050641C"/>
    <w:rsid w:val="00506A11"/>
    <w:rsid w:val="00507BAC"/>
    <w:rsid w:val="005104AD"/>
    <w:rsid w:val="0051080B"/>
    <w:rsid w:val="00510BCF"/>
    <w:rsid w:val="00510E31"/>
    <w:rsid w:val="00511AE2"/>
    <w:rsid w:val="00511E98"/>
    <w:rsid w:val="00511FB5"/>
    <w:rsid w:val="005127DE"/>
    <w:rsid w:val="00512A07"/>
    <w:rsid w:val="005143FA"/>
    <w:rsid w:val="005144D7"/>
    <w:rsid w:val="005144D8"/>
    <w:rsid w:val="005158CC"/>
    <w:rsid w:val="0051597A"/>
    <w:rsid w:val="00515C19"/>
    <w:rsid w:val="00515DBF"/>
    <w:rsid w:val="00515E23"/>
    <w:rsid w:val="0051687F"/>
    <w:rsid w:val="00516AC5"/>
    <w:rsid w:val="0051705F"/>
    <w:rsid w:val="0051743E"/>
    <w:rsid w:val="00517458"/>
    <w:rsid w:val="005174C3"/>
    <w:rsid w:val="00517C0B"/>
    <w:rsid w:val="00520146"/>
    <w:rsid w:val="005205FB"/>
    <w:rsid w:val="0052101A"/>
    <w:rsid w:val="005212A4"/>
    <w:rsid w:val="00521C63"/>
    <w:rsid w:val="005221C5"/>
    <w:rsid w:val="005221FA"/>
    <w:rsid w:val="0052229B"/>
    <w:rsid w:val="005229A4"/>
    <w:rsid w:val="0052307C"/>
    <w:rsid w:val="00523119"/>
    <w:rsid w:val="005232E2"/>
    <w:rsid w:val="00523621"/>
    <w:rsid w:val="00523688"/>
    <w:rsid w:val="00523A66"/>
    <w:rsid w:val="00524227"/>
    <w:rsid w:val="00524789"/>
    <w:rsid w:val="00524835"/>
    <w:rsid w:val="00524A9D"/>
    <w:rsid w:val="00524D31"/>
    <w:rsid w:val="005251DA"/>
    <w:rsid w:val="0052554D"/>
    <w:rsid w:val="00525D84"/>
    <w:rsid w:val="00526C64"/>
    <w:rsid w:val="00527471"/>
    <w:rsid w:val="00527671"/>
    <w:rsid w:val="00527B12"/>
    <w:rsid w:val="005300B4"/>
    <w:rsid w:val="0053070A"/>
    <w:rsid w:val="00530A66"/>
    <w:rsid w:val="00530ECB"/>
    <w:rsid w:val="00531899"/>
    <w:rsid w:val="005323D3"/>
    <w:rsid w:val="00532788"/>
    <w:rsid w:val="00532DA5"/>
    <w:rsid w:val="005330C3"/>
    <w:rsid w:val="005333F4"/>
    <w:rsid w:val="00533870"/>
    <w:rsid w:val="00533CD5"/>
    <w:rsid w:val="00533E0A"/>
    <w:rsid w:val="0053434B"/>
    <w:rsid w:val="005346AC"/>
    <w:rsid w:val="00534998"/>
    <w:rsid w:val="00534E04"/>
    <w:rsid w:val="0053526A"/>
    <w:rsid w:val="00535AB2"/>
    <w:rsid w:val="00535B5E"/>
    <w:rsid w:val="00535DD2"/>
    <w:rsid w:val="00536BD2"/>
    <w:rsid w:val="00537442"/>
    <w:rsid w:val="005378DE"/>
    <w:rsid w:val="00537C69"/>
    <w:rsid w:val="0054020E"/>
    <w:rsid w:val="00540D0A"/>
    <w:rsid w:val="005416CB"/>
    <w:rsid w:val="005419FF"/>
    <w:rsid w:val="00541D1D"/>
    <w:rsid w:val="00541DF6"/>
    <w:rsid w:val="00542AE3"/>
    <w:rsid w:val="00542B69"/>
    <w:rsid w:val="00542C6D"/>
    <w:rsid w:val="00542D2F"/>
    <w:rsid w:val="00542FE4"/>
    <w:rsid w:val="0054486D"/>
    <w:rsid w:val="00544ECF"/>
    <w:rsid w:val="0054558D"/>
    <w:rsid w:val="00545598"/>
    <w:rsid w:val="00546191"/>
    <w:rsid w:val="00546387"/>
    <w:rsid w:val="005464D7"/>
    <w:rsid w:val="00546753"/>
    <w:rsid w:val="00546B05"/>
    <w:rsid w:val="00546D7D"/>
    <w:rsid w:val="00546F6A"/>
    <w:rsid w:val="00547021"/>
    <w:rsid w:val="005473D3"/>
    <w:rsid w:val="00550334"/>
    <w:rsid w:val="005503FA"/>
    <w:rsid w:val="005506B6"/>
    <w:rsid w:val="00550943"/>
    <w:rsid w:val="00550ECF"/>
    <w:rsid w:val="00550FA5"/>
    <w:rsid w:val="00551E0C"/>
    <w:rsid w:val="00551EC9"/>
    <w:rsid w:val="00551EDF"/>
    <w:rsid w:val="00551F69"/>
    <w:rsid w:val="00551F8B"/>
    <w:rsid w:val="00552287"/>
    <w:rsid w:val="0055257A"/>
    <w:rsid w:val="005526E4"/>
    <w:rsid w:val="00552811"/>
    <w:rsid w:val="00552A3C"/>
    <w:rsid w:val="00552F72"/>
    <w:rsid w:val="00553210"/>
    <w:rsid w:val="00553379"/>
    <w:rsid w:val="00553A85"/>
    <w:rsid w:val="00553EAD"/>
    <w:rsid w:val="00554012"/>
    <w:rsid w:val="0055425C"/>
    <w:rsid w:val="005545CE"/>
    <w:rsid w:val="00554838"/>
    <w:rsid w:val="00554BF2"/>
    <w:rsid w:val="00554E56"/>
    <w:rsid w:val="00554E95"/>
    <w:rsid w:val="005558B1"/>
    <w:rsid w:val="00555990"/>
    <w:rsid w:val="00555E92"/>
    <w:rsid w:val="00556347"/>
    <w:rsid w:val="00556642"/>
    <w:rsid w:val="005568ED"/>
    <w:rsid w:val="005569AA"/>
    <w:rsid w:val="005571F8"/>
    <w:rsid w:val="0055720F"/>
    <w:rsid w:val="00557948"/>
    <w:rsid w:val="0056011A"/>
    <w:rsid w:val="0056017E"/>
    <w:rsid w:val="005608DA"/>
    <w:rsid w:val="00560C13"/>
    <w:rsid w:val="00560D4B"/>
    <w:rsid w:val="00561183"/>
    <w:rsid w:val="00561972"/>
    <w:rsid w:val="005619BF"/>
    <w:rsid w:val="00561A60"/>
    <w:rsid w:val="00561CBB"/>
    <w:rsid w:val="00562AD6"/>
    <w:rsid w:val="00562BBC"/>
    <w:rsid w:val="00562DB3"/>
    <w:rsid w:val="00563216"/>
    <w:rsid w:val="005633C3"/>
    <w:rsid w:val="00563516"/>
    <w:rsid w:val="00563D1F"/>
    <w:rsid w:val="00564240"/>
    <w:rsid w:val="00564979"/>
    <w:rsid w:val="00564A19"/>
    <w:rsid w:val="00564B6C"/>
    <w:rsid w:val="00565024"/>
    <w:rsid w:val="0056547D"/>
    <w:rsid w:val="00565B83"/>
    <w:rsid w:val="00565E77"/>
    <w:rsid w:val="00566207"/>
    <w:rsid w:val="00566940"/>
    <w:rsid w:val="00566A38"/>
    <w:rsid w:val="00566B9E"/>
    <w:rsid w:val="005672CD"/>
    <w:rsid w:val="00567773"/>
    <w:rsid w:val="00567882"/>
    <w:rsid w:val="00567B90"/>
    <w:rsid w:val="00567B91"/>
    <w:rsid w:val="00567E75"/>
    <w:rsid w:val="00570642"/>
    <w:rsid w:val="00570D71"/>
    <w:rsid w:val="00570F85"/>
    <w:rsid w:val="00571024"/>
    <w:rsid w:val="0057131A"/>
    <w:rsid w:val="00571805"/>
    <w:rsid w:val="00571AAC"/>
    <w:rsid w:val="00571AF5"/>
    <w:rsid w:val="00571E98"/>
    <w:rsid w:val="005725DA"/>
    <w:rsid w:val="00573905"/>
    <w:rsid w:val="00573C9A"/>
    <w:rsid w:val="00574992"/>
    <w:rsid w:val="005750BA"/>
    <w:rsid w:val="005755A9"/>
    <w:rsid w:val="00575DC1"/>
    <w:rsid w:val="00575E06"/>
    <w:rsid w:val="00576CDD"/>
    <w:rsid w:val="005773E6"/>
    <w:rsid w:val="00577543"/>
    <w:rsid w:val="0057792D"/>
    <w:rsid w:val="00577A8E"/>
    <w:rsid w:val="00580320"/>
    <w:rsid w:val="00580408"/>
    <w:rsid w:val="00580D67"/>
    <w:rsid w:val="00580F8D"/>
    <w:rsid w:val="00580FBB"/>
    <w:rsid w:val="005812AD"/>
    <w:rsid w:val="00581B2E"/>
    <w:rsid w:val="00582008"/>
    <w:rsid w:val="00582895"/>
    <w:rsid w:val="00582F01"/>
    <w:rsid w:val="005839D6"/>
    <w:rsid w:val="00584532"/>
    <w:rsid w:val="00585832"/>
    <w:rsid w:val="00585894"/>
    <w:rsid w:val="00585A18"/>
    <w:rsid w:val="00585B0C"/>
    <w:rsid w:val="00585F55"/>
    <w:rsid w:val="00587247"/>
    <w:rsid w:val="00587323"/>
    <w:rsid w:val="0058772B"/>
    <w:rsid w:val="0058778B"/>
    <w:rsid w:val="0058790B"/>
    <w:rsid w:val="00587F6C"/>
    <w:rsid w:val="00590195"/>
    <w:rsid w:val="00590503"/>
    <w:rsid w:val="0059052E"/>
    <w:rsid w:val="0059071B"/>
    <w:rsid w:val="005909E1"/>
    <w:rsid w:val="00590A77"/>
    <w:rsid w:val="00590E26"/>
    <w:rsid w:val="00591255"/>
    <w:rsid w:val="00591FC6"/>
    <w:rsid w:val="005930BB"/>
    <w:rsid w:val="0059368F"/>
    <w:rsid w:val="00593697"/>
    <w:rsid w:val="005936B6"/>
    <w:rsid w:val="0059433E"/>
    <w:rsid w:val="0059488B"/>
    <w:rsid w:val="00594901"/>
    <w:rsid w:val="00594A2F"/>
    <w:rsid w:val="00594A76"/>
    <w:rsid w:val="00594E09"/>
    <w:rsid w:val="00595098"/>
    <w:rsid w:val="0059650F"/>
    <w:rsid w:val="00596674"/>
    <w:rsid w:val="0059670B"/>
    <w:rsid w:val="00596A69"/>
    <w:rsid w:val="00596DAE"/>
    <w:rsid w:val="00596DDE"/>
    <w:rsid w:val="005973E4"/>
    <w:rsid w:val="005A01AF"/>
    <w:rsid w:val="005A0339"/>
    <w:rsid w:val="005A04BE"/>
    <w:rsid w:val="005A23BF"/>
    <w:rsid w:val="005A2CF4"/>
    <w:rsid w:val="005A375D"/>
    <w:rsid w:val="005A378C"/>
    <w:rsid w:val="005A3FA7"/>
    <w:rsid w:val="005A404A"/>
    <w:rsid w:val="005A4E71"/>
    <w:rsid w:val="005A50CD"/>
    <w:rsid w:val="005A5356"/>
    <w:rsid w:val="005A55C2"/>
    <w:rsid w:val="005A5958"/>
    <w:rsid w:val="005A5B90"/>
    <w:rsid w:val="005A5BBA"/>
    <w:rsid w:val="005A5CC9"/>
    <w:rsid w:val="005A5D8F"/>
    <w:rsid w:val="005A5EBE"/>
    <w:rsid w:val="005A6B63"/>
    <w:rsid w:val="005A6BF4"/>
    <w:rsid w:val="005A73F1"/>
    <w:rsid w:val="005A75D9"/>
    <w:rsid w:val="005A76A0"/>
    <w:rsid w:val="005A7831"/>
    <w:rsid w:val="005A7936"/>
    <w:rsid w:val="005A7C6B"/>
    <w:rsid w:val="005B0311"/>
    <w:rsid w:val="005B05C3"/>
    <w:rsid w:val="005B0B0C"/>
    <w:rsid w:val="005B0C95"/>
    <w:rsid w:val="005B157B"/>
    <w:rsid w:val="005B1A99"/>
    <w:rsid w:val="005B2A25"/>
    <w:rsid w:val="005B3361"/>
    <w:rsid w:val="005B3821"/>
    <w:rsid w:val="005B3F2E"/>
    <w:rsid w:val="005B43D7"/>
    <w:rsid w:val="005B473D"/>
    <w:rsid w:val="005B477B"/>
    <w:rsid w:val="005B50E6"/>
    <w:rsid w:val="005B5245"/>
    <w:rsid w:val="005B5EAF"/>
    <w:rsid w:val="005B61D7"/>
    <w:rsid w:val="005B626A"/>
    <w:rsid w:val="005B6C03"/>
    <w:rsid w:val="005B6D98"/>
    <w:rsid w:val="005B6E77"/>
    <w:rsid w:val="005B7626"/>
    <w:rsid w:val="005B7CDD"/>
    <w:rsid w:val="005C02AC"/>
    <w:rsid w:val="005C06FB"/>
    <w:rsid w:val="005C09EF"/>
    <w:rsid w:val="005C0A73"/>
    <w:rsid w:val="005C0F03"/>
    <w:rsid w:val="005C1758"/>
    <w:rsid w:val="005C1781"/>
    <w:rsid w:val="005C1823"/>
    <w:rsid w:val="005C1FF0"/>
    <w:rsid w:val="005C2186"/>
    <w:rsid w:val="005C2481"/>
    <w:rsid w:val="005C2C4C"/>
    <w:rsid w:val="005C2E23"/>
    <w:rsid w:val="005C2F63"/>
    <w:rsid w:val="005C2FE9"/>
    <w:rsid w:val="005C3F11"/>
    <w:rsid w:val="005C4311"/>
    <w:rsid w:val="005C4E32"/>
    <w:rsid w:val="005C5091"/>
    <w:rsid w:val="005C5105"/>
    <w:rsid w:val="005C5348"/>
    <w:rsid w:val="005C5A9C"/>
    <w:rsid w:val="005C5A9F"/>
    <w:rsid w:val="005C60B8"/>
    <w:rsid w:val="005C67C3"/>
    <w:rsid w:val="005C6991"/>
    <w:rsid w:val="005C6EA8"/>
    <w:rsid w:val="005C734F"/>
    <w:rsid w:val="005C7794"/>
    <w:rsid w:val="005D00B0"/>
    <w:rsid w:val="005D0165"/>
    <w:rsid w:val="005D10B6"/>
    <w:rsid w:val="005D19DC"/>
    <w:rsid w:val="005D1A82"/>
    <w:rsid w:val="005D2448"/>
    <w:rsid w:val="005D2BDB"/>
    <w:rsid w:val="005D2E0A"/>
    <w:rsid w:val="005D2FF2"/>
    <w:rsid w:val="005D3644"/>
    <w:rsid w:val="005D3AC5"/>
    <w:rsid w:val="005D3BC1"/>
    <w:rsid w:val="005D3C71"/>
    <w:rsid w:val="005D3CA0"/>
    <w:rsid w:val="005D3EC6"/>
    <w:rsid w:val="005D44CB"/>
    <w:rsid w:val="005D4538"/>
    <w:rsid w:val="005D46A6"/>
    <w:rsid w:val="005D4752"/>
    <w:rsid w:val="005D48D6"/>
    <w:rsid w:val="005D4C2F"/>
    <w:rsid w:val="005D53A1"/>
    <w:rsid w:val="005D5687"/>
    <w:rsid w:val="005D5D96"/>
    <w:rsid w:val="005D6129"/>
    <w:rsid w:val="005D63DD"/>
    <w:rsid w:val="005D6D37"/>
    <w:rsid w:val="005D6E28"/>
    <w:rsid w:val="005D703E"/>
    <w:rsid w:val="005D711C"/>
    <w:rsid w:val="005D737A"/>
    <w:rsid w:val="005D7990"/>
    <w:rsid w:val="005D7A4C"/>
    <w:rsid w:val="005E031F"/>
    <w:rsid w:val="005E0940"/>
    <w:rsid w:val="005E0A3C"/>
    <w:rsid w:val="005E118E"/>
    <w:rsid w:val="005E16C5"/>
    <w:rsid w:val="005E1789"/>
    <w:rsid w:val="005E25A3"/>
    <w:rsid w:val="005E26B0"/>
    <w:rsid w:val="005E3559"/>
    <w:rsid w:val="005E4EDF"/>
    <w:rsid w:val="005E541B"/>
    <w:rsid w:val="005E54F6"/>
    <w:rsid w:val="005E57EC"/>
    <w:rsid w:val="005E614B"/>
    <w:rsid w:val="005E6421"/>
    <w:rsid w:val="005E6522"/>
    <w:rsid w:val="005E67AA"/>
    <w:rsid w:val="005E6805"/>
    <w:rsid w:val="005E6F3E"/>
    <w:rsid w:val="005E72C3"/>
    <w:rsid w:val="005F00DE"/>
    <w:rsid w:val="005F0417"/>
    <w:rsid w:val="005F089C"/>
    <w:rsid w:val="005F0EA0"/>
    <w:rsid w:val="005F185E"/>
    <w:rsid w:val="005F1D89"/>
    <w:rsid w:val="005F1DA0"/>
    <w:rsid w:val="005F22B3"/>
    <w:rsid w:val="005F2E2F"/>
    <w:rsid w:val="005F3160"/>
    <w:rsid w:val="005F32E9"/>
    <w:rsid w:val="005F3C12"/>
    <w:rsid w:val="005F43E6"/>
    <w:rsid w:val="005F4ADD"/>
    <w:rsid w:val="005F4BCC"/>
    <w:rsid w:val="005F5021"/>
    <w:rsid w:val="005F5269"/>
    <w:rsid w:val="005F5C69"/>
    <w:rsid w:val="005F5CBD"/>
    <w:rsid w:val="005F5E5A"/>
    <w:rsid w:val="005F5F7F"/>
    <w:rsid w:val="005F6040"/>
    <w:rsid w:val="005F6515"/>
    <w:rsid w:val="005F6805"/>
    <w:rsid w:val="005F72BD"/>
    <w:rsid w:val="005F72F3"/>
    <w:rsid w:val="005F7459"/>
    <w:rsid w:val="005F7534"/>
    <w:rsid w:val="005F7964"/>
    <w:rsid w:val="00600281"/>
    <w:rsid w:val="00600AF6"/>
    <w:rsid w:val="006012D7"/>
    <w:rsid w:val="0060158B"/>
    <w:rsid w:val="006017B4"/>
    <w:rsid w:val="0060184A"/>
    <w:rsid w:val="00601925"/>
    <w:rsid w:val="00601FD7"/>
    <w:rsid w:val="00602863"/>
    <w:rsid w:val="006029D3"/>
    <w:rsid w:val="00602A78"/>
    <w:rsid w:val="006033A5"/>
    <w:rsid w:val="0060348F"/>
    <w:rsid w:val="0060409F"/>
    <w:rsid w:val="006044C6"/>
    <w:rsid w:val="006044D9"/>
    <w:rsid w:val="00604732"/>
    <w:rsid w:val="00604985"/>
    <w:rsid w:val="00604BFE"/>
    <w:rsid w:val="00604C89"/>
    <w:rsid w:val="00604CBE"/>
    <w:rsid w:val="006050E2"/>
    <w:rsid w:val="00605177"/>
    <w:rsid w:val="006056A8"/>
    <w:rsid w:val="00605727"/>
    <w:rsid w:val="00605AC1"/>
    <w:rsid w:val="00605FDF"/>
    <w:rsid w:val="006067B5"/>
    <w:rsid w:val="006069F1"/>
    <w:rsid w:val="006071F7"/>
    <w:rsid w:val="00607B89"/>
    <w:rsid w:val="006101C9"/>
    <w:rsid w:val="006102C9"/>
    <w:rsid w:val="00610BF4"/>
    <w:rsid w:val="006110B7"/>
    <w:rsid w:val="006112F0"/>
    <w:rsid w:val="006118F5"/>
    <w:rsid w:val="006119E6"/>
    <w:rsid w:val="0061205D"/>
    <w:rsid w:val="006127C5"/>
    <w:rsid w:val="006128F1"/>
    <w:rsid w:val="00612B76"/>
    <w:rsid w:val="00612F5E"/>
    <w:rsid w:val="0061312F"/>
    <w:rsid w:val="0061329D"/>
    <w:rsid w:val="006137F7"/>
    <w:rsid w:val="00613A63"/>
    <w:rsid w:val="00613E11"/>
    <w:rsid w:val="006141D8"/>
    <w:rsid w:val="006145F1"/>
    <w:rsid w:val="006149D2"/>
    <w:rsid w:val="00614B4A"/>
    <w:rsid w:val="00615F78"/>
    <w:rsid w:val="006169A8"/>
    <w:rsid w:val="006169DD"/>
    <w:rsid w:val="00616A1E"/>
    <w:rsid w:val="00616AC9"/>
    <w:rsid w:val="00616CCA"/>
    <w:rsid w:val="00617775"/>
    <w:rsid w:val="0061790E"/>
    <w:rsid w:val="00617CB2"/>
    <w:rsid w:val="00617DBE"/>
    <w:rsid w:val="00617FA2"/>
    <w:rsid w:val="00620A20"/>
    <w:rsid w:val="00621300"/>
    <w:rsid w:val="0062147B"/>
    <w:rsid w:val="00621843"/>
    <w:rsid w:val="00621ABB"/>
    <w:rsid w:val="00621BB4"/>
    <w:rsid w:val="00622092"/>
    <w:rsid w:val="006224E0"/>
    <w:rsid w:val="006225BE"/>
    <w:rsid w:val="00622D2A"/>
    <w:rsid w:val="00622D75"/>
    <w:rsid w:val="00623450"/>
    <w:rsid w:val="006237CA"/>
    <w:rsid w:val="00623AD9"/>
    <w:rsid w:val="00623B69"/>
    <w:rsid w:val="00623F0B"/>
    <w:rsid w:val="00624442"/>
    <w:rsid w:val="00624EFA"/>
    <w:rsid w:val="00624F98"/>
    <w:rsid w:val="006256B5"/>
    <w:rsid w:val="006257D0"/>
    <w:rsid w:val="006258B6"/>
    <w:rsid w:val="00625A07"/>
    <w:rsid w:val="00625EC1"/>
    <w:rsid w:val="006260D1"/>
    <w:rsid w:val="00626A51"/>
    <w:rsid w:val="00626FEA"/>
    <w:rsid w:val="00627416"/>
    <w:rsid w:val="00630011"/>
    <w:rsid w:val="00630569"/>
    <w:rsid w:val="00630876"/>
    <w:rsid w:val="006308DA"/>
    <w:rsid w:val="00631CE3"/>
    <w:rsid w:val="00631DE8"/>
    <w:rsid w:val="006329B2"/>
    <w:rsid w:val="00632CEF"/>
    <w:rsid w:val="00632FB6"/>
    <w:rsid w:val="006330B4"/>
    <w:rsid w:val="00633587"/>
    <w:rsid w:val="00633BBD"/>
    <w:rsid w:val="00633EE6"/>
    <w:rsid w:val="00634251"/>
    <w:rsid w:val="006344EF"/>
    <w:rsid w:val="0063457B"/>
    <w:rsid w:val="006346B8"/>
    <w:rsid w:val="00634812"/>
    <w:rsid w:val="00634CD7"/>
    <w:rsid w:val="00634FB6"/>
    <w:rsid w:val="0063550D"/>
    <w:rsid w:val="0063564F"/>
    <w:rsid w:val="00635999"/>
    <w:rsid w:val="00635CB9"/>
    <w:rsid w:val="00635E38"/>
    <w:rsid w:val="006362A5"/>
    <w:rsid w:val="006363B6"/>
    <w:rsid w:val="0063679D"/>
    <w:rsid w:val="0063685D"/>
    <w:rsid w:val="00636E73"/>
    <w:rsid w:val="00637670"/>
    <w:rsid w:val="006377FF"/>
    <w:rsid w:val="006378BE"/>
    <w:rsid w:val="00637BA9"/>
    <w:rsid w:val="00637E4C"/>
    <w:rsid w:val="006400C4"/>
    <w:rsid w:val="00640B63"/>
    <w:rsid w:val="00640BE2"/>
    <w:rsid w:val="00640E23"/>
    <w:rsid w:val="00641061"/>
    <w:rsid w:val="006413B6"/>
    <w:rsid w:val="006415EE"/>
    <w:rsid w:val="00641BB9"/>
    <w:rsid w:val="00641C17"/>
    <w:rsid w:val="0064208C"/>
    <w:rsid w:val="006423EC"/>
    <w:rsid w:val="00642444"/>
    <w:rsid w:val="00642E2E"/>
    <w:rsid w:val="00643025"/>
    <w:rsid w:val="00643908"/>
    <w:rsid w:val="00643F8B"/>
    <w:rsid w:val="0064416C"/>
    <w:rsid w:val="006445C7"/>
    <w:rsid w:val="00644E80"/>
    <w:rsid w:val="00645331"/>
    <w:rsid w:val="00645FE3"/>
    <w:rsid w:val="0064629E"/>
    <w:rsid w:val="00646325"/>
    <w:rsid w:val="00646938"/>
    <w:rsid w:val="0064693B"/>
    <w:rsid w:val="00646A29"/>
    <w:rsid w:val="00646A7B"/>
    <w:rsid w:val="00646BB6"/>
    <w:rsid w:val="0064710D"/>
    <w:rsid w:val="006472B0"/>
    <w:rsid w:val="00647503"/>
    <w:rsid w:val="00647783"/>
    <w:rsid w:val="006478F5"/>
    <w:rsid w:val="00647A71"/>
    <w:rsid w:val="00647BF8"/>
    <w:rsid w:val="00647D59"/>
    <w:rsid w:val="00647E22"/>
    <w:rsid w:val="00650326"/>
    <w:rsid w:val="006504CE"/>
    <w:rsid w:val="0065050E"/>
    <w:rsid w:val="0065063F"/>
    <w:rsid w:val="006507C4"/>
    <w:rsid w:val="006508F7"/>
    <w:rsid w:val="006509E4"/>
    <w:rsid w:val="00650A44"/>
    <w:rsid w:val="00650C38"/>
    <w:rsid w:val="00651090"/>
    <w:rsid w:val="00651144"/>
    <w:rsid w:val="00651220"/>
    <w:rsid w:val="00651DAA"/>
    <w:rsid w:val="00651F88"/>
    <w:rsid w:val="00652D5E"/>
    <w:rsid w:val="0065401D"/>
    <w:rsid w:val="0065431E"/>
    <w:rsid w:val="00654586"/>
    <w:rsid w:val="00654D34"/>
    <w:rsid w:val="00654EE3"/>
    <w:rsid w:val="00655784"/>
    <w:rsid w:val="006557BE"/>
    <w:rsid w:val="00655AA3"/>
    <w:rsid w:val="00655BDC"/>
    <w:rsid w:val="00655E5B"/>
    <w:rsid w:val="00655E8A"/>
    <w:rsid w:val="006562AF"/>
    <w:rsid w:val="00656502"/>
    <w:rsid w:val="00656F9F"/>
    <w:rsid w:val="0065703E"/>
    <w:rsid w:val="006572A5"/>
    <w:rsid w:val="006572AE"/>
    <w:rsid w:val="006572DE"/>
    <w:rsid w:val="00657458"/>
    <w:rsid w:val="006575E5"/>
    <w:rsid w:val="00657755"/>
    <w:rsid w:val="00657977"/>
    <w:rsid w:val="00657CDF"/>
    <w:rsid w:val="00657D55"/>
    <w:rsid w:val="00660007"/>
    <w:rsid w:val="00660304"/>
    <w:rsid w:val="00660423"/>
    <w:rsid w:val="006608EB"/>
    <w:rsid w:val="00660A93"/>
    <w:rsid w:val="0066118A"/>
    <w:rsid w:val="006613BC"/>
    <w:rsid w:val="006616BC"/>
    <w:rsid w:val="006626EE"/>
    <w:rsid w:val="00662E16"/>
    <w:rsid w:val="00662EAB"/>
    <w:rsid w:val="006633B6"/>
    <w:rsid w:val="006636E0"/>
    <w:rsid w:val="00663B71"/>
    <w:rsid w:val="0066412C"/>
    <w:rsid w:val="00664A8E"/>
    <w:rsid w:val="00664AC1"/>
    <w:rsid w:val="00665FF7"/>
    <w:rsid w:val="00666531"/>
    <w:rsid w:val="006668F8"/>
    <w:rsid w:val="00666F80"/>
    <w:rsid w:val="006678EA"/>
    <w:rsid w:val="00667DAB"/>
    <w:rsid w:val="00670333"/>
    <w:rsid w:val="006712AC"/>
    <w:rsid w:val="00671C8A"/>
    <w:rsid w:val="00672336"/>
    <w:rsid w:val="00673361"/>
    <w:rsid w:val="00673A35"/>
    <w:rsid w:val="006742E2"/>
    <w:rsid w:val="0067432D"/>
    <w:rsid w:val="00674735"/>
    <w:rsid w:val="00674944"/>
    <w:rsid w:val="00675066"/>
    <w:rsid w:val="00675B38"/>
    <w:rsid w:val="00675E77"/>
    <w:rsid w:val="00675EAF"/>
    <w:rsid w:val="00676209"/>
    <w:rsid w:val="0067635F"/>
    <w:rsid w:val="006769B8"/>
    <w:rsid w:val="006779D5"/>
    <w:rsid w:val="00677A9A"/>
    <w:rsid w:val="0068019F"/>
    <w:rsid w:val="0068038F"/>
    <w:rsid w:val="00680661"/>
    <w:rsid w:val="0068094F"/>
    <w:rsid w:val="00680B8B"/>
    <w:rsid w:val="00680CD9"/>
    <w:rsid w:val="00680D71"/>
    <w:rsid w:val="00681B4F"/>
    <w:rsid w:val="00681CEC"/>
    <w:rsid w:val="00681EC3"/>
    <w:rsid w:val="00682767"/>
    <w:rsid w:val="00683104"/>
    <w:rsid w:val="00683107"/>
    <w:rsid w:val="0068314B"/>
    <w:rsid w:val="00683170"/>
    <w:rsid w:val="00683888"/>
    <w:rsid w:val="00683E22"/>
    <w:rsid w:val="006840CE"/>
    <w:rsid w:val="00684124"/>
    <w:rsid w:val="006847B6"/>
    <w:rsid w:val="00684B9C"/>
    <w:rsid w:val="00684F54"/>
    <w:rsid w:val="006850F3"/>
    <w:rsid w:val="006854AF"/>
    <w:rsid w:val="00685649"/>
    <w:rsid w:val="0068574D"/>
    <w:rsid w:val="00685ABB"/>
    <w:rsid w:val="00685B6D"/>
    <w:rsid w:val="00685EC6"/>
    <w:rsid w:val="00686970"/>
    <w:rsid w:val="00686B10"/>
    <w:rsid w:val="00687710"/>
    <w:rsid w:val="0068775A"/>
    <w:rsid w:val="006879D0"/>
    <w:rsid w:val="00687A36"/>
    <w:rsid w:val="00687A85"/>
    <w:rsid w:val="006902A1"/>
    <w:rsid w:val="0069057D"/>
    <w:rsid w:val="006908A9"/>
    <w:rsid w:val="00690FCC"/>
    <w:rsid w:val="00691AF3"/>
    <w:rsid w:val="0069209C"/>
    <w:rsid w:val="00692D9D"/>
    <w:rsid w:val="00692EB0"/>
    <w:rsid w:val="006937DD"/>
    <w:rsid w:val="00693C63"/>
    <w:rsid w:val="00693E9B"/>
    <w:rsid w:val="0069467F"/>
    <w:rsid w:val="006948D4"/>
    <w:rsid w:val="00694F53"/>
    <w:rsid w:val="00694FE1"/>
    <w:rsid w:val="0069525C"/>
    <w:rsid w:val="00695B77"/>
    <w:rsid w:val="006960F1"/>
    <w:rsid w:val="00696139"/>
    <w:rsid w:val="00696220"/>
    <w:rsid w:val="00696A72"/>
    <w:rsid w:val="00696F64"/>
    <w:rsid w:val="00697114"/>
    <w:rsid w:val="006971CE"/>
    <w:rsid w:val="0069728A"/>
    <w:rsid w:val="0069753F"/>
    <w:rsid w:val="006976E7"/>
    <w:rsid w:val="00697F8E"/>
    <w:rsid w:val="006A03E9"/>
    <w:rsid w:val="006A0848"/>
    <w:rsid w:val="006A0B99"/>
    <w:rsid w:val="006A150A"/>
    <w:rsid w:val="006A161D"/>
    <w:rsid w:val="006A1EF6"/>
    <w:rsid w:val="006A2BFD"/>
    <w:rsid w:val="006A2C6A"/>
    <w:rsid w:val="006A2F92"/>
    <w:rsid w:val="006A306C"/>
    <w:rsid w:val="006A34CF"/>
    <w:rsid w:val="006A3B60"/>
    <w:rsid w:val="006A3C69"/>
    <w:rsid w:val="006A42F9"/>
    <w:rsid w:val="006A44D1"/>
    <w:rsid w:val="006A4564"/>
    <w:rsid w:val="006A47A0"/>
    <w:rsid w:val="006A4D45"/>
    <w:rsid w:val="006A4E7B"/>
    <w:rsid w:val="006A4FCF"/>
    <w:rsid w:val="006A51F8"/>
    <w:rsid w:val="006A5898"/>
    <w:rsid w:val="006A651B"/>
    <w:rsid w:val="006A6A42"/>
    <w:rsid w:val="006A6BF2"/>
    <w:rsid w:val="006A6F29"/>
    <w:rsid w:val="006A6F39"/>
    <w:rsid w:val="006A73C4"/>
    <w:rsid w:val="006A782B"/>
    <w:rsid w:val="006A7A8F"/>
    <w:rsid w:val="006A7FD3"/>
    <w:rsid w:val="006B06D7"/>
    <w:rsid w:val="006B0854"/>
    <w:rsid w:val="006B14AE"/>
    <w:rsid w:val="006B21EE"/>
    <w:rsid w:val="006B2261"/>
    <w:rsid w:val="006B237A"/>
    <w:rsid w:val="006B24A2"/>
    <w:rsid w:val="006B29D6"/>
    <w:rsid w:val="006B35B3"/>
    <w:rsid w:val="006B3786"/>
    <w:rsid w:val="006B37B7"/>
    <w:rsid w:val="006B3810"/>
    <w:rsid w:val="006B4069"/>
    <w:rsid w:val="006B415D"/>
    <w:rsid w:val="006B4667"/>
    <w:rsid w:val="006B48B5"/>
    <w:rsid w:val="006B496E"/>
    <w:rsid w:val="006B4BA0"/>
    <w:rsid w:val="006B509F"/>
    <w:rsid w:val="006B546C"/>
    <w:rsid w:val="006B56D9"/>
    <w:rsid w:val="006B5D6B"/>
    <w:rsid w:val="006B63A0"/>
    <w:rsid w:val="006B6582"/>
    <w:rsid w:val="006B6FE4"/>
    <w:rsid w:val="006B72D4"/>
    <w:rsid w:val="006B755A"/>
    <w:rsid w:val="006B78E3"/>
    <w:rsid w:val="006B7EBC"/>
    <w:rsid w:val="006C01C7"/>
    <w:rsid w:val="006C038D"/>
    <w:rsid w:val="006C077B"/>
    <w:rsid w:val="006C08FF"/>
    <w:rsid w:val="006C130B"/>
    <w:rsid w:val="006C1805"/>
    <w:rsid w:val="006C18A6"/>
    <w:rsid w:val="006C197D"/>
    <w:rsid w:val="006C1FF0"/>
    <w:rsid w:val="006C284F"/>
    <w:rsid w:val="006C288C"/>
    <w:rsid w:val="006C2A33"/>
    <w:rsid w:val="006C2DF2"/>
    <w:rsid w:val="006C2E62"/>
    <w:rsid w:val="006C3084"/>
    <w:rsid w:val="006C35F1"/>
    <w:rsid w:val="006C386F"/>
    <w:rsid w:val="006C39EE"/>
    <w:rsid w:val="006C3AA9"/>
    <w:rsid w:val="006C4C78"/>
    <w:rsid w:val="006C50F9"/>
    <w:rsid w:val="006C537E"/>
    <w:rsid w:val="006C5517"/>
    <w:rsid w:val="006C55BC"/>
    <w:rsid w:val="006C565B"/>
    <w:rsid w:val="006C583B"/>
    <w:rsid w:val="006C5C03"/>
    <w:rsid w:val="006C5FB0"/>
    <w:rsid w:val="006C6942"/>
    <w:rsid w:val="006C6999"/>
    <w:rsid w:val="006C73B8"/>
    <w:rsid w:val="006C7A6C"/>
    <w:rsid w:val="006C7BDE"/>
    <w:rsid w:val="006D025A"/>
    <w:rsid w:val="006D0932"/>
    <w:rsid w:val="006D127B"/>
    <w:rsid w:val="006D153C"/>
    <w:rsid w:val="006D1732"/>
    <w:rsid w:val="006D1A2B"/>
    <w:rsid w:val="006D1AA6"/>
    <w:rsid w:val="006D29B9"/>
    <w:rsid w:val="006D2B57"/>
    <w:rsid w:val="006D2D6D"/>
    <w:rsid w:val="006D2D77"/>
    <w:rsid w:val="006D3AA9"/>
    <w:rsid w:val="006D3E1D"/>
    <w:rsid w:val="006D3E90"/>
    <w:rsid w:val="006D4183"/>
    <w:rsid w:val="006D420C"/>
    <w:rsid w:val="006D4682"/>
    <w:rsid w:val="006D4FDC"/>
    <w:rsid w:val="006D4FFF"/>
    <w:rsid w:val="006D5598"/>
    <w:rsid w:val="006D581B"/>
    <w:rsid w:val="006D628A"/>
    <w:rsid w:val="006D6290"/>
    <w:rsid w:val="006D653D"/>
    <w:rsid w:val="006D6B85"/>
    <w:rsid w:val="006D7049"/>
    <w:rsid w:val="006D742F"/>
    <w:rsid w:val="006D79EF"/>
    <w:rsid w:val="006D79F5"/>
    <w:rsid w:val="006D7E59"/>
    <w:rsid w:val="006E015A"/>
    <w:rsid w:val="006E030D"/>
    <w:rsid w:val="006E158D"/>
    <w:rsid w:val="006E165B"/>
    <w:rsid w:val="006E1970"/>
    <w:rsid w:val="006E219D"/>
    <w:rsid w:val="006E21B8"/>
    <w:rsid w:val="006E2E02"/>
    <w:rsid w:val="006E2EBC"/>
    <w:rsid w:val="006E31E7"/>
    <w:rsid w:val="006E323C"/>
    <w:rsid w:val="006E32E1"/>
    <w:rsid w:val="006E3643"/>
    <w:rsid w:val="006E3C48"/>
    <w:rsid w:val="006E3D8C"/>
    <w:rsid w:val="006E4259"/>
    <w:rsid w:val="006E427E"/>
    <w:rsid w:val="006E44AB"/>
    <w:rsid w:val="006E44BB"/>
    <w:rsid w:val="006E461C"/>
    <w:rsid w:val="006E48E4"/>
    <w:rsid w:val="006E4BA3"/>
    <w:rsid w:val="006E5309"/>
    <w:rsid w:val="006E5346"/>
    <w:rsid w:val="006E5D76"/>
    <w:rsid w:val="006E665C"/>
    <w:rsid w:val="006E66A9"/>
    <w:rsid w:val="006E6BEC"/>
    <w:rsid w:val="006E6C13"/>
    <w:rsid w:val="006E6DA5"/>
    <w:rsid w:val="006E70C3"/>
    <w:rsid w:val="006E7517"/>
    <w:rsid w:val="006E7F9F"/>
    <w:rsid w:val="006F01DF"/>
    <w:rsid w:val="006F0332"/>
    <w:rsid w:val="006F0719"/>
    <w:rsid w:val="006F0F60"/>
    <w:rsid w:val="006F149C"/>
    <w:rsid w:val="006F1C0B"/>
    <w:rsid w:val="006F1C1F"/>
    <w:rsid w:val="006F1DC2"/>
    <w:rsid w:val="006F1FD4"/>
    <w:rsid w:val="006F202A"/>
    <w:rsid w:val="006F32A6"/>
    <w:rsid w:val="006F3396"/>
    <w:rsid w:val="006F3421"/>
    <w:rsid w:val="006F342B"/>
    <w:rsid w:val="006F381D"/>
    <w:rsid w:val="006F38C0"/>
    <w:rsid w:val="006F3BB2"/>
    <w:rsid w:val="006F4288"/>
    <w:rsid w:val="006F42E6"/>
    <w:rsid w:val="006F45E5"/>
    <w:rsid w:val="006F487B"/>
    <w:rsid w:val="006F548D"/>
    <w:rsid w:val="006F5594"/>
    <w:rsid w:val="006F5F54"/>
    <w:rsid w:val="006F6862"/>
    <w:rsid w:val="006F689F"/>
    <w:rsid w:val="006F6F60"/>
    <w:rsid w:val="006F7587"/>
    <w:rsid w:val="006F78BC"/>
    <w:rsid w:val="00700394"/>
    <w:rsid w:val="00700518"/>
    <w:rsid w:val="0070063B"/>
    <w:rsid w:val="00700809"/>
    <w:rsid w:val="007009E8"/>
    <w:rsid w:val="0070124A"/>
    <w:rsid w:val="0070160B"/>
    <w:rsid w:val="00701669"/>
    <w:rsid w:val="00701D89"/>
    <w:rsid w:val="00702332"/>
    <w:rsid w:val="00702D94"/>
    <w:rsid w:val="00702F4D"/>
    <w:rsid w:val="007033E4"/>
    <w:rsid w:val="00703421"/>
    <w:rsid w:val="007036E2"/>
    <w:rsid w:val="00703712"/>
    <w:rsid w:val="007041F6"/>
    <w:rsid w:val="0070467B"/>
    <w:rsid w:val="00704E65"/>
    <w:rsid w:val="00705260"/>
    <w:rsid w:val="00705B68"/>
    <w:rsid w:val="00705C61"/>
    <w:rsid w:val="00705F8E"/>
    <w:rsid w:val="00706065"/>
    <w:rsid w:val="00706249"/>
    <w:rsid w:val="00706F0E"/>
    <w:rsid w:val="00706FF6"/>
    <w:rsid w:val="00707699"/>
    <w:rsid w:val="00707D51"/>
    <w:rsid w:val="00710BF0"/>
    <w:rsid w:val="00710CC2"/>
    <w:rsid w:val="00711167"/>
    <w:rsid w:val="0071133D"/>
    <w:rsid w:val="007113E3"/>
    <w:rsid w:val="00711787"/>
    <w:rsid w:val="0071180C"/>
    <w:rsid w:val="00711D3B"/>
    <w:rsid w:val="00711F97"/>
    <w:rsid w:val="00712124"/>
    <w:rsid w:val="007122E5"/>
    <w:rsid w:val="0071232D"/>
    <w:rsid w:val="007124AE"/>
    <w:rsid w:val="00712BAC"/>
    <w:rsid w:val="00712D90"/>
    <w:rsid w:val="0071354A"/>
    <w:rsid w:val="007135D4"/>
    <w:rsid w:val="00713A17"/>
    <w:rsid w:val="00714C11"/>
    <w:rsid w:val="00714D92"/>
    <w:rsid w:val="00714F4B"/>
    <w:rsid w:val="00715304"/>
    <w:rsid w:val="007156D5"/>
    <w:rsid w:val="007158C7"/>
    <w:rsid w:val="00715905"/>
    <w:rsid w:val="00715AFB"/>
    <w:rsid w:val="00715F4F"/>
    <w:rsid w:val="00716522"/>
    <w:rsid w:val="00716BCA"/>
    <w:rsid w:val="00716C1D"/>
    <w:rsid w:val="00716FBF"/>
    <w:rsid w:val="00717325"/>
    <w:rsid w:val="0071786B"/>
    <w:rsid w:val="00720942"/>
    <w:rsid w:val="00720D71"/>
    <w:rsid w:val="0072103F"/>
    <w:rsid w:val="007210F9"/>
    <w:rsid w:val="0072137D"/>
    <w:rsid w:val="00721433"/>
    <w:rsid w:val="007218BA"/>
    <w:rsid w:val="00721A7C"/>
    <w:rsid w:val="00721C8C"/>
    <w:rsid w:val="00721D50"/>
    <w:rsid w:val="00721F62"/>
    <w:rsid w:val="0072211B"/>
    <w:rsid w:val="007221DC"/>
    <w:rsid w:val="0072285B"/>
    <w:rsid w:val="00722A93"/>
    <w:rsid w:val="00723585"/>
    <w:rsid w:val="007236FA"/>
    <w:rsid w:val="0072389C"/>
    <w:rsid w:val="00723D79"/>
    <w:rsid w:val="0072497C"/>
    <w:rsid w:val="00724A6F"/>
    <w:rsid w:val="00724B6F"/>
    <w:rsid w:val="00724E86"/>
    <w:rsid w:val="0072574F"/>
    <w:rsid w:val="007261E9"/>
    <w:rsid w:val="00726AEA"/>
    <w:rsid w:val="00726BC8"/>
    <w:rsid w:val="00726D62"/>
    <w:rsid w:val="0072748D"/>
    <w:rsid w:val="007276A1"/>
    <w:rsid w:val="00727DA7"/>
    <w:rsid w:val="0073018F"/>
    <w:rsid w:val="0073041E"/>
    <w:rsid w:val="0073099D"/>
    <w:rsid w:val="00730E34"/>
    <w:rsid w:val="007319A1"/>
    <w:rsid w:val="007319E3"/>
    <w:rsid w:val="00731E3D"/>
    <w:rsid w:val="00731ECB"/>
    <w:rsid w:val="00731F39"/>
    <w:rsid w:val="00732068"/>
    <w:rsid w:val="00732C11"/>
    <w:rsid w:val="00732CD8"/>
    <w:rsid w:val="0073308C"/>
    <w:rsid w:val="00733602"/>
    <w:rsid w:val="0073363F"/>
    <w:rsid w:val="00733E4B"/>
    <w:rsid w:val="00734483"/>
    <w:rsid w:val="007345AF"/>
    <w:rsid w:val="00734614"/>
    <w:rsid w:val="0073481A"/>
    <w:rsid w:val="00734995"/>
    <w:rsid w:val="00734B6B"/>
    <w:rsid w:val="007353E6"/>
    <w:rsid w:val="00735CAB"/>
    <w:rsid w:val="0073666C"/>
    <w:rsid w:val="00736C38"/>
    <w:rsid w:val="00736ED4"/>
    <w:rsid w:val="00737746"/>
    <w:rsid w:val="00737781"/>
    <w:rsid w:val="00737884"/>
    <w:rsid w:val="00737F58"/>
    <w:rsid w:val="00737F65"/>
    <w:rsid w:val="00740288"/>
    <w:rsid w:val="00740AB3"/>
    <w:rsid w:val="00740B6B"/>
    <w:rsid w:val="00740C71"/>
    <w:rsid w:val="00740E94"/>
    <w:rsid w:val="0074121A"/>
    <w:rsid w:val="007413E3"/>
    <w:rsid w:val="0074181E"/>
    <w:rsid w:val="00741ADA"/>
    <w:rsid w:val="00741D06"/>
    <w:rsid w:val="00742225"/>
    <w:rsid w:val="00742332"/>
    <w:rsid w:val="007436C3"/>
    <w:rsid w:val="00743CDF"/>
    <w:rsid w:val="00743E0E"/>
    <w:rsid w:val="00743FD7"/>
    <w:rsid w:val="00744364"/>
    <w:rsid w:val="00744984"/>
    <w:rsid w:val="00744C71"/>
    <w:rsid w:val="00744F31"/>
    <w:rsid w:val="0074500F"/>
    <w:rsid w:val="00745221"/>
    <w:rsid w:val="00745311"/>
    <w:rsid w:val="00745485"/>
    <w:rsid w:val="00745645"/>
    <w:rsid w:val="007457A1"/>
    <w:rsid w:val="00745A5D"/>
    <w:rsid w:val="00745CA7"/>
    <w:rsid w:val="00745FA4"/>
    <w:rsid w:val="0074612C"/>
    <w:rsid w:val="007461E2"/>
    <w:rsid w:val="007463B5"/>
    <w:rsid w:val="0074666F"/>
    <w:rsid w:val="00746953"/>
    <w:rsid w:val="00746CD9"/>
    <w:rsid w:val="00747AB1"/>
    <w:rsid w:val="00747D53"/>
    <w:rsid w:val="00750077"/>
    <w:rsid w:val="007503C9"/>
    <w:rsid w:val="007508BA"/>
    <w:rsid w:val="00750AB1"/>
    <w:rsid w:val="00751876"/>
    <w:rsid w:val="00751C9B"/>
    <w:rsid w:val="007520AE"/>
    <w:rsid w:val="00752914"/>
    <w:rsid w:val="00752A3F"/>
    <w:rsid w:val="00753485"/>
    <w:rsid w:val="0075392E"/>
    <w:rsid w:val="00753C0B"/>
    <w:rsid w:val="0075407B"/>
    <w:rsid w:val="0075437D"/>
    <w:rsid w:val="0075477D"/>
    <w:rsid w:val="00754D85"/>
    <w:rsid w:val="007551C7"/>
    <w:rsid w:val="00755D99"/>
    <w:rsid w:val="0075605E"/>
    <w:rsid w:val="00756556"/>
    <w:rsid w:val="007567D1"/>
    <w:rsid w:val="00756D51"/>
    <w:rsid w:val="00757294"/>
    <w:rsid w:val="007572DA"/>
    <w:rsid w:val="00757507"/>
    <w:rsid w:val="0075767E"/>
    <w:rsid w:val="00760721"/>
    <w:rsid w:val="007609B0"/>
    <w:rsid w:val="00760E06"/>
    <w:rsid w:val="00761010"/>
    <w:rsid w:val="00761195"/>
    <w:rsid w:val="00761498"/>
    <w:rsid w:val="00761538"/>
    <w:rsid w:val="00761FA3"/>
    <w:rsid w:val="007621DC"/>
    <w:rsid w:val="00762460"/>
    <w:rsid w:val="007626A6"/>
    <w:rsid w:val="00762CA9"/>
    <w:rsid w:val="0076354A"/>
    <w:rsid w:val="00763FC4"/>
    <w:rsid w:val="007649C0"/>
    <w:rsid w:val="007650B8"/>
    <w:rsid w:val="007651B2"/>
    <w:rsid w:val="007655AA"/>
    <w:rsid w:val="00765634"/>
    <w:rsid w:val="00765919"/>
    <w:rsid w:val="00765AAD"/>
    <w:rsid w:val="00765B82"/>
    <w:rsid w:val="00766161"/>
    <w:rsid w:val="0076641F"/>
    <w:rsid w:val="00766456"/>
    <w:rsid w:val="00766752"/>
    <w:rsid w:val="00766961"/>
    <w:rsid w:val="00766EE2"/>
    <w:rsid w:val="00766F8F"/>
    <w:rsid w:val="0076732F"/>
    <w:rsid w:val="0076775B"/>
    <w:rsid w:val="007677C8"/>
    <w:rsid w:val="00767CEF"/>
    <w:rsid w:val="00767FB3"/>
    <w:rsid w:val="007703D6"/>
    <w:rsid w:val="0077047F"/>
    <w:rsid w:val="00770AEB"/>
    <w:rsid w:val="00770DE2"/>
    <w:rsid w:val="00771580"/>
    <w:rsid w:val="00772337"/>
    <w:rsid w:val="00772A83"/>
    <w:rsid w:val="007732DE"/>
    <w:rsid w:val="007734D5"/>
    <w:rsid w:val="00773533"/>
    <w:rsid w:val="0077365C"/>
    <w:rsid w:val="007737A2"/>
    <w:rsid w:val="007738C3"/>
    <w:rsid w:val="00773C98"/>
    <w:rsid w:val="0077436D"/>
    <w:rsid w:val="007743C3"/>
    <w:rsid w:val="0077442B"/>
    <w:rsid w:val="0077447D"/>
    <w:rsid w:val="007748EA"/>
    <w:rsid w:val="007750A5"/>
    <w:rsid w:val="00775182"/>
    <w:rsid w:val="007751DD"/>
    <w:rsid w:val="007751F4"/>
    <w:rsid w:val="0077546C"/>
    <w:rsid w:val="007755FB"/>
    <w:rsid w:val="0077599E"/>
    <w:rsid w:val="00775C41"/>
    <w:rsid w:val="00776DCD"/>
    <w:rsid w:val="007772ED"/>
    <w:rsid w:val="0077734A"/>
    <w:rsid w:val="00777A48"/>
    <w:rsid w:val="00777DFA"/>
    <w:rsid w:val="00780A7B"/>
    <w:rsid w:val="00780D79"/>
    <w:rsid w:val="00781073"/>
    <w:rsid w:val="00781413"/>
    <w:rsid w:val="0078141D"/>
    <w:rsid w:val="00781D04"/>
    <w:rsid w:val="007823ED"/>
    <w:rsid w:val="00782797"/>
    <w:rsid w:val="00782E50"/>
    <w:rsid w:val="0078323F"/>
    <w:rsid w:val="0078364E"/>
    <w:rsid w:val="00783930"/>
    <w:rsid w:val="00784C69"/>
    <w:rsid w:val="00784CB2"/>
    <w:rsid w:val="0078503C"/>
    <w:rsid w:val="007855EF"/>
    <w:rsid w:val="00785611"/>
    <w:rsid w:val="007856D8"/>
    <w:rsid w:val="00785851"/>
    <w:rsid w:val="00785A46"/>
    <w:rsid w:val="00785CE7"/>
    <w:rsid w:val="00785CFE"/>
    <w:rsid w:val="00786483"/>
    <w:rsid w:val="00786815"/>
    <w:rsid w:val="0078684F"/>
    <w:rsid w:val="007869C0"/>
    <w:rsid w:val="0078700C"/>
    <w:rsid w:val="007875BB"/>
    <w:rsid w:val="00787BD7"/>
    <w:rsid w:val="00787DEF"/>
    <w:rsid w:val="007900D1"/>
    <w:rsid w:val="00790129"/>
    <w:rsid w:val="007905DF"/>
    <w:rsid w:val="00790F42"/>
    <w:rsid w:val="007910BD"/>
    <w:rsid w:val="00791E4C"/>
    <w:rsid w:val="00791FE2"/>
    <w:rsid w:val="0079203C"/>
    <w:rsid w:val="007929A1"/>
    <w:rsid w:val="00792C90"/>
    <w:rsid w:val="00793159"/>
    <w:rsid w:val="007932F1"/>
    <w:rsid w:val="00793E76"/>
    <w:rsid w:val="00793F92"/>
    <w:rsid w:val="00794099"/>
    <w:rsid w:val="0079445A"/>
    <w:rsid w:val="007947E5"/>
    <w:rsid w:val="00794FBA"/>
    <w:rsid w:val="00795781"/>
    <w:rsid w:val="00795BC3"/>
    <w:rsid w:val="00795F03"/>
    <w:rsid w:val="00795F33"/>
    <w:rsid w:val="00796416"/>
    <w:rsid w:val="00796C59"/>
    <w:rsid w:val="007975F5"/>
    <w:rsid w:val="007978C9"/>
    <w:rsid w:val="00797AE4"/>
    <w:rsid w:val="00797D7C"/>
    <w:rsid w:val="00797DF3"/>
    <w:rsid w:val="007A030F"/>
    <w:rsid w:val="007A0C39"/>
    <w:rsid w:val="007A1007"/>
    <w:rsid w:val="007A14BE"/>
    <w:rsid w:val="007A1530"/>
    <w:rsid w:val="007A1C8E"/>
    <w:rsid w:val="007A1DD7"/>
    <w:rsid w:val="007A238F"/>
    <w:rsid w:val="007A25EA"/>
    <w:rsid w:val="007A33E0"/>
    <w:rsid w:val="007A3570"/>
    <w:rsid w:val="007A37F9"/>
    <w:rsid w:val="007A3885"/>
    <w:rsid w:val="007A3BF3"/>
    <w:rsid w:val="007A3D04"/>
    <w:rsid w:val="007A447A"/>
    <w:rsid w:val="007A4539"/>
    <w:rsid w:val="007A4880"/>
    <w:rsid w:val="007A4D0A"/>
    <w:rsid w:val="007A50EF"/>
    <w:rsid w:val="007A5327"/>
    <w:rsid w:val="007A56B4"/>
    <w:rsid w:val="007A5FA2"/>
    <w:rsid w:val="007A6227"/>
    <w:rsid w:val="007A6566"/>
    <w:rsid w:val="007A6840"/>
    <w:rsid w:val="007A74CD"/>
    <w:rsid w:val="007A7BAA"/>
    <w:rsid w:val="007A7F28"/>
    <w:rsid w:val="007A7FC5"/>
    <w:rsid w:val="007B071D"/>
    <w:rsid w:val="007B116A"/>
    <w:rsid w:val="007B1530"/>
    <w:rsid w:val="007B158E"/>
    <w:rsid w:val="007B1DCC"/>
    <w:rsid w:val="007B1F5B"/>
    <w:rsid w:val="007B33E4"/>
    <w:rsid w:val="007B358D"/>
    <w:rsid w:val="007B35E9"/>
    <w:rsid w:val="007B36E7"/>
    <w:rsid w:val="007B3883"/>
    <w:rsid w:val="007B39C2"/>
    <w:rsid w:val="007B3B37"/>
    <w:rsid w:val="007B3F62"/>
    <w:rsid w:val="007B42F4"/>
    <w:rsid w:val="007B44CF"/>
    <w:rsid w:val="007B4D10"/>
    <w:rsid w:val="007B4DBB"/>
    <w:rsid w:val="007B4F7F"/>
    <w:rsid w:val="007B5013"/>
    <w:rsid w:val="007B5602"/>
    <w:rsid w:val="007B6AB6"/>
    <w:rsid w:val="007B6F9B"/>
    <w:rsid w:val="007B7903"/>
    <w:rsid w:val="007B7A90"/>
    <w:rsid w:val="007B7B57"/>
    <w:rsid w:val="007B7C81"/>
    <w:rsid w:val="007C033A"/>
    <w:rsid w:val="007C08CC"/>
    <w:rsid w:val="007C0A5D"/>
    <w:rsid w:val="007C13B4"/>
    <w:rsid w:val="007C14EE"/>
    <w:rsid w:val="007C1AC6"/>
    <w:rsid w:val="007C1E1E"/>
    <w:rsid w:val="007C2475"/>
    <w:rsid w:val="007C25B1"/>
    <w:rsid w:val="007C26C4"/>
    <w:rsid w:val="007C2C1D"/>
    <w:rsid w:val="007C2FA5"/>
    <w:rsid w:val="007C2FDA"/>
    <w:rsid w:val="007C3639"/>
    <w:rsid w:val="007C39CE"/>
    <w:rsid w:val="007C44C2"/>
    <w:rsid w:val="007C45AF"/>
    <w:rsid w:val="007C4622"/>
    <w:rsid w:val="007C47E7"/>
    <w:rsid w:val="007C484D"/>
    <w:rsid w:val="007C5C7D"/>
    <w:rsid w:val="007C64E6"/>
    <w:rsid w:val="007C6962"/>
    <w:rsid w:val="007C6A91"/>
    <w:rsid w:val="007C6CC1"/>
    <w:rsid w:val="007C74B9"/>
    <w:rsid w:val="007C7AEF"/>
    <w:rsid w:val="007C7C60"/>
    <w:rsid w:val="007D0091"/>
    <w:rsid w:val="007D07FC"/>
    <w:rsid w:val="007D0975"/>
    <w:rsid w:val="007D0AC5"/>
    <w:rsid w:val="007D0BCC"/>
    <w:rsid w:val="007D0C42"/>
    <w:rsid w:val="007D154C"/>
    <w:rsid w:val="007D163D"/>
    <w:rsid w:val="007D179E"/>
    <w:rsid w:val="007D1959"/>
    <w:rsid w:val="007D1C3C"/>
    <w:rsid w:val="007D2859"/>
    <w:rsid w:val="007D2E03"/>
    <w:rsid w:val="007D3BEC"/>
    <w:rsid w:val="007D4140"/>
    <w:rsid w:val="007D4158"/>
    <w:rsid w:val="007D4B45"/>
    <w:rsid w:val="007D5023"/>
    <w:rsid w:val="007D6022"/>
    <w:rsid w:val="007D604C"/>
    <w:rsid w:val="007D6A13"/>
    <w:rsid w:val="007D6A66"/>
    <w:rsid w:val="007D7302"/>
    <w:rsid w:val="007D7595"/>
    <w:rsid w:val="007D79A5"/>
    <w:rsid w:val="007E057E"/>
    <w:rsid w:val="007E0B39"/>
    <w:rsid w:val="007E0CF3"/>
    <w:rsid w:val="007E11F3"/>
    <w:rsid w:val="007E136C"/>
    <w:rsid w:val="007E184B"/>
    <w:rsid w:val="007E1915"/>
    <w:rsid w:val="007E2195"/>
    <w:rsid w:val="007E261A"/>
    <w:rsid w:val="007E28B9"/>
    <w:rsid w:val="007E2A93"/>
    <w:rsid w:val="007E3319"/>
    <w:rsid w:val="007E492F"/>
    <w:rsid w:val="007E4B48"/>
    <w:rsid w:val="007E4F6B"/>
    <w:rsid w:val="007E52A2"/>
    <w:rsid w:val="007E583F"/>
    <w:rsid w:val="007E5E75"/>
    <w:rsid w:val="007E618E"/>
    <w:rsid w:val="007E67C1"/>
    <w:rsid w:val="007E684E"/>
    <w:rsid w:val="007E7B36"/>
    <w:rsid w:val="007F0055"/>
    <w:rsid w:val="007F0605"/>
    <w:rsid w:val="007F1118"/>
    <w:rsid w:val="007F1502"/>
    <w:rsid w:val="007F19B9"/>
    <w:rsid w:val="007F2242"/>
    <w:rsid w:val="007F2725"/>
    <w:rsid w:val="007F2782"/>
    <w:rsid w:val="007F282C"/>
    <w:rsid w:val="007F2D47"/>
    <w:rsid w:val="007F2E60"/>
    <w:rsid w:val="007F2F3C"/>
    <w:rsid w:val="007F328C"/>
    <w:rsid w:val="007F3799"/>
    <w:rsid w:val="007F384C"/>
    <w:rsid w:val="007F3DE0"/>
    <w:rsid w:val="007F3EB6"/>
    <w:rsid w:val="007F4D71"/>
    <w:rsid w:val="007F502B"/>
    <w:rsid w:val="007F5C7F"/>
    <w:rsid w:val="007F6545"/>
    <w:rsid w:val="007F6A11"/>
    <w:rsid w:val="007F6DDC"/>
    <w:rsid w:val="007F747D"/>
    <w:rsid w:val="007F7535"/>
    <w:rsid w:val="007F765B"/>
    <w:rsid w:val="007F76EF"/>
    <w:rsid w:val="007F7D90"/>
    <w:rsid w:val="00800B3E"/>
    <w:rsid w:val="00800C1C"/>
    <w:rsid w:val="00801FC0"/>
    <w:rsid w:val="008020C6"/>
    <w:rsid w:val="00802274"/>
    <w:rsid w:val="00802789"/>
    <w:rsid w:val="00802DBB"/>
    <w:rsid w:val="00803284"/>
    <w:rsid w:val="00803476"/>
    <w:rsid w:val="00803949"/>
    <w:rsid w:val="008039E4"/>
    <w:rsid w:val="008040AF"/>
    <w:rsid w:val="00804319"/>
    <w:rsid w:val="0080490A"/>
    <w:rsid w:val="00804A03"/>
    <w:rsid w:val="00804BD4"/>
    <w:rsid w:val="008055F0"/>
    <w:rsid w:val="00805DF6"/>
    <w:rsid w:val="00806074"/>
    <w:rsid w:val="0080618D"/>
    <w:rsid w:val="0080627A"/>
    <w:rsid w:val="0080636D"/>
    <w:rsid w:val="008065A0"/>
    <w:rsid w:val="00806835"/>
    <w:rsid w:val="00807865"/>
    <w:rsid w:val="0080790D"/>
    <w:rsid w:val="00810378"/>
    <w:rsid w:val="00810A2F"/>
    <w:rsid w:val="0081122C"/>
    <w:rsid w:val="008113AD"/>
    <w:rsid w:val="008122AF"/>
    <w:rsid w:val="0081269B"/>
    <w:rsid w:val="00812904"/>
    <w:rsid w:val="00812C55"/>
    <w:rsid w:val="0081313A"/>
    <w:rsid w:val="008132A5"/>
    <w:rsid w:val="0081391D"/>
    <w:rsid w:val="00813D45"/>
    <w:rsid w:val="00813E30"/>
    <w:rsid w:val="008141DF"/>
    <w:rsid w:val="00814538"/>
    <w:rsid w:val="00814CD4"/>
    <w:rsid w:val="0081500E"/>
    <w:rsid w:val="00815B75"/>
    <w:rsid w:val="00815E31"/>
    <w:rsid w:val="00815E8B"/>
    <w:rsid w:val="008165D9"/>
    <w:rsid w:val="008174B2"/>
    <w:rsid w:val="00817625"/>
    <w:rsid w:val="00820003"/>
    <w:rsid w:val="008201BB"/>
    <w:rsid w:val="008204CB"/>
    <w:rsid w:val="00820E12"/>
    <w:rsid w:val="00821884"/>
    <w:rsid w:val="00821B53"/>
    <w:rsid w:val="00821D1E"/>
    <w:rsid w:val="00821EA5"/>
    <w:rsid w:val="008226DA"/>
    <w:rsid w:val="008227E3"/>
    <w:rsid w:val="00823B0C"/>
    <w:rsid w:val="00823B86"/>
    <w:rsid w:val="00823BE8"/>
    <w:rsid w:val="00823EE7"/>
    <w:rsid w:val="008246C8"/>
    <w:rsid w:val="00824C15"/>
    <w:rsid w:val="00824E20"/>
    <w:rsid w:val="00825ADE"/>
    <w:rsid w:val="00826039"/>
    <w:rsid w:val="0082675F"/>
    <w:rsid w:val="00826911"/>
    <w:rsid w:val="00827627"/>
    <w:rsid w:val="0082789C"/>
    <w:rsid w:val="00827C8F"/>
    <w:rsid w:val="00830065"/>
    <w:rsid w:val="00830ADB"/>
    <w:rsid w:val="00831162"/>
    <w:rsid w:val="00831197"/>
    <w:rsid w:val="00831201"/>
    <w:rsid w:val="00831287"/>
    <w:rsid w:val="008317B5"/>
    <w:rsid w:val="00831A36"/>
    <w:rsid w:val="00831A75"/>
    <w:rsid w:val="008320AC"/>
    <w:rsid w:val="008327CC"/>
    <w:rsid w:val="00833596"/>
    <w:rsid w:val="00833A42"/>
    <w:rsid w:val="00834445"/>
    <w:rsid w:val="008345F9"/>
    <w:rsid w:val="00834882"/>
    <w:rsid w:val="00834A65"/>
    <w:rsid w:val="00834A67"/>
    <w:rsid w:val="00834DFF"/>
    <w:rsid w:val="0083532D"/>
    <w:rsid w:val="008353C1"/>
    <w:rsid w:val="008353F0"/>
    <w:rsid w:val="008356C2"/>
    <w:rsid w:val="00835991"/>
    <w:rsid w:val="00835AF8"/>
    <w:rsid w:val="00835CF4"/>
    <w:rsid w:val="008360CE"/>
    <w:rsid w:val="008367ED"/>
    <w:rsid w:val="008372FF"/>
    <w:rsid w:val="008375AA"/>
    <w:rsid w:val="00837B12"/>
    <w:rsid w:val="00837B53"/>
    <w:rsid w:val="00837D20"/>
    <w:rsid w:val="008400DD"/>
    <w:rsid w:val="0084046F"/>
    <w:rsid w:val="0084082D"/>
    <w:rsid w:val="008409AA"/>
    <w:rsid w:val="00840A88"/>
    <w:rsid w:val="00840DBC"/>
    <w:rsid w:val="0084102F"/>
    <w:rsid w:val="00841260"/>
    <w:rsid w:val="008414F1"/>
    <w:rsid w:val="008417B9"/>
    <w:rsid w:val="00841A92"/>
    <w:rsid w:val="00842004"/>
    <w:rsid w:val="00842244"/>
    <w:rsid w:val="008425C0"/>
    <w:rsid w:val="00842BCB"/>
    <w:rsid w:val="00842D99"/>
    <w:rsid w:val="00843127"/>
    <w:rsid w:val="0084345D"/>
    <w:rsid w:val="0084395E"/>
    <w:rsid w:val="00843CC2"/>
    <w:rsid w:val="00843D60"/>
    <w:rsid w:val="00843E7B"/>
    <w:rsid w:val="00844019"/>
    <w:rsid w:val="00844219"/>
    <w:rsid w:val="00844519"/>
    <w:rsid w:val="008446F8"/>
    <w:rsid w:val="008449FC"/>
    <w:rsid w:val="00844EA0"/>
    <w:rsid w:val="00844EAE"/>
    <w:rsid w:val="00844ECE"/>
    <w:rsid w:val="0084578C"/>
    <w:rsid w:val="00845A26"/>
    <w:rsid w:val="00845B59"/>
    <w:rsid w:val="00846099"/>
    <w:rsid w:val="008462E5"/>
    <w:rsid w:val="00846403"/>
    <w:rsid w:val="00846AD7"/>
    <w:rsid w:val="00846FF3"/>
    <w:rsid w:val="008474FA"/>
    <w:rsid w:val="008478B9"/>
    <w:rsid w:val="00850000"/>
    <w:rsid w:val="00850318"/>
    <w:rsid w:val="008503BD"/>
    <w:rsid w:val="008503C8"/>
    <w:rsid w:val="00850747"/>
    <w:rsid w:val="00850CB5"/>
    <w:rsid w:val="00851031"/>
    <w:rsid w:val="00851209"/>
    <w:rsid w:val="00851ECC"/>
    <w:rsid w:val="008521FF"/>
    <w:rsid w:val="00852D22"/>
    <w:rsid w:val="00852D9E"/>
    <w:rsid w:val="00852EDD"/>
    <w:rsid w:val="00853CD2"/>
    <w:rsid w:val="0085402A"/>
    <w:rsid w:val="00854612"/>
    <w:rsid w:val="00855329"/>
    <w:rsid w:val="008556BC"/>
    <w:rsid w:val="00856AD5"/>
    <w:rsid w:val="00856BE6"/>
    <w:rsid w:val="0085700B"/>
    <w:rsid w:val="008601FF"/>
    <w:rsid w:val="00860514"/>
    <w:rsid w:val="0086067E"/>
    <w:rsid w:val="00860940"/>
    <w:rsid w:val="00860A2D"/>
    <w:rsid w:val="00860B3A"/>
    <w:rsid w:val="00860DB6"/>
    <w:rsid w:val="00860F65"/>
    <w:rsid w:val="00861062"/>
    <w:rsid w:val="00861AC6"/>
    <w:rsid w:val="00861B97"/>
    <w:rsid w:val="00861D6D"/>
    <w:rsid w:val="00861DEC"/>
    <w:rsid w:val="00862084"/>
    <w:rsid w:val="00862C0D"/>
    <w:rsid w:val="00862C88"/>
    <w:rsid w:val="00862DB3"/>
    <w:rsid w:val="00863438"/>
    <w:rsid w:val="00863518"/>
    <w:rsid w:val="008635CC"/>
    <w:rsid w:val="00863929"/>
    <w:rsid w:val="008639D3"/>
    <w:rsid w:val="00863C14"/>
    <w:rsid w:val="00863C49"/>
    <w:rsid w:val="00863D8C"/>
    <w:rsid w:val="00863DE8"/>
    <w:rsid w:val="0086404D"/>
    <w:rsid w:val="0086404F"/>
    <w:rsid w:val="0086429F"/>
    <w:rsid w:val="008642C6"/>
    <w:rsid w:val="00864459"/>
    <w:rsid w:val="00864DA1"/>
    <w:rsid w:val="00864F49"/>
    <w:rsid w:val="00865544"/>
    <w:rsid w:val="00865852"/>
    <w:rsid w:val="00865BDA"/>
    <w:rsid w:val="00865D4A"/>
    <w:rsid w:val="00866099"/>
    <w:rsid w:val="008660C3"/>
    <w:rsid w:val="00866434"/>
    <w:rsid w:val="00867409"/>
    <w:rsid w:val="0086760C"/>
    <w:rsid w:val="0086772B"/>
    <w:rsid w:val="008713F3"/>
    <w:rsid w:val="00871875"/>
    <w:rsid w:val="00871F46"/>
    <w:rsid w:val="00871FAB"/>
    <w:rsid w:val="00872C70"/>
    <w:rsid w:val="008737D4"/>
    <w:rsid w:val="00873E8A"/>
    <w:rsid w:val="008742A5"/>
    <w:rsid w:val="00874987"/>
    <w:rsid w:val="00874DCB"/>
    <w:rsid w:val="00875453"/>
    <w:rsid w:val="008757A1"/>
    <w:rsid w:val="00875DAC"/>
    <w:rsid w:val="00875E3A"/>
    <w:rsid w:val="00875EE4"/>
    <w:rsid w:val="00876263"/>
    <w:rsid w:val="0087672B"/>
    <w:rsid w:val="008767B4"/>
    <w:rsid w:val="00876B10"/>
    <w:rsid w:val="00876B8E"/>
    <w:rsid w:val="008773AC"/>
    <w:rsid w:val="008775F7"/>
    <w:rsid w:val="00877B37"/>
    <w:rsid w:val="00877D66"/>
    <w:rsid w:val="00880ADA"/>
    <w:rsid w:val="00881551"/>
    <w:rsid w:val="00881BA9"/>
    <w:rsid w:val="00881E4C"/>
    <w:rsid w:val="00881E64"/>
    <w:rsid w:val="0088212B"/>
    <w:rsid w:val="00882272"/>
    <w:rsid w:val="0088269A"/>
    <w:rsid w:val="008826ED"/>
    <w:rsid w:val="00882962"/>
    <w:rsid w:val="0088297C"/>
    <w:rsid w:val="00883B0B"/>
    <w:rsid w:val="0088443C"/>
    <w:rsid w:val="00884455"/>
    <w:rsid w:val="00884FDE"/>
    <w:rsid w:val="008854FB"/>
    <w:rsid w:val="00885706"/>
    <w:rsid w:val="00885780"/>
    <w:rsid w:val="0088587F"/>
    <w:rsid w:val="00885C27"/>
    <w:rsid w:val="00885FF1"/>
    <w:rsid w:val="00886199"/>
    <w:rsid w:val="008862EE"/>
    <w:rsid w:val="00886E1F"/>
    <w:rsid w:val="00887392"/>
    <w:rsid w:val="0088748E"/>
    <w:rsid w:val="00887506"/>
    <w:rsid w:val="008875C1"/>
    <w:rsid w:val="0088767E"/>
    <w:rsid w:val="008876FA"/>
    <w:rsid w:val="008879DB"/>
    <w:rsid w:val="00887C45"/>
    <w:rsid w:val="0089032C"/>
    <w:rsid w:val="008903D1"/>
    <w:rsid w:val="0089057C"/>
    <w:rsid w:val="0089058D"/>
    <w:rsid w:val="008908C6"/>
    <w:rsid w:val="00891003"/>
    <w:rsid w:val="00891249"/>
    <w:rsid w:val="008917CC"/>
    <w:rsid w:val="00891E58"/>
    <w:rsid w:val="00891E7B"/>
    <w:rsid w:val="0089263C"/>
    <w:rsid w:val="00892C36"/>
    <w:rsid w:val="00892CF0"/>
    <w:rsid w:val="00893017"/>
    <w:rsid w:val="00893038"/>
    <w:rsid w:val="00893B14"/>
    <w:rsid w:val="00894F68"/>
    <w:rsid w:val="00895D59"/>
    <w:rsid w:val="00895E59"/>
    <w:rsid w:val="00896085"/>
    <w:rsid w:val="00896702"/>
    <w:rsid w:val="00896748"/>
    <w:rsid w:val="00896A98"/>
    <w:rsid w:val="00896EFC"/>
    <w:rsid w:val="00896F41"/>
    <w:rsid w:val="00897489"/>
    <w:rsid w:val="008A0085"/>
    <w:rsid w:val="008A0E43"/>
    <w:rsid w:val="008A1255"/>
    <w:rsid w:val="008A1658"/>
    <w:rsid w:val="008A1BCB"/>
    <w:rsid w:val="008A22B8"/>
    <w:rsid w:val="008A2A8D"/>
    <w:rsid w:val="008A2B80"/>
    <w:rsid w:val="008A2C3E"/>
    <w:rsid w:val="008A2DDF"/>
    <w:rsid w:val="008A35D5"/>
    <w:rsid w:val="008A3992"/>
    <w:rsid w:val="008A41AB"/>
    <w:rsid w:val="008A444E"/>
    <w:rsid w:val="008A4AC6"/>
    <w:rsid w:val="008A525B"/>
    <w:rsid w:val="008A52D7"/>
    <w:rsid w:val="008A5465"/>
    <w:rsid w:val="008A5CB6"/>
    <w:rsid w:val="008A602A"/>
    <w:rsid w:val="008A6096"/>
    <w:rsid w:val="008A60CC"/>
    <w:rsid w:val="008A60D6"/>
    <w:rsid w:val="008A6220"/>
    <w:rsid w:val="008A68F2"/>
    <w:rsid w:val="008A72E0"/>
    <w:rsid w:val="008A75BE"/>
    <w:rsid w:val="008A7689"/>
    <w:rsid w:val="008A7AFC"/>
    <w:rsid w:val="008A7B0D"/>
    <w:rsid w:val="008A7CB0"/>
    <w:rsid w:val="008A7FCF"/>
    <w:rsid w:val="008B09D0"/>
    <w:rsid w:val="008B0F53"/>
    <w:rsid w:val="008B10CC"/>
    <w:rsid w:val="008B1296"/>
    <w:rsid w:val="008B1465"/>
    <w:rsid w:val="008B180C"/>
    <w:rsid w:val="008B1A0A"/>
    <w:rsid w:val="008B20BA"/>
    <w:rsid w:val="008B2735"/>
    <w:rsid w:val="008B324C"/>
    <w:rsid w:val="008B3369"/>
    <w:rsid w:val="008B3660"/>
    <w:rsid w:val="008B377F"/>
    <w:rsid w:val="008B3D63"/>
    <w:rsid w:val="008B4638"/>
    <w:rsid w:val="008B469C"/>
    <w:rsid w:val="008B4F10"/>
    <w:rsid w:val="008B5034"/>
    <w:rsid w:val="008B50E7"/>
    <w:rsid w:val="008B6156"/>
    <w:rsid w:val="008B629A"/>
    <w:rsid w:val="008B66D4"/>
    <w:rsid w:val="008B6D26"/>
    <w:rsid w:val="008B7156"/>
    <w:rsid w:val="008B71A3"/>
    <w:rsid w:val="008B7201"/>
    <w:rsid w:val="008B732C"/>
    <w:rsid w:val="008C00D1"/>
    <w:rsid w:val="008C016B"/>
    <w:rsid w:val="008C0300"/>
    <w:rsid w:val="008C0557"/>
    <w:rsid w:val="008C0587"/>
    <w:rsid w:val="008C0A6D"/>
    <w:rsid w:val="008C0D94"/>
    <w:rsid w:val="008C0EA1"/>
    <w:rsid w:val="008C2412"/>
    <w:rsid w:val="008C317A"/>
    <w:rsid w:val="008C37CD"/>
    <w:rsid w:val="008C3898"/>
    <w:rsid w:val="008C3A86"/>
    <w:rsid w:val="008C45CB"/>
    <w:rsid w:val="008C4FC2"/>
    <w:rsid w:val="008C668C"/>
    <w:rsid w:val="008C6820"/>
    <w:rsid w:val="008C696A"/>
    <w:rsid w:val="008C6A57"/>
    <w:rsid w:val="008C6CD2"/>
    <w:rsid w:val="008C7D43"/>
    <w:rsid w:val="008D008C"/>
    <w:rsid w:val="008D0772"/>
    <w:rsid w:val="008D0A46"/>
    <w:rsid w:val="008D0B50"/>
    <w:rsid w:val="008D0B85"/>
    <w:rsid w:val="008D0BE6"/>
    <w:rsid w:val="008D0EF0"/>
    <w:rsid w:val="008D0F06"/>
    <w:rsid w:val="008D18C8"/>
    <w:rsid w:val="008D1B37"/>
    <w:rsid w:val="008D1DB9"/>
    <w:rsid w:val="008D2871"/>
    <w:rsid w:val="008D28D1"/>
    <w:rsid w:val="008D33F6"/>
    <w:rsid w:val="008D369C"/>
    <w:rsid w:val="008D380F"/>
    <w:rsid w:val="008D3C12"/>
    <w:rsid w:val="008D3C94"/>
    <w:rsid w:val="008D4164"/>
    <w:rsid w:val="008D45D1"/>
    <w:rsid w:val="008D4830"/>
    <w:rsid w:val="008D4A42"/>
    <w:rsid w:val="008D4B65"/>
    <w:rsid w:val="008D4F47"/>
    <w:rsid w:val="008D56BD"/>
    <w:rsid w:val="008D5ACD"/>
    <w:rsid w:val="008D5CF2"/>
    <w:rsid w:val="008D60CB"/>
    <w:rsid w:val="008D65BA"/>
    <w:rsid w:val="008D673F"/>
    <w:rsid w:val="008D6A49"/>
    <w:rsid w:val="008D6AF0"/>
    <w:rsid w:val="008D6BA4"/>
    <w:rsid w:val="008D7107"/>
    <w:rsid w:val="008D7768"/>
    <w:rsid w:val="008D7C14"/>
    <w:rsid w:val="008E04F1"/>
    <w:rsid w:val="008E12C9"/>
    <w:rsid w:val="008E1EC1"/>
    <w:rsid w:val="008E20F2"/>
    <w:rsid w:val="008E2168"/>
    <w:rsid w:val="008E2C6D"/>
    <w:rsid w:val="008E2D01"/>
    <w:rsid w:val="008E2D26"/>
    <w:rsid w:val="008E32FD"/>
    <w:rsid w:val="008E34DD"/>
    <w:rsid w:val="008E3CC3"/>
    <w:rsid w:val="008E4493"/>
    <w:rsid w:val="008E44E3"/>
    <w:rsid w:val="008E46B6"/>
    <w:rsid w:val="008E488C"/>
    <w:rsid w:val="008E49C0"/>
    <w:rsid w:val="008E4B15"/>
    <w:rsid w:val="008E4C3E"/>
    <w:rsid w:val="008E5045"/>
    <w:rsid w:val="008E505D"/>
    <w:rsid w:val="008E5E36"/>
    <w:rsid w:val="008E60F8"/>
    <w:rsid w:val="008E62BD"/>
    <w:rsid w:val="008E6608"/>
    <w:rsid w:val="008E69FF"/>
    <w:rsid w:val="008E6F05"/>
    <w:rsid w:val="008E7175"/>
    <w:rsid w:val="008E7521"/>
    <w:rsid w:val="008E779D"/>
    <w:rsid w:val="008E79F1"/>
    <w:rsid w:val="008F03E5"/>
    <w:rsid w:val="008F062D"/>
    <w:rsid w:val="008F0CD4"/>
    <w:rsid w:val="008F0DAA"/>
    <w:rsid w:val="008F1012"/>
    <w:rsid w:val="008F1AF3"/>
    <w:rsid w:val="008F2184"/>
    <w:rsid w:val="008F2268"/>
    <w:rsid w:val="008F25B0"/>
    <w:rsid w:val="008F25CA"/>
    <w:rsid w:val="008F31D6"/>
    <w:rsid w:val="008F33B4"/>
    <w:rsid w:val="008F357F"/>
    <w:rsid w:val="008F3B36"/>
    <w:rsid w:val="008F414A"/>
    <w:rsid w:val="008F417B"/>
    <w:rsid w:val="008F424B"/>
    <w:rsid w:val="008F4718"/>
    <w:rsid w:val="008F47D4"/>
    <w:rsid w:val="008F4939"/>
    <w:rsid w:val="008F4A1E"/>
    <w:rsid w:val="008F4A5A"/>
    <w:rsid w:val="008F54F8"/>
    <w:rsid w:val="008F5C50"/>
    <w:rsid w:val="008F63B3"/>
    <w:rsid w:val="008F65BA"/>
    <w:rsid w:val="008F74A6"/>
    <w:rsid w:val="008F75CE"/>
    <w:rsid w:val="008F75D3"/>
    <w:rsid w:val="008F7798"/>
    <w:rsid w:val="008F779B"/>
    <w:rsid w:val="009001F3"/>
    <w:rsid w:val="00901525"/>
    <w:rsid w:val="009016BB"/>
    <w:rsid w:val="00901BA8"/>
    <w:rsid w:val="00901BD4"/>
    <w:rsid w:val="00901D8C"/>
    <w:rsid w:val="00901E18"/>
    <w:rsid w:val="0090257E"/>
    <w:rsid w:val="009026AD"/>
    <w:rsid w:val="00902D79"/>
    <w:rsid w:val="00902E2E"/>
    <w:rsid w:val="00902F06"/>
    <w:rsid w:val="00903351"/>
    <w:rsid w:val="00903467"/>
    <w:rsid w:val="0090351D"/>
    <w:rsid w:val="00903AB2"/>
    <w:rsid w:val="00903AD9"/>
    <w:rsid w:val="00903B9C"/>
    <w:rsid w:val="00904274"/>
    <w:rsid w:val="009046DF"/>
    <w:rsid w:val="009047EC"/>
    <w:rsid w:val="0090493A"/>
    <w:rsid w:val="00904A7C"/>
    <w:rsid w:val="00904E79"/>
    <w:rsid w:val="00905059"/>
    <w:rsid w:val="00905F8C"/>
    <w:rsid w:val="00906420"/>
    <w:rsid w:val="009066C4"/>
    <w:rsid w:val="00906BCA"/>
    <w:rsid w:val="00906C68"/>
    <w:rsid w:val="009076C2"/>
    <w:rsid w:val="009079F0"/>
    <w:rsid w:val="00907FF1"/>
    <w:rsid w:val="00910653"/>
    <w:rsid w:val="00910A30"/>
    <w:rsid w:val="00910FF5"/>
    <w:rsid w:val="00911180"/>
    <w:rsid w:val="00911429"/>
    <w:rsid w:val="009117CD"/>
    <w:rsid w:val="00912231"/>
    <w:rsid w:val="009124D1"/>
    <w:rsid w:val="0091356B"/>
    <w:rsid w:val="00913BDB"/>
    <w:rsid w:val="00913F7D"/>
    <w:rsid w:val="009144F9"/>
    <w:rsid w:val="009148F3"/>
    <w:rsid w:val="00914C29"/>
    <w:rsid w:val="00914D1E"/>
    <w:rsid w:val="009159FF"/>
    <w:rsid w:val="00916396"/>
    <w:rsid w:val="00916563"/>
    <w:rsid w:val="00916BBA"/>
    <w:rsid w:val="00917274"/>
    <w:rsid w:val="009176D3"/>
    <w:rsid w:val="00917C2C"/>
    <w:rsid w:val="00917EB9"/>
    <w:rsid w:val="00920382"/>
    <w:rsid w:val="009206E9"/>
    <w:rsid w:val="0092099A"/>
    <w:rsid w:val="00920C18"/>
    <w:rsid w:val="0092180B"/>
    <w:rsid w:val="00922B54"/>
    <w:rsid w:val="00922C30"/>
    <w:rsid w:val="00923011"/>
    <w:rsid w:val="0092345E"/>
    <w:rsid w:val="009238CA"/>
    <w:rsid w:val="00923D07"/>
    <w:rsid w:val="00923E57"/>
    <w:rsid w:val="00924171"/>
    <w:rsid w:val="009247BA"/>
    <w:rsid w:val="0092491D"/>
    <w:rsid w:val="00924A6C"/>
    <w:rsid w:val="0092592C"/>
    <w:rsid w:val="0092593A"/>
    <w:rsid w:val="00925A35"/>
    <w:rsid w:val="00925E26"/>
    <w:rsid w:val="0092605D"/>
    <w:rsid w:val="00926D6E"/>
    <w:rsid w:val="00927276"/>
    <w:rsid w:val="00927408"/>
    <w:rsid w:val="00927D0C"/>
    <w:rsid w:val="00927FBC"/>
    <w:rsid w:val="00930428"/>
    <w:rsid w:val="009305E9"/>
    <w:rsid w:val="00930CDE"/>
    <w:rsid w:val="00930E23"/>
    <w:rsid w:val="00931117"/>
    <w:rsid w:val="00931187"/>
    <w:rsid w:val="00931819"/>
    <w:rsid w:val="00931ABA"/>
    <w:rsid w:val="00931CA2"/>
    <w:rsid w:val="00931FFC"/>
    <w:rsid w:val="009320D9"/>
    <w:rsid w:val="0093261E"/>
    <w:rsid w:val="00932623"/>
    <w:rsid w:val="009326FB"/>
    <w:rsid w:val="00932A85"/>
    <w:rsid w:val="00933284"/>
    <w:rsid w:val="009335B9"/>
    <w:rsid w:val="0093399F"/>
    <w:rsid w:val="0093418A"/>
    <w:rsid w:val="00934348"/>
    <w:rsid w:val="009345D8"/>
    <w:rsid w:val="00934785"/>
    <w:rsid w:val="00934A6A"/>
    <w:rsid w:val="00934F30"/>
    <w:rsid w:val="00935548"/>
    <w:rsid w:val="00935975"/>
    <w:rsid w:val="00935A0D"/>
    <w:rsid w:val="00935FA8"/>
    <w:rsid w:val="00935FA9"/>
    <w:rsid w:val="0093614C"/>
    <w:rsid w:val="0093785E"/>
    <w:rsid w:val="00937C9F"/>
    <w:rsid w:val="009402D0"/>
    <w:rsid w:val="00940A8F"/>
    <w:rsid w:val="00940F15"/>
    <w:rsid w:val="009413AA"/>
    <w:rsid w:val="00941448"/>
    <w:rsid w:val="00941753"/>
    <w:rsid w:val="00942EE6"/>
    <w:rsid w:val="00943048"/>
    <w:rsid w:val="009433B8"/>
    <w:rsid w:val="00943C32"/>
    <w:rsid w:val="00943D89"/>
    <w:rsid w:val="0094475A"/>
    <w:rsid w:val="0094479D"/>
    <w:rsid w:val="009448A9"/>
    <w:rsid w:val="00944905"/>
    <w:rsid w:val="0094506A"/>
    <w:rsid w:val="00945116"/>
    <w:rsid w:val="009453E9"/>
    <w:rsid w:val="00945F32"/>
    <w:rsid w:val="00946068"/>
    <w:rsid w:val="00946408"/>
    <w:rsid w:val="0094654E"/>
    <w:rsid w:val="0094674E"/>
    <w:rsid w:val="00946BC3"/>
    <w:rsid w:val="00946DA2"/>
    <w:rsid w:val="00947290"/>
    <w:rsid w:val="009477D7"/>
    <w:rsid w:val="009501DE"/>
    <w:rsid w:val="0095041F"/>
    <w:rsid w:val="009504FD"/>
    <w:rsid w:val="00950973"/>
    <w:rsid w:val="00950AD5"/>
    <w:rsid w:val="00950C75"/>
    <w:rsid w:val="009511F0"/>
    <w:rsid w:val="00951BFD"/>
    <w:rsid w:val="00951F4D"/>
    <w:rsid w:val="009527AC"/>
    <w:rsid w:val="009529B4"/>
    <w:rsid w:val="00952D76"/>
    <w:rsid w:val="00953023"/>
    <w:rsid w:val="00954841"/>
    <w:rsid w:val="00954E80"/>
    <w:rsid w:val="0095523B"/>
    <w:rsid w:val="00955310"/>
    <w:rsid w:val="009557FA"/>
    <w:rsid w:val="00955FCE"/>
    <w:rsid w:val="00956B24"/>
    <w:rsid w:val="0095742D"/>
    <w:rsid w:val="00957B9D"/>
    <w:rsid w:val="009601BA"/>
    <w:rsid w:val="009601D6"/>
    <w:rsid w:val="0096023A"/>
    <w:rsid w:val="00960313"/>
    <w:rsid w:val="009607A8"/>
    <w:rsid w:val="009607FA"/>
    <w:rsid w:val="00961678"/>
    <w:rsid w:val="00962271"/>
    <w:rsid w:val="0096286C"/>
    <w:rsid w:val="00962AFA"/>
    <w:rsid w:val="00963284"/>
    <w:rsid w:val="0096369D"/>
    <w:rsid w:val="009637EE"/>
    <w:rsid w:val="00963B12"/>
    <w:rsid w:val="00963BF4"/>
    <w:rsid w:val="009640E6"/>
    <w:rsid w:val="00964938"/>
    <w:rsid w:val="009649B2"/>
    <w:rsid w:val="00964A04"/>
    <w:rsid w:val="00964E35"/>
    <w:rsid w:val="0096532D"/>
    <w:rsid w:val="009653A8"/>
    <w:rsid w:val="00965B33"/>
    <w:rsid w:val="00965E0E"/>
    <w:rsid w:val="00966AB3"/>
    <w:rsid w:val="00966AB7"/>
    <w:rsid w:val="00966C30"/>
    <w:rsid w:val="00966E93"/>
    <w:rsid w:val="00966FFA"/>
    <w:rsid w:val="009670CD"/>
    <w:rsid w:val="0096714D"/>
    <w:rsid w:val="009676E9"/>
    <w:rsid w:val="009678A2"/>
    <w:rsid w:val="00967E85"/>
    <w:rsid w:val="00967F29"/>
    <w:rsid w:val="009700E6"/>
    <w:rsid w:val="00970A97"/>
    <w:rsid w:val="00970C04"/>
    <w:rsid w:val="00970E7E"/>
    <w:rsid w:val="0097183C"/>
    <w:rsid w:val="00971AB6"/>
    <w:rsid w:val="009722ED"/>
    <w:rsid w:val="00972FD0"/>
    <w:rsid w:val="00972FE0"/>
    <w:rsid w:val="00973EB9"/>
    <w:rsid w:val="009742D9"/>
    <w:rsid w:val="00974497"/>
    <w:rsid w:val="00974C7B"/>
    <w:rsid w:val="00974FC7"/>
    <w:rsid w:val="009758C0"/>
    <w:rsid w:val="00975C84"/>
    <w:rsid w:val="00975CF2"/>
    <w:rsid w:val="00975F55"/>
    <w:rsid w:val="0097618E"/>
    <w:rsid w:val="009764BB"/>
    <w:rsid w:val="00976AAC"/>
    <w:rsid w:val="00976E9E"/>
    <w:rsid w:val="0097736C"/>
    <w:rsid w:val="0097741A"/>
    <w:rsid w:val="00977E00"/>
    <w:rsid w:val="0098099A"/>
    <w:rsid w:val="00980B0E"/>
    <w:rsid w:val="00981793"/>
    <w:rsid w:val="00981A30"/>
    <w:rsid w:val="00981B81"/>
    <w:rsid w:val="0098275C"/>
    <w:rsid w:val="009827E6"/>
    <w:rsid w:val="009829B8"/>
    <w:rsid w:val="009829F2"/>
    <w:rsid w:val="00983101"/>
    <w:rsid w:val="009832C5"/>
    <w:rsid w:val="009833E6"/>
    <w:rsid w:val="009837ED"/>
    <w:rsid w:val="009843B2"/>
    <w:rsid w:val="009855FD"/>
    <w:rsid w:val="00985808"/>
    <w:rsid w:val="00985D8E"/>
    <w:rsid w:val="009860F0"/>
    <w:rsid w:val="009862B4"/>
    <w:rsid w:val="00986D3D"/>
    <w:rsid w:val="00986EF5"/>
    <w:rsid w:val="00987855"/>
    <w:rsid w:val="009879D5"/>
    <w:rsid w:val="00990658"/>
    <w:rsid w:val="0099078A"/>
    <w:rsid w:val="009907F8"/>
    <w:rsid w:val="0099096E"/>
    <w:rsid w:val="00990DD6"/>
    <w:rsid w:val="0099118C"/>
    <w:rsid w:val="00991AC8"/>
    <w:rsid w:val="00992974"/>
    <w:rsid w:val="00992A15"/>
    <w:rsid w:val="00993534"/>
    <w:rsid w:val="009938FF"/>
    <w:rsid w:val="0099412E"/>
    <w:rsid w:val="009944F8"/>
    <w:rsid w:val="009948E4"/>
    <w:rsid w:val="00994A47"/>
    <w:rsid w:val="00994C4B"/>
    <w:rsid w:val="00994F81"/>
    <w:rsid w:val="00994F8B"/>
    <w:rsid w:val="00995B23"/>
    <w:rsid w:val="00995DE5"/>
    <w:rsid w:val="009964D0"/>
    <w:rsid w:val="00996989"/>
    <w:rsid w:val="00996C48"/>
    <w:rsid w:val="00996E27"/>
    <w:rsid w:val="00996F87"/>
    <w:rsid w:val="009976A6"/>
    <w:rsid w:val="0099772F"/>
    <w:rsid w:val="009977DE"/>
    <w:rsid w:val="00997E87"/>
    <w:rsid w:val="00997FB6"/>
    <w:rsid w:val="009A02C9"/>
    <w:rsid w:val="009A0CBC"/>
    <w:rsid w:val="009A0F9E"/>
    <w:rsid w:val="009A117D"/>
    <w:rsid w:val="009A18F7"/>
    <w:rsid w:val="009A260D"/>
    <w:rsid w:val="009A2A48"/>
    <w:rsid w:val="009A2BE4"/>
    <w:rsid w:val="009A30A2"/>
    <w:rsid w:val="009A358F"/>
    <w:rsid w:val="009A375F"/>
    <w:rsid w:val="009A387F"/>
    <w:rsid w:val="009A39AC"/>
    <w:rsid w:val="009A3CE2"/>
    <w:rsid w:val="009A3D9C"/>
    <w:rsid w:val="009A41EC"/>
    <w:rsid w:val="009A450B"/>
    <w:rsid w:val="009A4A2D"/>
    <w:rsid w:val="009A4B54"/>
    <w:rsid w:val="009A5196"/>
    <w:rsid w:val="009A5557"/>
    <w:rsid w:val="009A5AEA"/>
    <w:rsid w:val="009A5BBC"/>
    <w:rsid w:val="009A6617"/>
    <w:rsid w:val="009A6B0B"/>
    <w:rsid w:val="009A76AE"/>
    <w:rsid w:val="009A7745"/>
    <w:rsid w:val="009A7859"/>
    <w:rsid w:val="009A7870"/>
    <w:rsid w:val="009A78F7"/>
    <w:rsid w:val="009A7AB6"/>
    <w:rsid w:val="009B0B7B"/>
    <w:rsid w:val="009B152B"/>
    <w:rsid w:val="009B21EE"/>
    <w:rsid w:val="009B23F2"/>
    <w:rsid w:val="009B2841"/>
    <w:rsid w:val="009B31A7"/>
    <w:rsid w:val="009B408F"/>
    <w:rsid w:val="009B43C5"/>
    <w:rsid w:val="009B4E3C"/>
    <w:rsid w:val="009B4ED7"/>
    <w:rsid w:val="009B5169"/>
    <w:rsid w:val="009B544E"/>
    <w:rsid w:val="009B54C9"/>
    <w:rsid w:val="009B56F4"/>
    <w:rsid w:val="009B5DAE"/>
    <w:rsid w:val="009B6221"/>
    <w:rsid w:val="009B735A"/>
    <w:rsid w:val="009B756B"/>
    <w:rsid w:val="009B7ECE"/>
    <w:rsid w:val="009B7F07"/>
    <w:rsid w:val="009B7FD6"/>
    <w:rsid w:val="009C1182"/>
    <w:rsid w:val="009C195D"/>
    <w:rsid w:val="009C1B04"/>
    <w:rsid w:val="009C1B54"/>
    <w:rsid w:val="009C2787"/>
    <w:rsid w:val="009C2A15"/>
    <w:rsid w:val="009C2A64"/>
    <w:rsid w:val="009C2BC2"/>
    <w:rsid w:val="009C3B03"/>
    <w:rsid w:val="009C3B90"/>
    <w:rsid w:val="009C4907"/>
    <w:rsid w:val="009C4AB1"/>
    <w:rsid w:val="009C502D"/>
    <w:rsid w:val="009C53D2"/>
    <w:rsid w:val="009C5B14"/>
    <w:rsid w:val="009C618A"/>
    <w:rsid w:val="009C65C7"/>
    <w:rsid w:val="009C6769"/>
    <w:rsid w:val="009C7D88"/>
    <w:rsid w:val="009C7E3B"/>
    <w:rsid w:val="009C7F3C"/>
    <w:rsid w:val="009C7F51"/>
    <w:rsid w:val="009D00B6"/>
    <w:rsid w:val="009D064D"/>
    <w:rsid w:val="009D0C29"/>
    <w:rsid w:val="009D0C64"/>
    <w:rsid w:val="009D0F1E"/>
    <w:rsid w:val="009D1E8A"/>
    <w:rsid w:val="009D24AA"/>
    <w:rsid w:val="009D3378"/>
    <w:rsid w:val="009D3875"/>
    <w:rsid w:val="009D38A5"/>
    <w:rsid w:val="009D42D3"/>
    <w:rsid w:val="009D45F4"/>
    <w:rsid w:val="009D475E"/>
    <w:rsid w:val="009D478F"/>
    <w:rsid w:val="009D4820"/>
    <w:rsid w:val="009D4BCD"/>
    <w:rsid w:val="009D4D72"/>
    <w:rsid w:val="009D4D8B"/>
    <w:rsid w:val="009D57D0"/>
    <w:rsid w:val="009D5A4C"/>
    <w:rsid w:val="009D5F96"/>
    <w:rsid w:val="009D6855"/>
    <w:rsid w:val="009D6922"/>
    <w:rsid w:val="009D6CD4"/>
    <w:rsid w:val="009D6D71"/>
    <w:rsid w:val="009D6FDE"/>
    <w:rsid w:val="009D730A"/>
    <w:rsid w:val="009D7B7D"/>
    <w:rsid w:val="009E005D"/>
    <w:rsid w:val="009E0C9F"/>
    <w:rsid w:val="009E1307"/>
    <w:rsid w:val="009E13ED"/>
    <w:rsid w:val="009E1468"/>
    <w:rsid w:val="009E152A"/>
    <w:rsid w:val="009E1634"/>
    <w:rsid w:val="009E189F"/>
    <w:rsid w:val="009E205B"/>
    <w:rsid w:val="009E2210"/>
    <w:rsid w:val="009E2423"/>
    <w:rsid w:val="009E32E9"/>
    <w:rsid w:val="009E3FEA"/>
    <w:rsid w:val="009E4064"/>
    <w:rsid w:val="009E4077"/>
    <w:rsid w:val="009E40F2"/>
    <w:rsid w:val="009E427B"/>
    <w:rsid w:val="009E443B"/>
    <w:rsid w:val="009E44B4"/>
    <w:rsid w:val="009E4C1E"/>
    <w:rsid w:val="009E4CC0"/>
    <w:rsid w:val="009E5478"/>
    <w:rsid w:val="009E5586"/>
    <w:rsid w:val="009E59D8"/>
    <w:rsid w:val="009E59E0"/>
    <w:rsid w:val="009E5A22"/>
    <w:rsid w:val="009E5BE8"/>
    <w:rsid w:val="009E5E07"/>
    <w:rsid w:val="009E5E40"/>
    <w:rsid w:val="009E605E"/>
    <w:rsid w:val="009E65D3"/>
    <w:rsid w:val="009E6778"/>
    <w:rsid w:val="009E6E09"/>
    <w:rsid w:val="009E703F"/>
    <w:rsid w:val="009E7463"/>
    <w:rsid w:val="009F0261"/>
    <w:rsid w:val="009F035F"/>
    <w:rsid w:val="009F08E7"/>
    <w:rsid w:val="009F0943"/>
    <w:rsid w:val="009F162C"/>
    <w:rsid w:val="009F179E"/>
    <w:rsid w:val="009F19DE"/>
    <w:rsid w:val="009F1AC0"/>
    <w:rsid w:val="009F204A"/>
    <w:rsid w:val="009F249D"/>
    <w:rsid w:val="009F2603"/>
    <w:rsid w:val="009F28A4"/>
    <w:rsid w:val="009F2C69"/>
    <w:rsid w:val="009F2E2D"/>
    <w:rsid w:val="009F2EDB"/>
    <w:rsid w:val="009F3091"/>
    <w:rsid w:val="009F3903"/>
    <w:rsid w:val="009F3AAD"/>
    <w:rsid w:val="009F4228"/>
    <w:rsid w:val="009F4BCA"/>
    <w:rsid w:val="009F50D4"/>
    <w:rsid w:val="009F5778"/>
    <w:rsid w:val="009F5B10"/>
    <w:rsid w:val="009F5B6F"/>
    <w:rsid w:val="009F5BB4"/>
    <w:rsid w:val="009F5D59"/>
    <w:rsid w:val="009F6269"/>
    <w:rsid w:val="009F634B"/>
    <w:rsid w:val="009F6748"/>
    <w:rsid w:val="009F67AB"/>
    <w:rsid w:val="009F68CC"/>
    <w:rsid w:val="009F6ECE"/>
    <w:rsid w:val="009F731D"/>
    <w:rsid w:val="009F73BD"/>
    <w:rsid w:val="009F7B74"/>
    <w:rsid w:val="009F7BFB"/>
    <w:rsid w:val="00A0029D"/>
    <w:rsid w:val="00A002D1"/>
    <w:rsid w:val="00A00968"/>
    <w:rsid w:val="00A00979"/>
    <w:rsid w:val="00A010F5"/>
    <w:rsid w:val="00A01361"/>
    <w:rsid w:val="00A01DA9"/>
    <w:rsid w:val="00A01DBF"/>
    <w:rsid w:val="00A022AB"/>
    <w:rsid w:val="00A02C80"/>
    <w:rsid w:val="00A030B7"/>
    <w:rsid w:val="00A033E5"/>
    <w:rsid w:val="00A0377F"/>
    <w:rsid w:val="00A0413F"/>
    <w:rsid w:val="00A054E3"/>
    <w:rsid w:val="00A05836"/>
    <w:rsid w:val="00A062AA"/>
    <w:rsid w:val="00A06490"/>
    <w:rsid w:val="00A066D7"/>
    <w:rsid w:val="00A069BE"/>
    <w:rsid w:val="00A07AEF"/>
    <w:rsid w:val="00A07E16"/>
    <w:rsid w:val="00A07EC5"/>
    <w:rsid w:val="00A1044B"/>
    <w:rsid w:val="00A1054F"/>
    <w:rsid w:val="00A107FF"/>
    <w:rsid w:val="00A1081E"/>
    <w:rsid w:val="00A11A28"/>
    <w:rsid w:val="00A11DBA"/>
    <w:rsid w:val="00A11E77"/>
    <w:rsid w:val="00A124CD"/>
    <w:rsid w:val="00A1254F"/>
    <w:rsid w:val="00A125BD"/>
    <w:rsid w:val="00A12974"/>
    <w:rsid w:val="00A12AC7"/>
    <w:rsid w:val="00A13A72"/>
    <w:rsid w:val="00A1400A"/>
    <w:rsid w:val="00A1403B"/>
    <w:rsid w:val="00A1461D"/>
    <w:rsid w:val="00A14B4E"/>
    <w:rsid w:val="00A151CF"/>
    <w:rsid w:val="00A15457"/>
    <w:rsid w:val="00A1593C"/>
    <w:rsid w:val="00A15B8A"/>
    <w:rsid w:val="00A15C1A"/>
    <w:rsid w:val="00A15C2D"/>
    <w:rsid w:val="00A16819"/>
    <w:rsid w:val="00A16BE5"/>
    <w:rsid w:val="00A16CA0"/>
    <w:rsid w:val="00A178B9"/>
    <w:rsid w:val="00A17A01"/>
    <w:rsid w:val="00A17A53"/>
    <w:rsid w:val="00A17C6C"/>
    <w:rsid w:val="00A17DCB"/>
    <w:rsid w:val="00A17FD2"/>
    <w:rsid w:val="00A20075"/>
    <w:rsid w:val="00A20398"/>
    <w:rsid w:val="00A20431"/>
    <w:rsid w:val="00A205D1"/>
    <w:rsid w:val="00A20626"/>
    <w:rsid w:val="00A208BD"/>
    <w:rsid w:val="00A21810"/>
    <w:rsid w:val="00A220D7"/>
    <w:rsid w:val="00A228C7"/>
    <w:rsid w:val="00A22E82"/>
    <w:rsid w:val="00A233D5"/>
    <w:rsid w:val="00A23426"/>
    <w:rsid w:val="00A234C9"/>
    <w:rsid w:val="00A242EE"/>
    <w:rsid w:val="00A243F2"/>
    <w:rsid w:val="00A24570"/>
    <w:rsid w:val="00A2479E"/>
    <w:rsid w:val="00A253A8"/>
    <w:rsid w:val="00A253DE"/>
    <w:rsid w:val="00A25DDD"/>
    <w:rsid w:val="00A25EBC"/>
    <w:rsid w:val="00A25F3D"/>
    <w:rsid w:val="00A26367"/>
    <w:rsid w:val="00A26792"/>
    <w:rsid w:val="00A269B0"/>
    <w:rsid w:val="00A275A4"/>
    <w:rsid w:val="00A27892"/>
    <w:rsid w:val="00A279E2"/>
    <w:rsid w:val="00A303B8"/>
    <w:rsid w:val="00A305AF"/>
    <w:rsid w:val="00A30912"/>
    <w:rsid w:val="00A30D64"/>
    <w:rsid w:val="00A30DB9"/>
    <w:rsid w:val="00A30F0F"/>
    <w:rsid w:val="00A3119F"/>
    <w:rsid w:val="00A3146C"/>
    <w:rsid w:val="00A31AF9"/>
    <w:rsid w:val="00A31CA0"/>
    <w:rsid w:val="00A31D65"/>
    <w:rsid w:val="00A31D9B"/>
    <w:rsid w:val="00A3200E"/>
    <w:rsid w:val="00A32581"/>
    <w:rsid w:val="00A32870"/>
    <w:rsid w:val="00A32C2C"/>
    <w:rsid w:val="00A33361"/>
    <w:rsid w:val="00A33542"/>
    <w:rsid w:val="00A33611"/>
    <w:rsid w:val="00A33783"/>
    <w:rsid w:val="00A33817"/>
    <w:rsid w:val="00A33E42"/>
    <w:rsid w:val="00A34287"/>
    <w:rsid w:val="00A343D0"/>
    <w:rsid w:val="00A3457C"/>
    <w:rsid w:val="00A347AC"/>
    <w:rsid w:val="00A3513D"/>
    <w:rsid w:val="00A35D8C"/>
    <w:rsid w:val="00A35D98"/>
    <w:rsid w:val="00A35DE2"/>
    <w:rsid w:val="00A35EAC"/>
    <w:rsid w:val="00A35FD3"/>
    <w:rsid w:val="00A362B2"/>
    <w:rsid w:val="00A3675D"/>
    <w:rsid w:val="00A36A09"/>
    <w:rsid w:val="00A36CA8"/>
    <w:rsid w:val="00A373B4"/>
    <w:rsid w:val="00A37448"/>
    <w:rsid w:val="00A3744C"/>
    <w:rsid w:val="00A379EA"/>
    <w:rsid w:val="00A37A93"/>
    <w:rsid w:val="00A37BB6"/>
    <w:rsid w:val="00A4035E"/>
    <w:rsid w:val="00A40583"/>
    <w:rsid w:val="00A40599"/>
    <w:rsid w:val="00A4068F"/>
    <w:rsid w:val="00A40864"/>
    <w:rsid w:val="00A41F98"/>
    <w:rsid w:val="00A422A5"/>
    <w:rsid w:val="00A422C3"/>
    <w:rsid w:val="00A4247A"/>
    <w:rsid w:val="00A42F65"/>
    <w:rsid w:val="00A43414"/>
    <w:rsid w:val="00A43418"/>
    <w:rsid w:val="00A439BF"/>
    <w:rsid w:val="00A43A0E"/>
    <w:rsid w:val="00A43A67"/>
    <w:rsid w:val="00A43D9B"/>
    <w:rsid w:val="00A43F5B"/>
    <w:rsid w:val="00A44583"/>
    <w:rsid w:val="00A44AD0"/>
    <w:rsid w:val="00A44EB2"/>
    <w:rsid w:val="00A44F39"/>
    <w:rsid w:val="00A44F52"/>
    <w:rsid w:val="00A453DD"/>
    <w:rsid w:val="00A45A96"/>
    <w:rsid w:val="00A45DA2"/>
    <w:rsid w:val="00A4608F"/>
    <w:rsid w:val="00A464BC"/>
    <w:rsid w:val="00A464BE"/>
    <w:rsid w:val="00A474DE"/>
    <w:rsid w:val="00A4788F"/>
    <w:rsid w:val="00A47B73"/>
    <w:rsid w:val="00A47E6A"/>
    <w:rsid w:val="00A47F08"/>
    <w:rsid w:val="00A506F9"/>
    <w:rsid w:val="00A51233"/>
    <w:rsid w:val="00A517E4"/>
    <w:rsid w:val="00A51AEA"/>
    <w:rsid w:val="00A52005"/>
    <w:rsid w:val="00A52286"/>
    <w:rsid w:val="00A52313"/>
    <w:rsid w:val="00A5267D"/>
    <w:rsid w:val="00A53ADD"/>
    <w:rsid w:val="00A53B15"/>
    <w:rsid w:val="00A53CE4"/>
    <w:rsid w:val="00A53FE5"/>
    <w:rsid w:val="00A5434E"/>
    <w:rsid w:val="00A54AB2"/>
    <w:rsid w:val="00A55449"/>
    <w:rsid w:val="00A55747"/>
    <w:rsid w:val="00A55D90"/>
    <w:rsid w:val="00A55D95"/>
    <w:rsid w:val="00A56073"/>
    <w:rsid w:val="00A5695D"/>
    <w:rsid w:val="00A570C5"/>
    <w:rsid w:val="00A57297"/>
    <w:rsid w:val="00A6022F"/>
    <w:rsid w:val="00A60477"/>
    <w:rsid w:val="00A60537"/>
    <w:rsid w:val="00A605F1"/>
    <w:rsid w:val="00A60884"/>
    <w:rsid w:val="00A608EF"/>
    <w:rsid w:val="00A61384"/>
    <w:rsid w:val="00A61864"/>
    <w:rsid w:val="00A618CF"/>
    <w:rsid w:val="00A61B09"/>
    <w:rsid w:val="00A61DB4"/>
    <w:rsid w:val="00A61FF6"/>
    <w:rsid w:val="00A62A54"/>
    <w:rsid w:val="00A635B1"/>
    <w:rsid w:val="00A63704"/>
    <w:rsid w:val="00A63D4D"/>
    <w:rsid w:val="00A6404A"/>
    <w:rsid w:val="00A64134"/>
    <w:rsid w:val="00A642C1"/>
    <w:rsid w:val="00A64CAB"/>
    <w:rsid w:val="00A6510B"/>
    <w:rsid w:val="00A65786"/>
    <w:rsid w:val="00A65791"/>
    <w:rsid w:val="00A65854"/>
    <w:rsid w:val="00A65CC8"/>
    <w:rsid w:val="00A65D8E"/>
    <w:rsid w:val="00A663A4"/>
    <w:rsid w:val="00A669FB"/>
    <w:rsid w:val="00A67393"/>
    <w:rsid w:val="00A6747C"/>
    <w:rsid w:val="00A67793"/>
    <w:rsid w:val="00A67AEE"/>
    <w:rsid w:val="00A70A75"/>
    <w:rsid w:val="00A70C63"/>
    <w:rsid w:val="00A70CB5"/>
    <w:rsid w:val="00A70CE0"/>
    <w:rsid w:val="00A710D6"/>
    <w:rsid w:val="00A7120E"/>
    <w:rsid w:val="00A7165B"/>
    <w:rsid w:val="00A71935"/>
    <w:rsid w:val="00A71F87"/>
    <w:rsid w:val="00A7208F"/>
    <w:rsid w:val="00A721A3"/>
    <w:rsid w:val="00A723F4"/>
    <w:rsid w:val="00A72A15"/>
    <w:rsid w:val="00A72A2F"/>
    <w:rsid w:val="00A72A5A"/>
    <w:rsid w:val="00A72C3C"/>
    <w:rsid w:val="00A7385E"/>
    <w:rsid w:val="00A73A51"/>
    <w:rsid w:val="00A73EDD"/>
    <w:rsid w:val="00A740E0"/>
    <w:rsid w:val="00A7426E"/>
    <w:rsid w:val="00A744EC"/>
    <w:rsid w:val="00A745F5"/>
    <w:rsid w:val="00A74B1B"/>
    <w:rsid w:val="00A74CAB"/>
    <w:rsid w:val="00A75630"/>
    <w:rsid w:val="00A75BD9"/>
    <w:rsid w:val="00A7672D"/>
    <w:rsid w:val="00A768FE"/>
    <w:rsid w:val="00A76B40"/>
    <w:rsid w:val="00A76C59"/>
    <w:rsid w:val="00A7739A"/>
    <w:rsid w:val="00A7787F"/>
    <w:rsid w:val="00A7788B"/>
    <w:rsid w:val="00A8011A"/>
    <w:rsid w:val="00A8075F"/>
    <w:rsid w:val="00A807DA"/>
    <w:rsid w:val="00A80D62"/>
    <w:rsid w:val="00A812A8"/>
    <w:rsid w:val="00A81A26"/>
    <w:rsid w:val="00A81D9B"/>
    <w:rsid w:val="00A829EB"/>
    <w:rsid w:val="00A82C57"/>
    <w:rsid w:val="00A82E9C"/>
    <w:rsid w:val="00A832BA"/>
    <w:rsid w:val="00A835A6"/>
    <w:rsid w:val="00A83849"/>
    <w:rsid w:val="00A84247"/>
    <w:rsid w:val="00A844D2"/>
    <w:rsid w:val="00A84C15"/>
    <w:rsid w:val="00A84CFE"/>
    <w:rsid w:val="00A84D23"/>
    <w:rsid w:val="00A84D41"/>
    <w:rsid w:val="00A85085"/>
    <w:rsid w:val="00A853D1"/>
    <w:rsid w:val="00A85C2A"/>
    <w:rsid w:val="00A85D8C"/>
    <w:rsid w:val="00A86231"/>
    <w:rsid w:val="00A8651D"/>
    <w:rsid w:val="00A86CC7"/>
    <w:rsid w:val="00A86E40"/>
    <w:rsid w:val="00A87357"/>
    <w:rsid w:val="00A874AF"/>
    <w:rsid w:val="00A87A3C"/>
    <w:rsid w:val="00A87B07"/>
    <w:rsid w:val="00A87B20"/>
    <w:rsid w:val="00A90DC3"/>
    <w:rsid w:val="00A90E3E"/>
    <w:rsid w:val="00A9130C"/>
    <w:rsid w:val="00A9185D"/>
    <w:rsid w:val="00A918D8"/>
    <w:rsid w:val="00A91A80"/>
    <w:rsid w:val="00A91B68"/>
    <w:rsid w:val="00A92227"/>
    <w:rsid w:val="00A92BBD"/>
    <w:rsid w:val="00A92DA2"/>
    <w:rsid w:val="00A93252"/>
    <w:rsid w:val="00A93352"/>
    <w:rsid w:val="00A934CC"/>
    <w:rsid w:val="00A936F1"/>
    <w:rsid w:val="00A938C6"/>
    <w:rsid w:val="00A93D1F"/>
    <w:rsid w:val="00A93F43"/>
    <w:rsid w:val="00A94585"/>
    <w:rsid w:val="00A9490B"/>
    <w:rsid w:val="00A9600E"/>
    <w:rsid w:val="00A96C8B"/>
    <w:rsid w:val="00A96D21"/>
    <w:rsid w:val="00A96EA4"/>
    <w:rsid w:val="00A97002"/>
    <w:rsid w:val="00A9774A"/>
    <w:rsid w:val="00A97936"/>
    <w:rsid w:val="00AA0276"/>
    <w:rsid w:val="00AA048A"/>
    <w:rsid w:val="00AA04BE"/>
    <w:rsid w:val="00AA0F89"/>
    <w:rsid w:val="00AA1034"/>
    <w:rsid w:val="00AA1582"/>
    <w:rsid w:val="00AA1E5C"/>
    <w:rsid w:val="00AA1EEE"/>
    <w:rsid w:val="00AA26DA"/>
    <w:rsid w:val="00AA2C85"/>
    <w:rsid w:val="00AA3677"/>
    <w:rsid w:val="00AA405F"/>
    <w:rsid w:val="00AA4BC1"/>
    <w:rsid w:val="00AA4C8B"/>
    <w:rsid w:val="00AA50E5"/>
    <w:rsid w:val="00AA5238"/>
    <w:rsid w:val="00AA5796"/>
    <w:rsid w:val="00AA5972"/>
    <w:rsid w:val="00AA5DBB"/>
    <w:rsid w:val="00AA600A"/>
    <w:rsid w:val="00AA6205"/>
    <w:rsid w:val="00AA636E"/>
    <w:rsid w:val="00AA672E"/>
    <w:rsid w:val="00AA6F08"/>
    <w:rsid w:val="00AA7A37"/>
    <w:rsid w:val="00AB027B"/>
    <w:rsid w:val="00AB0372"/>
    <w:rsid w:val="00AB0D55"/>
    <w:rsid w:val="00AB0D7F"/>
    <w:rsid w:val="00AB138A"/>
    <w:rsid w:val="00AB1B79"/>
    <w:rsid w:val="00AB1B9A"/>
    <w:rsid w:val="00AB25BB"/>
    <w:rsid w:val="00AB2855"/>
    <w:rsid w:val="00AB2DA8"/>
    <w:rsid w:val="00AB352A"/>
    <w:rsid w:val="00AB35FE"/>
    <w:rsid w:val="00AB3EEC"/>
    <w:rsid w:val="00AB4213"/>
    <w:rsid w:val="00AB4426"/>
    <w:rsid w:val="00AB4979"/>
    <w:rsid w:val="00AB541C"/>
    <w:rsid w:val="00AB573F"/>
    <w:rsid w:val="00AB58CB"/>
    <w:rsid w:val="00AB5D48"/>
    <w:rsid w:val="00AB6BB0"/>
    <w:rsid w:val="00AB74A0"/>
    <w:rsid w:val="00AB7B2C"/>
    <w:rsid w:val="00AC0512"/>
    <w:rsid w:val="00AC05C2"/>
    <w:rsid w:val="00AC0656"/>
    <w:rsid w:val="00AC069A"/>
    <w:rsid w:val="00AC06EF"/>
    <w:rsid w:val="00AC0D3C"/>
    <w:rsid w:val="00AC0F80"/>
    <w:rsid w:val="00AC102A"/>
    <w:rsid w:val="00AC1274"/>
    <w:rsid w:val="00AC21EC"/>
    <w:rsid w:val="00AC28D4"/>
    <w:rsid w:val="00AC2905"/>
    <w:rsid w:val="00AC3262"/>
    <w:rsid w:val="00AC376C"/>
    <w:rsid w:val="00AC4368"/>
    <w:rsid w:val="00AC6035"/>
    <w:rsid w:val="00AC6415"/>
    <w:rsid w:val="00AC653E"/>
    <w:rsid w:val="00AC6C6A"/>
    <w:rsid w:val="00AC72A6"/>
    <w:rsid w:val="00AC7333"/>
    <w:rsid w:val="00AC73DA"/>
    <w:rsid w:val="00AC73EE"/>
    <w:rsid w:val="00AC742B"/>
    <w:rsid w:val="00AC7761"/>
    <w:rsid w:val="00AC7CF5"/>
    <w:rsid w:val="00AC7D87"/>
    <w:rsid w:val="00AC7EF3"/>
    <w:rsid w:val="00AD0C49"/>
    <w:rsid w:val="00AD0C60"/>
    <w:rsid w:val="00AD1340"/>
    <w:rsid w:val="00AD16B1"/>
    <w:rsid w:val="00AD1D89"/>
    <w:rsid w:val="00AD2093"/>
    <w:rsid w:val="00AD21D9"/>
    <w:rsid w:val="00AD21F2"/>
    <w:rsid w:val="00AD2613"/>
    <w:rsid w:val="00AD2A37"/>
    <w:rsid w:val="00AD2AA2"/>
    <w:rsid w:val="00AD2B4A"/>
    <w:rsid w:val="00AD2C16"/>
    <w:rsid w:val="00AD2D0F"/>
    <w:rsid w:val="00AD2E7D"/>
    <w:rsid w:val="00AD3224"/>
    <w:rsid w:val="00AD335E"/>
    <w:rsid w:val="00AD370F"/>
    <w:rsid w:val="00AD3868"/>
    <w:rsid w:val="00AD40EB"/>
    <w:rsid w:val="00AD460C"/>
    <w:rsid w:val="00AD4838"/>
    <w:rsid w:val="00AD4EE5"/>
    <w:rsid w:val="00AD4F63"/>
    <w:rsid w:val="00AD59F8"/>
    <w:rsid w:val="00AD675D"/>
    <w:rsid w:val="00AD7445"/>
    <w:rsid w:val="00AD7C2D"/>
    <w:rsid w:val="00AD7F87"/>
    <w:rsid w:val="00AE04EC"/>
    <w:rsid w:val="00AE0682"/>
    <w:rsid w:val="00AE0928"/>
    <w:rsid w:val="00AE0E9B"/>
    <w:rsid w:val="00AE1811"/>
    <w:rsid w:val="00AE1965"/>
    <w:rsid w:val="00AE1C0B"/>
    <w:rsid w:val="00AE1D5E"/>
    <w:rsid w:val="00AE1F21"/>
    <w:rsid w:val="00AE22D6"/>
    <w:rsid w:val="00AE286E"/>
    <w:rsid w:val="00AE31F7"/>
    <w:rsid w:val="00AE34E4"/>
    <w:rsid w:val="00AE35EC"/>
    <w:rsid w:val="00AE4009"/>
    <w:rsid w:val="00AE443E"/>
    <w:rsid w:val="00AE48A4"/>
    <w:rsid w:val="00AE4A16"/>
    <w:rsid w:val="00AE58A7"/>
    <w:rsid w:val="00AE68DC"/>
    <w:rsid w:val="00AE6963"/>
    <w:rsid w:val="00AE6E01"/>
    <w:rsid w:val="00AE726A"/>
    <w:rsid w:val="00AE743B"/>
    <w:rsid w:val="00AE7DB4"/>
    <w:rsid w:val="00AF0008"/>
    <w:rsid w:val="00AF009E"/>
    <w:rsid w:val="00AF0339"/>
    <w:rsid w:val="00AF053A"/>
    <w:rsid w:val="00AF09BE"/>
    <w:rsid w:val="00AF0CF8"/>
    <w:rsid w:val="00AF1057"/>
    <w:rsid w:val="00AF1148"/>
    <w:rsid w:val="00AF12D3"/>
    <w:rsid w:val="00AF18D5"/>
    <w:rsid w:val="00AF2852"/>
    <w:rsid w:val="00AF2C72"/>
    <w:rsid w:val="00AF2F89"/>
    <w:rsid w:val="00AF31BA"/>
    <w:rsid w:val="00AF320F"/>
    <w:rsid w:val="00AF335A"/>
    <w:rsid w:val="00AF367A"/>
    <w:rsid w:val="00AF42BA"/>
    <w:rsid w:val="00AF498C"/>
    <w:rsid w:val="00AF533C"/>
    <w:rsid w:val="00AF53A0"/>
    <w:rsid w:val="00AF56F1"/>
    <w:rsid w:val="00AF6363"/>
    <w:rsid w:val="00AF6C41"/>
    <w:rsid w:val="00AF6F8E"/>
    <w:rsid w:val="00AF7A2B"/>
    <w:rsid w:val="00B0011D"/>
    <w:rsid w:val="00B00DE9"/>
    <w:rsid w:val="00B02041"/>
    <w:rsid w:val="00B02079"/>
    <w:rsid w:val="00B024F4"/>
    <w:rsid w:val="00B027FE"/>
    <w:rsid w:val="00B028EF"/>
    <w:rsid w:val="00B029AA"/>
    <w:rsid w:val="00B02A04"/>
    <w:rsid w:val="00B02D11"/>
    <w:rsid w:val="00B02FB8"/>
    <w:rsid w:val="00B02FC0"/>
    <w:rsid w:val="00B032F2"/>
    <w:rsid w:val="00B045FF"/>
    <w:rsid w:val="00B0465C"/>
    <w:rsid w:val="00B0481B"/>
    <w:rsid w:val="00B05A70"/>
    <w:rsid w:val="00B05AB3"/>
    <w:rsid w:val="00B05B1B"/>
    <w:rsid w:val="00B05D48"/>
    <w:rsid w:val="00B05FC9"/>
    <w:rsid w:val="00B06265"/>
    <w:rsid w:val="00B06422"/>
    <w:rsid w:val="00B066AA"/>
    <w:rsid w:val="00B06773"/>
    <w:rsid w:val="00B070ED"/>
    <w:rsid w:val="00B07510"/>
    <w:rsid w:val="00B076D5"/>
    <w:rsid w:val="00B078EE"/>
    <w:rsid w:val="00B07992"/>
    <w:rsid w:val="00B07D32"/>
    <w:rsid w:val="00B07DBA"/>
    <w:rsid w:val="00B10A19"/>
    <w:rsid w:val="00B11337"/>
    <w:rsid w:val="00B122D5"/>
    <w:rsid w:val="00B12BA6"/>
    <w:rsid w:val="00B13587"/>
    <w:rsid w:val="00B13669"/>
    <w:rsid w:val="00B14301"/>
    <w:rsid w:val="00B14AEC"/>
    <w:rsid w:val="00B14B89"/>
    <w:rsid w:val="00B14D9D"/>
    <w:rsid w:val="00B14E6B"/>
    <w:rsid w:val="00B15395"/>
    <w:rsid w:val="00B162D6"/>
    <w:rsid w:val="00B167F9"/>
    <w:rsid w:val="00B169C4"/>
    <w:rsid w:val="00B16AA1"/>
    <w:rsid w:val="00B16D63"/>
    <w:rsid w:val="00B17002"/>
    <w:rsid w:val="00B17D9B"/>
    <w:rsid w:val="00B202F1"/>
    <w:rsid w:val="00B20822"/>
    <w:rsid w:val="00B234C9"/>
    <w:rsid w:val="00B23BEC"/>
    <w:rsid w:val="00B23C3C"/>
    <w:rsid w:val="00B242A6"/>
    <w:rsid w:val="00B243C8"/>
    <w:rsid w:val="00B2478A"/>
    <w:rsid w:val="00B24A98"/>
    <w:rsid w:val="00B252E5"/>
    <w:rsid w:val="00B25771"/>
    <w:rsid w:val="00B25784"/>
    <w:rsid w:val="00B259A9"/>
    <w:rsid w:val="00B259C8"/>
    <w:rsid w:val="00B269AF"/>
    <w:rsid w:val="00B269E4"/>
    <w:rsid w:val="00B26C84"/>
    <w:rsid w:val="00B272E3"/>
    <w:rsid w:val="00B27C32"/>
    <w:rsid w:val="00B27D1E"/>
    <w:rsid w:val="00B27E70"/>
    <w:rsid w:val="00B30EE3"/>
    <w:rsid w:val="00B31664"/>
    <w:rsid w:val="00B31B04"/>
    <w:rsid w:val="00B31E1D"/>
    <w:rsid w:val="00B32236"/>
    <w:rsid w:val="00B32306"/>
    <w:rsid w:val="00B32318"/>
    <w:rsid w:val="00B32AB2"/>
    <w:rsid w:val="00B33250"/>
    <w:rsid w:val="00B33F68"/>
    <w:rsid w:val="00B34255"/>
    <w:rsid w:val="00B343DD"/>
    <w:rsid w:val="00B345DD"/>
    <w:rsid w:val="00B34CCA"/>
    <w:rsid w:val="00B35058"/>
    <w:rsid w:val="00B35D20"/>
    <w:rsid w:val="00B35F82"/>
    <w:rsid w:val="00B37BE2"/>
    <w:rsid w:val="00B37D69"/>
    <w:rsid w:val="00B37EA7"/>
    <w:rsid w:val="00B40DAB"/>
    <w:rsid w:val="00B40F26"/>
    <w:rsid w:val="00B410ED"/>
    <w:rsid w:val="00B413FF"/>
    <w:rsid w:val="00B41A86"/>
    <w:rsid w:val="00B41DC9"/>
    <w:rsid w:val="00B41E15"/>
    <w:rsid w:val="00B41E60"/>
    <w:rsid w:val="00B42560"/>
    <w:rsid w:val="00B42700"/>
    <w:rsid w:val="00B4329E"/>
    <w:rsid w:val="00B436D4"/>
    <w:rsid w:val="00B43E1A"/>
    <w:rsid w:val="00B442DA"/>
    <w:rsid w:val="00B44377"/>
    <w:rsid w:val="00B44859"/>
    <w:rsid w:val="00B44FFF"/>
    <w:rsid w:val="00B452D8"/>
    <w:rsid w:val="00B45373"/>
    <w:rsid w:val="00B45577"/>
    <w:rsid w:val="00B457C4"/>
    <w:rsid w:val="00B458A6"/>
    <w:rsid w:val="00B4668B"/>
    <w:rsid w:val="00B471E7"/>
    <w:rsid w:val="00B4738B"/>
    <w:rsid w:val="00B474A3"/>
    <w:rsid w:val="00B47603"/>
    <w:rsid w:val="00B4767E"/>
    <w:rsid w:val="00B476F6"/>
    <w:rsid w:val="00B500C2"/>
    <w:rsid w:val="00B500C5"/>
    <w:rsid w:val="00B5010E"/>
    <w:rsid w:val="00B50180"/>
    <w:rsid w:val="00B508C1"/>
    <w:rsid w:val="00B508C7"/>
    <w:rsid w:val="00B50E81"/>
    <w:rsid w:val="00B512C9"/>
    <w:rsid w:val="00B513A5"/>
    <w:rsid w:val="00B515BA"/>
    <w:rsid w:val="00B5170F"/>
    <w:rsid w:val="00B519A5"/>
    <w:rsid w:val="00B520EF"/>
    <w:rsid w:val="00B525B0"/>
    <w:rsid w:val="00B52D16"/>
    <w:rsid w:val="00B52D32"/>
    <w:rsid w:val="00B52DFD"/>
    <w:rsid w:val="00B52FAC"/>
    <w:rsid w:val="00B532F2"/>
    <w:rsid w:val="00B53ADA"/>
    <w:rsid w:val="00B53B96"/>
    <w:rsid w:val="00B53FF4"/>
    <w:rsid w:val="00B54A5C"/>
    <w:rsid w:val="00B54C35"/>
    <w:rsid w:val="00B54CE0"/>
    <w:rsid w:val="00B54EF9"/>
    <w:rsid w:val="00B54F21"/>
    <w:rsid w:val="00B54F3E"/>
    <w:rsid w:val="00B554F9"/>
    <w:rsid w:val="00B56206"/>
    <w:rsid w:val="00B56678"/>
    <w:rsid w:val="00B56B7E"/>
    <w:rsid w:val="00B56B89"/>
    <w:rsid w:val="00B56CCB"/>
    <w:rsid w:val="00B56E3A"/>
    <w:rsid w:val="00B56E8A"/>
    <w:rsid w:val="00B570E6"/>
    <w:rsid w:val="00B57462"/>
    <w:rsid w:val="00B57934"/>
    <w:rsid w:val="00B57B34"/>
    <w:rsid w:val="00B600E6"/>
    <w:rsid w:val="00B60E8E"/>
    <w:rsid w:val="00B6113D"/>
    <w:rsid w:val="00B62003"/>
    <w:rsid w:val="00B625BA"/>
    <w:rsid w:val="00B62AD9"/>
    <w:rsid w:val="00B62B24"/>
    <w:rsid w:val="00B62E20"/>
    <w:rsid w:val="00B6392E"/>
    <w:rsid w:val="00B64137"/>
    <w:rsid w:val="00B644CD"/>
    <w:rsid w:val="00B6492A"/>
    <w:rsid w:val="00B64956"/>
    <w:rsid w:val="00B64C38"/>
    <w:rsid w:val="00B653CD"/>
    <w:rsid w:val="00B659D2"/>
    <w:rsid w:val="00B67354"/>
    <w:rsid w:val="00B673D2"/>
    <w:rsid w:val="00B67D4B"/>
    <w:rsid w:val="00B67EAA"/>
    <w:rsid w:val="00B67F89"/>
    <w:rsid w:val="00B7019E"/>
    <w:rsid w:val="00B704B8"/>
    <w:rsid w:val="00B70B58"/>
    <w:rsid w:val="00B71072"/>
    <w:rsid w:val="00B71123"/>
    <w:rsid w:val="00B71141"/>
    <w:rsid w:val="00B7120E"/>
    <w:rsid w:val="00B71376"/>
    <w:rsid w:val="00B71552"/>
    <w:rsid w:val="00B71761"/>
    <w:rsid w:val="00B717F0"/>
    <w:rsid w:val="00B71B67"/>
    <w:rsid w:val="00B71B9F"/>
    <w:rsid w:val="00B71C7A"/>
    <w:rsid w:val="00B71E77"/>
    <w:rsid w:val="00B7211E"/>
    <w:rsid w:val="00B72252"/>
    <w:rsid w:val="00B7254B"/>
    <w:rsid w:val="00B730BD"/>
    <w:rsid w:val="00B7378E"/>
    <w:rsid w:val="00B73849"/>
    <w:rsid w:val="00B73ACE"/>
    <w:rsid w:val="00B73F4D"/>
    <w:rsid w:val="00B740CD"/>
    <w:rsid w:val="00B746D7"/>
    <w:rsid w:val="00B749A1"/>
    <w:rsid w:val="00B75382"/>
    <w:rsid w:val="00B756EC"/>
    <w:rsid w:val="00B757F0"/>
    <w:rsid w:val="00B75B48"/>
    <w:rsid w:val="00B75E58"/>
    <w:rsid w:val="00B7641E"/>
    <w:rsid w:val="00B76430"/>
    <w:rsid w:val="00B7648A"/>
    <w:rsid w:val="00B767DD"/>
    <w:rsid w:val="00B76A6B"/>
    <w:rsid w:val="00B7763C"/>
    <w:rsid w:val="00B77997"/>
    <w:rsid w:val="00B80A08"/>
    <w:rsid w:val="00B80A81"/>
    <w:rsid w:val="00B80AEE"/>
    <w:rsid w:val="00B8159A"/>
    <w:rsid w:val="00B815D7"/>
    <w:rsid w:val="00B81AB4"/>
    <w:rsid w:val="00B81DD2"/>
    <w:rsid w:val="00B831D5"/>
    <w:rsid w:val="00B83CB6"/>
    <w:rsid w:val="00B83D16"/>
    <w:rsid w:val="00B83F3E"/>
    <w:rsid w:val="00B8416A"/>
    <w:rsid w:val="00B84368"/>
    <w:rsid w:val="00B84677"/>
    <w:rsid w:val="00B84E40"/>
    <w:rsid w:val="00B852EF"/>
    <w:rsid w:val="00B8617A"/>
    <w:rsid w:val="00B86B60"/>
    <w:rsid w:val="00B86C1A"/>
    <w:rsid w:val="00B86D1C"/>
    <w:rsid w:val="00B86E85"/>
    <w:rsid w:val="00B87133"/>
    <w:rsid w:val="00B8761E"/>
    <w:rsid w:val="00B87A46"/>
    <w:rsid w:val="00B87AB7"/>
    <w:rsid w:val="00B903F4"/>
    <w:rsid w:val="00B906A5"/>
    <w:rsid w:val="00B9085D"/>
    <w:rsid w:val="00B909DF"/>
    <w:rsid w:val="00B909E0"/>
    <w:rsid w:val="00B90B17"/>
    <w:rsid w:val="00B912F2"/>
    <w:rsid w:val="00B91760"/>
    <w:rsid w:val="00B9189C"/>
    <w:rsid w:val="00B91E1F"/>
    <w:rsid w:val="00B930BF"/>
    <w:rsid w:val="00B9314F"/>
    <w:rsid w:val="00B93D8B"/>
    <w:rsid w:val="00B94073"/>
    <w:rsid w:val="00B94466"/>
    <w:rsid w:val="00B95058"/>
    <w:rsid w:val="00B95565"/>
    <w:rsid w:val="00B961B1"/>
    <w:rsid w:val="00B968CF"/>
    <w:rsid w:val="00B969F8"/>
    <w:rsid w:val="00B979FC"/>
    <w:rsid w:val="00BA0637"/>
    <w:rsid w:val="00BA1628"/>
    <w:rsid w:val="00BA1B8A"/>
    <w:rsid w:val="00BA25E4"/>
    <w:rsid w:val="00BA26DC"/>
    <w:rsid w:val="00BA2990"/>
    <w:rsid w:val="00BA2BB7"/>
    <w:rsid w:val="00BA309A"/>
    <w:rsid w:val="00BA356B"/>
    <w:rsid w:val="00BA368C"/>
    <w:rsid w:val="00BA39B6"/>
    <w:rsid w:val="00BA3E81"/>
    <w:rsid w:val="00BA3FB0"/>
    <w:rsid w:val="00BA434A"/>
    <w:rsid w:val="00BA50C5"/>
    <w:rsid w:val="00BA5559"/>
    <w:rsid w:val="00BA5588"/>
    <w:rsid w:val="00BA5C6E"/>
    <w:rsid w:val="00BA6B2B"/>
    <w:rsid w:val="00BA6C61"/>
    <w:rsid w:val="00BA730E"/>
    <w:rsid w:val="00BA7865"/>
    <w:rsid w:val="00BA7E91"/>
    <w:rsid w:val="00BA7F59"/>
    <w:rsid w:val="00BB031D"/>
    <w:rsid w:val="00BB0834"/>
    <w:rsid w:val="00BB09A9"/>
    <w:rsid w:val="00BB0DC8"/>
    <w:rsid w:val="00BB142D"/>
    <w:rsid w:val="00BB1A1B"/>
    <w:rsid w:val="00BB22C6"/>
    <w:rsid w:val="00BB27B5"/>
    <w:rsid w:val="00BB2809"/>
    <w:rsid w:val="00BB29D6"/>
    <w:rsid w:val="00BB301D"/>
    <w:rsid w:val="00BB37A3"/>
    <w:rsid w:val="00BB3F39"/>
    <w:rsid w:val="00BB4442"/>
    <w:rsid w:val="00BB474B"/>
    <w:rsid w:val="00BB48F1"/>
    <w:rsid w:val="00BB5F6B"/>
    <w:rsid w:val="00BB67A9"/>
    <w:rsid w:val="00BB689B"/>
    <w:rsid w:val="00BB789A"/>
    <w:rsid w:val="00BB78A1"/>
    <w:rsid w:val="00BB794F"/>
    <w:rsid w:val="00BB7EF1"/>
    <w:rsid w:val="00BC07B5"/>
    <w:rsid w:val="00BC0824"/>
    <w:rsid w:val="00BC0C14"/>
    <w:rsid w:val="00BC1A73"/>
    <w:rsid w:val="00BC1DA1"/>
    <w:rsid w:val="00BC20CC"/>
    <w:rsid w:val="00BC2197"/>
    <w:rsid w:val="00BC22E0"/>
    <w:rsid w:val="00BC2B40"/>
    <w:rsid w:val="00BC2BD6"/>
    <w:rsid w:val="00BC33A6"/>
    <w:rsid w:val="00BC35DB"/>
    <w:rsid w:val="00BC388C"/>
    <w:rsid w:val="00BC3A4F"/>
    <w:rsid w:val="00BC4AD1"/>
    <w:rsid w:val="00BC5253"/>
    <w:rsid w:val="00BC5772"/>
    <w:rsid w:val="00BC5815"/>
    <w:rsid w:val="00BC5A21"/>
    <w:rsid w:val="00BC6003"/>
    <w:rsid w:val="00BC6692"/>
    <w:rsid w:val="00BC6AAC"/>
    <w:rsid w:val="00BC6B53"/>
    <w:rsid w:val="00BC6C0F"/>
    <w:rsid w:val="00BC6FE6"/>
    <w:rsid w:val="00BC7C6D"/>
    <w:rsid w:val="00BC7E49"/>
    <w:rsid w:val="00BC7E58"/>
    <w:rsid w:val="00BD035F"/>
    <w:rsid w:val="00BD09D4"/>
    <w:rsid w:val="00BD105E"/>
    <w:rsid w:val="00BD1584"/>
    <w:rsid w:val="00BD181A"/>
    <w:rsid w:val="00BD1AF3"/>
    <w:rsid w:val="00BD1F39"/>
    <w:rsid w:val="00BD2073"/>
    <w:rsid w:val="00BD2928"/>
    <w:rsid w:val="00BD2AFA"/>
    <w:rsid w:val="00BD2BEF"/>
    <w:rsid w:val="00BD2CBF"/>
    <w:rsid w:val="00BD2CD0"/>
    <w:rsid w:val="00BD2E84"/>
    <w:rsid w:val="00BD2F6E"/>
    <w:rsid w:val="00BD3209"/>
    <w:rsid w:val="00BD40FA"/>
    <w:rsid w:val="00BD43E3"/>
    <w:rsid w:val="00BD4EC0"/>
    <w:rsid w:val="00BD5048"/>
    <w:rsid w:val="00BD5167"/>
    <w:rsid w:val="00BD526F"/>
    <w:rsid w:val="00BD5B6A"/>
    <w:rsid w:val="00BD5BFC"/>
    <w:rsid w:val="00BD5F45"/>
    <w:rsid w:val="00BD6199"/>
    <w:rsid w:val="00BD6A8C"/>
    <w:rsid w:val="00BD6EE9"/>
    <w:rsid w:val="00BD7247"/>
    <w:rsid w:val="00BD72B0"/>
    <w:rsid w:val="00BD7523"/>
    <w:rsid w:val="00BD7D10"/>
    <w:rsid w:val="00BE003D"/>
    <w:rsid w:val="00BE04F8"/>
    <w:rsid w:val="00BE0C0D"/>
    <w:rsid w:val="00BE1155"/>
    <w:rsid w:val="00BE14B6"/>
    <w:rsid w:val="00BE14F8"/>
    <w:rsid w:val="00BE2220"/>
    <w:rsid w:val="00BE2269"/>
    <w:rsid w:val="00BE2BB9"/>
    <w:rsid w:val="00BE2EB7"/>
    <w:rsid w:val="00BE34CD"/>
    <w:rsid w:val="00BE3786"/>
    <w:rsid w:val="00BE3A67"/>
    <w:rsid w:val="00BE5987"/>
    <w:rsid w:val="00BE5D28"/>
    <w:rsid w:val="00BE5DA8"/>
    <w:rsid w:val="00BE6CCE"/>
    <w:rsid w:val="00BE707F"/>
    <w:rsid w:val="00BE7B93"/>
    <w:rsid w:val="00BE7E9C"/>
    <w:rsid w:val="00BF08BB"/>
    <w:rsid w:val="00BF099C"/>
    <w:rsid w:val="00BF163E"/>
    <w:rsid w:val="00BF16BE"/>
    <w:rsid w:val="00BF1DBE"/>
    <w:rsid w:val="00BF2266"/>
    <w:rsid w:val="00BF3BF6"/>
    <w:rsid w:val="00BF3C2D"/>
    <w:rsid w:val="00BF3E13"/>
    <w:rsid w:val="00BF41A6"/>
    <w:rsid w:val="00BF4584"/>
    <w:rsid w:val="00BF53DD"/>
    <w:rsid w:val="00BF53FD"/>
    <w:rsid w:val="00BF5481"/>
    <w:rsid w:val="00BF56C1"/>
    <w:rsid w:val="00BF5A4A"/>
    <w:rsid w:val="00BF5A87"/>
    <w:rsid w:val="00BF5D13"/>
    <w:rsid w:val="00BF5D85"/>
    <w:rsid w:val="00BF5E6A"/>
    <w:rsid w:val="00BF657D"/>
    <w:rsid w:val="00BF6A09"/>
    <w:rsid w:val="00BF6A0C"/>
    <w:rsid w:val="00BF6A9E"/>
    <w:rsid w:val="00BF758B"/>
    <w:rsid w:val="00BF7617"/>
    <w:rsid w:val="00BF789D"/>
    <w:rsid w:val="00BF7C20"/>
    <w:rsid w:val="00BF7D18"/>
    <w:rsid w:val="00C0004C"/>
    <w:rsid w:val="00C00093"/>
    <w:rsid w:val="00C0048F"/>
    <w:rsid w:val="00C00BF6"/>
    <w:rsid w:val="00C013EB"/>
    <w:rsid w:val="00C014D0"/>
    <w:rsid w:val="00C014EE"/>
    <w:rsid w:val="00C01BCD"/>
    <w:rsid w:val="00C01D21"/>
    <w:rsid w:val="00C020D8"/>
    <w:rsid w:val="00C023F8"/>
    <w:rsid w:val="00C02671"/>
    <w:rsid w:val="00C02728"/>
    <w:rsid w:val="00C0285E"/>
    <w:rsid w:val="00C03B9A"/>
    <w:rsid w:val="00C03BB0"/>
    <w:rsid w:val="00C03FDF"/>
    <w:rsid w:val="00C047AE"/>
    <w:rsid w:val="00C0536B"/>
    <w:rsid w:val="00C055B9"/>
    <w:rsid w:val="00C05A5C"/>
    <w:rsid w:val="00C064EF"/>
    <w:rsid w:val="00C065B2"/>
    <w:rsid w:val="00C06843"/>
    <w:rsid w:val="00C104A6"/>
    <w:rsid w:val="00C105A1"/>
    <w:rsid w:val="00C107E3"/>
    <w:rsid w:val="00C10AD7"/>
    <w:rsid w:val="00C12DD0"/>
    <w:rsid w:val="00C12F2B"/>
    <w:rsid w:val="00C130A6"/>
    <w:rsid w:val="00C13A06"/>
    <w:rsid w:val="00C14152"/>
    <w:rsid w:val="00C142E7"/>
    <w:rsid w:val="00C14B38"/>
    <w:rsid w:val="00C14BEA"/>
    <w:rsid w:val="00C15E25"/>
    <w:rsid w:val="00C166F1"/>
    <w:rsid w:val="00C1735A"/>
    <w:rsid w:val="00C1758F"/>
    <w:rsid w:val="00C17954"/>
    <w:rsid w:val="00C17DA0"/>
    <w:rsid w:val="00C202B3"/>
    <w:rsid w:val="00C20459"/>
    <w:rsid w:val="00C207C3"/>
    <w:rsid w:val="00C20963"/>
    <w:rsid w:val="00C20E28"/>
    <w:rsid w:val="00C211D3"/>
    <w:rsid w:val="00C21305"/>
    <w:rsid w:val="00C2158A"/>
    <w:rsid w:val="00C21B1A"/>
    <w:rsid w:val="00C21FCB"/>
    <w:rsid w:val="00C22ECD"/>
    <w:rsid w:val="00C230F1"/>
    <w:rsid w:val="00C23A8F"/>
    <w:rsid w:val="00C23CA4"/>
    <w:rsid w:val="00C23FD1"/>
    <w:rsid w:val="00C24599"/>
    <w:rsid w:val="00C24B67"/>
    <w:rsid w:val="00C2590C"/>
    <w:rsid w:val="00C25988"/>
    <w:rsid w:val="00C25E4F"/>
    <w:rsid w:val="00C25EE8"/>
    <w:rsid w:val="00C26032"/>
    <w:rsid w:val="00C2611F"/>
    <w:rsid w:val="00C26B03"/>
    <w:rsid w:val="00C26B8E"/>
    <w:rsid w:val="00C26C7C"/>
    <w:rsid w:val="00C26DEC"/>
    <w:rsid w:val="00C27792"/>
    <w:rsid w:val="00C278AA"/>
    <w:rsid w:val="00C27B68"/>
    <w:rsid w:val="00C27D54"/>
    <w:rsid w:val="00C303EF"/>
    <w:rsid w:val="00C30500"/>
    <w:rsid w:val="00C30698"/>
    <w:rsid w:val="00C3090A"/>
    <w:rsid w:val="00C30B61"/>
    <w:rsid w:val="00C30D57"/>
    <w:rsid w:val="00C31126"/>
    <w:rsid w:val="00C3196C"/>
    <w:rsid w:val="00C31F84"/>
    <w:rsid w:val="00C322DF"/>
    <w:rsid w:val="00C3251D"/>
    <w:rsid w:val="00C32A13"/>
    <w:rsid w:val="00C330D3"/>
    <w:rsid w:val="00C33163"/>
    <w:rsid w:val="00C334E5"/>
    <w:rsid w:val="00C336D5"/>
    <w:rsid w:val="00C336F3"/>
    <w:rsid w:val="00C343D7"/>
    <w:rsid w:val="00C34D2E"/>
    <w:rsid w:val="00C35005"/>
    <w:rsid w:val="00C35245"/>
    <w:rsid w:val="00C35665"/>
    <w:rsid w:val="00C3585A"/>
    <w:rsid w:val="00C3635A"/>
    <w:rsid w:val="00C3641B"/>
    <w:rsid w:val="00C367AE"/>
    <w:rsid w:val="00C37106"/>
    <w:rsid w:val="00C37201"/>
    <w:rsid w:val="00C37891"/>
    <w:rsid w:val="00C3791A"/>
    <w:rsid w:val="00C379B7"/>
    <w:rsid w:val="00C37B61"/>
    <w:rsid w:val="00C40086"/>
    <w:rsid w:val="00C4010B"/>
    <w:rsid w:val="00C409C5"/>
    <w:rsid w:val="00C40B85"/>
    <w:rsid w:val="00C41CAD"/>
    <w:rsid w:val="00C41F73"/>
    <w:rsid w:val="00C42012"/>
    <w:rsid w:val="00C421A0"/>
    <w:rsid w:val="00C4241D"/>
    <w:rsid w:val="00C42E03"/>
    <w:rsid w:val="00C43671"/>
    <w:rsid w:val="00C4386B"/>
    <w:rsid w:val="00C444C5"/>
    <w:rsid w:val="00C44694"/>
    <w:rsid w:val="00C44726"/>
    <w:rsid w:val="00C449FC"/>
    <w:rsid w:val="00C44C78"/>
    <w:rsid w:val="00C44DD2"/>
    <w:rsid w:val="00C44EF5"/>
    <w:rsid w:val="00C45156"/>
    <w:rsid w:val="00C453E8"/>
    <w:rsid w:val="00C454EE"/>
    <w:rsid w:val="00C455F3"/>
    <w:rsid w:val="00C4563A"/>
    <w:rsid w:val="00C457A7"/>
    <w:rsid w:val="00C459CD"/>
    <w:rsid w:val="00C45ED4"/>
    <w:rsid w:val="00C45F55"/>
    <w:rsid w:val="00C46251"/>
    <w:rsid w:val="00C46830"/>
    <w:rsid w:val="00C47069"/>
    <w:rsid w:val="00C47081"/>
    <w:rsid w:val="00C47CA5"/>
    <w:rsid w:val="00C502E1"/>
    <w:rsid w:val="00C50627"/>
    <w:rsid w:val="00C50837"/>
    <w:rsid w:val="00C50A54"/>
    <w:rsid w:val="00C50A8C"/>
    <w:rsid w:val="00C50B1D"/>
    <w:rsid w:val="00C50E20"/>
    <w:rsid w:val="00C50E64"/>
    <w:rsid w:val="00C50E80"/>
    <w:rsid w:val="00C51037"/>
    <w:rsid w:val="00C515FF"/>
    <w:rsid w:val="00C516FE"/>
    <w:rsid w:val="00C5195A"/>
    <w:rsid w:val="00C51A6F"/>
    <w:rsid w:val="00C527C1"/>
    <w:rsid w:val="00C52A8D"/>
    <w:rsid w:val="00C52B8E"/>
    <w:rsid w:val="00C52FCD"/>
    <w:rsid w:val="00C53070"/>
    <w:rsid w:val="00C53798"/>
    <w:rsid w:val="00C53A26"/>
    <w:rsid w:val="00C548B0"/>
    <w:rsid w:val="00C54AC7"/>
    <w:rsid w:val="00C54E20"/>
    <w:rsid w:val="00C5502E"/>
    <w:rsid w:val="00C550F9"/>
    <w:rsid w:val="00C5558C"/>
    <w:rsid w:val="00C55C49"/>
    <w:rsid w:val="00C560EE"/>
    <w:rsid w:val="00C561BC"/>
    <w:rsid w:val="00C56579"/>
    <w:rsid w:val="00C56BD3"/>
    <w:rsid w:val="00C601E6"/>
    <w:rsid w:val="00C60695"/>
    <w:rsid w:val="00C60C1F"/>
    <w:rsid w:val="00C60CE3"/>
    <w:rsid w:val="00C60EC6"/>
    <w:rsid w:val="00C61B30"/>
    <w:rsid w:val="00C61D70"/>
    <w:rsid w:val="00C61DD4"/>
    <w:rsid w:val="00C62A39"/>
    <w:rsid w:val="00C62A3C"/>
    <w:rsid w:val="00C630A2"/>
    <w:rsid w:val="00C632E7"/>
    <w:rsid w:val="00C639AE"/>
    <w:rsid w:val="00C63ABC"/>
    <w:rsid w:val="00C6409E"/>
    <w:rsid w:val="00C641A3"/>
    <w:rsid w:val="00C64C3B"/>
    <w:rsid w:val="00C65244"/>
    <w:rsid w:val="00C65279"/>
    <w:rsid w:val="00C6545B"/>
    <w:rsid w:val="00C65723"/>
    <w:rsid w:val="00C65847"/>
    <w:rsid w:val="00C6614F"/>
    <w:rsid w:val="00C669E9"/>
    <w:rsid w:val="00C66C6C"/>
    <w:rsid w:val="00C66CFC"/>
    <w:rsid w:val="00C66EF7"/>
    <w:rsid w:val="00C66FA1"/>
    <w:rsid w:val="00C676CD"/>
    <w:rsid w:val="00C67BDA"/>
    <w:rsid w:val="00C703E6"/>
    <w:rsid w:val="00C704FD"/>
    <w:rsid w:val="00C70BA5"/>
    <w:rsid w:val="00C70F75"/>
    <w:rsid w:val="00C711C1"/>
    <w:rsid w:val="00C713DF"/>
    <w:rsid w:val="00C71991"/>
    <w:rsid w:val="00C71A27"/>
    <w:rsid w:val="00C728B0"/>
    <w:rsid w:val="00C73790"/>
    <w:rsid w:val="00C73EEC"/>
    <w:rsid w:val="00C74001"/>
    <w:rsid w:val="00C74035"/>
    <w:rsid w:val="00C74194"/>
    <w:rsid w:val="00C746D1"/>
    <w:rsid w:val="00C74A53"/>
    <w:rsid w:val="00C74B63"/>
    <w:rsid w:val="00C74DA2"/>
    <w:rsid w:val="00C7573C"/>
    <w:rsid w:val="00C75DAA"/>
    <w:rsid w:val="00C775FB"/>
    <w:rsid w:val="00C77609"/>
    <w:rsid w:val="00C779AC"/>
    <w:rsid w:val="00C77D69"/>
    <w:rsid w:val="00C80416"/>
    <w:rsid w:val="00C80902"/>
    <w:rsid w:val="00C80A94"/>
    <w:rsid w:val="00C81367"/>
    <w:rsid w:val="00C81B83"/>
    <w:rsid w:val="00C82501"/>
    <w:rsid w:val="00C826C4"/>
    <w:rsid w:val="00C82893"/>
    <w:rsid w:val="00C82B18"/>
    <w:rsid w:val="00C836C0"/>
    <w:rsid w:val="00C839BC"/>
    <w:rsid w:val="00C83B63"/>
    <w:rsid w:val="00C83B9F"/>
    <w:rsid w:val="00C8460B"/>
    <w:rsid w:val="00C84AF9"/>
    <w:rsid w:val="00C853A8"/>
    <w:rsid w:val="00C855B8"/>
    <w:rsid w:val="00C85679"/>
    <w:rsid w:val="00C857F7"/>
    <w:rsid w:val="00C85D77"/>
    <w:rsid w:val="00C85E3E"/>
    <w:rsid w:val="00C860C0"/>
    <w:rsid w:val="00C86415"/>
    <w:rsid w:val="00C866FA"/>
    <w:rsid w:val="00C86848"/>
    <w:rsid w:val="00C86AD1"/>
    <w:rsid w:val="00C86D36"/>
    <w:rsid w:val="00C86FE5"/>
    <w:rsid w:val="00C874DF"/>
    <w:rsid w:val="00C878DC"/>
    <w:rsid w:val="00C90246"/>
    <w:rsid w:val="00C90763"/>
    <w:rsid w:val="00C90DD8"/>
    <w:rsid w:val="00C90E8E"/>
    <w:rsid w:val="00C91480"/>
    <w:rsid w:val="00C914B2"/>
    <w:rsid w:val="00C9278A"/>
    <w:rsid w:val="00C927C7"/>
    <w:rsid w:val="00C92F4D"/>
    <w:rsid w:val="00C93E21"/>
    <w:rsid w:val="00C93E36"/>
    <w:rsid w:val="00C943C2"/>
    <w:rsid w:val="00C9460A"/>
    <w:rsid w:val="00C94ACA"/>
    <w:rsid w:val="00C94CE7"/>
    <w:rsid w:val="00C94D81"/>
    <w:rsid w:val="00C95AD3"/>
    <w:rsid w:val="00C95B0A"/>
    <w:rsid w:val="00C95ED3"/>
    <w:rsid w:val="00C96024"/>
    <w:rsid w:val="00C96046"/>
    <w:rsid w:val="00C962FD"/>
    <w:rsid w:val="00C96506"/>
    <w:rsid w:val="00C968C2"/>
    <w:rsid w:val="00C969E5"/>
    <w:rsid w:val="00C974BC"/>
    <w:rsid w:val="00C976DB"/>
    <w:rsid w:val="00C97D15"/>
    <w:rsid w:val="00CA05B6"/>
    <w:rsid w:val="00CA0E3C"/>
    <w:rsid w:val="00CA0F0C"/>
    <w:rsid w:val="00CA14AF"/>
    <w:rsid w:val="00CA2231"/>
    <w:rsid w:val="00CA2A5F"/>
    <w:rsid w:val="00CA2B8D"/>
    <w:rsid w:val="00CA2F03"/>
    <w:rsid w:val="00CA3F04"/>
    <w:rsid w:val="00CA40A6"/>
    <w:rsid w:val="00CA4100"/>
    <w:rsid w:val="00CA4601"/>
    <w:rsid w:val="00CA46E9"/>
    <w:rsid w:val="00CA476C"/>
    <w:rsid w:val="00CA482E"/>
    <w:rsid w:val="00CA4E50"/>
    <w:rsid w:val="00CA4FB2"/>
    <w:rsid w:val="00CA5443"/>
    <w:rsid w:val="00CA58A1"/>
    <w:rsid w:val="00CA58BC"/>
    <w:rsid w:val="00CA59CC"/>
    <w:rsid w:val="00CA5C3A"/>
    <w:rsid w:val="00CA66A9"/>
    <w:rsid w:val="00CA67E8"/>
    <w:rsid w:val="00CA684E"/>
    <w:rsid w:val="00CA7412"/>
    <w:rsid w:val="00CA7444"/>
    <w:rsid w:val="00CA7690"/>
    <w:rsid w:val="00CA79A3"/>
    <w:rsid w:val="00CA7A57"/>
    <w:rsid w:val="00CA7B58"/>
    <w:rsid w:val="00CA7C03"/>
    <w:rsid w:val="00CA7F70"/>
    <w:rsid w:val="00CB08E9"/>
    <w:rsid w:val="00CB1355"/>
    <w:rsid w:val="00CB1907"/>
    <w:rsid w:val="00CB2173"/>
    <w:rsid w:val="00CB2D1A"/>
    <w:rsid w:val="00CB355D"/>
    <w:rsid w:val="00CB38A5"/>
    <w:rsid w:val="00CB3D8D"/>
    <w:rsid w:val="00CB3F9D"/>
    <w:rsid w:val="00CB40E7"/>
    <w:rsid w:val="00CB4229"/>
    <w:rsid w:val="00CB480A"/>
    <w:rsid w:val="00CB5075"/>
    <w:rsid w:val="00CB5AF9"/>
    <w:rsid w:val="00CB6390"/>
    <w:rsid w:val="00CB63BA"/>
    <w:rsid w:val="00CB6572"/>
    <w:rsid w:val="00CB6C66"/>
    <w:rsid w:val="00CB73D1"/>
    <w:rsid w:val="00CC029E"/>
    <w:rsid w:val="00CC03FA"/>
    <w:rsid w:val="00CC0638"/>
    <w:rsid w:val="00CC1490"/>
    <w:rsid w:val="00CC1B43"/>
    <w:rsid w:val="00CC1C8E"/>
    <w:rsid w:val="00CC2084"/>
    <w:rsid w:val="00CC373B"/>
    <w:rsid w:val="00CC4412"/>
    <w:rsid w:val="00CC4732"/>
    <w:rsid w:val="00CC4AE4"/>
    <w:rsid w:val="00CC4BC9"/>
    <w:rsid w:val="00CC5324"/>
    <w:rsid w:val="00CC5CA2"/>
    <w:rsid w:val="00CC5D55"/>
    <w:rsid w:val="00CC64AF"/>
    <w:rsid w:val="00CC6B9F"/>
    <w:rsid w:val="00CC6E3B"/>
    <w:rsid w:val="00CC6E3C"/>
    <w:rsid w:val="00CC6E96"/>
    <w:rsid w:val="00CC7AC0"/>
    <w:rsid w:val="00CC7C75"/>
    <w:rsid w:val="00CD06CA"/>
    <w:rsid w:val="00CD09E5"/>
    <w:rsid w:val="00CD0BB6"/>
    <w:rsid w:val="00CD1282"/>
    <w:rsid w:val="00CD17ED"/>
    <w:rsid w:val="00CD195A"/>
    <w:rsid w:val="00CD1EE5"/>
    <w:rsid w:val="00CD22C5"/>
    <w:rsid w:val="00CD2A7E"/>
    <w:rsid w:val="00CD2C19"/>
    <w:rsid w:val="00CD2E00"/>
    <w:rsid w:val="00CD2E6B"/>
    <w:rsid w:val="00CD318B"/>
    <w:rsid w:val="00CD31C6"/>
    <w:rsid w:val="00CD326C"/>
    <w:rsid w:val="00CD36A1"/>
    <w:rsid w:val="00CD3A93"/>
    <w:rsid w:val="00CD3D47"/>
    <w:rsid w:val="00CD3FB5"/>
    <w:rsid w:val="00CD4103"/>
    <w:rsid w:val="00CD45AD"/>
    <w:rsid w:val="00CD57AD"/>
    <w:rsid w:val="00CD593A"/>
    <w:rsid w:val="00CD5B97"/>
    <w:rsid w:val="00CD5CBA"/>
    <w:rsid w:val="00CD5F08"/>
    <w:rsid w:val="00CD5F66"/>
    <w:rsid w:val="00CD61B9"/>
    <w:rsid w:val="00CD63FB"/>
    <w:rsid w:val="00CD6A6B"/>
    <w:rsid w:val="00CD6ED1"/>
    <w:rsid w:val="00CD7000"/>
    <w:rsid w:val="00CD7B56"/>
    <w:rsid w:val="00CD7BE1"/>
    <w:rsid w:val="00CE032F"/>
    <w:rsid w:val="00CE17A4"/>
    <w:rsid w:val="00CE1D4D"/>
    <w:rsid w:val="00CE20E0"/>
    <w:rsid w:val="00CE2374"/>
    <w:rsid w:val="00CE370D"/>
    <w:rsid w:val="00CE3B60"/>
    <w:rsid w:val="00CE4390"/>
    <w:rsid w:val="00CE4551"/>
    <w:rsid w:val="00CE4A83"/>
    <w:rsid w:val="00CE4DBD"/>
    <w:rsid w:val="00CE51D3"/>
    <w:rsid w:val="00CE5254"/>
    <w:rsid w:val="00CE5297"/>
    <w:rsid w:val="00CE5616"/>
    <w:rsid w:val="00CE587E"/>
    <w:rsid w:val="00CE5F84"/>
    <w:rsid w:val="00CE6B70"/>
    <w:rsid w:val="00CE6C6E"/>
    <w:rsid w:val="00CE7693"/>
    <w:rsid w:val="00CF00EB"/>
    <w:rsid w:val="00CF0691"/>
    <w:rsid w:val="00CF07DA"/>
    <w:rsid w:val="00CF0820"/>
    <w:rsid w:val="00CF16E9"/>
    <w:rsid w:val="00CF19A8"/>
    <w:rsid w:val="00CF1AD8"/>
    <w:rsid w:val="00CF1EFA"/>
    <w:rsid w:val="00CF2388"/>
    <w:rsid w:val="00CF29D0"/>
    <w:rsid w:val="00CF2F0C"/>
    <w:rsid w:val="00CF2F38"/>
    <w:rsid w:val="00CF3AD1"/>
    <w:rsid w:val="00CF3F3E"/>
    <w:rsid w:val="00CF438F"/>
    <w:rsid w:val="00CF4543"/>
    <w:rsid w:val="00CF48A3"/>
    <w:rsid w:val="00CF4B94"/>
    <w:rsid w:val="00CF4D29"/>
    <w:rsid w:val="00CF4D2C"/>
    <w:rsid w:val="00CF5BC3"/>
    <w:rsid w:val="00CF60E2"/>
    <w:rsid w:val="00CF654C"/>
    <w:rsid w:val="00CF6763"/>
    <w:rsid w:val="00CF70D0"/>
    <w:rsid w:val="00CF7B11"/>
    <w:rsid w:val="00D002C6"/>
    <w:rsid w:val="00D006A0"/>
    <w:rsid w:val="00D00F3C"/>
    <w:rsid w:val="00D015B5"/>
    <w:rsid w:val="00D018BA"/>
    <w:rsid w:val="00D01C79"/>
    <w:rsid w:val="00D02F6B"/>
    <w:rsid w:val="00D0309F"/>
    <w:rsid w:val="00D0323D"/>
    <w:rsid w:val="00D03DEE"/>
    <w:rsid w:val="00D03DF1"/>
    <w:rsid w:val="00D03F93"/>
    <w:rsid w:val="00D048C9"/>
    <w:rsid w:val="00D048E4"/>
    <w:rsid w:val="00D04FD8"/>
    <w:rsid w:val="00D0530F"/>
    <w:rsid w:val="00D05341"/>
    <w:rsid w:val="00D053FA"/>
    <w:rsid w:val="00D05968"/>
    <w:rsid w:val="00D059A4"/>
    <w:rsid w:val="00D05C5F"/>
    <w:rsid w:val="00D05FFB"/>
    <w:rsid w:val="00D073B4"/>
    <w:rsid w:val="00D074BB"/>
    <w:rsid w:val="00D075D2"/>
    <w:rsid w:val="00D077D4"/>
    <w:rsid w:val="00D078CC"/>
    <w:rsid w:val="00D103A7"/>
    <w:rsid w:val="00D107CE"/>
    <w:rsid w:val="00D10AB2"/>
    <w:rsid w:val="00D10BC4"/>
    <w:rsid w:val="00D10FB1"/>
    <w:rsid w:val="00D1116C"/>
    <w:rsid w:val="00D114C5"/>
    <w:rsid w:val="00D114F0"/>
    <w:rsid w:val="00D11874"/>
    <w:rsid w:val="00D12434"/>
    <w:rsid w:val="00D1287C"/>
    <w:rsid w:val="00D13084"/>
    <w:rsid w:val="00D132A2"/>
    <w:rsid w:val="00D14F2F"/>
    <w:rsid w:val="00D15593"/>
    <w:rsid w:val="00D15675"/>
    <w:rsid w:val="00D15893"/>
    <w:rsid w:val="00D15CE3"/>
    <w:rsid w:val="00D1610E"/>
    <w:rsid w:val="00D1697E"/>
    <w:rsid w:val="00D16D40"/>
    <w:rsid w:val="00D16DC0"/>
    <w:rsid w:val="00D17093"/>
    <w:rsid w:val="00D2001F"/>
    <w:rsid w:val="00D20083"/>
    <w:rsid w:val="00D20C04"/>
    <w:rsid w:val="00D20CC2"/>
    <w:rsid w:val="00D20EDE"/>
    <w:rsid w:val="00D21C7A"/>
    <w:rsid w:val="00D21F02"/>
    <w:rsid w:val="00D220C1"/>
    <w:rsid w:val="00D22419"/>
    <w:rsid w:val="00D22D16"/>
    <w:rsid w:val="00D2321B"/>
    <w:rsid w:val="00D237A6"/>
    <w:rsid w:val="00D23A0E"/>
    <w:rsid w:val="00D23F52"/>
    <w:rsid w:val="00D24628"/>
    <w:rsid w:val="00D24799"/>
    <w:rsid w:val="00D24F1F"/>
    <w:rsid w:val="00D25274"/>
    <w:rsid w:val="00D25686"/>
    <w:rsid w:val="00D256B3"/>
    <w:rsid w:val="00D26052"/>
    <w:rsid w:val="00D26253"/>
    <w:rsid w:val="00D27025"/>
    <w:rsid w:val="00D2758E"/>
    <w:rsid w:val="00D27617"/>
    <w:rsid w:val="00D27799"/>
    <w:rsid w:val="00D27A26"/>
    <w:rsid w:val="00D27E8D"/>
    <w:rsid w:val="00D27F70"/>
    <w:rsid w:val="00D30242"/>
    <w:rsid w:val="00D30692"/>
    <w:rsid w:val="00D3074F"/>
    <w:rsid w:val="00D30DBB"/>
    <w:rsid w:val="00D3116D"/>
    <w:rsid w:val="00D3142F"/>
    <w:rsid w:val="00D3147A"/>
    <w:rsid w:val="00D31DE9"/>
    <w:rsid w:val="00D32969"/>
    <w:rsid w:val="00D32A45"/>
    <w:rsid w:val="00D33274"/>
    <w:rsid w:val="00D338EE"/>
    <w:rsid w:val="00D3399C"/>
    <w:rsid w:val="00D34608"/>
    <w:rsid w:val="00D347D3"/>
    <w:rsid w:val="00D34C30"/>
    <w:rsid w:val="00D36367"/>
    <w:rsid w:val="00D36A76"/>
    <w:rsid w:val="00D36D4F"/>
    <w:rsid w:val="00D36EAE"/>
    <w:rsid w:val="00D374D8"/>
    <w:rsid w:val="00D37D57"/>
    <w:rsid w:val="00D4025E"/>
    <w:rsid w:val="00D402E9"/>
    <w:rsid w:val="00D403D4"/>
    <w:rsid w:val="00D40B3B"/>
    <w:rsid w:val="00D40D32"/>
    <w:rsid w:val="00D40FC3"/>
    <w:rsid w:val="00D4109A"/>
    <w:rsid w:val="00D4125A"/>
    <w:rsid w:val="00D412A8"/>
    <w:rsid w:val="00D4171A"/>
    <w:rsid w:val="00D417AB"/>
    <w:rsid w:val="00D417FD"/>
    <w:rsid w:val="00D41B62"/>
    <w:rsid w:val="00D4272E"/>
    <w:rsid w:val="00D42A4A"/>
    <w:rsid w:val="00D42D90"/>
    <w:rsid w:val="00D43710"/>
    <w:rsid w:val="00D4393F"/>
    <w:rsid w:val="00D43B3F"/>
    <w:rsid w:val="00D43DC3"/>
    <w:rsid w:val="00D444FC"/>
    <w:rsid w:val="00D4478F"/>
    <w:rsid w:val="00D44DE8"/>
    <w:rsid w:val="00D45AD7"/>
    <w:rsid w:val="00D45ADD"/>
    <w:rsid w:val="00D465FC"/>
    <w:rsid w:val="00D46989"/>
    <w:rsid w:val="00D46A5A"/>
    <w:rsid w:val="00D46B14"/>
    <w:rsid w:val="00D4701F"/>
    <w:rsid w:val="00D471AA"/>
    <w:rsid w:val="00D47487"/>
    <w:rsid w:val="00D478B6"/>
    <w:rsid w:val="00D47B18"/>
    <w:rsid w:val="00D47D24"/>
    <w:rsid w:val="00D50487"/>
    <w:rsid w:val="00D5086B"/>
    <w:rsid w:val="00D5107C"/>
    <w:rsid w:val="00D5110C"/>
    <w:rsid w:val="00D51549"/>
    <w:rsid w:val="00D5166D"/>
    <w:rsid w:val="00D51898"/>
    <w:rsid w:val="00D51BAC"/>
    <w:rsid w:val="00D520B9"/>
    <w:rsid w:val="00D527A5"/>
    <w:rsid w:val="00D528E3"/>
    <w:rsid w:val="00D52CBC"/>
    <w:rsid w:val="00D542A9"/>
    <w:rsid w:val="00D54442"/>
    <w:rsid w:val="00D54887"/>
    <w:rsid w:val="00D54C67"/>
    <w:rsid w:val="00D54D36"/>
    <w:rsid w:val="00D54E1A"/>
    <w:rsid w:val="00D55BE5"/>
    <w:rsid w:val="00D55E32"/>
    <w:rsid w:val="00D55F00"/>
    <w:rsid w:val="00D55F59"/>
    <w:rsid w:val="00D561E1"/>
    <w:rsid w:val="00D56742"/>
    <w:rsid w:val="00D56A27"/>
    <w:rsid w:val="00D56B29"/>
    <w:rsid w:val="00D5777C"/>
    <w:rsid w:val="00D57991"/>
    <w:rsid w:val="00D57E08"/>
    <w:rsid w:val="00D57ED7"/>
    <w:rsid w:val="00D57F5D"/>
    <w:rsid w:val="00D6023B"/>
    <w:rsid w:val="00D602ED"/>
    <w:rsid w:val="00D60C28"/>
    <w:rsid w:val="00D60C80"/>
    <w:rsid w:val="00D60D95"/>
    <w:rsid w:val="00D61201"/>
    <w:rsid w:val="00D61631"/>
    <w:rsid w:val="00D61B4C"/>
    <w:rsid w:val="00D61E14"/>
    <w:rsid w:val="00D6207D"/>
    <w:rsid w:val="00D628BF"/>
    <w:rsid w:val="00D62EEF"/>
    <w:rsid w:val="00D633A3"/>
    <w:rsid w:val="00D63AE5"/>
    <w:rsid w:val="00D63B26"/>
    <w:rsid w:val="00D64707"/>
    <w:rsid w:val="00D64798"/>
    <w:rsid w:val="00D64840"/>
    <w:rsid w:val="00D64C32"/>
    <w:rsid w:val="00D64FD3"/>
    <w:rsid w:val="00D6502E"/>
    <w:rsid w:val="00D65C97"/>
    <w:rsid w:val="00D6605E"/>
    <w:rsid w:val="00D66284"/>
    <w:rsid w:val="00D662B1"/>
    <w:rsid w:val="00D66870"/>
    <w:rsid w:val="00D66E10"/>
    <w:rsid w:val="00D66E11"/>
    <w:rsid w:val="00D673FD"/>
    <w:rsid w:val="00D6754B"/>
    <w:rsid w:val="00D6798E"/>
    <w:rsid w:val="00D67ABC"/>
    <w:rsid w:val="00D67F78"/>
    <w:rsid w:val="00D67FAF"/>
    <w:rsid w:val="00D70750"/>
    <w:rsid w:val="00D70F55"/>
    <w:rsid w:val="00D7196A"/>
    <w:rsid w:val="00D7217A"/>
    <w:rsid w:val="00D721E2"/>
    <w:rsid w:val="00D721E3"/>
    <w:rsid w:val="00D7305E"/>
    <w:rsid w:val="00D73849"/>
    <w:rsid w:val="00D73C9F"/>
    <w:rsid w:val="00D73F47"/>
    <w:rsid w:val="00D74065"/>
    <w:rsid w:val="00D7439F"/>
    <w:rsid w:val="00D74BE1"/>
    <w:rsid w:val="00D75616"/>
    <w:rsid w:val="00D757B8"/>
    <w:rsid w:val="00D7588C"/>
    <w:rsid w:val="00D75A5B"/>
    <w:rsid w:val="00D75AAA"/>
    <w:rsid w:val="00D764B2"/>
    <w:rsid w:val="00D76604"/>
    <w:rsid w:val="00D76A94"/>
    <w:rsid w:val="00D76C90"/>
    <w:rsid w:val="00D76F8D"/>
    <w:rsid w:val="00D77720"/>
    <w:rsid w:val="00D77ED5"/>
    <w:rsid w:val="00D77F62"/>
    <w:rsid w:val="00D80158"/>
    <w:rsid w:val="00D8058B"/>
    <w:rsid w:val="00D805F0"/>
    <w:rsid w:val="00D809B5"/>
    <w:rsid w:val="00D80BC3"/>
    <w:rsid w:val="00D81017"/>
    <w:rsid w:val="00D81366"/>
    <w:rsid w:val="00D8195B"/>
    <w:rsid w:val="00D81BD4"/>
    <w:rsid w:val="00D82765"/>
    <w:rsid w:val="00D82C1E"/>
    <w:rsid w:val="00D82D39"/>
    <w:rsid w:val="00D83424"/>
    <w:rsid w:val="00D83467"/>
    <w:rsid w:val="00D8386A"/>
    <w:rsid w:val="00D838E3"/>
    <w:rsid w:val="00D84829"/>
    <w:rsid w:val="00D85680"/>
    <w:rsid w:val="00D85699"/>
    <w:rsid w:val="00D85728"/>
    <w:rsid w:val="00D85871"/>
    <w:rsid w:val="00D85E40"/>
    <w:rsid w:val="00D860A9"/>
    <w:rsid w:val="00D865D3"/>
    <w:rsid w:val="00D86A56"/>
    <w:rsid w:val="00D86B7D"/>
    <w:rsid w:val="00D86D8A"/>
    <w:rsid w:val="00D872FB"/>
    <w:rsid w:val="00D87996"/>
    <w:rsid w:val="00D879F0"/>
    <w:rsid w:val="00D90A11"/>
    <w:rsid w:val="00D90B57"/>
    <w:rsid w:val="00D90BF2"/>
    <w:rsid w:val="00D90CB0"/>
    <w:rsid w:val="00D912EE"/>
    <w:rsid w:val="00D9133F"/>
    <w:rsid w:val="00D92683"/>
    <w:rsid w:val="00D926CC"/>
    <w:rsid w:val="00D92B96"/>
    <w:rsid w:val="00D92DBA"/>
    <w:rsid w:val="00D92E1A"/>
    <w:rsid w:val="00D931D4"/>
    <w:rsid w:val="00D938FC"/>
    <w:rsid w:val="00D93F7A"/>
    <w:rsid w:val="00D94096"/>
    <w:rsid w:val="00D9449D"/>
    <w:rsid w:val="00D946DE"/>
    <w:rsid w:val="00D95073"/>
    <w:rsid w:val="00D95114"/>
    <w:rsid w:val="00D95448"/>
    <w:rsid w:val="00D95FFF"/>
    <w:rsid w:val="00D9673F"/>
    <w:rsid w:val="00D967FC"/>
    <w:rsid w:val="00D96834"/>
    <w:rsid w:val="00D96A56"/>
    <w:rsid w:val="00D96B9E"/>
    <w:rsid w:val="00D96C1C"/>
    <w:rsid w:val="00D970C8"/>
    <w:rsid w:val="00D9739B"/>
    <w:rsid w:val="00D9753E"/>
    <w:rsid w:val="00D9768C"/>
    <w:rsid w:val="00DA006C"/>
    <w:rsid w:val="00DA078A"/>
    <w:rsid w:val="00DA07CB"/>
    <w:rsid w:val="00DA1128"/>
    <w:rsid w:val="00DA1916"/>
    <w:rsid w:val="00DA2199"/>
    <w:rsid w:val="00DA2719"/>
    <w:rsid w:val="00DA281A"/>
    <w:rsid w:val="00DA2DC4"/>
    <w:rsid w:val="00DA2EB2"/>
    <w:rsid w:val="00DA323F"/>
    <w:rsid w:val="00DA38AB"/>
    <w:rsid w:val="00DA38B0"/>
    <w:rsid w:val="00DA3B6B"/>
    <w:rsid w:val="00DA3DF5"/>
    <w:rsid w:val="00DA464B"/>
    <w:rsid w:val="00DA48BF"/>
    <w:rsid w:val="00DA57AB"/>
    <w:rsid w:val="00DA5E85"/>
    <w:rsid w:val="00DA61BE"/>
    <w:rsid w:val="00DA63DB"/>
    <w:rsid w:val="00DA6A90"/>
    <w:rsid w:val="00DA6C3A"/>
    <w:rsid w:val="00DA6C3D"/>
    <w:rsid w:val="00DA6D46"/>
    <w:rsid w:val="00DA6F36"/>
    <w:rsid w:val="00DA6F60"/>
    <w:rsid w:val="00DA7004"/>
    <w:rsid w:val="00DA7DBD"/>
    <w:rsid w:val="00DA7FD0"/>
    <w:rsid w:val="00DB06AE"/>
    <w:rsid w:val="00DB0BED"/>
    <w:rsid w:val="00DB12D5"/>
    <w:rsid w:val="00DB13EF"/>
    <w:rsid w:val="00DB161B"/>
    <w:rsid w:val="00DB228E"/>
    <w:rsid w:val="00DB2965"/>
    <w:rsid w:val="00DB2F0B"/>
    <w:rsid w:val="00DB3282"/>
    <w:rsid w:val="00DB367B"/>
    <w:rsid w:val="00DB3F14"/>
    <w:rsid w:val="00DB4180"/>
    <w:rsid w:val="00DB41F3"/>
    <w:rsid w:val="00DB41FF"/>
    <w:rsid w:val="00DB4A64"/>
    <w:rsid w:val="00DB4B4E"/>
    <w:rsid w:val="00DB52E8"/>
    <w:rsid w:val="00DB586B"/>
    <w:rsid w:val="00DB62C9"/>
    <w:rsid w:val="00DB63B6"/>
    <w:rsid w:val="00DB64C2"/>
    <w:rsid w:val="00DB6A6A"/>
    <w:rsid w:val="00DB6DBA"/>
    <w:rsid w:val="00DB74BC"/>
    <w:rsid w:val="00DB7556"/>
    <w:rsid w:val="00DC00EA"/>
    <w:rsid w:val="00DC0870"/>
    <w:rsid w:val="00DC08E9"/>
    <w:rsid w:val="00DC09C1"/>
    <w:rsid w:val="00DC0CC2"/>
    <w:rsid w:val="00DC12C2"/>
    <w:rsid w:val="00DC12E8"/>
    <w:rsid w:val="00DC2004"/>
    <w:rsid w:val="00DC22DD"/>
    <w:rsid w:val="00DC269F"/>
    <w:rsid w:val="00DC28D0"/>
    <w:rsid w:val="00DC2D15"/>
    <w:rsid w:val="00DC2D17"/>
    <w:rsid w:val="00DC2D91"/>
    <w:rsid w:val="00DC2F42"/>
    <w:rsid w:val="00DC3B7F"/>
    <w:rsid w:val="00DC3BE9"/>
    <w:rsid w:val="00DC3DE2"/>
    <w:rsid w:val="00DC4230"/>
    <w:rsid w:val="00DC4408"/>
    <w:rsid w:val="00DC455F"/>
    <w:rsid w:val="00DC4582"/>
    <w:rsid w:val="00DC45B8"/>
    <w:rsid w:val="00DC4CEE"/>
    <w:rsid w:val="00DC58F2"/>
    <w:rsid w:val="00DC59C9"/>
    <w:rsid w:val="00DC5AC1"/>
    <w:rsid w:val="00DC5B0C"/>
    <w:rsid w:val="00DC5CDC"/>
    <w:rsid w:val="00DC5E26"/>
    <w:rsid w:val="00DC5ECB"/>
    <w:rsid w:val="00DC60C0"/>
    <w:rsid w:val="00DC6118"/>
    <w:rsid w:val="00DC6236"/>
    <w:rsid w:val="00DC651B"/>
    <w:rsid w:val="00DC6E4C"/>
    <w:rsid w:val="00DC712B"/>
    <w:rsid w:val="00DC7384"/>
    <w:rsid w:val="00DC75A8"/>
    <w:rsid w:val="00DC7A44"/>
    <w:rsid w:val="00DD095B"/>
    <w:rsid w:val="00DD0A86"/>
    <w:rsid w:val="00DD0C36"/>
    <w:rsid w:val="00DD0E33"/>
    <w:rsid w:val="00DD165A"/>
    <w:rsid w:val="00DD17F4"/>
    <w:rsid w:val="00DD18E5"/>
    <w:rsid w:val="00DD1C40"/>
    <w:rsid w:val="00DD1DF4"/>
    <w:rsid w:val="00DD2AE0"/>
    <w:rsid w:val="00DD2FA5"/>
    <w:rsid w:val="00DD3141"/>
    <w:rsid w:val="00DD37B0"/>
    <w:rsid w:val="00DD3C2B"/>
    <w:rsid w:val="00DD3CD0"/>
    <w:rsid w:val="00DD3D94"/>
    <w:rsid w:val="00DD3F36"/>
    <w:rsid w:val="00DD44EB"/>
    <w:rsid w:val="00DD4AA3"/>
    <w:rsid w:val="00DD4C3C"/>
    <w:rsid w:val="00DD51E6"/>
    <w:rsid w:val="00DD51EC"/>
    <w:rsid w:val="00DD5577"/>
    <w:rsid w:val="00DD56FB"/>
    <w:rsid w:val="00DD5B7F"/>
    <w:rsid w:val="00DD5C4B"/>
    <w:rsid w:val="00DD5EE6"/>
    <w:rsid w:val="00DD6192"/>
    <w:rsid w:val="00DD6364"/>
    <w:rsid w:val="00DD64A3"/>
    <w:rsid w:val="00DD652D"/>
    <w:rsid w:val="00DD686A"/>
    <w:rsid w:val="00DD6D36"/>
    <w:rsid w:val="00DD7027"/>
    <w:rsid w:val="00DD7D01"/>
    <w:rsid w:val="00DE0522"/>
    <w:rsid w:val="00DE0A88"/>
    <w:rsid w:val="00DE0C92"/>
    <w:rsid w:val="00DE0C9A"/>
    <w:rsid w:val="00DE1002"/>
    <w:rsid w:val="00DE1A95"/>
    <w:rsid w:val="00DE1F46"/>
    <w:rsid w:val="00DE2592"/>
    <w:rsid w:val="00DE276B"/>
    <w:rsid w:val="00DE3017"/>
    <w:rsid w:val="00DE3606"/>
    <w:rsid w:val="00DE36D0"/>
    <w:rsid w:val="00DE42F1"/>
    <w:rsid w:val="00DE437A"/>
    <w:rsid w:val="00DE486E"/>
    <w:rsid w:val="00DE4A36"/>
    <w:rsid w:val="00DE4B3A"/>
    <w:rsid w:val="00DE54D1"/>
    <w:rsid w:val="00DE557C"/>
    <w:rsid w:val="00DE55ED"/>
    <w:rsid w:val="00DE564F"/>
    <w:rsid w:val="00DE637D"/>
    <w:rsid w:val="00DE64C2"/>
    <w:rsid w:val="00DE67B0"/>
    <w:rsid w:val="00DE696F"/>
    <w:rsid w:val="00DE6ABD"/>
    <w:rsid w:val="00DE6D66"/>
    <w:rsid w:val="00DE7035"/>
    <w:rsid w:val="00DE725E"/>
    <w:rsid w:val="00DE72C3"/>
    <w:rsid w:val="00DE795F"/>
    <w:rsid w:val="00DE7A92"/>
    <w:rsid w:val="00DE7B5B"/>
    <w:rsid w:val="00DF072B"/>
    <w:rsid w:val="00DF0961"/>
    <w:rsid w:val="00DF0A3D"/>
    <w:rsid w:val="00DF103A"/>
    <w:rsid w:val="00DF10C1"/>
    <w:rsid w:val="00DF166B"/>
    <w:rsid w:val="00DF253E"/>
    <w:rsid w:val="00DF27AC"/>
    <w:rsid w:val="00DF2AEA"/>
    <w:rsid w:val="00DF2BB3"/>
    <w:rsid w:val="00DF33C1"/>
    <w:rsid w:val="00DF3B60"/>
    <w:rsid w:val="00DF3EEF"/>
    <w:rsid w:val="00DF412B"/>
    <w:rsid w:val="00DF415B"/>
    <w:rsid w:val="00DF450C"/>
    <w:rsid w:val="00DF50DC"/>
    <w:rsid w:val="00DF5111"/>
    <w:rsid w:val="00DF5658"/>
    <w:rsid w:val="00DF5AE6"/>
    <w:rsid w:val="00DF5EA1"/>
    <w:rsid w:val="00DF631A"/>
    <w:rsid w:val="00DF6448"/>
    <w:rsid w:val="00DF6902"/>
    <w:rsid w:val="00DF71BE"/>
    <w:rsid w:val="00DF7342"/>
    <w:rsid w:val="00DF7801"/>
    <w:rsid w:val="00DF7A02"/>
    <w:rsid w:val="00DF7E64"/>
    <w:rsid w:val="00E000E4"/>
    <w:rsid w:val="00E00727"/>
    <w:rsid w:val="00E0082E"/>
    <w:rsid w:val="00E00D3D"/>
    <w:rsid w:val="00E00F20"/>
    <w:rsid w:val="00E01115"/>
    <w:rsid w:val="00E013E2"/>
    <w:rsid w:val="00E0171C"/>
    <w:rsid w:val="00E01D74"/>
    <w:rsid w:val="00E01D8C"/>
    <w:rsid w:val="00E021D4"/>
    <w:rsid w:val="00E02380"/>
    <w:rsid w:val="00E029BE"/>
    <w:rsid w:val="00E03010"/>
    <w:rsid w:val="00E0310B"/>
    <w:rsid w:val="00E032DC"/>
    <w:rsid w:val="00E034B3"/>
    <w:rsid w:val="00E03719"/>
    <w:rsid w:val="00E037D2"/>
    <w:rsid w:val="00E03B0E"/>
    <w:rsid w:val="00E03C41"/>
    <w:rsid w:val="00E03DD3"/>
    <w:rsid w:val="00E03E08"/>
    <w:rsid w:val="00E0446B"/>
    <w:rsid w:val="00E04671"/>
    <w:rsid w:val="00E04D7A"/>
    <w:rsid w:val="00E052D1"/>
    <w:rsid w:val="00E0536E"/>
    <w:rsid w:val="00E05507"/>
    <w:rsid w:val="00E0572C"/>
    <w:rsid w:val="00E05797"/>
    <w:rsid w:val="00E05982"/>
    <w:rsid w:val="00E05A53"/>
    <w:rsid w:val="00E05A60"/>
    <w:rsid w:val="00E05BD5"/>
    <w:rsid w:val="00E0627B"/>
    <w:rsid w:val="00E06512"/>
    <w:rsid w:val="00E06A9C"/>
    <w:rsid w:val="00E06C52"/>
    <w:rsid w:val="00E06C89"/>
    <w:rsid w:val="00E10BC8"/>
    <w:rsid w:val="00E10D4E"/>
    <w:rsid w:val="00E11BCF"/>
    <w:rsid w:val="00E12729"/>
    <w:rsid w:val="00E129DF"/>
    <w:rsid w:val="00E13169"/>
    <w:rsid w:val="00E13776"/>
    <w:rsid w:val="00E1385D"/>
    <w:rsid w:val="00E13B50"/>
    <w:rsid w:val="00E13DE8"/>
    <w:rsid w:val="00E13F38"/>
    <w:rsid w:val="00E14A20"/>
    <w:rsid w:val="00E150F2"/>
    <w:rsid w:val="00E15249"/>
    <w:rsid w:val="00E15453"/>
    <w:rsid w:val="00E1555C"/>
    <w:rsid w:val="00E1566C"/>
    <w:rsid w:val="00E156DA"/>
    <w:rsid w:val="00E15E9D"/>
    <w:rsid w:val="00E15F0D"/>
    <w:rsid w:val="00E16192"/>
    <w:rsid w:val="00E1683F"/>
    <w:rsid w:val="00E16F2E"/>
    <w:rsid w:val="00E1715B"/>
    <w:rsid w:val="00E17631"/>
    <w:rsid w:val="00E177CD"/>
    <w:rsid w:val="00E17BA6"/>
    <w:rsid w:val="00E17D22"/>
    <w:rsid w:val="00E20D81"/>
    <w:rsid w:val="00E20E47"/>
    <w:rsid w:val="00E2143C"/>
    <w:rsid w:val="00E217B5"/>
    <w:rsid w:val="00E2181B"/>
    <w:rsid w:val="00E21A77"/>
    <w:rsid w:val="00E229E5"/>
    <w:rsid w:val="00E22C29"/>
    <w:rsid w:val="00E22D64"/>
    <w:rsid w:val="00E2390F"/>
    <w:rsid w:val="00E23D39"/>
    <w:rsid w:val="00E23E62"/>
    <w:rsid w:val="00E243F1"/>
    <w:rsid w:val="00E24478"/>
    <w:rsid w:val="00E24EDB"/>
    <w:rsid w:val="00E24F9A"/>
    <w:rsid w:val="00E250BC"/>
    <w:rsid w:val="00E25884"/>
    <w:rsid w:val="00E25D0F"/>
    <w:rsid w:val="00E25E30"/>
    <w:rsid w:val="00E25E48"/>
    <w:rsid w:val="00E2602D"/>
    <w:rsid w:val="00E264D4"/>
    <w:rsid w:val="00E266A8"/>
    <w:rsid w:val="00E272D6"/>
    <w:rsid w:val="00E27516"/>
    <w:rsid w:val="00E27F62"/>
    <w:rsid w:val="00E27FA2"/>
    <w:rsid w:val="00E3005E"/>
    <w:rsid w:val="00E3049C"/>
    <w:rsid w:val="00E30AA9"/>
    <w:rsid w:val="00E311CA"/>
    <w:rsid w:val="00E31820"/>
    <w:rsid w:val="00E322D4"/>
    <w:rsid w:val="00E32ADE"/>
    <w:rsid w:val="00E33348"/>
    <w:rsid w:val="00E33658"/>
    <w:rsid w:val="00E3458C"/>
    <w:rsid w:val="00E348BB"/>
    <w:rsid w:val="00E34CEF"/>
    <w:rsid w:val="00E34CFE"/>
    <w:rsid w:val="00E34D9A"/>
    <w:rsid w:val="00E356AB"/>
    <w:rsid w:val="00E35B99"/>
    <w:rsid w:val="00E35E0E"/>
    <w:rsid w:val="00E36428"/>
    <w:rsid w:val="00E3649A"/>
    <w:rsid w:val="00E36558"/>
    <w:rsid w:val="00E36A74"/>
    <w:rsid w:val="00E36A98"/>
    <w:rsid w:val="00E37001"/>
    <w:rsid w:val="00E3734C"/>
    <w:rsid w:val="00E379EC"/>
    <w:rsid w:val="00E37D09"/>
    <w:rsid w:val="00E407FA"/>
    <w:rsid w:val="00E40B18"/>
    <w:rsid w:val="00E40EA3"/>
    <w:rsid w:val="00E41949"/>
    <w:rsid w:val="00E41CB9"/>
    <w:rsid w:val="00E423C0"/>
    <w:rsid w:val="00E42462"/>
    <w:rsid w:val="00E42696"/>
    <w:rsid w:val="00E42A7C"/>
    <w:rsid w:val="00E42BEA"/>
    <w:rsid w:val="00E42BF2"/>
    <w:rsid w:val="00E42FDF"/>
    <w:rsid w:val="00E430E7"/>
    <w:rsid w:val="00E4320B"/>
    <w:rsid w:val="00E433BC"/>
    <w:rsid w:val="00E435A9"/>
    <w:rsid w:val="00E43C42"/>
    <w:rsid w:val="00E43F4C"/>
    <w:rsid w:val="00E44466"/>
    <w:rsid w:val="00E449E9"/>
    <w:rsid w:val="00E44DFB"/>
    <w:rsid w:val="00E44F7D"/>
    <w:rsid w:val="00E454BD"/>
    <w:rsid w:val="00E45AFF"/>
    <w:rsid w:val="00E45D76"/>
    <w:rsid w:val="00E45F1A"/>
    <w:rsid w:val="00E461B2"/>
    <w:rsid w:val="00E461F1"/>
    <w:rsid w:val="00E46472"/>
    <w:rsid w:val="00E464C7"/>
    <w:rsid w:val="00E4686E"/>
    <w:rsid w:val="00E46E6D"/>
    <w:rsid w:val="00E47493"/>
    <w:rsid w:val="00E47C65"/>
    <w:rsid w:val="00E47D0F"/>
    <w:rsid w:val="00E47DD3"/>
    <w:rsid w:val="00E47F7B"/>
    <w:rsid w:val="00E5027B"/>
    <w:rsid w:val="00E504DA"/>
    <w:rsid w:val="00E51874"/>
    <w:rsid w:val="00E519B0"/>
    <w:rsid w:val="00E52642"/>
    <w:rsid w:val="00E52BF1"/>
    <w:rsid w:val="00E52E4E"/>
    <w:rsid w:val="00E53597"/>
    <w:rsid w:val="00E53B79"/>
    <w:rsid w:val="00E53C93"/>
    <w:rsid w:val="00E53F0A"/>
    <w:rsid w:val="00E551C3"/>
    <w:rsid w:val="00E55916"/>
    <w:rsid w:val="00E55C1A"/>
    <w:rsid w:val="00E55DC7"/>
    <w:rsid w:val="00E564C6"/>
    <w:rsid w:val="00E56554"/>
    <w:rsid w:val="00E56BF7"/>
    <w:rsid w:val="00E57C7D"/>
    <w:rsid w:val="00E57E25"/>
    <w:rsid w:val="00E60130"/>
    <w:rsid w:val="00E61777"/>
    <w:rsid w:val="00E61A8F"/>
    <w:rsid w:val="00E6248D"/>
    <w:rsid w:val="00E625F0"/>
    <w:rsid w:val="00E626FD"/>
    <w:rsid w:val="00E63348"/>
    <w:rsid w:val="00E63720"/>
    <w:rsid w:val="00E6380F"/>
    <w:rsid w:val="00E639E0"/>
    <w:rsid w:val="00E64552"/>
    <w:rsid w:val="00E646F8"/>
    <w:rsid w:val="00E64F71"/>
    <w:rsid w:val="00E6693F"/>
    <w:rsid w:val="00E66E46"/>
    <w:rsid w:val="00E67386"/>
    <w:rsid w:val="00E675DC"/>
    <w:rsid w:val="00E6782C"/>
    <w:rsid w:val="00E67D0A"/>
    <w:rsid w:val="00E67E34"/>
    <w:rsid w:val="00E67EE1"/>
    <w:rsid w:val="00E7008E"/>
    <w:rsid w:val="00E70175"/>
    <w:rsid w:val="00E705EE"/>
    <w:rsid w:val="00E72199"/>
    <w:rsid w:val="00E724BA"/>
    <w:rsid w:val="00E72641"/>
    <w:rsid w:val="00E72C02"/>
    <w:rsid w:val="00E72F1A"/>
    <w:rsid w:val="00E736AE"/>
    <w:rsid w:val="00E7372E"/>
    <w:rsid w:val="00E73D75"/>
    <w:rsid w:val="00E74667"/>
    <w:rsid w:val="00E74B0E"/>
    <w:rsid w:val="00E7504E"/>
    <w:rsid w:val="00E75110"/>
    <w:rsid w:val="00E755B2"/>
    <w:rsid w:val="00E7572F"/>
    <w:rsid w:val="00E759B7"/>
    <w:rsid w:val="00E75E55"/>
    <w:rsid w:val="00E75EB7"/>
    <w:rsid w:val="00E76021"/>
    <w:rsid w:val="00E760CC"/>
    <w:rsid w:val="00E76466"/>
    <w:rsid w:val="00E76789"/>
    <w:rsid w:val="00E76892"/>
    <w:rsid w:val="00E76D89"/>
    <w:rsid w:val="00E77755"/>
    <w:rsid w:val="00E779D8"/>
    <w:rsid w:val="00E77E64"/>
    <w:rsid w:val="00E80686"/>
    <w:rsid w:val="00E80857"/>
    <w:rsid w:val="00E81285"/>
    <w:rsid w:val="00E81356"/>
    <w:rsid w:val="00E81A48"/>
    <w:rsid w:val="00E81AE3"/>
    <w:rsid w:val="00E81D9D"/>
    <w:rsid w:val="00E81F7A"/>
    <w:rsid w:val="00E820DF"/>
    <w:rsid w:val="00E8221A"/>
    <w:rsid w:val="00E82405"/>
    <w:rsid w:val="00E826F1"/>
    <w:rsid w:val="00E835D1"/>
    <w:rsid w:val="00E8398A"/>
    <w:rsid w:val="00E83DFF"/>
    <w:rsid w:val="00E840F4"/>
    <w:rsid w:val="00E848A4"/>
    <w:rsid w:val="00E84BE6"/>
    <w:rsid w:val="00E84E56"/>
    <w:rsid w:val="00E84FDC"/>
    <w:rsid w:val="00E85135"/>
    <w:rsid w:val="00E85636"/>
    <w:rsid w:val="00E857C6"/>
    <w:rsid w:val="00E85B42"/>
    <w:rsid w:val="00E85D28"/>
    <w:rsid w:val="00E86356"/>
    <w:rsid w:val="00E8688B"/>
    <w:rsid w:val="00E868BA"/>
    <w:rsid w:val="00E86CC8"/>
    <w:rsid w:val="00E86D96"/>
    <w:rsid w:val="00E87430"/>
    <w:rsid w:val="00E87A7B"/>
    <w:rsid w:val="00E87D9B"/>
    <w:rsid w:val="00E87F5F"/>
    <w:rsid w:val="00E90089"/>
    <w:rsid w:val="00E9032D"/>
    <w:rsid w:val="00E90446"/>
    <w:rsid w:val="00E90A20"/>
    <w:rsid w:val="00E90A86"/>
    <w:rsid w:val="00E90F37"/>
    <w:rsid w:val="00E90F4E"/>
    <w:rsid w:val="00E91138"/>
    <w:rsid w:val="00E912CF"/>
    <w:rsid w:val="00E91714"/>
    <w:rsid w:val="00E917F8"/>
    <w:rsid w:val="00E92395"/>
    <w:rsid w:val="00E92741"/>
    <w:rsid w:val="00E9295A"/>
    <w:rsid w:val="00E92F6C"/>
    <w:rsid w:val="00E9309C"/>
    <w:rsid w:val="00E936BC"/>
    <w:rsid w:val="00E93988"/>
    <w:rsid w:val="00E93CC0"/>
    <w:rsid w:val="00E95476"/>
    <w:rsid w:val="00E956FA"/>
    <w:rsid w:val="00E9586D"/>
    <w:rsid w:val="00E95A06"/>
    <w:rsid w:val="00E961FF"/>
    <w:rsid w:val="00E96297"/>
    <w:rsid w:val="00E96B9D"/>
    <w:rsid w:val="00E96E80"/>
    <w:rsid w:val="00E971C1"/>
    <w:rsid w:val="00E976DC"/>
    <w:rsid w:val="00E97BAA"/>
    <w:rsid w:val="00EA00D8"/>
    <w:rsid w:val="00EA1663"/>
    <w:rsid w:val="00EA185D"/>
    <w:rsid w:val="00EA1962"/>
    <w:rsid w:val="00EA24F8"/>
    <w:rsid w:val="00EA2521"/>
    <w:rsid w:val="00EA27AB"/>
    <w:rsid w:val="00EA2CFE"/>
    <w:rsid w:val="00EA2FFF"/>
    <w:rsid w:val="00EA370A"/>
    <w:rsid w:val="00EA3CD7"/>
    <w:rsid w:val="00EA3D66"/>
    <w:rsid w:val="00EA3ECD"/>
    <w:rsid w:val="00EA3ECF"/>
    <w:rsid w:val="00EA3ED8"/>
    <w:rsid w:val="00EA412E"/>
    <w:rsid w:val="00EA4532"/>
    <w:rsid w:val="00EA47C1"/>
    <w:rsid w:val="00EA4D36"/>
    <w:rsid w:val="00EA54FE"/>
    <w:rsid w:val="00EA5684"/>
    <w:rsid w:val="00EA5A4B"/>
    <w:rsid w:val="00EA5FFB"/>
    <w:rsid w:val="00EA6B80"/>
    <w:rsid w:val="00EA70EA"/>
    <w:rsid w:val="00EA7596"/>
    <w:rsid w:val="00EA79D9"/>
    <w:rsid w:val="00EB0BFA"/>
    <w:rsid w:val="00EB12C1"/>
    <w:rsid w:val="00EB19D9"/>
    <w:rsid w:val="00EB22DC"/>
    <w:rsid w:val="00EB24B0"/>
    <w:rsid w:val="00EB2DDD"/>
    <w:rsid w:val="00EB31ED"/>
    <w:rsid w:val="00EB4080"/>
    <w:rsid w:val="00EB40DF"/>
    <w:rsid w:val="00EB49A7"/>
    <w:rsid w:val="00EB4D37"/>
    <w:rsid w:val="00EB5098"/>
    <w:rsid w:val="00EB54F5"/>
    <w:rsid w:val="00EB6099"/>
    <w:rsid w:val="00EB65A0"/>
    <w:rsid w:val="00EB6830"/>
    <w:rsid w:val="00EB6CAA"/>
    <w:rsid w:val="00EB7A42"/>
    <w:rsid w:val="00EC039F"/>
    <w:rsid w:val="00EC09D7"/>
    <w:rsid w:val="00EC0D51"/>
    <w:rsid w:val="00EC18DC"/>
    <w:rsid w:val="00EC1911"/>
    <w:rsid w:val="00EC1D34"/>
    <w:rsid w:val="00EC1FB1"/>
    <w:rsid w:val="00EC2087"/>
    <w:rsid w:val="00EC213C"/>
    <w:rsid w:val="00EC2327"/>
    <w:rsid w:val="00EC2800"/>
    <w:rsid w:val="00EC2D13"/>
    <w:rsid w:val="00EC31DA"/>
    <w:rsid w:val="00EC3211"/>
    <w:rsid w:val="00EC351E"/>
    <w:rsid w:val="00EC35B9"/>
    <w:rsid w:val="00EC3783"/>
    <w:rsid w:val="00EC4546"/>
    <w:rsid w:val="00EC475B"/>
    <w:rsid w:val="00EC593D"/>
    <w:rsid w:val="00EC599B"/>
    <w:rsid w:val="00EC5B28"/>
    <w:rsid w:val="00EC5B8E"/>
    <w:rsid w:val="00EC5D1E"/>
    <w:rsid w:val="00EC5DC3"/>
    <w:rsid w:val="00EC5FC5"/>
    <w:rsid w:val="00EC6428"/>
    <w:rsid w:val="00EC665F"/>
    <w:rsid w:val="00EC6E65"/>
    <w:rsid w:val="00EC76C4"/>
    <w:rsid w:val="00EC7A99"/>
    <w:rsid w:val="00ED0250"/>
    <w:rsid w:val="00ED1605"/>
    <w:rsid w:val="00ED189A"/>
    <w:rsid w:val="00ED18B1"/>
    <w:rsid w:val="00ED19F4"/>
    <w:rsid w:val="00ED2C0C"/>
    <w:rsid w:val="00ED3CB3"/>
    <w:rsid w:val="00ED433A"/>
    <w:rsid w:val="00ED4C33"/>
    <w:rsid w:val="00ED4DA5"/>
    <w:rsid w:val="00ED4DB4"/>
    <w:rsid w:val="00ED50BC"/>
    <w:rsid w:val="00ED5184"/>
    <w:rsid w:val="00ED51E7"/>
    <w:rsid w:val="00ED52B5"/>
    <w:rsid w:val="00ED64FD"/>
    <w:rsid w:val="00ED6606"/>
    <w:rsid w:val="00ED6AB6"/>
    <w:rsid w:val="00ED6AC9"/>
    <w:rsid w:val="00ED6C1F"/>
    <w:rsid w:val="00ED7518"/>
    <w:rsid w:val="00ED7B4B"/>
    <w:rsid w:val="00EE04A1"/>
    <w:rsid w:val="00EE0DB0"/>
    <w:rsid w:val="00EE0EC5"/>
    <w:rsid w:val="00EE12B9"/>
    <w:rsid w:val="00EE13EB"/>
    <w:rsid w:val="00EE1964"/>
    <w:rsid w:val="00EE19D0"/>
    <w:rsid w:val="00EE1E38"/>
    <w:rsid w:val="00EE2E89"/>
    <w:rsid w:val="00EE304C"/>
    <w:rsid w:val="00EE3391"/>
    <w:rsid w:val="00EE367A"/>
    <w:rsid w:val="00EE3ACB"/>
    <w:rsid w:val="00EE4092"/>
    <w:rsid w:val="00EE450C"/>
    <w:rsid w:val="00EE453B"/>
    <w:rsid w:val="00EE45BE"/>
    <w:rsid w:val="00EE4779"/>
    <w:rsid w:val="00EE4A3A"/>
    <w:rsid w:val="00EE5594"/>
    <w:rsid w:val="00EE55D6"/>
    <w:rsid w:val="00EE5618"/>
    <w:rsid w:val="00EE583F"/>
    <w:rsid w:val="00EE5983"/>
    <w:rsid w:val="00EE5E56"/>
    <w:rsid w:val="00EE64FD"/>
    <w:rsid w:val="00EE6526"/>
    <w:rsid w:val="00EE66E8"/>
    <w:rsid w:val="00EE6B8F"/>
    <w:rsid w:val="00EE6CF5"/>
    <w:rsid w:val="00EE6D0B"/>
    <w:rsid w:val="00EE7303"/>
    <w:rsid w:val="00EE7A95"/>
    <w:rsid w:val="00EE7FEA"/>
    <w:rsid w:val="00EF0099"/>
    <w:rsid w:val="00EF00F3"/>
    <w:rsid w:val="00EF0C05"/>
    <w:rsid w:val="00EF0EEF"/>
    <w:rsid w:val="00EF15EE"/>
    <w:rsid w:val="00EF1AF4"/>
    <w:rsid w:val="00EF29D9"/>
    <w:rsid w:val="00EF2BB6"/>
    <w:rsid w:val="00EF3A02"/>
    <w:rsid w:val="00EF3DC8"/>
    <w:rsid w:val="00EF3DD4"/>
    <w:rsid w:val="00EF3F28"/>
    <w:rsid w:val="00EF4207"/>
    <w:rsid w:val="00EF47D3"/>
    <w:rsid w:val="00EF4815"/>
    <w:rsid w:val="00EF4896"/>
    <w:rsid w:val="00EF4B7B"/>
    <w:rsid w:val="00EF4F32"/>
    <w:rsid w:val="00EF534C"/>
    <w:rsid w:val="00EF5476"/>
    <w:rsid w:val="00EF596F"/>
    <w:rsid w:val="00EF5DEF"/>
    <w:rsid w:val="00EF6485"/>
    <w:rsid w:val="00EF72D4"/>
    <w:rsid w:val="00EF76D5"/>
    <w:rsid w:val="00EF7C6F"/>
    <w:rsid w:val="00F01313"/>
    <w:rsid w:val="00F01594"/>
    <w:rsid w:val="00F015EE"/>
    <w:rsid w:val="00F019DA"/>
    <w:rsid w:val="00F0207F"/>
    <w:rsid w:val="00F022D2"/>
    <w:rsid w:val="00F0276E"/>
    <w:rsid w:val="00F03039"/>
    <w:rsid w:val="00F03163"/>
    <w:rsid w:val="00F0344D"/>
    <w:rsid w:val="00F03D77"/>
    <w:rsid w:val="00F04EDD"/>
    <w:rsid w:val="00F05916"/>
    <w:rsid w:val="00F059CA"/>
    <w:rsid w:val="00F05AAB"/>
    <w:rsid w:val="00F0635A"/>
    <w:rsid w:val="00F06479"/>
    <w:rsid w:val="00F065C3"/>
    <w:rsid w:val="00F073F9"/>
    <w:rsid w:val="00F07A87"/>
    <w:rsid w:val="00F07E75"/>
    <w:rsid w:val="00F10684"/>
    <w:rsid w:val="00F1097B"/>
    <w:rsid w:val="00F10B73"/>
    <w:rsid w:val="00F10D06"/>
    <w:rsid w:val="00F11319"/>
    <w:rsid w:val="00F11A61"/>
    <w:rsid w:val="00F11AA9"/>
    <w:rsid w:val="00F12026"/>
    <w:rsid w:val="00F128F8"/>
    <w:rsid w:val="00F12977"/>
    <w:rsid w:val="00F12AD2"/>
    <w:rsid w:val="00F137D0"/>
    <w:rsid w:val="00F13B9B"/>
    <w:rsid w:val="00F13CE6"/>
    <w:rsid w:val="00F13DC2"/>
    <w:rsid w:val="00F13E39"/>
    <w:rsid w:val="00F141FD"/>
    <w:rsid w:val="00F14718"/>
    <w:rsid w:val="00F14900"/>
    <w:rsid w:val="00F149AF"/>
    <w:rsid w:val="00F16388"/>
    <w:rsid w:val="00F16443"/>
    <w:rsid w:val="00F16851"/>
    <w:rsid w:val="00F16A0B"/>
    <w:rsid w:val="00F16A1F"/>
    <w:rsid w:val="00F16F7A"/>
    <w:rsid w:val="00F172A2"/>
    <w:rsid w:val="00F173B1"/>
    <w:rsid w:val="00F17498"/>
    <w:rsid w:val="00F17C8A"/>
    <w:rsid w:val="00F20931"/>
    <w:rsid w:val="00F20A15"/>
    <w:rsid w:val="00F21634"/>
    <w:rsid w:val="00F2163D"/>
    <w:rsid w:val="00F2168A"/>
    <w:rsid w:val="00F217D7"/>
    <w:rsid w:val="00F21E7B"/>
    <w:rsid w:val="00F223FD"/>
    <w:rsid w:val="00F224E9"/>
    <w:rsid w:val="00F227FB"/>
    <w:rsid w:val="00F22DE1"/>
    <w:rsid w:val="00F2335C"/>
    <w:rsid w:val="00F23564"/>
    <w:rsid w:val="00F23AC7"/>
    <w:rsid w:val="00F23B77"/>
    <w:rsid w:val="00F23B95"/>
    <w:rsid w:val="00F23DCB"/>
    <w:rsid w:val="00F2400B"/>
    <w:rsid w:val="00F24C6D"/>
    <w:rsid w:val="00F24C85"/>
    <w:rsid w:val="00F24D09"/>
    <w:rsid w:val="00F257A6"/>
    <w:rsid w:val="00F258F5"/>
    <w:rsid w:val="00F26B24"/>
    <w:rsid w:val="00F27656"/>
    <w:rsid w:val="00F277E5"/>
    <w:rsid w:val="00F27ACF"/>
    <w:rsid w:val="00F27E8E"/>
    <w:rsid w:val="00F30533"/>
    <w:rsid w:val="00F30E83"/>
    <w:rsid w:val="00F3135C"/>
    <w:rsid w:val="00F31587"/>
    <w:rsid w:val="00F31B64"/>
    <w:rsid w:val="00F322BB"/>
    <w:rsid w:val="00F32426"/>
    <w:rsid w:val="00F325E2"/>
    <w:rsid w:val="00F32D20"/>
    <w:rsid w:val="00F32DFC"/>
    <w:rsid w:val="00F3386B"/>
    <w:rsid w:val="00F34342"/>
    <w:rsid w:val="00F3439A"/>
    <w:rsid w:val="00F34B6F"/>
    <w:rsid w:val="00F34C97"/>
    <w:rsid w:val="00F34E2F"/>
    <w:rsid w:val="00F35069"/>
    <w:rsid w:val="00F3535B"/>
    <w:rsid w:val="00F35593"/>
    <w:rsid w:val="00F3581C"/>
    <w:rsid w:val="00F35B50"/>
    <w:rsid w:val="00F35C03"/>
    <w:rsid w:val="00F35DDE"/>
    <w:rsid w:val="00F36130"/>
    <w:rsid w:val="00F36926"/>
    <w:rsid w:val="00F36C31"/>
    <w:rsid w:val="00F40019"/>
    <w:rsid w:val="00F4079F"/>
    <w:rsid w:val="00F409F1"/>
    <w:rsid w:val="00F413C7"/>
    <w:rsid w:val="00F42459"/>
    <w:rsid w:val="00F42DE6"/>
    <w:rsid w:val="00F42E45"/>
    <w:rsid w:val="00F43215"/>
    <w:rsid w:val="00F43597"/>
    <w:rsid w:val="00F436D1"/>
    <w:rsid w:val="00F438D0"/>
    <w:rsid w:val="00F43AF4"/>
    <w:rsid w:val="00F43C78"/>
    <w:rsid w:val="00F44D46"/>
    <w:rsid w:val="00F45142"/>
    <w:rsid w:val="00F45143"/>
    <w:rsid w:val="00F4548C"/>
    <w:rsid w:val="00F459FA"/>
    <w:rsid w:val="00F45D4D"/>
    <w:rsid w:val="00F45E40"/>
    <w:rsid w:val="00F460BD"/>
    <w:rsid w:val="00F46624"/>
    <w:rsid w:val="00F47167"/>
    <w:rsid w:val="00F50516"/>
    <w:rsid w:val="00F50C47"/>
    <w:rsid w:val="00F514E8"/>
    <w:rsid w:val="00F516E5"/>
    <w:rsid w:val="00F5175E"/>
    <w:rsid w:val="00F51B41"/>
    <w:rsid w:val="00F51D76"/>
    <w:rsid w:val="00F52404"/>
    <w:rsid w:val="00F52BC9"/>
    <w:rsid w:val="00F52DA1"/>
    <w:rsid w:val="00F534E6"/>
    <w:rsid w:val="00F53831"/>
    <w:rsid w:val="00F53A4D"/>
    <w:rsid w:val="00F54392"/>
    <w:rsid w:val="00F54541"/>
    <w:rsid w:val="00F54AA8"/>
    <w:rsid w:val="00F54C0A"/>
    <w:rsid w:val="00F54CFF"/>
    <w:rsid w:val="00F5527F"/>
    <w:rsid w:val="00F5541A"/>
    <w:rsid w:val="00F55823"/>
    <w:rsid w:val="00F55DFE"/>
    <w:rsid w:val="00F562E1"/>
    <w:rsid w:val="00F56AD2"/>
    <w:rsid w:val="00F56D8A"/>
    <w:rsid w:val="00F5795C"/>
    <w:rsid w:val="00F57ECF"/>
    <w:rsid w:val="00F57EDB"/>
    <w:rsid w:val="00F603F7"/>
    <w:rsid w:val="00F60779"/>
    <w:rsid w:val="00F609CB"/>
    <w:rsid w:val="00F60B43"/>
    <w:rsid w:val="00F60C23"/>
    <w:rsid w:val="00F60E30"/>
    <w:rsid w:val="00F61481"/>
    <w:rsid w:val="00F6175C"/>
    <w:rsid w:val="00F6291A"/>
    <w:rsid w:val="00F62C0C"/>
    <w:rsid w:val="00F6333E"/>
    <w:rsid w:val="00F63381"/>
    <w:rsid w:val="00F6369B"/>
    <w:rsid w:val="00F63898"/>
    <w:rsid w:val="00F638AA"/>
    <w:rsid w:val="00F63A5A"/>
    <w:rsid w:val="00F63DDE"/>
    <w:rsid w:val="00F645DD"/>
    <w:rsid w:val="00F64D39"/>
    <w:rsid w:val="00F6550B"/>
    <w:rsid w:val="00F65BD9"/>
    <w:rsid w:val="00F65D49"/>
    <w:rsid w:val="00F65F61"/>
    <w:rsid w:val="00F65F9B"/>
    <w:rsid w:val="00F661CE"/>
    <w:rsid w:val="00F665FF"/>
    <w:rsid w:val="00F666F7"/>
    <w:rsid w:val="00F66D72"/>
    <w:rsid w:val="00F674C5"/>
    <w:rsid w:val="00F67847"/>
    <w:rsid w:val="00F70025"/>
    <w:rsid w:val="00F704B9"/>
    <w:rsid w:val="00F704C9"/>
    <w:rsid w:val="00F7091F"/>
    <w:rsid w:val="00F714DB"/>
    <w:rsid w:val="00F716BE"/>
    <w:rsid w:val="00F71C7A"/>
    <w:rsid w:val="00F71DD7"/>
    <w:rsid w:val="00F71FA5"/>
    <w:rsid w:val="00F7272B"/>
    <w:rsid w:val="00F728C6"/>
    <w:rsid w:val="00F729B9"/>
    <w:rsid w:val="00F73391"/>
    <w:rsid w:val="00F73899"/>
    <w:rsid w:val="00F755EE"/>
    <w:rsid w:val="00F75BC9"/>
    <w:rsid w:val="00F75DC8"/>
    <w:rsid w:val="00F763BF"/>
    <w:rsid w:val="00F764E8"/>
    <w:rsid w:val="00F76B08"/>
    <w:rsid w:val="00F76B9D"/>
    <w:rsid w:val="00F775C4"/>
    <w:rsid w:val="00F77671"/>
    <w:rsid w:val="00F77B38"/>
    <w:rsid w:val="00F77DE0"/>
    <w:rsid w:val="00F77F04"/>
    <w:rsid w:val="00F80CB9"/>
    <w:rsid w:val="00F811A9"/>
    <w:rsid w:val="00F814D2"/>
    <w:rsid w:val="00F81505"/>
    <w:rsid w:val="00F81840"/>
    <w:rsid w:val="00F81D0E"/>
    <w:rsid w:val="00F82227"/>
    <w:rsid w:val="00F82301"/>
    <w:rsid w:val="00F82E3B"/>
    <w:rsid w:val="00F8333F"/>
    <w:rsid w:val="00F83A11"/>
    <w:rsid w:val="00F83EB1"/>
    <w:rsid w:val="00F83EDB"/>
    <w:rsid w:val="00F84870"/>
    <w:rsid w:val="00F84AF9"/>
    <w:rsid w:val="00F84BC9"/>
    <w:rsid w:val="00F84DA7"/>
    <w:rsid w:val="00F84EF4"/>
    <w:rsid w:val="00F851B6"/>
    <w:rsid w:val="00F8536B"/>
    <w:rsid w:val="00F854B9"/>
    <w:rsid w:val="00F858ED"/>
    <w:rsid w:val="00F85970"/>
    <w:rsid w:val="00F85DC4"/>
    <w:rsid w:val="00F85DEC"/>
    <w:rsid w:val="00F85F66"/>
    <w:rsid w:val="00F86664"/>
    <w:rsid w:val="00F86705"/>
    <w:rsid w:val="00F868CC"/>
    <w:rsid w:val="00F86F0A"/>
    <w:rsid w:val="00F87374"/>
    <w:rsid w:val="00F878D3"/>
    <w:rsid w:val="00F90298"/>
    <w:rsid w:val="00F90C8E"/>
    <w:rsid w:val="00F911B0"/>
    <w:rsid w:val="00F91914"/>
    <w:rsid w:val="00F9215C"/>
    <w:rsid w:val="00F9228C"/>
    <w:rsid w:val="00F9294A"/>
    <w:rsid w:val="00F92E96"/>
    <w:rsid w:val="00F9306C"/>
    <w:rsid w:val="00F9308A"/>
    <w:rsid w:val="00F9319F"/>
    <w:rsid w:val="00F93210"/>
    <w:rsid w:val="00F94E57"/>
    <w:rsid w:val="00F951AC"/>
    <w:rsid w:val="00F95E19"/>
    <w:rsid w:val="00F95FED"/>
    <w:rsid w:val="00F96238"/>
    <w:rsid w:val="00F96396"/>
    <w:rsid w:val="00F96BFA"/>
    <w:rsid w:val="00F97057"/>
    <w:rsid w:val="00F975E8"/>
    <w:rsid w:val="00F97929"/>
    <w:rsid w:val="00F97C75"/>
    <w:rsid w:val="00F97E27"/>
    <w:rsid w:val="00FA01D4"/>
    <w:rsid w:val="00FA056E"/>
    <w:rsid w:val="00FA07D9"/>
    <w:rsid w:val="00FA0982"/>
    <w:rsid w:val="00FA0AD0"/>
    <w:rsid w:val="00FA0E3B"/>
    <w:rsid w:val="00FA0ED2"/>
    <w:rsid w:val="00FA0EF7"/>
    <w:rsid w:val="00FA1121"/>
    <w:rsid w:val="00FA11DF"/>
    <w:rsid w:val="00FA190C"/>
    <w:rsid w:val="00FA1F4B"/>
    <w:rsid w:val="00FA21FE"/>
    <w:rsid w:val="00FA2218"/>
    <w:rsid w:val="00FA2508"/>
    <w:rsid w:val="00FA25A8"/>
    <w:rsid w:val="00FA28CF"/>
    <w:rsid w:val="00FA2ACA"/>
    <w:rsid w:val="00FA3C8F"/>
    <w:rsid w:val="00FA4317"/>
    <w:rsid w:val="00FA44E2"/>
    <w:rsid w:val="00FA47CA"/>
    <w:rsid w:val="00FA496B"/>
    <w:rsid w:val="00FA4E10"/>
    <w:rsid w:val="00FA50BE"/>
    <w:rsid w:val="00FA6471"/>
    <w:rsid w:val="00FA674A"/>
    <w:rsid w:val="00FA6988"/>
    <w:rsid w:val="00FA6F71"/>
    <w:rsid w:val="00FA722F"/>
    <w:rsid w:val="00FA7369"/>
    <w:rsid w:val="00FB022D"/>
    <w:rsid w:val="00FB0393"/>
    <w:rsid w:val="00FB08B9"/>
    <w:rsid w:val="00FB0E53"/>
    <w:rsid w:val="00FB17BF"/>
    <w:rsid w:val="00FB194D"/>
    <w:rsid w:val="00FB1967"/>
    <w:rsid w:val="00FB1A1B"/>
    <w:rsid w:val="00FB1AF6"/>
    <w:rsid w:val="00FB203A"/>
    <w:rsid w:val="00FB2462"/>
    <w:rsid w:val="00FB3587"/>
    <w:rsid w:val="00FB47E4"/>
    <w:rsid w:val="00FB4C33"/>
    <w:rsid w:val="00FB50A5"/>
    <w:rsid w:val="00FB5276"/>
    <w:rsid w:val="00FB5962"/>
    <w:rsid w:val="00FB5BAA"/>
    <w:rsid w:val="00FB626D"/>
    <w:rsid w:val="00FB62BF"/>
    <w:rsid w:val="00FB6D22"/>
    <w:rsid w:val="00FB78A4"/>
    <w:rsid w:val="00FC07CE"/>
    <w:rsid w:val="00FC0FEC"/>
    <w:rsid w:val="00FC10AB"/>
    <w:rsid w:val="00FC140A"/>
    <w:rsid w:val="00FC2157"/>
    <w:rsid w:val="00FC2216"/>
    <w:rsid w:val="00FC2322"/>
    <w:rsid w:val="00FC293C"/>
    <w:rsid w:val="00FC3597"/>
    <w:rsid w:val="00FC36FC"/>
    <w:rsid w:val="00FC3A46"/>
    <w:rsid w:val="00FC40FF"/>
    <w:rsid w:val="00FC47C5"/>
    <w:rsid w:val="00FC4B62"/>
    <w:rsid w:val="00FC4B6C"/>
    <w:rsid w:val="00FC55F9"/>
    <w:rsid w:val="00FC58BB"/>
    <w:rsid w:val="00FC5C47"/>
    <w:rsid w:val="00FC616D"/>
    <w:rsid w:val="00FC619B"/>
    <w:rsid w:val="00FC6273"/>
    <w:rsid w:val="00FC63B0"/>
    <w:rsid w:val="00FC691A"/>
    <w:rsid w:val="00FC6D3D"/>
    <w:rsid w:val="00FC6F2D"/>
    <w:rsid w:val="00FC7633"/>
    <w:rsid w:val="00FC779E"/>
    <w:rsid w:val="00FC79E7"/>
    <w:rsid w:val="00FC7D09"/>
    <w:rsid w:val="00FC7DFC"/>
    <w:rsid w:val="00FD0123"/>
    <w:rsid w:val="00FD0182"/>
    <w:rsid w:val="00FD04CB"/>
    <w:rsid w:val="00FD0822"/>
    <w:rsid w:val="00FD0C61"/>
    <w:rsid w:val="00FD0ECC"/>
    <w:rsid w:val="00FD136D"/>
    <w:rsid w:val="00FD1D44"/>
    <w:rsid w:val="00FD1EF0"/>
    <w:rsid w:val="00FD278E"/>
    <w:rsid w:val="00FD2ACD"/>
    <w:rsid w:val="00FD2DBC"/>
    <w:rsid w:val="00FD2EB8"/>
    <w:rsid w:val="00FD3167"/>
    <w:rsid w:val="00FD39F5"/>
    <w:rsid w:val="00FD3E87"/>
    <w:rsid w:val="00FD4370"/>
    <w:rsid w:val="00FD4CD6"/>
    <w:rsid w:val="00FD4E42"/>
    <w:rsid w:val="00FD5C96"/>
    <w:rsid w:val="00FD5D16"/>
    <w:rsid w:val="00FD63FA"/>
    <w:rsid w:val="00FD6FF0"/>
    <w:rsid w:val="00FD7078"/>
    <w:rsid w:val="00FD728B"/>
    <w:rsid w:val="00FD79F3"/>
    <w:rsid w:val="00FD7ED0"/>
    <w:rsid w:val="00FE0D9B"/>
    <w:rsid w:val="00FE1120"/>
    <w:rsid w:val="00FE161A"/>
    <w:rsid w:val="00FE1860"/>
    <w:rsid w:val="00FE3FF5"/>
    <w:rsid w:val="00FE40D3"/>
    <w:rsid w:val="00FE41FF"/>
    <w:rsid w:val="00FE4679"/>
    <w:rsid w:val="00FE48A5"/>
    <w:rsid w:val="00FE497B"/>
    <w:rsid w:val="00FE497C"/>
    <w:rsid w:val="00FE49C3"/>
    <w:rsid w:val="00FE4A74"/>
    <w:rsid w:val="00FE4AE9"/>
    <w:rsid w:val="00FE5744"/>
    <w:rsid w:val="00FE60D4"/>
    <w:rsid w:val="00FE619C"/>
    <w:rsid w:val="00FE672C"/>
    <w:rsid w:val="00FE6B07"/>
    <w:rsid w:val="00FE6CD0"/>
    <w:rsid w:val="00FE7716"/>
    <w:rsid w:val="00FE7C1F"/>
    <w:rsid w:val="00FE7DA0"/>
    <w:rsid w:val="00FE7F07"/>
    <w:rsid w:val="00FF0020"/>
    <w:rsid w:val="00FF0493"/>
    <w:rsid w:val="00FF0539"/>
    <w:rsid w:val="00FF0C7B"/>
    <w:rsid w:val="00FF1873"/>
    <w:rsid w:val="00FF1A71"/>
    <w:rsid w:val="00FF2718"/>
    <w:rsid w:val="00FF281E"/>
    <w:rsid w:val="00FF2CED"/>
    <w:rsid w:val="00FF3196"/>
    <w:rsid w:val="00FF376F"/>
    <w:rsid w:val="00FF42FA"/>
    <w:rsid w:val="00FF43AC"/>
    <w:rsid w:val="00FF4461"/>
    <w:rsid w:val="00FF44D9"/>
    <w:rsid w:val="00FF4AEE"/>
    <w:rsid w:val="00FF4F00"/>
    <w:rsid w:val="00FF541A"/>
    <w:rsid w:val="00FF541B"/>
    <w:rsid w:val="00FF5492"/>
    <w:rsid w:val="00FF564D"/>
    <w:rsid w:val="00FF6229"/>
    <w:rsid w:val="00FF69A0"/>
    <w:rsid w:val="00FF6D08"/>
    <w:rsid w:val="00FF6D86"/>
    <w:rsid w:val="00FF7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rules v:ext="edit">
        <o:r id="V:Rule1" type="connector" idref="#_x0000_s2050"/>
        <o:r id="V:Rule2" type="connector" idref="#_x0000_s2051"/>
      </o:rules>
    </o:shapelayout>
  </w:shapeDefaults>
  <w:decimalSymbol w:val="."/>
  <w:listSeparator w:val=","/>
  <w14:docId w14:val="7164EC16"/>
  <w15:chartTrackingRefBased/>
  <w15:docId w15:val="{33665672-D75A-44C9-BE17-7F30CFD27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482E"/>
    <w:rPr>
      <w:sz w:val="24"/>
      <w:szCs w:val="24"/>
      <w:lang w:eastAsia="en-US"/>
    </w:rPr>
  </w:style>
  <w:style w:type="paragraph" w:styleId="1">
    <w:name w:val="heading 1"/>
    <w:basedOn w:val="a"/>
    <w:next w:val="a"/>
    <w:link w:val="10"/>
    <w:qFormat/>
    <w:pPr>
      <w:keepNext/>
      <w:keepLines/>
      <w:spacing w:before="240" w:after="240"/>
      <w:jc w:val="center"/>
      <w:outlineLvl w:val="0"/>
    </w:pPr>
    <w:rPr>
      <w:rFonts w:ascii="Times New Roman Bold" w:hAnsi="Times New Roman Bold"/>
      <w:b/>
      <w:sz w:val="32"/>
      <w:szCs w:val="20"/>
    </w:rPr>
  </w:style>
  <w:style w:type="paragraph" w:styleId="2">
    <w:name w:val="heading 2"/>
    <w:basedOn w:val="a"/>
    <w:next w:val="a"/>
    <w:link w:val="20"/>
    <w:qFormat/>
    <w:pPr>
      <w:keepNext/>
      <w:numPr>
        <w:numId w:val="16"/>
      </w:numPr>
      <w:jc w:val="both"/>
      <w:outlineLvl w:val="1"/>
    </w:pPr>
  </w:style>
  <w:style w:type="paragraph" w:styleId="3">
    <w:name w:val="heading 3"/>
    <w:basedOn w:val="a"/>
    <w:next w:val="a"/>
    <w:qFormat/>
    <w:pPr>
      <w:keepNext/>
      <w:ind w:left="1440" w:hanging="1440"/>
      <w:jc w:val="both"/>
      <w:outlineLvl w:val="2"/>
    </w:pPr>
  </w:style>
  <w:style w:type="paragraph" w:styleId="4">
    <w:name w:val="heading 4"/>
    <w:aliases w:val=" Sub-Clause Sub-paragraph"/>
    <w:basedOn w:val="a"/>
    <w:next w:val="a"/>
    <w:qFormat/>
    <w:pPr>
      <w:keepNext/>
      <w:tabs>
        <w:tab w:val="left" w:pos="720"/>
        <w:tab w:val="right" w:leader="dot" w:pos="8640"/>
      </w:tabs>
      <w:outlineLvl w:val="3"/>
    </w:pPr>
    <w:rPr>
      <w:b/>
      <w:bCs/>
      <w:sz w:val="20"/>
    </w:rPr>
  </w:style>
  <w:style w:type="paragraph" w:styleId="5">
    <w:name w:val="heading 5"/>
    <w:basedOn w:val="a"/>
    <w:next w:val="BankNormal"/>
    <w:qFormat/>
    <w:pPr>
      <w:spacing w:after="240"/>
      <w:outlineLvl w:val="4"/>
    </w:pPr>
    <w:rPr>
      <w:szCs w:val="20"/>
    </w:rPr>
  </w:style>
  <w:style w:type="paragraph" w:styleId="6">
    <w:name w:val="heading 6"/>
    <w:basedOn w:val="a"/>
    <w:next w:val="BankNormal"/>
    <w:qFormat/>
    <w:pPr>
      <w:spacing w:after="240"/>
      <w:ind w:left="1440" w:hanging="720"/>
      <w:outlineLvl w:val="5"/>
    </w:pPr>
    <w:rPr>
      <w:szCs w:val="20"/>
    </w:rPr>
  </w:style>
  <w:style w:type="paragraph" w:styleId="7">
    <w:name w:val="heading 7"/>
    <w:basedOn w:val="a"/>
    <w:next w:val="a"/>
    <w:qFormat/>
    <w:pPr>
      <w:keepNext/>
      <w:jc w:val="both"/>
      <w:outlineLvl w:val="6"/>
    </w:pPr>
    <w:rPr>
      <w:b/>
      <w:bCs/>
      <w:sz w:val="20"/>
    </w:rPr>
  </w:style>
  <w:style w:type="paragraph" w:styleId="8">
    <w:name w:val="heading 8"/>
    <w:basedOn w:val="a"/>
    <w:next w:val="a"/>
    <w:qFormat/>
    <w:pPr>
      <w:keepNext/>
      <w:ind w:left="720" w:hanging="720"/>
      <w:jc w:val="both"/>
      <w:outlineLvl w:val="7"/>
    </w:pPr>
    <w:rPr>
      <w:b/>
      <w:bCs/>
      <w:sz w:val="20"/>
    </w:rPr>
  </w:style>
  <w:style w:type="paragraph" w:styleId="9">
    <w:name w:val="heading 9"/>
    <w:basedOn w:val="a"/>
    <w:next w:val="a"/>
    <w:qFormat/>
    <w:pPr>
      <w:keepNext/>
      <w:spacing w:before="240" w:after="240"/>
      <w:jc w:val="center"/>
      <w:outlineLvl w:val="8"/>
    </w:pPr>
    <w:rPr>
      <w:b/>
      <w:sz w:val="28"/>
      <w:lang w:val="en-GB"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nkNormal">
    <w:name w:val="BankNormal"/>
    <w:basedOn w:val="a"/>
    <w:pPr>
      <w:spacing w:after="240"/>
    </w:pPr>
    <w:rPr>
      <w:szCs w:val="20"/>
    </w:rPr>
  </w:style>
  <w:style w:type="paragraph" w:customStyle="1" w:styleId="Clauses">
    <w:name w:val="Clauses"/>
    <w:basedOn w:val="a"/>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a"/>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pPr>
      <w:tabs>
        <w:tab w:val="clear" w:pos="1418"/>
        <w:tab w:val="clear" w:pos="1712"/>
        <w:tab w:val="left" w:pos="1843"/>
        <w:tab w:val="num" w:pos="2498"/>
      </w:tabs>
      <w:ind w:left="1843" w:hanging="425"/>
    </w:pPr>
  </w:style>
  <w:style w:type="paragraph" w:customStyle="1" w:styleId="Normal1">
    <w:name w:val="Normal(1)"/>
    <w:basedOn w:val="a"/>
    <w:pPr>
      <w:tabs>
        <w:tab w:val="num" w:pos="709"/>
      </w:tabs>
      <w:spacing w:after="120"/>
      <w:ind w:left="709" w:hanging="709"/>
      <w:jc w:val="both"/>
    </w:pPr>
    <w:rPr>
      <w:szCs w:val="20"/>
      <w:lang w:val="en-GB" w:eastAsia="en-GB"/>
    </w:rPr>
  </w:style>
  <w:style w:type="paragraph" w:styleId="a3">
    <w:name w:val="Title"/>
    <w:basedOn w:val="a"/>
    <w:link w:val="a4"/>
    <w:qFormat/>
    <w:pPr>
      <w:tabs>
        <w:tab w:val="right" w:leader="dot" w:pos="8640"/>
      </w:tabs>
      <w:jc w:val="center"/>
    </w:pPr>
    <w:rPr>
      <w:b/>
      <w:sz w:val="36"/>
      <w:szCs w:val="20"/>
    </w:rPr>
  </w:style>
  <w:style w:type="paragraph" w:styleId="a5">
    <w:name w:val="Body Text"/>
    <w:basedOn w:val="a"/>
    <w:link w:val="a6"/>
    <w:pPr>
      <w:suppressAutoHyphens/>
      <w:spacing w:after="120"/>
      <w:jc w:val="both"/>
    </w:pPr>
    <w:rPr>
      <w:szCs w:val="20"/>
    </w:rPr>
  </w:style>
  <w:style w:type="character" w:customStyle="1" w:styleId="a6">
    <w:name w:val="本文 (文字)"/>
    <w:link w:val="a5"/>
    <w:semiHidden/>
    <w:locked/>
    <w:rsid w:val="00F71DD7"/>
    <w:rPr>
      <w:rFonts w:eastAsia="ＭＳ 明朝"/>
      <w:sz w:val="24"/>
      <w:lang w:val="en-US" w:eastAsia="en-US" w:bidi="ar-SA"/>
    </w:rPr>
  </w:style>
  <w:style w:type="paragraph" w:styleId="11">
    <w:name w:val="toc 1"/>
    <w:aliases w:val="目次 1-1"/>
    <w:next w:val="a"/>
    <w:uiPriority w:val="39"/>
    <w:rsid w:val="000902D3"/>
    <w:pPr>
      <w:tabs>
        <w:tab w:val="left" w:pos="360"/>
        <w:tab w:val="right" w:leader="dot" w:pos="9120"/>
      </w:tabs>
      <w:spacing w:after="120"/>
      <w:ind w:rightChars="100" w:right="100"/>
    </w:pPr>
    <w:rPr>
      <w:noProof/>
      <w:sz w:val="24"/>
      <w:szCs w:val="24"/>
      <w:lang w:val="en-GB" w:eastAsia="en-US"/>
    </w:rPr>
  </w:style>
  <w:style w:type="paragraph" w:styleId="21">
    <w:name w:val="toc 2"/>
    <w:basedOn w:val="a"/>
    <w:next w:val="a"/>
    <w:uiPriority w:val="39"/>
    <w:rsid w:val="00CB5AF9"/>
    <w:pPr>
      <w:tabs>
        <w:tab w:val="right" w:leader="dot" w:pos="9120"/>
      </w:tabs>
      <w:spacing w:before="120" w:after="120"/>
      <w:ind w:leftChars="150" w:left="300" w:hangingChars="150" w:hanging="150"/>
    </w:pPr>
    <w:rPr>
      <w:noProof/>
      <w:szCs w:val="20"/>
    </w:rPr>
  </w:style>
  <w:style w:type="paragraph" w:styleId="a7">
    <w:name w:val="Body Text Indent"/>
    <w:basedOn w:val="a"/>
    <w:link w:val="a8"/>
    <w:pPr>
      <w:ind w:left="1440" w:hanging="720"/>
      <w:jc w:val="both"/>
    </w:pPr>
    <w:rPr>
      <w:szCs w:val="20"/>
    </w:rPr>
  </w:style>
  <w:style w:type="paragraph" w:styleId="a9">
    <w:name w:val="List"/>
    <w:basedOn w:val="a"/>
    <w:pPr>
      <w:ind w:left="283" w:hanging="283"/>
    </w:pPr>
  </w:style>
  <w:style w:type="paragraph" w:styleId="aa">
    <w:name w:val="Salutation"/>
    <w:basedOn w:val="a"/>
    <w:next w:val="a"/>
  </w:style>
  <w:style w:type="paragraph" w:styleId="ab">
    <w:name w:val="List Continue"/>
    <w:basedOn w:val="a"/>
    <w:pPr>
      <w:spacing w:after="120"/>
      <w:ind w:left="283"/>
    </w:pPr>
  </w:style>
  <w:style w:type="paragraph" w:styleId="ac">
    <w:name w:val="Normal Indent"/>
    <w:basedOn w:val="a"/>
    <w:link w:val="ad"/>
    <w:pPr>
      <w:ind w:left="708"/>
    </w:pPr>
  </w:style>
  <w:style w:type="character" w:customStyle="1" w:styleId="ad">
    <w:name w:val="標準インデント (文字)"/>
    <w:link w:val="ac"/>
    <w:rsid w:val="00E551C3"/>
    <w:rPr>
      <w:rFonts w:eastAsia="ＭＳ 明朝"/>
      <w:sz w:val="24"/>
      <w:szCs w:val="24"/>
      <w:lang w:val="en-US" w:eastAsia="en-US" w:bidi="ar-SA"/>
    </w:rPr>
  </w:style>
  <w:style w:type="paragraph" w:styleId="ae">
    <w:name w:val="footnote text"/>
    <w:basedOn w:val="a"/>
    <w:link w:val="af"/>
    <w:semiHidden/>
    <w:rPr>
      <w:sz w:val="20"/>
      <w:szCs w:val="20"/>
    </w:rPr>
  </w:style>
  <w:style w:type="character" w:customStyle="1" w:styleId="af">
    <w:name w:val="脚注文字列 (文字)"/>
    <w:link w:val="ae"/>
    <w:locked/>
    <w:rsid w:val="006D581B"/>
    <w:rPr>
      <w:rFonts w:eastAsia="ＭＳ 明朝"/>
      <w:lang w:val="en-US" w:eastAsia="en-US" w:bidi="ar-SA"/>
    </w:rPr>
  </w:style>
  <w:style w:type="paragraph" w:styleId="22">
    <w:name w:val="Body Text Indent 2"/>
    <w:basedOn w:val="a"/>
    <w:link w:val="23"/>
    <w:pPr>
      <w:ind w:left="720" w:hanging="720"/>
      <w:jc w:val="both"/>
    </w:pPr>
  </w:style>
  <w:style w:type="character" w:customStyle="1" w:styleId="23">
    <w:name w:val="本文インデント 2 (文字)"/>
    <w:link w:val="22"/>
    <w:locked/>
    <w:rsid w:val="00433B13"/>
    <w:rPr>
      <w:rFonts w:eastAsia="ＭＳ 明朝"/>
      <w:sz w:val="24"/>
      <w:szCs w:val="24"/>
      <w:lang w:val="en-US" w:eastAsia="en-US" w:bidi="ar-SA"/>
    </w:rPr>
  </w:style>
  <w:style w:type="paragraph" w:styleId="30">
    <w:name w:val="Body Text Indent 3"/>
    <w:basedOn w:val="a"/>
    <w:pPr>
      <w:ind w:left="1854" w:hanging="414"/>
      <w:jc w:val="both"/>
    </w:pPr>
  </w:style>
  <w:style w:type="paragraph" w:styleId="af0">
    <w:name w:val="Block Text"/>
    <w:basedOn w:val="a"/>
    <w:pPr>
      <w:tabs>
        <w:tab w:val="left" w:pos="702"/>
        <w:tab w:val="left" w:pos="1494"/>
      </w:tabs>
      <w:ind w:left="702" w:right="-72" w:hanging="702"/>
      <w:jc w:val="both"/>
    </w:pPr>
    <w:rPr>
      <w:lang w:val="en-GB" w:eastAsia="it-IT"/>
    </w:rPr>
  </w:style>
  <w:style w:type="paragraph" w:styleId="af1">
    <w:name w:val="caption"/>
    <w:basedOn w:val="a"/>
    <w:next w:val="a"/>
    <w:qFormat/>
    <w:pPr>
      <w:ind w:left="2340"/>
    </w:pPr>
    <w:rPr>
      <w:b/>
      <w:bCs/>
      <w:sz w:val="20"/>
      <w:lang w:val="en-GB" w:eastAsia="it-IT"/>
    </w:rPr>
  </w:style>
  <w:style w:type="paragraph" w:customStyle="1" w:styleId="210">
    <w:name w:val="本文 21"/>
    <w:basedOn w:val="a"/>
    <w:pPr>
      <w:tabs>
        <w:tab w:val="left" w:pos="360"/>
        <w:tab w:val="right" w:leader="dot" w:pos="8640"/>
      </w:tabs>
    </w:pPr>
    <w:rPr>
      <w:sz w:val="20"/>
    </w:rPr>
  </w:style>
  <w:style w:type="paragraph" w:styleId="31">
    <w:name w:val="Body Text 3"/>
    <w:basedOn w:val="a"/>
    <w:pPr>
      <w:tabs>
        <w:tab w:val="left" w:pos="405"/>
      </w:tabs>
    </w:pPr>
    <w:rPr>
      <w:rFonts w:ascii="Arial" w:hAnsi="Arial"/>
      <w:sz w:val="16"/>
    </w:rPr>
  </w:style>
  <w:style w:type="paragraph" w:customStyle="1" w:styleId="xl26">
    <w:name w:val="xl26"/>
    <w:basedOn w:val="a"/>
    <w:pPr>
      <w:spacing w:before="100" w:beforeAutospacing="1" w:after="100" w:afterAutospacing="1"/>
    </w:pPr>
    <w:rPr>
      <w:rFonts w:eastAsia="Arial Unicode MS"/>
      <w:b/>
      <w:bCs/>
      <w:lang w:val="it-IT" w:eastAsia="it-IT"/>
    </w:rPr>
  </w:style>
  <w:style w:type="paragraph" w:customStyle="1" w:styleId="xl143">
    <w:name w:val="xl143"/>
    <w:basedOn w:val="a"/>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character" w:styleId="af2">
    <w:name w:val="page number"/>
    <w:basedOn w:val="a0"/>
  </w:style>
  <w:style w:type="paragraph" w:styleId="af3">
    <w:name w:val="header"/>
    <w:basedOn w:val="a"/>
    <w:link w:val="af4"/>
    <w:rsid w:val="007F4D71"/>
    <w:pPr>
      <w:pBdr>
        <w:bottom w:val="single" w:sz="4" w:space="1" w:color="auto"/>
      </w:pBdr>
      <w:tabs>
        <w:tab w:val="right" w:pos="9000"/>
      </w:tabs>
    </w:pPr>
    <w:rPr>
      <w:sz w:val="20"/>
      <w:szCs w:val="20"/>
      <w:lang w:eastAsia="ja-JP"/>
    </w:rPr>
  </w:style>
  <w:style w:type="character" w:customStyle="1" w:styleId="af4">
    <w:name w:val="ヘッダー (文字)"/>
    <w:link w:val="af3"/>
    <w:locked/>
    <w:rsid w:val="007F4D71"/>
    <w:rPr>
      <w:rFonts w:eastAsia="ＭＳ 明朝"/>
      <w:lang w:val="en-US" w:eastAsia="ja-JP" w:bidi="ar-SA"/>
    </w:rPr>
  </w:style>
  <w:style w:type="paragraph" w:styleId="af5">
    <w:name w:val="footer"/>
    <w:basedOn w:val="a"/>
    <w:link w:val="af6"/>
    <w:uiPriority w:val="99"/>
    <w:pPr>
      <w:tabs>
        <w:tab w:val="center" w:pos="4320"/>
        <w:tab w:val="right" w:pos="8640"/>
      </w:tabs>
    </w:pPr>
    <w:rPr>
      <w:szCs w:val="20"/>
    </w:rPr>
  </w:style>
  <w:style w:type="character" w:styleId="af7">
    <w:name w:val="footnote reference"/>
    <w:semiHidden/>
    <w:rPr>
      <w:vertAlign w:val="superscript"/>
    </w:rPr>
  </w:style>
  <w:style w:type="paragraph" w:customStyle="1" w:styleId="xl41">
    <w:name w:val="xl41"/>
    <w:basedOn w:val="a"/>
    <w:pPr>
      <w:spacing w:before="100" w:beforeAutospacing="1" w:after="100" w:afterAutospacing="1"/>
    </w:pPr>
    <w:rPr>
      <w:rFonts w:eastAsia="Arial Unicode MS"/>
      <w:sz w:val="20"/>
      <w:szCs w:val="20"/>
      <w:lang w:val="it-IT" w:eastAsia="it-IT"/>
    </w:rPr>
  </w:style>
  <w:style w:type="paragraph" w:styleId="24">
    <w:name w:val="Body Text 2"/>
    <w:basedOn w:val="a"/>
    <w:link w:val="25"/>
    <w:pPr>
      <w:tabs>
        <w:tab w:val="left" w:pos="-720"/>
      </w:tabs>
      <w:suppressAutoHyphens/>
      <w:jc w:val="both"/>
    </w:pPr>
    <w:rPr>
      <w:spacing w:val="-2"/>
      <w:szCs w:val="20"/>
      <w:lang w:eastAsia="it-IT"/>
    </w:rPr>
  </w:style>
  <w:style w:type="character" w:customStyle="1" w:styleId="25">
    <w:name w:val="本文 2 (文字)"/>
    <w:link w:val="24"/>
    <w:locked/>
    <w:rsid w:val="006D581B"/>
    <w:rPr>
      <w:rFonts w:eastAsia="ＭＳ 明朝"/>
      <w:spacing w:val="-2"/>
      <w:sz w:val="24"/>
      <w:lang w:val="en-US" w:eastAsia="it-IT" w:bidi="ar-SA"/>
    </w:rPr>
  </w:style>
  <w:style w:type="paragraph" w:styleId="af8">
    <w:name w:val="Subtitle"/>
    <w:basedOn w:val="a"/>
    <w:qFormat/>
    <w:pPr>
      <w:spacing w:after="60"/>
      <w:jc w:val="center"/>
      <w:outlineLvl w:val="1"/>
    </w:pPr>
    <w:rPr>
      <w:rFonts w:ascii="Arial" w:hAnsi="Arial" w:cs="Arial"/>
    </w:rPr>
  </w:style>
  <w:style w:type="paragraph" w:styleId="32">
    <w:name w:val="toc 3"/>
    <w:basedOn w:val="a"/>
    <w:next w:val="a"/>
    <w:autoRedefine/>
    <w:uiPriority w:val="39"/>
    <w:rsid w:val="00F76B08"/>
    <w:pPr>
      <w:tabs>
        <w:tab w:val="left" w:pos="1260"/>
        <w:tab w:val="right" w:leader="dot" w:pos="9120"/>
        <w:tab w:val="right" w:leader="dot" w:pos="9180"/>
      </w:tabs>
      <w:spacing w:afterLines="50" w:after="120"/>
      <w:ind w:left="1928" w:rightChars="75" w:right="180" w:hanging="1928"/>
    </w:pPr>
    <w:rPr>
      <w:noProof/>
      <w:szCs w:val="20"/>
    </w:rPr>
  </w:style>
  <w:style w:type="paragraph" w:styleId="40">
    <w:name w:val="toc 4"/>
    <w:basedOn w:val="a"/>
    <w:next w:val="a"/>
    <w:uiPriority w:val="39"/>
    <w:rsid w:val="00CB5AF9"/>
    <w:pPr>
      <w:numPr>
        <w:ilvl w:val="12"/>
      </w:numPr>
      <w:tabs>
        <w:tab w:val="left" w:pos="1200"/>
        <w:tab w:val="right" w:leader="dot" w:pos="9120"/>
      </w:tabs>
      <w:spacing w:afterLines="50" w:after="120"/>
      <w:ind w:left="964"/>
    </w:pPr>
    <w:rPr>
      <w:noProof/>
      <w:szCs w:val="20"/>
    </w:rPr>
  </w:style>
  <w:style w:type="paragraph" w:styleId="Web">
    <w:name w:val="Normal (Web)"/>
    <w:basedOn w:val="a"/>
    <w:pPr>
      <w:spacing w:before="100" w:beforeAutospacing="1" w:after="100" w:afterAutospacing="1"/>
    </w:pPr>
    <w:rPr>
      <w:rFonts w:ascii="Arial Unicode MS" w:eastAsia="Arial Unicode MS" w:hAnsi="Arial Unicode MS" w:cs="Arial Unicode MS"/>
      <w:color w:val="000000"/>
    </w:rPr>
  </w:style>
  <w:style w:type="paragraph" w:styleId="50">
    <w:name w:val="toc 5"/>
    <w:basedOn w:val="a"/>
    <w:next w:val="a"/>
    <w:uiPriority w:val="39"/>
    <w:rsid w:val="00CB5AF9"/>
    <w:pPr>
      <w:tabs>
        <w:tab w:val="right" w:leader="dot" w:pos="9120"/>
      </w:tabs>
      <w:spacing w:afterLines="50" w:after="50"/>
      <w:ind w:left="1985"/>
    </w:pPr>
  </w:style>
  <w:style w:type="paragraph" w:styleId="60">
    <w:name w:val="toc 6"/>
    <w:basedOn w:val="a"/>
    <w:next w:val="a"/>
    <w:autoRedefine/>
    <w:uiPriority w:val="39"/>
    <w:rsid w:val="00EC3211"/>
    <w:pPr>
      <w:tabs>
        <w:tab w:val="right" w:leader="dot" w:pos="9120"/>
      </w:tabs>
      <w:spacing w:afterLines="50" w:after="120"/>
      <w:ind w:left="1928"/>
    </w:pPr>
  </w:style>
  <w:style w:type="paragraph" w:styleId="70">
    <w:name w:val="toc 7"/>
    <w:basedOn w:val="a"/>
    <w:next w:val="a"/>
    <w:autoRedefine/>
    <w:uiPriority w:val="39"/>
    <w:rsid w:val="00B94073"/>
    <w:pPr>
      <w:tabs>
        <w:tab w:val="right" w:leader="dot" w:pos="9122"/>
      </w:tabs>
      <w:spacing w:beforeLines="50" w:before="120" w:afterLines="50" w:after="120"/>
      <w:ind w:left="480" w:rightChars="100" w:right="240" w:hangingChars="200" w:hanging="480"/>
      <w:jc w:val="right"/>
    </w:pPr>
  </w:style>
  <w:style w:type="paragraph" w:styleId="80">
    <w:name w:val="toc 8"/>
    <w:basedOn w:val="a"/>
    <w:next w:val="a"/>
    <w:autoRedefine/>
    <w:uiPriority w:val="39"/>
    <w:rsid w:val="00685649"/>
    <w:pPr>
      <w:tabs>
        <w:tab w:val="left" w:pos="964"/>
        <w:tab w:val="right" w:leader="dot" w:pos="9120"/>
      </w:tabs>
      <w:ind w:leftChars="150" w:left="840" w:hangingChars="200" w:hanging="480"/>
    </w:pPr>
    <w:rPr>
      <w:noProof/>
      <w:lang w:eastAsia="ja-JP"/>
    </w:rPr>
  </w:style>
  <w:style w:type="paragraph" w:styleId="90">
    <w:name w:val="toc 9"/>
    <w:basedOn w:val="a"/>
    <w:next w:val="a"/>
    <w:autoRedefine/>
    <w:uiPriority w:val="39"/>
    <w:pPr>
      <w:ind w:left="1920"/>
    </w:pPr>
  </w:style>
  <w:style w:type="character" w:styleId="af9">
    <w:name w:val="Hyperlink"/>
    <w:uiPriority w:val="99"/>
    <w:rPr>
      <w:color w:val="0000FF"/>
      <w:u w:val="single"/>
    </w:rPr>
  </w:style>
  <w:style w:type="paragraph" w:styleId="afa">
    <w:name w:val="Balloon Text"/>
    <w:basedOn w:val="a"/>
    <w:semiHidden/>
    <w:rsid w:val="00D048E4"/>
    <w:rPr>
      <w:rFonts w:ascii="Tahoma" w:hAnsi="Tahoma" w:cs="Tahoma"/>
      <w:sz w:val="16"/>
      <w:szCs w:val="16"/>
    </w:rPr>
  </w:style>
  <w:style w:type="paragraph" w:customStyle="1" w:styleId="A1-Heading1">
    <w:name w:val="A1-Heading1"/>
    <w:basedOn w:val="1"/>
    <w:pPr>
      <w:keepNext w:val="0"/>
      <w:keepLines w:val="0"/>
    </w:pPr>
    <w:rPr>
      <w:rFonts w:ascii="Times New Roman" w:hAnsi="Times New Roman"/>
    </w:rPr>
  </w:style>
  <w:style w:type="paragraph" w:customStyle="1" w:styleId="A1-Heading2">
    <w:name w:val="A1-Heading 2"/>
    <w:basedOn w:val="2"/>
    <w:next w:val="a"/>
    <w:link w:val="A1-Heading20"/>
    <w:rsid w:val="000B1F4C"/>
    <w:pPr>
      <w:numPr>
        <w:numId w:val="0"/>
      </w:numPr>
      <w:spacing w:after="200"/>
      <w:ind w:left="357"/>
      <w:jc w:val="center"/>
      <w:outlineLvl w:val="9"/>
    </w:pPr>
    <w:rPr>
      <w:b/>
      <w:bCs/>
      <w:smallCaps/>
      <w:sz w:val="28"/>
    </w:rPr>
  </w:style>
  <w:style w:type="character" w:customStyle="1" w:styleId="20">
    <w:name w:val="見出し 2 (文字)"/>
    <w:link w:val="2"/>
    <w:rsid w:val="000B1F4C"/>
    <w:rPr>
      <w:sz w:val="24"/>
      <w:szCs w:val="24"/>
      <w:lang w:eastAsia="en-US"/>
    </w:rPr>
  </w:style>
  <w:style w:type="character" w:customStyle="1" w:styleId="A1-Heading20">
    <w:name w:val="A1-Heading 2 (文字)"/>
    <w:link w:val="A1-Heading2"/>
    <w:rsid w:val="000B1F4C"/>
    <w:rPr>
      <w:rFonts w:eastAsia="ＭＳ 明朝"/>
      <w:b/>
      <w:bCs/>
      <w:smallCaps/>
      <w:sz w:val="28"/>
      <w:szCs w:val="24"/>
      <w:lang w:val="en-US" w:eastAsia="en-US" w:bidi="ar-SA"/>
    </w:rPr>
  </w:style>
  <w:style w:type="paragraph" w:customStyle="1" w:styleId="A1-Heading3">
    <w:name w:val="A1-Heading 3"/>
    <w:basedOn w:val="3"/>
    <w:rsid w:val="00D4125A"/>
    <w:pPr>
      <w:keepNext w:val="0"/>
      <w:tabs>
        <w:tab w:val="left" w:pos="540"/>
      </w:tabs>
      <w:ind w:left="533" w:right="-29" w:hanging="533"/>
      <w:jc w:val="left"/>
    </w:pPr>
    <w:rPr>
      <w:b/>
      <w:bCs/>
    </w:rPr>
  </w:style>
  <w:style w:type="paragraph" w:customStyle="1" w:styleId="A1-Heading4">
    <w:name w:val="A1-Heading 4"/>
    <w:basedOn w:val="A1-Heading3"/>
    <w:rsid w:val="00077459"/>
    <w:pPr>
      <w:jc w:val="center"/>
    </w:pPr>
    <w:rPr>
      <w:sz w:val="28"/>
      <w:szCs w:val="28"/>
    </w:rPr>
  </w:style>
  <w:style w:type="paragraph" w:customStyle="1" w:styleId="Section2-Heading3">
    <w:name w:val="Section 2 - Heading 3"/>
    <w:basedOn w:val="Section2-Heading2"/>
    <w:rsid w:val="000A53E6"/>
    <w:pPr>
      <w:ind w:leftChars="200" w:left="557"/>
    </w:pPr>
  </w:style>
  <w:style w:type="character" w:styleId="afb">
    <w:name w:val="annotation reference"/>
    <w:semiHidden/>
    <w:rsid w:val="0088269A"/>
    <w:rPr>
      <w:sz w:val="16"/>
      <w:szCs w:val="16"/>
    </w:rPr>
  </w:style>
  <w:style w:type="paragraph" w:styleId="afc">
    <w:name w:val="annotation text"/>
    <w:basedOn w:val="a"/>
    <w:link w:val="afd"/>
    <w:rsid w:val="0088269A"/>
    <w:rPr>
      <w:sz w:val="20"/>
      <w:szCs w:val="20"/>
    </w:rPr>
  </w:style>
  <w:style w:type="character" w:customStyle="1" w:styleId="afd">
    <w:name w:val="コメント文字列 (文字)"/>
    <w:link w:val="afc"/>
    <w:rsid w:val="006E158D"/>
    <w:rPr>
      <w:rFonts w:eastAsia="ＭＳ 明朝"/>
      <w:lang w:val="en-US" w:eastAsia="en-US" w:bidi="ar-SA"/>
    </w:rPr>
  </w:style>
  <w:style w:type="paragraph" w:styleId="afe">
    <w:name w:val="annotation subject"/>
    <w:basedOn w:val="afc"/>
    <w:next w:val="afc"/>
    <w:semiHidden/>
    <w:rsid w:val="0088269A"/>
    <w:rPr>
      <w:b/>
      <w:bCs/>
    </w:rPr>
  </w:style>
  <w:style w:type="paragraph" w:customStyle="1" w:styleId="Section2-Heading1">
    <w:name w:val="Section 2 - Heading 1"/>
    <w:basedOn w:val="a"/>
    <w:rsid w:val="009879D5"/>
    <w:pPr>
      <w:tabs>
        <w:tab w:val="left" w:pos="360"/>
      </w:tabs>
      <w:spacing w:after="200"/>
      <w:ind w:left="357" w:hanging="357"/>
      <w:jc w:val="center"/>
    </w:pPr>
    <w:rPr>
      <w:b/>
      <w:sz w:val="28"/>
      <w:szCs w:val="28"/>
      <w:lang w:val="en-GB" w:eastAsia="ja-JP"/>
    </w:rPr>
  </w:style>
  <w:style w:type="paragraph" w:customStyle="1" w:styleId="Section2-Heading2">
    <w:name w:val="Section 2 - Heading 2"/>
    <w:basedOn w:val="Section2-Heading1"/>
    <w:rsid w:val="000A53E6"/>
    <w:pPr>
      <w:spacing w:after="0"/>
      <w:jc w:val="left"/>
    </w:pPr>
    <w:rPr>
      <w:sz w:val="24"/>
      <w:szCs w:val="24"/>
    </w:rPr>
  </w:style>
  <w:style w:type="paragraph" w:customStyle="1" w:styleId="Section3-Heading1">
    <w:name w:val="Section 3 - Heading 1"/>
    <w:basedOn w:val="a"/>
    <w:rsid w:val="00F31587"/>
    <w:pPr>
      <w:pBdr>
        <w:bottom w:val="single" w:sz="4" w:space="1" w:color="auto"/>
      </w:pBdr>
      <w:spacing w:after="240"/>
      <w:jc w:val="center"/>
    </w:pPr>
    <w:rPr>
      <w:rFonts w:ascii="Times New Roman Bold" w:hAnsi="Times New Roman Bold"/>
      <w:b/>
      <w:sz w:val="32"/>
    </w:rPr>
  </w:style>
  <w:style w:type="paragraph" w:customStyle="1" w:styleId="Section3-Heading2">
    <w:name w:val="Section 3 - Heading 2"/>
    <w:basedOn w:val="a"/>
    <w:next w:val="a"/>
    <w:rsid w:val="00F31587"/>
    <w:pPr>
      <w:spacing w:after="200"/>
      <w:jc w:val="center"/>
    </w:pPr>
    <w:rPr>
      <w:b/>
      <w:sz w:val="28"/>
    </w:rPr>
  </w:style>
  <w:style w:type="paragraph" w:customStyle="1" w:styleId="Section4-Heading1">
    <w:name w:val="Section 4 - Heading 1"/>
    <w:basedOn w:val="Section3-Heading1"/>
    <w:rsid w:val="009F4228"/>
  </w:style>
  <w:style w:type="table" w:styleId="aff">
    <w:name w:val="Table Grid"/>
    <w:basedOn w:val="a1"/>
    <w:rsid w:val="005E35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著者名"/>
    <w:basedOn w:val="a5"/>
    <w:rsid w:val="005E3559"/>
    <w:pPr>
      <w:widowControl w:val="0"/>
      <w:tabs>
        <w:tab w:val="left" w:pos="-1470"/>
      </w:tabs>
      <w:suppressAutoHyphens w:val="0"/>
      <w:adjustRightInd w:val="0"/>
      <w:spacing w:after="0"/>
      <w:jc w:val="center"/>
      <w:textAlignment w:val="baseline"/>
    </w:pPr>
    <w:rPr>
      <w:rFonts w:ascii="Arial" w:hAnsi="Arial"/>
      <w:b/>
      <w:kern w:val="2"/>
      <w:sz w:val="36"/>
      <w:lang w:eastAsia="ja-JP"/>
    </w:rPr>
  </w:style>
  <w:style w:type="paragraph" w:customStyle="1" w:styleId="MainHeading">
    <w:name w:val="Main Heading"/>
    <w:rsid w:val="005E3559"/>
    <w:pPr>
      <w:adjustRightInd w:val="0"/>
      <w:jc w:val="center"/>
      <w:textAlignment w:val="baseline"/>
    </w:pPr>
    <w:rPr>
      <w:rFonts w:ascii="Optima" w:hAnsi="Optima"/>
      <w:b/>
      <w:caps/>
      <w:sz w:val="32"/>
    </w:rPr>
  </w:style>
  <w:style w:type="paragraph" w:customStyle="1" w:styleId="Document1">
    <w:name w:val="Document 1"/>
    <w:rsid w:val="00E551C3"/>
    <w:pPr>
      <w:keepNext/>
      <w:keepLines/>
      <w:tabs>
        <w:tab w:val="left" w:pos="-720"/>
      </w:tabs>
    </w:pPr>
    <w:rPr>
      <w:rFonts w:ascii="Swiss 721 Roman" w:hAnsi="Swiss 721 Roman"/>
      <w:sz w:val="18"/>
      <w:lang w:eastAsia="en-US"/>
    </w:rPr>
  </w:style>
  <w:style w:type="paragraph" w:customStyle="1" w:styleId="12">
    <w:name w:val="スタイル1"/>
    <w:basedOn w:val="2"/>
    <w:rsid w:val="00BE2220"/>
    <w:pPr>
      <w:keepNext w:val="0"/>
    </w:pPr>
    <w:rPr>
      <w:rFonts w:eastAsia="Times New Roman"/>
      <w:b/>
      <w:szCs w:val="32"/>
    </w:rPr>
  </w:style>
  <w:style w:type="paragraph" w:customStyle="1" w:styleId="StyleHeader2-SubClausesBold">
    <w:name w:val="Style Header 2 - SubClauses + Bold"/>
    <w:basedOn w:val="a"/>
    <w:link w:val="StyleHeader2-SubClausesBoldChar"/>
    <w:autoRedefine/>
    <w:rsid w:val="00AD0C49"/>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AD0C49"/>
    <w:rPr>
      <w:rFonts w:eastAsia="ＭＳ 明朝"/>
      <w:b/>
      <w:bCs/>
      <w:sz w:val="24"/>
      <w:lang w:val="es-ES_tradnl" w:eastAsia="en-US" w:bidi="ar-SA"/>
    </w:rPr>
  </w:style>
  <w:style w:type="paragraph" w:styleId="aff1">
    <w:name w:val="List Paragraph"/>
    <w:aliases w:val="Citation List,본문(내용),List Paragraph (numbered (a))"/>
    <w:basedOn w:val="a"/>
    <w:link w:val="aff2"/>
    <w:uiPriority w:val="34"/>
    <w:qFormat/>
    <w:rsid w:val="007D2E03"/>
    <w:pPr>
      <w:widowControl w:val="0"/>
      <w:adjustRightInd w:val="0"/>
      <w:spacing w:line="360" w:lineRule="atLeast"/>
      <w:ind w:leftChars="400" w:left="840"/>
      <w:jc w:val="both"/>
      <w:textAlignment w:val="baseline"/>
    </w:pPr>
    <w:rPr>
      <w:rFonts w:ascii="Century" w:hAnsi="Century"/>
      <w:sz w:val="21"/>
      <w:szCs w:val="20"/>
      <w:lang w:eastAsia="ja-JP"/>
    </w:rPr>
  </w:style>
  <w:style w:type="paragraph" w:customStyle="1" w:styleId="13">
    <w:name w:val="リスト段落1"/>
    <w:basedOn w:val="a"/>
    <w:rsid w:val="0072103F"/>
    <w:pPr>
      <w:ind w:left="720"/>
      <w:contextualSpacing/>
    </w:pPr>
  </w:style>
  <w:style w:type="character" w:styleId="aff3">
    <w:name w:val="FollowedHyperlink"/>
    <w:rsid w:val="00371D5D"/>
    <w:rPr>
      <w:color w:val="606420"/>
      <w:u w:val="single"/>
    </w:rPr>
  </w:style>
  <w:style w:type="paragraph" w:customStyle="1" w:styleId="explanatorynotes">
    <w:name w:val="explanatory_notes"/>
    <w:basedOn w:val="a"/>
    <w:rsid w:val="00F36926"/>
    <w:pPr>
      <w:suppressAutoHyphens/>
      <w:spacing w:after="240" w:line="360" w:lineRule="exact"/>
      <w:jc w:val="both"/>
    </w:pPr>
    <w:rPr>
      <w:rFonts w:ascii="Arial" w:hAnsi="Arial"/>
      <w:szCs w:val="20"/>
    </w:rPr>
  </w:style>
  <w:style w:type="character" w:customStyle="1" w:styleId="CommentTextChar">
    <w:name w:val="Comment Text Char"/>
    <w:locked/>
    <w:rsid w:val="00F36926"/>
    <w:rPr>
      <w:rFonts w:cs="Times New Roman"/>
    </w:rPr>
  </w:style>
  <w:style w:type="paragraph" w:customStyle="1" w:styleId="1TimesNewRoman22pt">
    <w:name w:val="スタイル 見出し 1 + Times New Roman 22 pt"/>
    <w:basedOn w:val="1"/>
    <w:rsid w:val="00645331"/>
    <w:pPr>
      <w:spacing w:line="360" w:lineRule="auto"/>
    </w:pPr>
    <w:rPr>
      <w:rFonts w:ascii="Times New Roman" w:hAnsi="Times New Roman"/>
      <w:bCs/>
      <w:sz w:val="44"/>
    </w:rPr>
  </w:style>
  <w:style w:type="paragraph" w:customStyle="1" w:styleId="Style1-2">
    <w:name w:val="Style 1-2"/>
    <w:basedOn w:val="1TimesNewRoman22pt"/>
    <w:rsid w:val="00645331"/>
    <w:rPr>
      <w:lang w:eastAsia="ja-JP"/>
    </w:rPr>
  </w:style>
  <w:style w:type="paragraph" w:customStyle="1" w:styleId="Style1-3">
    <w:name w:val="Style 1-3"/>
    <w:basedOn w:val="1"/>
    <w:rsid w:val="003F1F24"/>
    <w:pPr>
      <w:keepNext w:val="0"/>
      <w:keepLines w:val="0"/>
    </w:pPr>
    <w:rPr>
      <w:rFonts w:ascii="Times New Roman" w:hAnsi="Times New Roman"/>
      <w:szCs w:val="32"/>
    </w:rPr>
  </w:style>
  <w:style w:type="paragraph" w:customStyle="1" w:styleId="33">
    <w:name w:val="スタイル 目次 3 +"/>
    <w:basedOn w:val="32"/>
    <w:rsid w:val="009670CD"/>
    <w:pPr>
      <w:ind w:left="1361"/>
    </w:pPr>
    <w:rPr>
      <w:rFonts w:cs="ＭＳ 明朝"/>
    </w:rPr>
  </w:style>
  <w:style w:type="paragraph" w:customStyle="1" w:styleId="Section2-Heading20983">
    <w:name w:val="スタイル Section 2 - Heading 2 + ぶら下げインデント :  0.98 字 左  3 字 最初の行 :  ..."/>
    <w:basedOn w:val="Section2-Heading2"/>
    <w:rsid w:val="007A447A"/>
    <w:pPr>
      <w:ind w:leftChars="300" w:left="398" w:hangingChars="98" w:hanging="98"/>
    </w:pPr>
    <w:rPr>
      <w:rFonts w:cs="ＭＳ 明朝"/>
      <w:bCs/>
      <w:szCs w:val="20"/>
    </w:rPr>
  </w:style>
  <w:style w:type="paragraph" w:customStyle="1" w:styleId="0mm72">
    <w:name w:val="スタイル 左 :  0 mm ぶら下げインデント :  7.2 字"/>
    <w:basedOn w:val="a"/>
    <w:rsid w:val="00FD136D"/>
    <w:pPr>
      <w:ind w:left="1701" w:hanging="1701"/>
    </w:pPr>
    <w:rPr>
      <w:rFonts w:cs="ＭＳ 明朝"/>
      <w:szCs w:val="20"/>
    </w:rPr>
  </w:style>
  <w:style w:type="paragraph" w:customStyle="1" w:styleId="26">
    <w:name w:val="スタイル2"/>
    <w:basedOn w:val="11"/>
    <w:rsid w:val="00B23C3C"/>
    <w:pPr>
      <w:tabs>
        <w:tab w:val="left" w:pos="1920"/>
      </w:tabs>
      <w:ind w:left="1917"/>
    </w:pPr>
  </w:style>
  <w:style w:type="paragraph" w:customStyle="1" w:styleId="34">
    <w:name w:val="スタイル3"/>
    <w:basedOn w:val="11"/>
    <w:rsid w:val="00B23C3C"/>
    <w:pPr>
      <w:tabs>
        <w:tab w:val="left" w:pos="1920"/>
      </w:tabs>
      <w:ind w:left="1917"/>
    </w:pPr>
  </w:style>
  <w:style w:type="paragraph" w:customStyle="1" w:styleId="41">
    <w:name w:val="スタイル 目次 4 +"/>
    <w:basedOn w:val="40"/>
    <w:rsid w:val="00BE5DA8"/>
    <w:pPr>
      <w:spacing w:after="50"/>
      <w:ind w:left="1021"/>
    </w:pPr>
    <w:rPr>
      <w:rFonts w:cs="ＭＳ 明朝"/>
    </w:rPr>
  </w:style>
  <w:style w:type="paragraph" w:customStyle="1" w:styleId="405">
    <w:name w:val="スタイル スタイル 目次 4 + + 段落後 :  0.5 行"/>
    <w:basedOn w:val="41"/>
    <w:rsid w:val="00BE5DA8"/>
    <w:pPr>
      <w:tabs>
        <w:tab w:val="right" w:pos="9000"/>
      </w:tabs>
    </w:pPr>
  </w:style>
  <w:style w:type="paragraph" w:customStyle="1" w:styleId="1-2">
    <w:name w:val="目次1-2"/>
    <w:basedOn w:val="a"/>
    <w:rsid w:val="00BE5DA8"/>
    <w:pPr>
      <w:tabs>
        <w:tab w:val="right" w:leader="dot" w:pos="9000"/>
      </w:tabs>
      <w:spacing w:after="120"/>
    </w:pPr>
    <w:rPr>
      <w:rFonts w:cs="ＭＳ 明朝"/>
      <w:noProof/>
      <w:szCs w:val="20"/>
      <w:lang w:val="en-GB"/>
    </w:rPr>
  </w:style>
  <w:style w:type="paragraph" w:customStyle="1" w:styleId="1-20">
    <w:name w:val="スタイル目次1-2"/>
    <w:basedOn w:val="a"/>
    <w:rsid w:val="00BE5DA8"/>
    <w:pPr>
      <w:tabs>
        <w:tab w:val="right" w:leader="dot" w:pos="9000"/>
      </w:tabs>
      <w:spacing w:after="120"/>
      <w:ind w:leftChars="300" w:left="300"/>
    </w:pPr>
    <w:rPr>
      <w:rFonts w:cs="ＭＳ 明朝"/>
      <w:noProof/>
      <w:szCs w:val="20"/>
      <w:lang w:val="en-GB"/>
    </w:rPr>
  </w:style>
  <w:style w:type="paragraph" w:customStyle="1" w:styleId="40505">
    <w:name w:val="スタイル スタイル スタイル 目次 4 + + 段落後 :  0.5 行 + 段落後 :  0.5 行"/>
    <w:basedOn w:val="405"/>
    <w:rsid w:val="00BE5DA8"/>
    <w:pPr>
      <w:tabs>
        <w:tab w:val="right" w:leader="dot" w:pos="9000"/>
      </w:tabs>
      <w:spacing w:after="120"/>
    </w:pPr>
  </w:style>
  <w:style w:type="paragraph" w:customStyle="1" w:styleId="51">
    <w:name w:val="スタイル 目次 5 +"/>
    <w:basedOn w:val="50"/>
    <w:rsid w:val="00FE49C3"/>
    <w:rPr>
      <w:rFonts w:cs="ＭＳ 明朝"/>
      <w:szCs w:val="20"/>
    </w:rPr>
  </w:style>
  <w:style w:type="paragraph" w:customStyle="1" w:styleId="42">
    <w:name w:val="スタイル4"/>
    <w:basedOn w:val="A1-Heading3"/>
    <w:rsid w:val="00314554"/>
    <w:pPr>
      <w:ind w:leftChars="241" w:left="961" w:right="0" w:hanging="720"/>
    </w:pPr>
    <w:rPr>
      <w:b w:val="0"/>
    </w:rPr>
  </w:style>
  <w:style w:type="paragraph" w:customStyle="1" w:styleId="A1-Heading5">
    <w:name w:val="A1-Heading 5"/>
    <w:basedOn w:val="a"/>
    <w:rsid w:val="00D4125A"/>
    <w:pPr>
      <w:ind w:leftChars="77" w:left="725" w:hangingChars="224" w:hanging="540"/>
    </w:pPr>
    <w:rPr>
      <w:b/>
    </w:rPr>
  </w:style>
  <w:style w:type="paragraph" w:customStyle="1" w:styleId="A2-Heading5">
    <w:name w:val="A2-Heading 5"/>
    <w:basedOn w:val="A1-Heading5"/>
    <w:rsid w:val="004F37A1"/>
    <w:pPr>
      <w:ind w:hanging="1077"/>
      <w:jc w:val="center"/>
    </w:pPr>
    <w:rPr>
      <w:sz w:val="28"/>
      <w:lang w:eastAsia="ja-JP"/>
    </w:rPr>
  </w:style>
  <w:style w:type="paragraph" w:styleId="aff4">
    <w:name w:val="endnote text"/>
    <w:basedOn w:val="a"/>
    <w:semiHidden/>
    <w:rsid w:val="00000FB5"/>
    <w:pPr>
      <w:snapToGrid w:val="0"/>
    </w:pPr>
  </w:style>
  <w:style w:type="character" w:styleId="aff5">
    <w:name w:val="endnote reference"/>
    <w:semiHidden/>
    <w:rsid w:val="00000FB5"/>
    <w:rPr>
      <w:vertAlign w:val="superscript"/>
    </w:rPr>
  </w:style>
  <w:style w:type="paragraph" w:customStyle="1" w:styleId="Default">
    <w:name w:val="Default"/>
    <w:rsid w:val="00F322BB"/>
    <w:pPr>
      <w:widowControl w:val="0"/>
      <w:autoSpaceDE w:val="0"/>
      <w:autoSpaceDN w:val="0"/>
      <w:adjustRightInd w:val="0"/>
    </w:pPr>
    <w:rPr>
      <w:color w:val="000000"/>
      <w:sz w:val="24"/>
      <w:szCs w:val="24"/>
    </w:rPr>
  </w:style>
  <w:style w:type="character" w:customStyle="1" w:styleId="35">
    <w:name w:val="(文字) (文字)3"/>
    <w:locked/>
    <w:rsid w:val="00E449E9"/>
    <w:rPr>
      <w:rFonts w:cs="Times New Roman"/>
    </w:rPr>
  </w:style>
  <w:style w:type="paragraph" w:customStyle="1" w:styleId="Subtitle2">
    <w:name w:val="Subtitle 2"/>
    <w:basedOn w:val="af5"/>
    <w:autoRedefine/>
    <w:rsid w:val="00B272E3"/>
    <w:pPr>
      <w:tabs>
        <w:tab w:val="clear" w:pos="4320"/>
        <w:tab w:val="clear" w:pos="8640"/>
        <w:tab w:val="left" w:pos="2640"/>
        <w:tab w:val="right" w:leader="underscore" w:pos="9504"/>
      </w:tabs>
      <w:spacing w:before="120" w:after="240"/>
      <w:jc w:val="center"/>
      <w:outlineLvl w:val="1"/>
    </w:pPr>
    <w:rPr>
      <w:b/>
      <w:sz w:val="32"/>
      <w:szCs w:val="32"/>
      <w:lang w:val="es-ES" w:eastAsia="ja-JP"/>
    </w:rPr>
  </w:style>
  <w:style w:type="character" w:customStyle="1" w:styleId="a4">
    <w:name w:val="表題 (文字)"/>
    <w:link w:val="a3"/>
    <w:locked/>
    <w:rsid w:val="00E05BD5"/>
    <w:rPr>
      <w:rFonts w:eastAsia="ＭＳ 明朝"/>
      <w:b/>
      <w:sz w:val="36"/>
      <w:lang w:val="en-US" w:eastAsia="en-US" w:bidi="ar-SA"/>
    </w:rPr>
  </w:style>
  <w:style w:type="paragraph" w:styleId="aff6">
    <w:name w:val="Revision"/>
    <w:hidden/>
    <w:uiPriority w:val="99"/>
    <w:semiHidden/>
    <w:rsid w:val="00F85F66"/>
    <w:rPr>
      <w:sz w:val="24"/>
      <w:szCs w:val="24"/>
      <w:lang w:eastAsia="en-US"/>
    </w:rPr>
  </w:style>
  <w:style w:type="character" w:customStyle="1" w:styleId="af6">
    <w:name w:val="フッター (文字)"/>
    <w:link w:val="af5"/>
    <w:uiPriority w:val="99"/>
    <w:rsid w:val="00623B69"/>
    <w:rPr>
      <w:sz w:val="24"/>
      <w:lang w:eastAsia="en-US"/>
    </w:rPr>
  </w:style>
  <w:style w:type="paragraph" w:customStyle="1" w:styleId="plane">
    <w:name w:val="plane"/>
    <w:basedOn w:val="a"/>
    <w:rsid w:val="001C7031"/>
    <w:pPr>
      <w:suppressAutoHyphens/>
      <w:jc w:val="both"/>
    </w:pPr>
    <w:rPr>
      <w:rFonts w:ascii="Tms Rmn" w:hAnsi="Tms Rmn"/>
      <w:szCs w:val="20"/>
    </w:rPr>
  </w:style>
  <w:style w:type="paragraph" w:customStyle="1" w:styleId="Header1-Clauses">
    <w:name w:val="Header 1 - Clauses"/>
    <w:basedOn w:val="a"/>
    <w:rsid w:val="000112A6"/>
    <w:pPr>
      <w:tabs>
        <w:tab w:val="num" w:pos="360"/>
      </w:tabs>
      <w:ind w:left="360" w:hanging="360"/>
    </w:pPr>
    <w:rPr>
      <w:b/>
      <w:szCs w:val="20"/>
      <w:lang w:val="es-CO"/>
    </w:rPr>
  </w:style>
  <w:style w:type="paragraph" w:customStyle="1" w:styleId="Header2-SubClauses">
    <w:name w:val="Header 2 - SubClauses"/>
    <w:basedOn w:val="a"/>
    <w:rsid w:val="000112A6"/>
    <w:pPr>
      <w:tabs>
        <w:tab w:val="left" w:pos="619"/>
        <w:tab w:val="num" w:pos="840"/>
      </w:tabs>
      <w:spacing w:after="200"/>
      <w:ind w:left="840" w:hanging="420"/>
      <w:jc w:val="both"/>
    </w:pPr>
    <w:rPr>
      <w:szCs w:val="20"/>
      <w:lang w:val="es-CO"/>
    </w:rPr>
  </w:style>
  <w:style w:type="paragraph" w:customStyle="1" w:styleId="P3Header1-Clauses">
    <w:name w:val="P3 Header1-Clauses"/>
    <w:basedOn w:val="Header1-Clauses"/>
    <w:rsid w:val="000112A6"/>
    <w:pPr>
      <w:tabs>
        <w:tab w:val="clear" w:pos="360"/>
        <w:tab w:val="num" w:pos="432"/>
        <w:tab w:val="num" w:pos="1260"/>
      </w:tabs>
      <w:ind w:left="1260" w:hanging="420"/>
    </w:pPr>
  </w:style>
  <w:style w:type="character" w:customStyle="1" w:styleId="aff7">
    <w:name w:val="(文字) (文字)"/>
    <w:semiHidden/>
    <w:locked/>
    <w:rsid w:val="006F342B"/>
    <w:rPr>
      <w:rFonts w:ascii="ＭＳ 明朝" w:eastAsia="ＭＳ 明朝" w:hAnsi="ＭＳ 明朝"/>
      <w:lang w:val="en-US" w:eastAsia="en-US" w:bidi="ar-SA"/>
    </w:rPr>
  </w:style>
  <w:style w:type="character" w:customStyle="1" w:styleId="hps">
    <w:name w:val="hps"/>
    <w:basedOn w:val="a0"/>
    <w:rsid w:val="001D68BD"/>
  </w:style>
  <w:style w:type="paragraph" w:styleId="aff8">
    <w:name w:val="List Bullet"/>
    <w:basedOn w:val="a"/>
    <w:rsid w:val="0095041F"/>
  </w:style>
  <w:style w:type="paragraph" w:customStyle="1" w:styleId="Style11">
    <w:name w:val="Style 11"/>
    <w:basedOn w:val="a"/>
    <w:rsid w:val="001A7D2C"/>
    <w:pPr>
      <w:widowControl w:val="0"/>
      <w:autoSpaceDE w:val="0"/>
      <w:autoSpaceDN w:val="0"/>
      <w:spacing w:line="384" w:lineRule="atLeast"/>
    </w:pPr>
    <w:rPr>
      <w:lang w:val="en-GB"/>
    </w:rPr>
  </w:style>
  <w:style w:type="character" w:customStyle="1" w:styleId="10">
    <w:name w:val="見出し 1 (文字)"/>
    <w:link w:val="1"/>
    <w:locked/>
    <w:rsid w:val="001A7D2C"/>
    <w:rPr>
      <w:rFonts w:ascii="Times New Roman Bold" w:hAnsi="Times New Roman Bold"/>
      <w:b/>
      <w:sz w:val="32"/>
      <w:lang w:eastAsia="en-US"/>
    </w:rPr>
  </w:style>
  <w:style w:type="paragraph" w:customStyle="1" w:styleId="StyleP3Header1-ClausesAfter12pt">
    <w:name w:val="Style P3 Header1-Clauses + After:  12 pt"/>
    <w:basedOn w:val="P3Header1-Clauses"/>
    <w:rsid w:val="001A7D2C"/>
    <w:pPr>
      <w:tabs>
        <w:tab w:val="clear" w:pos="432"/>
        <w:tab w:val="clear" w:pos="1260"/>
        <w:tab w:val="num" w:pos="360"/>
        <w:tab w:val="left" w:pos="972"/>
        <w:tab w:val="left" w:pos="1008"/>
      </w:tabs>
      <w:spacing w:after="240"/>
      <w:ind w:left="1008" w:hanging="360"/>
      <w:jc w:val="both"/>
    </w:pPr>
    <w:rPr>
      <w:b w:val="0"/>
      <w:lang w:val="es-ES_tradnl"/>
    </w:rPr>
  </w:style>
  <w:style w:type="paragraph" w:customStyle="1" w:styleId="StyleStyleHeader1-ClausesAfter0ptLeft0Hanging">
    <w:name w:val="Style Style Header 1 - Clauses + After:  0 pt + Left:  0&quot; Hanging:..."/>
    <w:basedOn w:val="a"/>
    <w:rsid w:val="001A7D2C"/>
    <w:pPr>
      <w:tabs>
        <w:tab w:val="left" w:pos="576"/>
      </w:tabs>
      <w:spacing w:after="200"/>
      <w:ind w:left="576" w:hanging="576"/>
      <w:jc w:val="both"/>
    </w:pPr>
    <w:rPr>
      <w:szCs w:val="20"/>
      <w:lang w:val="es-ES_tradnl"/>
    </w:rPr>
  </w:style>
  <w:style w:type="character" w:customStyle="1" w:styleId="aff2">
    <w:name w:val="リスト段落 (文字)"/>
    <w:aliases w:val="Citation List (文字),본문(내용) (文字),List Paragraph (numbered (a)) (文字)"/>
    <w:link w:val="aff1"/>
    <w:uiPriority w:val="34"/>
    <w:locked/>
    <w:rsid w:val="001A7D2C"/>
    <w:rPr>
      <w:rFonts w:ascii="Century" w:hAnsi="Century"/>
      <w:sz w:val="21"/>
    </w:rPr>
  </w:style>
  <w:style w:type="paragraph" w:customStyle="1" w:styleId="i">
    <w:name w:val="(i)"/>
    <w:basedOn w:val="a"/>
    <w:rsid w:val="001A7D2C"/>
    <w:pPr>
      <w:suppressAutoHyphens/>
      <w:jc w:val="both"/>
    </w:pPr>
    <w:rPr>
      <w:rFonts w:ascii="Tms Rmn" w:hAnsi="Tms Rmn"/>
      <w:szCs w:val="20"/>
      <w:lang w:val="en-GB"/>
    </w:rPr>
  </w:style>
  <w:style w:type="paragraph" w:styleId="aff9">
    <w:name w:val="toa heading"/>
    <w:basedOn w:val="a"/>
    <w:next w:val="a"/>
    <w:rsid w:val="001A7D2C"/>
    <w:pPr>
      <w:tabs>
        <w:tab w:val="left" w:pos="9000"/>
        <w:tab w:val="right" w:pos="9360"/>
      </w:tabs>
      <w:suppressAutoHyphens/>
      <w:jc w:val="both"/>
    </w:pPr>
    <w:rPr>
      <w:szCs w:val="20"/>
      <w:lang w:val="en-GB"/>
    </w:rPr>
  </w:style>
  <w:style w:type="character" w:customStyle="1" w:styleId="a8">
    <w:name w:val="本文インデント (文字)"/>
    <w:basedOn w:val="a0"/>
    <w:link w:val="a7"/>
    <w:rsid w:val="001A7D2C"/>
    <w:rPr>
      <w:sz w:val="24"/>
      <w:lang w:eastAsia="en-US"/>
    </w:rPr>
  </w:style>
  <w:style w:type="paragraph" w:customStyle="1" w:styleId="ClauseSubPara">
    <w:name w:val="ClauseSub_Para"/>
    <w:link w:val="ClauseSubParaChar"/>
    <w:rsid w:val="001A7D2C"/>
    <w:pPr>
      <w:spacing w:before="60" w:after="60"/>
      <w:ind w:left="2268"/>
    </w:pPr>
    <w:rPr>
      <w:sz w:val="22"/>
      <w:szCs w:val="22"/>
      <w:lang w:val="en-GB" w:eastAsia="en-US"/>
    </w:rPr>
  </w:style>
  <w:style w:type="paragraph" w:customStyle="1" w:styleId="ClauseSubList">
    <w:name w:val="ClauseSub_List"/>
    <w:rsid w:val="001A7D2C"/>
    <w:pPr>
      <w:tabs>
        <w:tab w:val="num" w:pos="576"/>
      </w:tabs>
      <w:suppressAutoHyphens/>
      <w:ind w:left="576" w:hanging="576"/>
    </w:pPr>
    <w:rPr>
      <w:sz w:val="22"/>
      <w:szCs w:val="22"/>
      <w:lang w:val="en-GB" w:eastAsia="en-US"/>
    </w:rPr>
  </w:style>
  <w:style w:type="character" w:customStyle="1" w:styleId="ClauseSubParaChar">
    <w:name w:val="ClauseSub_Para Char"/>
    <w:link w:val="ClauseSubPara"/>
    <w:rsid w:val="001A7D2C"/>
    <w:rPr>
      <w:sz w:val="22"/>
      <w:szCs w:val="22"/>
      <w:lang w:val="en-GB" w:eastAsia="en-US"/>
    </w:rPr>
  </w:style>
  <w:style w:type="paragraph" w:customStyle="1" w:styleId="Outline">
    <w:name w:val="Outline"/>
    <w:basedOn w:val="a"/>
    <w:rsid w:val="001A7D2C"/>
    <w:pPr>
      <w:spacing w:before="240"/>
    </w:pPr>
    <w:rPr>
      <w:kern w:val="28"/>
      <w:szCs w:val="20"/>
      <w:lang w:val="en-GB"/>
    </w:rPr>
  </w:style>
  <w:style w:type="paragraph" w:styleId="affa">
    <w:name w:val="TOC Heading"/>
    <w:basedOn w:val="1"/>
    <w:next w:val="a"/>
    <w:uiPriority w:val="39"/>
    <w:unhideWhenUsed/>
    <w:qFormat/>
    <w:rsid w:val="00542C6D"/>
    <w:pPr>
      <w:spacing w:after="0" w:line="259" w:lineRule="auto"/>
      <w:jc w:val="left"/>
      <w:outlineLvl w:val="9"/>
    </w:pPr>
    <w:rPr>
      <w:rFonts w:asciiTheme="majorHAnsi" w:eastAsiaTheme="majorEastAsia" w:hAnsiTheme="majorHAnsi" w:cstheme="majorBidi"/>
      <w:b w:val="0"/>
      <w:color w:val="2E74B5" w:themeColor="accent1" w:themeShade="BF"/>
      <w:szCs w:val="32"/>
      <w:lang w:eastAsia="ja-JP"/>
    </w:rPr>
  </w:style>
  <w:style w:type="character" w:styleId="affb">
    <w:name w:val="Unresolved Mention"/>
    <w:basedOn w:val="a0"/>
    <w:uiPriority w:val="99"/>
    <w:semiHidden/>
    <w:unhideWhenUsed/>
    <w:rsid w:val="00182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8117">
      <w:bodyDiv w:val="1"/>
      <w:marLeft w:val="0"/>
      <w:marRight w:val="0"/>
      <w:marTop w:val="0"/>
      <w:marBottom w:val="0"/>
      <w:divBdr>
        <w:top w:val="none" w:sz="0" w:space="0" w:color="auto"/>
        <w:left w:val="none" w:sz="0" w:space="0" w:color="auto"/>
        <w:bottom w:val="none" w:sz="0" w:space="0" w:color="auto"/>
        <w:right w:val="none" w:sz="0" w:space="0" w:color="auto"/>
      </w:divBdr>
    </w:div>
    <w:div w:id="297299152">
      <w:bodyDiv w:val="1"/>
      <w:marLeft w:val="0"/>
      <w:marRight w:val="0"/>
      <w:marTop w:val="0"/>
      <w:marBottom w:val="0"/>
      <w:divBdr>
        <w:top w:val="none" w:sz="0" w:space="0" w:color="auto"/>
        <w:left w:val="none" w:sz="0" w:space="0" w:color="auto"/>
        <w:bottom w:val="none" w:sz="0" w:space="0" w:color="auto"/>
        <w:right w:val="none" w:sz="0" w:space="0" w:color="auto"/>
      </w:divBdr>
    </w:div>
    <w:div w:id="414666201">
      <w:bodyDiv w:val="1"/>
      <w:marLeft w:val="0"/>
      <w:marRight w:val="0"/>
      <w:marTop w:val="0"/>
      <w:marBottom w:val="0"/>
      <w:divBdr>
        <w:top w:val="none" w:sz="0" w:space="0" w:color="auto"/>
        <w:left w:val="none" w:sz="0" w:space="0" w:color="auto"/>
        <w:bottom w:val="none" w:sz="0" w:space="0" w:color="auto"/>
        <w:right w:val="none" w:sz="0" w:space="0" w:color="auto"/>
      </w:divBdr>
    </w:div>
    <w:div w:id="435635115">
      <w:bodyDiv w:val="1"/>
      <w:marLeft w:val="0"/>
      <w:marRight w:val="0"/>
      <w:marTop w:val="0"/>
      <w:marBottom w:val="0"/>
      <w:divBdr>
        <w:top w:val="none" w:sz="0" w:space="0" w:color="auto"/>
        <w:left w:val="none" w:sz="0" w:space="0" w:color="auto"/>
        <w:bottom w:val="none" w:sz="0" w:space="0" w:color="auto"/>
        <w:right w:val="none" w:sz="0" w:space="0" w:color="auto"/>
      </w:divBdr>
    </w:div>
    <w:div w:id="471992716">
      <w:bodyDiv w:val="1"/>
      <w:marLeft w:val="0"/>
      <w:marRight w:val="0"/>
      <w:marTop w:val="0"/>
      <w:marBottom w:val="0"/>
      <w:divBdr>
        <w:top w:val="none" w:sz="0" w:space="0" w:color="auto"/>
        <w:left w:val="none" w:sz="0" w:space="0" w:color="auto"/>
        <w:bottom w:val="none" w:sz="0" w:space="0" w:color="auto"/>
        <w:right w:val="none" w:sz="0" w:space="0" w:color="auto"/>
      </w:divBdr>
    </w:div>
    <w:div w:id="620842047">
      <w:bodyDiv w:val="1"/>
      <w:marLeft w:val="0"/>
      <w:marRight w:val="0"/>
      <w:marTop w:val="0"/>
      <w:marBottom w:val="0"/>
      <w:divBdr>
        <w:top w:val="none" w:sz="0" w:space="0" w:color="auto"/>
        <w:left w:val="none" w:sz="0" w:space="0" w:color="auto"/>
        <w:bottom w:val="none" w:sz="0" w:space="0" w:color="auto"/>
        <w:right w:val="none" w:sz="0" w:space="0" w:color="auto"/>
      </w:divBdr>
    </w:div>
    <w:div w:id="705255740">
      <w:bodyDiv w:val="1"/>
      <w:marLeft w:val="0"/>
      <w:marRight w:val="0"/>
      <w:marTop w:val="0"/>
      <w:marBottom w:val="0"/>
      <w:divBdr>
        <w:top w:val="none" w:sz="0" w:space="0" w:color="auto"/>
        <w:left w:val="none" w:sz="0" w:space="0" w:color="auto"/>
        <w:bottom w:val="none" w:sz="0" w:space="0" w:color="auto"/>
        <w:right w:val="none" w:sz="0" w:space="0" w:color="auto"/>
      </w:divBdr>
      <w:divsChild>
        <w:div w:id="1752240223">
          <w:marLeft w:val="0"/>
          <w:marRight w:val="0"/>
          <w:marTop w:val="0"/>
          <w:marBottom w:val="0"/>
          <w:divBdr>
            <w:top w:val="none" w:sz="0" w:space="0" w:color="auto"/>
            <w:left w:val="none" w:sz="0" w:space="0" w:color="auto"/>
            <w:bottom w:val="none" w:sz="0" w:space="0" w:color="auto"/>
            <w:right w:val="none" w:sz="0" w:space="0" w:color="auto"/>
          </w:divBdr>
          <w:divsChild>
            <w:div w:id="1841195852">
              <w:marLeft w:val="0"/>
              <w:marRight w:val="0"/>
              <w:marTop w:val="0"/>
              <w:marBottom w:val="0"/>
              <w:divBdr>
                <w:top w:val="none" w:sz="0" w:space="0" w:color="auto"/>
                <w:left w:val="none" w:sz="0" w:space="0" w:color="auto"/>
                <w:bottom w:val="none" w:sz="0" w:space="0" w:color="auto"/>
                <w:right w:val="none" w:sz="0" w:space="0" w:color="auto"/>
              </w:divBdr>
              <w:divsChild>
                <w:div w:id="1888300395">
                  <w:marLeft w:val="0"/>
                  <w:marRight w:val="0"/>
                  <w:marTop w:val="0"/>
                  <w:marBottom w:val="0"/>
                  <w:divBdr>
                    <w:top w:val="none" w:sz="0" w:space="0" w:color="auto"/>
                    <w:left w:val="none" w:sz="0" w:space="0" w:color="auto"/>
                    <w:bottom w:val="none" w:sz="0" w:space="0" w:color="auto"/>
                    <w:right w:val="none" w:sz="0" w:space="0" w:color="auto"/>
                  </w:divBdr>
                  <w:divsChild>
                    <w:div w:id="769738273">
                      <w:marLeft w:val="0"/>
                      <w:marRight w:val="0"/>
                      <w:marTop w:val="0"/>
                      <w:marBottom w:val="0"/>
                      <w:divBdr>
                        <w:top w:val="none" w:sz="0" w:space="0" w:color="auto"/>
                        <w:left w:val="none" w:sz="0" w:space="0" w:color="auto"/>
                        <w:bottom w:val="none" w:sz="0" w:space="0" w:color="auto"/>
                        <w:right w:val="none" w:sz="0" w:space="0" w:color="auto"/>
                      </w:divBdr>
                      <w:divsChild>
                        <w:div w:id="1343585547">
                          <w:marLeft w:val="0"/>
                          <w:marRight w:val="0"/>
                          <w:marTop w:val="0"/>
                          <w:marBottom w:val="0"/>
                          <w:divBdr>
                            <w:top w:val="none" w:sz="0" w:space="0" w:color="auto"/>
                            <w:left w:val="none" w:sz="0" w:space="0" w:color="auto"/>
                            <w:bottom w:val="none" w:sz="0" w:space="0" w:color="auto"/>
                            <w:right w:val="none" w:sz="0" w:space="0" w:color="auto"/>
                          </w:divBdr>
                          <w:divsChild>
                            <w:div w:id="1272735950">
                              <w:marLeft w:val="0"/>
                              <w:marRight w:val="0"/>
                              <w:marTop w:val="0"/>
                              <w:marBottom w:val="0"/>
                              <w:divBdr>
                                <w:top w:val="none" w:sz="0" w:space="0" w:color="auto"/>
                                <w:left w:val="none" w:sz="0" w:space="0" w:color="auto"/>
                                <w:bottom w:val="none" w:sz="0" w:space="0" w:color="auto"/>
                                <w:right w:val="none" w:sz="0" w:space="0" w:color="auto"/>
                              </w:divBdr>
                              <w:divsChild>
                                <w:div w:id="1936206226">
                                  <w:marLeft w:val="0"/>
                                  <w:marRight w:val="0"/>
                                  <w:marTop w:val="0"/>
                                  <w:marBottom w:val="0"/>
                                  <w:divBdr>
                                    <w:top w:val="none" w:sz="0" w:space="0" w:color="auto"/>
                                    <w:left w:val="none" w:sz="0" w:space="0" w:color="auto"/>
                                    <w:bottom w:val="none" w:sz="0" w:space="0" w:color="auto"/>
                                    <w:right w:val="none" w:sz="0" w:space="0" w:color="auto"/>
                                  </w:divBdr>
                                  <w:divsChild>
                                    <w:div w:id="1012490056">
                                      <w:marLeft w:val="0"/>
                                      <w:marRight w:val="0"/>
                                      <w:marTop w:val="0"/>
                                      <w:marBottom w:val="0"/>
                                      <w:divBdr>
                                        <w:top w:val="single" w:sz="6" w:space="0" w:color="F5F5F5"/>
                                        <w:left w:val="single" w:sz="6" w:space="0" w:color="F5F5F5"/>
                                        <w:bottom w:val="single" w:sz="6" w:space="0" w:color="F5F5F5"/>
                                        <w:right w:val="single" w:sz="6" w:space="0" w:color="F5F5F5"/>
                                      </w:divBdr>
                                      <w:divsChild>
                                        <w:div w:id="692851134">
                                          <w:marLeft w:val="0"/>
                                          <w:marRight w:val="0"/>
                                          <w:marTop w:val="0"/>
                                          <w:marBottom w:val="0"/>
                                          <w:divBdr>
                                            <w:top w:val="none" w:sz="0" w:space="0" w:color="auto"/>
                                            <w:left w:val="none" w:sz="0" w:space="0" w:color="auto"/>
                                            <w:bottom w:val="none" w:sz="0" w:space="0" w:color="auto"/>
                                            <w:right w:val="none" w:sz="0" w:space="0" w:color="auto"/>
                                          </w:divBdr>
                                          <w:divsChild>
                                            <w:div w:id="180034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4717852">
      <w:bodyDiv w:val="1"/>
      <w:marLeft w:val="0"/>
      <w:marRight w:val="0"/>
      <w:marTop w:val="0"/>
      <w:marBottom w:val="0"/>
      <w:divBdr>
        <w:top w:val="none" w:sz="0" w:space="0" w:color="auto"/>
        <w:left w:val="none" w:sz="0" w:space="0" w:color="auto"/>
        <w:bottom w:val="none" w:sz="0" w:space="0" w:color="auto"/>
        <w:right w:val="none" w:sz="0" w:space="0" w:color="auto"/>
      </w:divBdr>
    </w:div>
    <w:div w:id="1235891119">
      <w:bodyDiv w:val="1"/>
      <w:marLeft w:val="0"/>
      <w:marRight w:val="0"/>
      <w:marTop w:val="0"/>
      <w:marBottom w:val="0"/>
      <w:divBdr>
        <w:top w:val="none" w:sz="0" w:space="0" w:color="auto"/>
        <w:left w:val="none" w:sz="0" w:space="0" w:color="auto"/>
        <w:bottom w:val="none" w:sz="0" w:space="0" w:color="auto"/>
        <w:right w:val="none" w:sz="0" w:space="0" w:color="auto"/>
      </w:divBdr>
    </w:div>
    <w:div w:id="1563635137">
      <w:bodyDiv w:val="1"/>
      <w:marLeft w:val="0"/>
      <w:marRight w:val="0"/>
      <w:marTop w:val="0"/>
      <w:marBottom w:val="0"/>
      <w:divBdr>
        <w:top w:val="none" w:sz="0" w:space="0" w:color="auto"/>
        <w:left w:val="none" w:sz="0" w:space="0" w:color="auto"/>
        <w:bottom w:val="none" w:sz="0" w:space="0" w:color="auto"/>
        <w:right w:val="none" w:sz="0" w:space="0" w:color="auto"/>
      </w:divBdr>
    </w:div>
    <w:div w:id="1589465881">
      <w:bodyDiv w:val="1"/>
      <w:marLeft w:val="0"/>
      <w:marRight w:val="0"/>
      <w:marTop w:val="0"/>
      <w:marBottom w:val="0"/>
      <w:divBdr>
        <w:top w:val="none" w:sz="0" w:space="0" w:color="auto"/>
        <w:left w:val="none" w:sz="0" w:space="0" w:color="auto"/>
        <w:bottom w:val="none" w:sz="0" w:space="0" w:color="auto"/>
        <w:right w:val="none" w:sz="0" w:space="0" w:color="auto"/>
      </w:divBdr>
    </w:div>
    <w:div w:id="1636450119">
      <w:bodyDiv w:val="1"/>
      <w:marLeft w:val="0"/>
      <w:marRight w:val="0"/>
      <w:marTop w:val="0"/>
      <w:marBottom w:val="0"/>
      <w:divBdr>
        <w:top w:val="none" w:sz="0" w:space="0" w:color="auto"/>
        <w:left w:val="none" w:sz="0" w:space="0" w:color="auto"/>
        <w:bottom w:val="none" w:sz="0" w:space="0" w:color="auto"/>
        <w:right w:val="none" w:sz="0" w:space="0" w:color="auto"/>
      </w:divBdr>
    </w:div>
    <w:div w:id="1748065725">
      <w:bodyDiv w:val="1"/>
      <w:marLeft w:val="0"/>
      <w:marRight w:val="0"/>
      <w:marTop w:val="0"/>
      <w:marBottom w:val="0"/>
      <w:divBdr>
        <w:top w:val="none" w:sz="0" w:space="0" w:color="auto"/>
        <w:left w:val="none" w:sz="0" w:space="0" w:color="auto"/>
        <w:bottom w:val="none" w:sz="0" w:space="0" w:color="auto"/>
        <w:right w:val="none" w:sz="0" w:space="0" w:color="auto"/>
      </w:divBdr>
    </w:div>
    <w:div w:id="1787574287">
      <w:bodyDiv w:val="1"/>
      <w:marLeft w:val="0"/>
      <w:marRight w:val="0"/>
      <w:marTop w:val="0"/>
      <w:marBottom w:val="0"/>
      <w:divBdr>
        <w:top w:val="none" w:sz="0" w:space="0" w:color="auto"/>
        <w:left w:val="none" w:sz="0" w:space="0" w:color="auto"/>
        <w:bottom w:val="none" w:sz="0" w:space="0" w:color="auto"/>
        <w:right w:val="none" w:sz="0" w:space="0" w:color="auto"/>
      </w:divBdr>
    </w:div>
    <w:div w:id="1841195187">
      <w:bodyDiv w:val="1"/>
      <w:marLeft w:val="0"/>
      <w:marRight w:val="0"/>
      <w:marTop w:val="0"/>
      <w:marBottom w:val="0"/>
      <w:divBdr>
        <w:top w:val="none" w:sz="0" w:space="0" w:color="auto"/>
        <w:left w:val="none" w:sz="0" w:space="0" w:color="auto"/>
        <w:bottom w:val="none" w:sz="0" w:space="0" w:color="auto"/>
        <w:right w:val="none" w:sz="0" w:space="0" w:color="auto"/>
      </w:divBdr>
    </w:div>
    <w:div w:id="1922441712">
      <w:bodyDiv w:val="1"/>
      <w:marLeft w:val="0"/>
      <w:marRight w:val="0"/>
      <w:marTop w:val="0"/>
      <w:marBottom w:val="0"/>
      <w:divBdr>
        <w:top w:val="none" w:sz="0" w:space="0" w:color="auto"/>
        <w:left w:val="none" w:sz="0" w:space="0" w:color="auto"/>
        <w:bottom w:val="none" w:sz="0" w:space="0" w:color="auto"/>
        <w:right w:val="none" w:sz="0" w:space="0" w:color="auto"/>
      </w:divBdr>
      <w:divsChild>
        <w:div w:id="969675300">
          <w:marLeft w:val="0"/>
          <w:marRight w:val="0"/>
          <w:marTop w:val="0"/>
          <w:marBottom w:val="0"/>
          <w:divBdr>
            <w:top w:val="none" w:sz="0" w:space="0" w:color="auto"/>
            <w:left w:val="none" w:sz="0" w:space="0" w:color="auto"/>
            <w:bottom w:val="none" w:sz="0" w:space="0" w:color="auto"/>
            <w:right w:val="none" w:sz="0" w:space="0" w:color="auto"/>
          </w:divBdr>
          <w:divsChild>
            <w:div w:id="2080594822">
              <w:marLeft w:val="0"/>
              <w:marRight w:val="0"/>
              <w:marTop w:val="0"/>
              <w:marBottom w:val="0"/>
              <w:divBdr>
                <w:top w:val="none" w:sz="0" w:space="0" w:color="auto"/>
                <w:left w:val="none" w:sz="0" w:space="0" w:color="auto"/>
                <w:bottom w:val="none" w:sz="0" w:space="0" w:color="auto"/>
                <w:right w:val="none" w:sz="0" w:space="0" w:color="auto"/>
              </w:divBdr>
              <w:divsChild>
                <w:div w:id="1866021201">
                  <w:marLeft w:val="0"/>
                  <w:marRight w:val="0"/>
                  <w:marTop w:val="0"/>
                  <w:marBottom w:val="0"/>
                  <w:divBdr>
                    <w:top w:val="none" w:sz="0" w:space="0" w:color="auto"/>
                    <w:left w:val="none" w:sz="0" w:space="0" w:color="auto"/>
                    <w:bottom w:val="none" w:sz="0" w:space="0" w:color="auto"/>
                    <w:right w:val="none" w:sz="0" w:space="0" w:color="auto"/>
                  </w:divBdr>
                  <w:divsChild>
                    <w:div w:id="930553391">
                      <w:marLeft w:val="0"/>
                      <w:marRight w:val="0"/>
                      <w:marTop w:val="0"/>
                      <w:marBottom w:val="0"/>
                      <w:divBdr>
                        <w:top w:val="none" w:sz="0" w:space="0" w:color="auto"/>
                        <w:left w:val="none" w:sz="0" w:space="0" w:color="auto"/>
                        <w:bottom w:val="none" w:sz="0" w:space="0" w:color="auto"/>
                        <w:right w:val="none" w:sz="0" w:space="0" w:color="auto"/>
                      </w:divBdr>
                      <w:divsChild>
                        <w:div w:id="1827209834">
                          <w:marLeft w:val="0"/>
                          <w:marRight w:val="0"/>
                          <w:marTop w:val="0"/>
                          <w:marBottom w:val="0"/>
                          <w:divBdr>
                            <w:top w:val="none" w:sz="0" w:space="0" w:color="auto"/>
                            <w:left w:val="none" w:sz="0" w:space="0" w:color="auto"/>
                            <w:bottom w:val="none" w:sz="0" w:space="0" w:color="auto"/>
                            <w:right w:val="none" w:sz="0" w:space="0" w:color="auto"/>
                          </w:divBdr>
                          <w:divsChild>
                            <w:div w:id="708382584">
                              <w:marLeft w:val="0"/>
                              <w:marRight w:val="0"/>
                              <w:marTop w:val="0"/>
                              <w:marBottom w:val="0"/>
                              <w:divBdr>
                                <w:top w:val="none" w:sz="0" w:space="0" w:color="auto"/>
                                <w:left w:val="none" w:sz="0" w:space="0" w:color="auto"/>
                                <w:bottom w:val="none" w:sz="0" w:space="0" w:color="auto"/>
                                <w:right w:val="none" w:sz="0" w:space="0" w:color="auto"/>
                              </w:divBdr>
                              <w:divsChild>
                                <w:div w:id="1056197188">
                                  <w:marLeft w:val="0"/>
                                  <w:marRight w:val="0"/>
                                  <w:marTop w:val="0"/>
                                  <w:marBottom w:val="0"/>
                                  <w:divBdr>
                                    <w:top w:val="none" w:sz="0" w:space="0" w:color="auto"/>
                                    <w:left w:val="none" w:sz="0" w:space="0" w:color="auto"/>
                                    <w:bottom w:val="none" w:sz="0" w:space="0" w:color="auto"/>
                                    <w:right w:val="none" w:sz="0" w:space="0" w:color="auto"/>
                                  </w:divBdr>
                                  <w:divsChild>
                                    <w:div w:id="785344671">
                                      <w:marLeft w:val="0"/>
                                      <w:marRight w:val="0"/>
                                      <w:marTop w:val="0"/>
                                      <w:marBottom w:val="0"/>
                                      <w:divBdr>
                                        <w:top w:val="single" w:sz="6" w:space="0" w:color="F5F5F5"/>
                                        <w:left w:val="single" w:sz="6" w:space="0" w:color="F5F5F5"/>
                                        <w:bottom w:val="single" w:sz="6" w:space="0" w:color="F5F5F5"/>
                                        <w:right w:val="single" w:sz="6" w:space="0" w:color="F5F5F5"/>
                                      </w:divBdr>
                                      <w:divsChild>
                                        <w:div w:id="1200126332">
                                          <w:marLeft w:val="0"/>
                                          <w:marRight w:val="0"/>
                                          <w:marTop w:val="0"/>
                                          <w:marBottom w:val="0"/>
                                          <w:divBdr>
                                            <w:top w:val="none" w:sz="0" w:space="0" w:color="auto"/>
                                            <w:left w:val="none" w:sz="0" w:space="0" w:color="auto"/>
                                            <w:bottom w:val="none" w:sz="0" w:space="0" w:color="auto"/>
                                            <w:right w:val="none" w:sz="0" w:space="0" w:color="auto"/>
                                          </w:divBdr>
                                          <w:divsChild>
                                            <w:div w:id="20125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204114">
      <w:bodyDiv w:val="1"/>
      <w:marLeft w:val="0"/>
      <w:marRight w:val="0"/>
      <w:marTop w:val="0"/>
      <w:marBottom w:val="0"/>
      <w:divBdr>
        <w:top w:val="none" w:sz="0" w:space="0" w:color="auto"/>
        <w:left w:val="none" w:sz="0" w:space="0" w:color="auto"/>
        <w:bottom w:val="none" w:sz="0" w:space="0" w:color="auto"/>
        <w:right w:val="none" w:sz="0" w:space="0" w:color="auto"/>
      </w:divBdr>
    </w:div>
    <w:div w:id="2098938272">
      <w:bodyDiv w:val="1"/>
      <w:marLeft w:val="0"/>
      <w:marRight w:val="0"/>
      <w:marTop w:val="0"/>
      <w:marBottom w:val="0"/>
      <w:divBdr>
        <w:top w:val="none" w:sz="0" w:space="0" w:color="auto"/>
        <w:left w:val="none" w:sz="0" w:space="0" w:color="auto"/>
        <w:bottom w:val="none" w:sz="0" w:space="0" w:color="auto"/>
        <w:right w:val="none" w:sz="0" w:space="0" w:color="auto"/>
      </w:divBdr>
    </w:div>
    <w:div w:id="21370173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7.xml"/><Relationship Id="rId117" Type="http://schemas.openxmlformats.org/officeDocument/2006/relationships/header" Target="header87.xml"/><Relationship Id="rId21" Type="http://schemas.openxmlformats.org/officeDocument/2006/relationships/header" Target="header13.xml"/><Relationship Id="rId42" Type="http://schemas.openxmlformats.org/officeDocument/2006/relationships/header" Target="header32.xml"/><Relationship Id="rId63" Type="http://schemas.openxmlformats.org/officeDocument/2006/relationships/header" Target="header38.xml"/><Relationship Id="rId68" Type="http://schemas.openxmlformats.org/officeDocument/2006/relationships/header" Target="header43.xml"/><Relationship Id="rId84" Type="http://schemas.openxmlformats.org/officeDocument/2006/relationships/header" Target="header58.xml"/><Relationship Id="rId89" Type="http://schemas.openxmlformats.org/officeDocument/2006/relationships/header" Target="header63.xml"/><Relationship Id="rId112" Type="http://schemas.openxmlformats.org/officeDocument/2006/relationships/footer" Target="footer9.xml"/><Relationship Id="rId16" Type="http://schemas.openxmlformats.org/officeDocument/2006/relationships/header" Target="header8.xml"/><Relationship Id="rId107" Type="http://schemas.openxmlformats.org/officeDocument/2006/relationships/footer" Target="footer7.xml"/><Relationship Id="rId11" Type="http://schemas.openxmlformats.org/officeDocument/2006/relationships/header" Target="header3.xml"/><Relationship Id="rId32" Type="http://schemas.openxmlformats.org/officeDocument/2006/relationships/header" Target="header22.xml"/><Relationship Id="rId37" Type="http://schemas.openxmlformats.org/officeDocument/2006/relationships/header" Target="header27.xml"/><Relationship Id="rId58" Type="http://schemas.openxmlformats.org/officeDocument/2006/relationships/header" Target="header36.xml"/><Relationship Id="rId74" Type="http://schemas.openxmlformats.org/officeDocument/2006/relationships/header" Target="header48.xml"/><Relationship Id="rId79" Type="http://schemas.openxmlformats.org/officeDocument/2006/relationships/header" Target="header53.xml"/><Relationship Id="rId102" Type="http://schemas.openxmlformats.org/officeDocument/2006/relationships/header" Target="header75.xml"/><Relationship Id="rId123" Type="http://schemas.openxmlformats.org/officeDocument/2006/relationships/footer" Target="footer10.xml"/><Relationship Id="rId128" Type="http://schemas.openxmlformats.org/officeDocument/2006/relationships/header" Target="header96.xml"/><Relationship Id="rId5" Type="http://schemas.openxmlformats.org/officeDocument/2006/relationships/webSettings" Target="webSettings.xml"/><Relationship Id="rId61" Type="http://schemas.openxmlformats.org/officeDocument/2006/relationships/hyperlink" Target="https://forms.office.com/r/7n9Z2c4fAR" TargetMode="External"/><Relationship Id="rId82" Type="http://schemas.openxmlformats.org/officeDocument/2006/relationships/header" Target="header56.xml"/><Relationship Id="rId90" Type="http://schemas.openxmlformats.org/officeDocument/2006/relationships/header" Target="header64.xml"/><Relationship Id="rId95" Type="http://schemas.openxmlformats.org/officeDocument/2006/relationships/header" Target="header68.xml"/><Relationship Id="rId19" Type="http://schemas.openxmlformats.org/officeDocument/2006/relationships/header" Target="header11.xml"/><Relationship Id="rId14" Type="http://schemas.openxmlformats.org/officeDocument/2006/relationships/header" Target="header6.xml"/><Relationship Id="rId22" Type="http://schemas.openxmlformats.org/officeDocument/2006/relationships/footer" Target="footer1.xml"/><Relationship Id="rId27" Type="http://schemas.openxmlformats.org/officeDocument/2006/relationships/image" Target="media/image2.png"/><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footer" Target="footer2.xml"/><Relationship Id="rId56" Type="http://schemas.openxmlformats.org/officeDocument/2006/relationships/image" Target="media/image3.gif"/><Relationship Id="rId64" Type="http://schemas.openxmlformats.org/officeDocument/2006/relationships/header" Target="header39.xml"/><Relationship Id="rId69" Type="http://schemas.openxmlformats.org/officeDocument/2006/relationships/header" Target="header44.xml"/><Relationship Id="rId77" Type="http://schemas.openxmlformats.org/officeDocument/2006/relationships/header" Target="header51.xml"/><Relationship Id="rId100" Type="http://schemas.openxmlformats.org/officeDocument/2006/relationships/header" Target="header73.xml"/><Relationship Id="rId105" Type="http://schemas.openxmlformats.org/officeDocument/2006/relationships/header" Target="header78.xml"/><Relationship Id="rId113" Type="http://schemas.openxmlformats.org/officeDocument/2006/relationships/header" Target="header83.xml"/><Relationship Id="rId118" Type="http://schemas.openxmlformats.org/officeDocument/2006/relationships/header" Target="header88.xml"/><Relationship Id="rId126" Type="http://schemas.openxmlformats.org/officeDocument/2006/relationships/header" Target="header95.xml"/><Relationship Id="rId8" Type="http://schemas.openxmlformats.org/officeDocument/2006/relationships/image" Target="media/image1.png"/><Relationship Id="rId72" Type="http://schemas.openxmlformats.org/officeDocument/2006/relationships/header" Target="header47.xml"/><Relationship Id="rId80" Type="http://schemas.openxmlformats.org/officeDocument/2006/relationships/header" Target="header54.xml"/><Relationship Id="rId85" Type="http://schemas.openxmlformats.org/officeDocument/2006/relationships/header" Target="header59.xml"/><Relationship Id="rId93" Type="http://schemas.openxmlformats.org/officeDocument/2006/relationships/header" Target="header67.xml"/><Relationship Id="rId98" Type="http://schemas.openxmlformats.org/officeDocument/2006/relationships/header" Target="header71.xml"/><Relationship Id="rId121" Type="http://schemas.openxmlformats.org/officeDocument/2006/relationships/header" Target="header9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6.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footer" Target="footer3.xml"/><Relationship Id="rId59" Type="http://schemas.openxmlformats.org/officeDocument/2006/relationships/footer" Target="footer4.xml"/><Relationship Id="rId67" Type="http://schemas.openxmlformats.org/officeDocument/2006/relationships/header" Target="header42.xml"/><Relationship Id="rId103" Type="http://schemas.openxmlformats.org/officeDocument/2006/relationships/header" Target="header76.xml"/><Relationship Id="rId108" Type="http://schemas.openxmlformats.org/officeDocument/2006/relationships/header" Target="header80.xml"/><Relationship Id="rId116" Type="http://schemas.openxmlformats.org/officeDocument/2006/relationships/header" Target="header86.xml"/><Relationship Id="rId124" Type="http://schemas.openxmlformats.org/officeDocument/2006/relationships/header" Target="header93.xml"/><Relationship Id="rId129" Type="http://schemas.openxmlformats.org/officeDocument/2006/relationships/header" Target="header97.xml"/><Relationship Id="rId20" Type="http://schemas.openxmlformats.org/officeDocument/2006/relationships/header" Target="header12.xml"/><Relationship Id="rId41" Type="http://schemas.openxmlformats.org/officeDocument/2006/relationships/header" Target="header31.xml"/><Relationship Id="rId62" Type="http://schemas.openxmlformats.org/officeDocument/2006/relationships/header" Target="header37.xml"/><Relationship Id="rId70" Type="http://schemas.openxmlformats.org/officeDocument/2006/relationships/header" Target="header45.xml"/><Relationship Id="rId75" Type="http://schemas.openxmlformats.org/officeDocument/2006/relationships/header" Target="header49.xml"/><Relationship Id="rId83" Type="http://schemas.openxmlformats.org/officeDocument/2006/relationships/header" Target="header57.xml"/><Relationship Id="rId88" Type="http://schemas.openxmlformats.org/officeDocument/2006/relationships/header" Target="header62.xml"/><Relationship Id="rId91" Type="http://schemas.openxmlformats.org/officeDocument/2006/relationships/header" Target="header65.xml"/><Relationship Id="rId96" Type="http://schemas.openxmlformats.org/officeDocument/2006/relationships/header" Target="header69.xml"/><Relationship Id="rId111" Type="http://schemas.openxmlformats.org/officeDocument/2006/relationships/header" Target="header82.xm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8.xml"/><Relationship Id="rId36" Type="http://schemas.openxmlformats.org/officeDocument/2006/relationships/header" Target="header26.xml"/><Relationship Id="rId57" Type="http://schemas.openxmlformats.org/officeDocument/2006/relationships/header" Target="header35.xml"/><Relationship Id="rId106" Type="http://schemas.openxmlformats.org/officeDocument/2006/relationships/header" Target="header79.xml"/><Relationship Id="rId114" Type="http://schemas.openxmlformats.org/officeDocument/2006/relationships/header" Target="header84.xml"/><Relationship Id="rId119" Type="http://schemas.openxmlformats.org/officeDocument/2006/relationships/header" Target="header89.xml"/><Relationship Id="rId127" Type="http://schemas.openxmlformats.org/officeDocument/2006/relationships/image" Target="media/image3.jpeg"/><Relationship Id="rId10" Type="http://schemas.openxmlformats.org/officeDocument/2006/relationships/header" Target="header2.xml"/><Relationship Id="rId31" Type="http://schemas.openxmlformats.org/officeDocument/2006/relationships/header" Target="header21.xml"/><Relationship Id="rId44" Type="http://schemas.openxmlformats.org/officeDocument/2006/relationships/header" Target="header33.xml"/><Relationship Id="rId60" Type="http://schemas.openxmlformats.org/officeDocument/2006/relationships/hyperlink" Target="https://www.jica.go.jp/english/our_work/types_of_assistance/oda_loans/oda_op_info/guide/index.html" TargetMode="External"/><Relationship Id="rId65" Type="http://schemas.openxmlformats.org/officeDocument/2006/relationships/header" Target="header40.xml"/><Relationship Id="rId73" Type="http://schemas.openxmlformats.org/officeDocument/2006/relationships/footer" Target="footer5.xml"/><Relationship Id="rId78" Type="http://schemas.openxmlformats.org/officeDocument/2006/relationships/header" Target="header52.xml"/><Relationship Id="rId81" Type="http://schemas.openxmlformats.org/officeDocument/2006/relationships/header" Target="header55.xml"/><Relationship Id="rId86" Type="http://schemas.openxmlformats.org/officeDocument/2006/relationships/header" Target="header60.xml"/><Relationship Id="rId94" Type="http://schemas.openxmlformats.org/officeDocument/2006/relationships/footer" Target="footer6.xml"/><Relationship Id="rId99" Type="http://schemas.openxmlformats.org/officeDocument/2006/relationships/header" Target="header72.xml"/><Relationship Id="rId101" Type="http://schemas.openxmlformats.org/officeDocument/2006/relationships/header" Target="header74.xml"/><Relationship Id="rId122" Type="http://schemas.openxmlformats.org/officeDocument/2006/relationships/header" Target="header92.xml"/><Relationship Id="rId130" Type="http://schemas.openxmlformats.org/officeDocument/2006/relationships/header" Target="header9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eader" Target="header29.xml"/><Relationship Id="rId109" Type="http://schemas.openxmlformats.org/officeDocument/2006/relationships/footer" Target="footer8.xml"/><Relationship Id="rId34" Type="http://schemas.openxmlformats.org/officeDocument/2006/relationships/header" Target="header24.xml"/><Relationship Id="rId76" Type="http://schemas.openxmlformats.org/officeDocument/2006/relationships/header" Target="header50.xml"/><Relationship Id="rId97" Type="http://schemas.openxmlformats.org/officeDocument/2006/relationships/header" Target="header70.xml"/><Relationship Id="rId104" Type="http://schemas.openxmlformats.org/officeDocument/2006/relationships/header" Target="header77.xml"/><Relationship Id="rId120" Type="http://schemas.openxmlformats.org/officeDocument/2006/relationships/header" Target="header90.xml"/><Relationship Id="rId125" Type="http://schemas.openxmlformats.org/officeDocument/2006/relationships/header" Target="header94.xml"/><Relationship Id="rId7" Type="http://schemas.openxmlformats.org/officeDocument/2006/relationships/endnotes" Target="endnotes.xml"/><Relationship Id="rId71" Type="http://schemas.openxmlformats.org/officeDocument/2006/relationships/header" Target="header46.xml"/><Relationship Id="rId92" Type="http://schemas.openxmlformats.org/officeDocument/2006/relationships/header" Target="header66.xml"/><Relationship Id="rId2" Type="http://schemas.openxmlformats.org/officeDocument/2006/relationships/numbering" Target="numbering.xml"/><Relationship Id="rId29" Type="http://schemas.openxmlformats.org/officeDocument/2006/relationships/header" Target="header19.xml"/><Relationship Id="rId24" Type="http://schemas.openxmlformats.org/officeDocument/2006/relationships/header" Target="header15.xml"/><Relationship Id="rId40" Type="http://schemas.openxmlformats.org/officeDocument/2006/relationships/header" Target="header30.xml"/><Relationship Id="rId45" Type="http://schemas.openxmlformats.org/officeDocument/2006/relationships/header" Target="header34.xml"/><Relationship Id="rId66" Type="http://schemas.openxmlformats.org/officeDocument/2006/relationships/header" Target="header41.xml"/><Relationship Id="rId87" Type="http://schemas.openxmlformats.org/officeDocument/2006/relationships/header" Target="header61.xml"/><Relationship Id="rId110" Type="http://schemas.openxmlformats.org/officeDocument/2006/relationships/header" Target="header81.xml"/><Relationship Id="rId115" Type="http://schemas.openxmlformats.org/officeDocument/2006/relationships/header" Target="header85.xml"/><Relationship Id="rId131"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BFF9D-F449-487C-A5D3-6E00F7B0B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50510</Words>
  <Characters>287908</Characters>
  <Application>Microsoft Office Word</Application>
  <DocSecurity>0</DocSecurity>
  <Lines>2399</Lines>
  <Paragraphs>675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MASTER</vt:lpstr>
      <vt:lpstr>MASTER</vt:lpstr>
    </vt:vector>
  </TitlesOfParts>
  <Company>World Bank Group</Company>
  <LinksUpToDate>false</LinksUpToDate>
  <CharactersWithSpaces>337743</CharactersWithSpaces>
  <SharedDoc>false</SharedDoc>
  <HLinks>
    <vt:vector size="1548" baseType="variant">
      <vt:variant>
        <vt:i4>1310781</vt:i4>
      </vt:variant>
      <vt:variant>
        <vt:i4>1496</vt:i4>
      </vt:variant>
      <vt:variant>
        <vt:i4>0</vt:i4>
      </vt:variant>
      <vt:variant>
        <vt:i4>5</vt:i4>
      </vt:variant>
      <vt:variant>
        <vt:lpwstr/>
      </vt:variant>
      <vt:variant>
        <vt:lpwstr>_Toc343848976</vt:lpwstr>
      </vt:variant>
      <vt:variant>
        <vt:i4>1310781</vt:i4>
      </vt:variant>
      <vt:variant>
        <vt:i4>1490</vt:i4>
      </vt:variant>
      <vt:variant>
        <vt:i4>0</vt:i4>
      </vt:variant>
      <vt:variant>
        <vt:i4>5</vt:i4>
      </vt:variant>
      <vt:variant>
        <vt:lpwstr/>
      </vt:variant>
      <vt:variant>
        <vt:lpwstr>_Toc343848975</vt:lpwstr>
      </vt:variant>
      <vt:variant>
        <vt:i4>1310781</vt:i4>
      </vt:variant>
      <vt:variant>
        <vt:i4>1484</vt:i4>
      </vt:variant>
      <vt:variant>
        <vt:i4>0</vt:i4>
      </vt:variant>
      <vt:variant>
        <vt:i4>5</vt:i4>
      </vt:variant>
      <vt:variant>
        <vt:lpwstr/>
      </vt:variant>
      <vt:variant>
        <vt:lpwstr>_Toc343848974</vt:lpwstr>
      </vt:variant>
      <vt:variant>
        <vt:i4>1310781</vt:i4>
      </vt:variant>
      <vt:variant>
        <vt:i4>1478</vt:i4>
      </vt:variant>
      <vt:variant>
        <vt:i4>0</vt:i4>
      </vt:variant>
      <vt:variant>
        <vt:i4>5</vt:i4>
      </vt:variant>
      <vt:variant>
        <vt:lpwstr/>
      </vt:variant>
      <vt:variant>
        <vt:lpwstr>_Toc343848973</vt:lpwstr>
      </vt:variant>
      <vt:variant>
        <vt:i4>1310781</vt:i4>
      </vt:variant>
      <vt:variant>
        <vt:i4>1472</vt:i4>
      </vt:variant>
      <vt:variant>
        <vt:i4>0</vt:i4>
      </vt:variant>
      <vt:variant>
        <vt:i4>5</vt:i4>
      </vt:variant>
      <vt:variant>
        <vt:lpwstr/>
      </vt:variant>
      <vt:variant>
        <vt:lpwstr>_Toc343848972</vt:lpwstr>
      </vt:variant>
      <vt:variant>
        <vt:i4>1310781</vt:i4>
      </vt:variant>
      <vt:variant>
        <vt:i4>1466</vt:i4>
      </vt:variant>
      <vt:variant>
        <vt:i4>0</vt:i4>
      </vt:variant>
      <vt:variant>
        <vt:i4>5</vt:i4>
      </vt:variant>
      <vt:variant>
        <vt:lpwstr/>
      </vt:variant>
      <vt:variant>
        <vt:lpwstr>_Toc343848971</vt:lpwstr>
      </vt:variant>
      <vt:variant>
        <vt:i4>1310781</vt:i4>
      </vt:variant>
      <vt:variant>
        <vt:i4>1460</vt:i4>
      </vt:variant>
      <vt:variant>
        <vt:i4>0</vt:i4>
      </vt:variant>
      <vt:variant>
        <vt:i4>5</vt:i4>
      </vt:variant>
      <vt:variant>
        <vt:lpwstr/>
      </vt:variant>
      <vt:variant>
        <vt:lpwstr>_Toc343848970</vt:lpwstr>
      </vt:variant>
      <vt:variant>
        <vt:i4>1376317</vt:i4>
      </vt:variant>
      <vt:variant>
        <vt:i4>1454</vt:i4>
      </vt:variant>
      <vt:variant>
        <vt:i4>0</vt:i4>
      </vt:variant>
      <vt:variant>
        <vt:i4>5</vt:i4>
      </vt:variant>
      <vt:variant>
        <vt:lpwstr/>
      </vt:variant>
      <vt:variant>
        <vt:lpwstr>_Toc343848969</vt:lpwstr>
      </vt:variant>
      <vt:variant>
        <vt:i4>1376317</vt:i4>
      </vt:variant>
      <vt:variant>
        <vt:i4>1448</vt:i4>
      </vt:variant>
      <vt:variant>
        <vt:i4>0</vt:i4>
      </vt:variant>
      <vt:variant>
        <vt:i4>5</vt:i4>
      </vt:variant>
      <vt:variant>
        <vt:lpwstr/>
      </vt:variant>
      <vt:variant>
        <vt:lpwstr>_Toc343848968</vt:lpwstr>
      </vt:variant>
      <vt:variant>
        <vt:i4>1376317</vt:i4>
      </vt:variant>
      <vt:variant>
        <vt:i4>1442</vt:i4>
      </vt:variant>
      <vt:variant>
        <vt:i4>0</vt:i4>
      </vt:variant>
      <vt:variant>
        <vt:i4>5</vt:i4>
      </vt:variant>
      <vt:variant>
        <vt:lpwstr/>
      </vt:variant>
      <vt:variant>
        <vt:lpwstr>_Toc343848967</vt:lpwstr>
      </vt:variant>
      <vt:variant>
        <vt:i4>1376317</vt:i4>
      </vt:variant>
      <vt:variant>
        <vt:i4>1436</vt:i4>
      </vt:variant>
      <vt:variant>
        <vt:i4>0</vt:i4>
      </vt:variant>
      <vt:variant>
        <vt:i4>5</vt:i4>
      </vt:variant>
      <vt:variant>
        <vt:lpwstr/>
      </vt:variant>
      <vt:variant>
        <vt:lpwstr>_Toc343848966</vt:lpwstr>
      </vt:variant>
      <vt:variant>
        <vt:i4>1376317</vt:i4>
      </vt:variant>
      <vt:variant>
        <vt:i4>1430</vt:i4>
      </vt:variant>
      <vt:variant>
        <vt:i4>0</vt:i4>
      </vt:variant>
      <vt:variant>
        <vt:i4>5</vt:i4>
      </vt:variant>
      <vt:variant>
        <vt:lpwstr/>
      </vt:variant>
      <vt:variant>
        <vt:lpwstr>_Toc343848965</vt:lpwstr>
      </vt:variant>
      <vt:variant>
        <vt:i4>1376317</vt:i4>
      </vt:variant>
      <vt:variant>
        <vt:i4>1424</vt:i4>
      </vt:variant>
      <vt:variant>
        <vt:i4>0</vt:i4>
      </vt:variant>
      <vt:variant>
        <vt:i4>5</vt:i4>
      </vt:variant>
      <vt:variant>
        <vt:lpwstr/>
      </vt:variant>
      <vt:variant>
        <vt:lpwstr>_Toc343848964</vt:lpwstr>
      </vt:variant>
      <vt:variant>
        <vt:i4>1376317</vt:i4>
      </vt:variant>
      <vt:variant>
        <vt:i4>1418</vt:i4>
      </vt:variant>
      <vt:variant>
        <vt:i4>0</vt:i4>
      </vt:variant>
      <vt:variant>
        <vt:i4>5</vt:i4>
      </vt:variant>
      <vt:variant>
        <vt:lpwstr/>
      </vt:variant>
      <vt:variant>
        <vt:lpwstr>_Toc343848963</vt:lpwstr>
      </vt:variant>
      <vt:variant>
        <vt:i4>1376317</vt:i4>
      </vt:variant>
      <vt:variant>
        <vt:i4>1412</vt:i4>
      </vt:variant>
      <vt:variant>
        <vt:i4>0</vt:i4>
      </vt:variant>
      <vt:variant>
        <vt:i4>5</vt:i4>
      </vt:variant>
      <vt:variant>
        <vt:lpwstr/>
      </vt:variant>
      <vt:variant>
        <vt:lpwstr>_Toc343848962</vt:lpwstr>
      </vt:variant>
      <vt:variant>
        <vt:i4>1376317</vt:i4>
      </vt:variant>
      <vt:variant>
        <vt:i4>1406</vt:i4>
      </vt:variant>
      <vt:variant>
        <vt:i4>0</vt:i4>
      </vt:variant>
      <vt:variant>
        <vt:i4>5</vt:i4>
      </vt:variant>
      <vt:variant>
        <vt:lpwstr/>
      </vt:variant>
      <vt:variant>
        <vt:lpwstr>_Toc343848961</vt:lpwstr>
      </vt:variant>
      <vt:variant>
        <vt:i4>1376317</vt:i4>
      </vt:variant>
      <vt:variant>
        <vt:i4>1400</vt:i4>
      </vt:variant>
      <vt:variant>
        <vt:i4>0</vt:i4>
      </vt:variant>
      <vt:variant>
        <vt:i4>5</vt:i4>
      </vt:variant>
      <vt:variant>
        <vt:lpwstr/>
      </vt:variant>
      <vt:variant>
        <vt:lpwstr>_Toc343848960</vt:lpwstr>
      </vt:variant>
      <vt:variant>
        <vt:i4>1441853</vt:i4>
      </vt:variant>
      <vt:variant>
        <vt:i4>1394</vt:i4>
      </vt:variant>
      <vt:variant>
        <vt:i4>0</vt:i4>
      </vt:variant>
      <vt:variant>
        <vt:i4>5</vt:i4>
      </vt:variant>
      <vt:variant>
        <vt:lpwstr/>
      </vt:variant>
      <vt:variant>
        <vt:lpwstr>_Toc343848959</vt:lpwstr>
      </vt:variant>
      <vt:variant>
        <vt:i4>1441853</vt:i4>
      </vt:variant>
      <vt:variant>
        <vt:i4>1388</vt:i4>
      </vt:variant>
      <vt:variant>
        <vt:i4>0</vt:i4>
      </vt:variant>
      <vt:variant>
        <vt:i4>5</vt:i4>
      </vt:variant>
      <vt:variant>
        <vt:lpwstr/>
      </vt:variant>
      <vt:variant>
        <vt:lpwstr>_Toc343848958</vt:lpwstr>
      </vt:variant>
      <vt:variant>
        <vt:i4>1441853</vt:i4>
      </vt:variant>
      <vt:variant>
        <vt:i4>1382</vt:i4>
      </vt:variant>
      <vt:variant>
        <vt:i4>0</vt:i4>
      </vt:variant>
      <vt:variant>
        <vt:i4>5</vt:i4>
      </vt:variant>
      <vt:variant>
        <vt:lpwstr/>
      </vt:variant>
      <vt:variant>
        <vt:lpwstr>_Toc343848957</vt:lpwstr>
      </vt:variant>
      <vt:variant>
        <vt:i4>1441853</vt:i4>
      </vt:variant>
      <vt:variant>
        <vt:i4>1376</vt:i4>
      </vt:variant>
      <vt:variant>
        <vt:i4>0</vt:i4>
      </vt:variant>
      <vt:variant>
        <vt:i4>5</vt:i4>
      </vt:variant>
      <vt:variant>
        <vt:lpwstr/>
      </vt:variant>
      <vt:variant>
        <vt:lpwstr>_Toc343848956</vt:lpwstr>
      </vt:variant>
      <vt:variant>
        <vt:i4>1441853</vt:i4>
      </vt:variant>
      <vt:variant>
        <vt:i4>1370</vt:i4>
      </vt:variant>
      <vt:variant>
        <vt:i4>0</vt:i4>
      </vt:variant>
      <vt:variant>
        <vt:i4>5</vt:i4>
      </vt:variant>
      <vt:variant>
        <vt:lpwstr/>
      </vt:variant>
      <vt:variant>
        <vt:lpwstr>_Toc343848955</vt:lpwstr>
      </vt:variant>
      <vt:variant>
        <vt:i4>1441853</vt:i4>
      </vt:variant>
      <vt:variant>
        <vt:i4>1364</vt:i4>
      </vt:variant>
      <vt:variant>
        <vt:i4>0</vt:i4>
      </vt:variant>
      <vt:variant>
        <vt:i4>5</vt:i4>
      </vt:variant>
      <vt:variant>
        <vt:lpwstr/>
      </vt:variant>
      <vt:variant>
        <vt:lpwstr>_Toc343848954</vt:lpwstr>
      </vt:variant>
      <vt:variant>
        <vt:i4>1441853</vt:i4>
      </vt:variant>
      <vt:variant>
        <vt:i4>1358</vt:i4>
      </vt:variant>
      <vt:variant>
        <vt:i4>0</vt:i4>
      </vt:variant>
      <vt:variant>
        <vt:i4>5</vt:i4>
      </vt:variant>
      <vt:variant>
        <vt:lpwstr/>
      </vt:variant>
      <vt:variant>
        <vt:lpwstr>_Toc343848953</vt:lpwstr>
      </vt:variant>
      <vt:variant>
        <vt:i4>1441853</vt:i4>
      </vt:variant>
      <vt:variant>
        <vt:i4>1352</vt:i4>
      </vt:variant>
      <vt:variant>
        <vt:i4>0</vt:i4>
      </vt:variant>
      <vt:variant>
        <vt:i4>5</vt:i4>
      </vt:variant>
      <vt:variant>
        <vt:lpwstr/>
      </vt:variant>
      <vt:variant>
        <vt:lpwstr>_Toc343848952</vt:lpwstr>
      </vt:variant>
      <vt:variant>
        <vt:i4>1441853</vt:i4>
      </vt:variant>
      <vt:variant>
        <vt:i4>1346</vt:i4>
      </vt:variant>
      <vt:variant>
        <vt:i4>0</vt:i4>
      </vt:variant>
      <vt:variant>
        <vt:i4>5</vt:i4>
      </vt:variant>
      <vt:variant>
        <vt:lpwstr/>
      </vt:variant>
      <vt:variant>
        <vt:lpwstr>_Toc343848951</vt:lpwstr>
      </vt:variant>
      <vt:variant>
        <vt:i4>1441853</vt:i4>
      </vt:variant>
      <vt:variant>
        <vt:i4>1340</vt:i4>
      </vt:variant>
      <vt:variant>
        <vt:i4>0</vt:i4>
      </vt:variant>
      <vt:variant>
        <vt:i4>5</vt:i4>
      </vt:variant>
      <vt:variant>
        <vt:lpwstr/>
      </vt:variant>
      <vt:variant>
        <vt:lpwstr>_Toc343848950</vt:lpwstr>
      </vt:variant>
      <vt:variant>
        <vt:i4>1507389</vt:i4>
      </vt:variant>
      <vt:variant>
        <vt:i4>1334</vt:i4>
      </vt:variant>
      <vt:variant>
        <vt:i4>0</vt:i4>
      </vt:variant>
      <vt:variant>
        <vt:i4>5</vt:i4>
      </vt:variant>
      <vt:variant>
        <vt:lpwstr/>
      </vt:variant>
      <vt:variant>
        <vt:lpwstr>_Toc343848949</vt:lpwstr>
      </vt:variant>
      <vt:variant>
        <vt:i4>1507389</vt:i4>
      </vt:variant>
      <vt:variant>
        <vt:i4>1328</vt:i4>
      </vt:variant>
      <vt:variant>
        <vt:i4>0</vt:i4>
      </vt:variant>
      <vt:variant>
        <vt:i4>5</vt:i4>
      </vt:variant>
      <vt:variant>
        <vt:lpwstr/>
      </vt:variant>
      <vt:variant>
        <vt:lpwstr>_Toc343848948</vt:lpwstr>
      </vt:variant>
      <vt:variant>
        <vt:i4>1507389</vt:i4>
      </vt:variant>
      <vt:variant>
        <vt:i4>1322</vt:i4>
      </vt:variant>
      <vt:variant>
        <vt:i4>0</vt:i4>
      </vt:variant>
      <vt:variant>
        <vt:i4>5</vt:i4>
      </vt:variant>
      <vt:variant>
        <vt:lpwstr/>
      </vt:variant>
      <vt:variant>
        <vt:lpwstr>_Toc343848947</vt:lpwstr>
      </vt:variant>
      <vt:variant>
        <vt:i4>1507389</vt:i4>
      </vt:variant>
      <vt:variant>
        <vt:i4>1316</vt:i4>
      </vt:variant>
      <vt:variant>
        <vt:i4>0</vt:i4>
      </vt:variant>
      <vt:variant>
        <vt:i4>5</vt:i4>
      </vt:variant>
      <vt:variant>
        <vt:lpwstr/>
      </vt:variant>
      <vt:variant>
        <vt:lpwstr>_Toc343848946</vt:lpwstr>
      </vt:variant>
      <vt:variant>
        <vt:i4>1507389</vt:i4>
      </vt:variant>
      <vt:variant>
        <vt:i4>1310</vt:i4>
      </vt:variant>
      <vt:variant>
        <vt:i4>0</vt:i4>
      </vt:variant>
      <vt:variant>
        <vt:i4>5</vt:i4>
      </vt:variant>
      <vt:variant>
        <vt:lpwstr/>
      </vt:variant>
      <vt:variant>
        <vt:lpwstr>_Toc343848945</vt:lpwstr>
      </vt:variant>
      <vt:variant>
        <vt:i4>1507389</vt:i4>
      </vt:variant>
      <vt:variant>
        <vt:i4>1304</vt:i4>
      </vt:variant>
      <vt:variant>
        <vt:i4>0</vt:i4>
      </vt:variant>
      <vt:variant>
        <vt:i4>5</vt:i4>
      </vt:variant>
      <vt:variant>
        <vt:lpwstr/>
      </vt:variant>
      <vt:variant>
        <vt:lpwstr>_Toc343848944</vt:lpwstr>
      </vt:variant>
      <vt:variant>
        <vt:i4>1507389</vt:i4>
      </vt:variant>
      <vt:variant>
        <vt:i4>1298</vt:i4>
      </vt:variant>
      <vt:variant>
        <vt:i4>0</vt:i4>
      </vt:variant>
      <vt:variant>
        <vt:i4>5</vt:i4>
      </vt:variant>
      <vt:variant>
        <vt:lpwstr/>
      </vt:variant>
      <vt:variant>
        <vt:lpwstr>_Toc343848943</vt:lpwstr>
      </vt:variant>
      <vt:variant>
        <vt:i4>1507389</vt:i4>
      </vt:variant>
      <vt:variant>
        <vt:i4>1292</vt:i4>
      </vt:variant>
      <vt:variant>
        <vt:i4>0</vt:i4>
      </vt:variant>
      <vt:variant>
        <vt:i4>5</vt:i4>
      </vt:variant>
      <vt:variant>
        <vt:lpwstr/>
      </vt:variant>
      <vt:variant>
        <vt:lpwstr>_Toc343848942</vt:lpwstr>
      </vt:variant>
      <vt:variant>
        <vt:i4>1507389</vt:i4>
      </vt:variant>
      <vt:variant>
        <vt:i4>1286</vt:i4>
      </vt:variant>
      <vt:variant>
        <vt:i4>0</vt:i4>
      </vt:variant>
      <vt:variant>
        <vt:i4>5</vt:i4>
      </vt:variant>
      <vt:variant>
        <vt:lpwstr/>
      </vt:variant>
      <vt:variant>
        <vt:lpwstr>_Toc343848941</vt:lpwstr>
      </vt:variant>
      <vt:variant>
        <vt:i4>1507389</vt:i4>
      </vt:variant>
      <vt:variant>
        <vt:i4>1280</vt:i4>
      </vt:variant>
      <vt:variant>
        <vt:i4>0</vt:i4>
      </vt:variant>
      <vt:variant>
        <vt:i4>5</vt:i4>
      </vt:variant>
      <vt:variant>
        <vt:lpwstr/>
      </vt:variant>
      <vt:variant>
        <vt:lpwstr>_Toc343848940</vt:lpwstr>
      </vt:variant>
      <vt:variant>
        <vt:i4>1048637</vt:i4>
      </vt:variant>
      <vt:variant>
        <vt:i4>1274</vt:i4>
      </vt:variant>
      <vt:variant>
        <vt:i4>0</vt:i4>
      </vt:variant>
      <vt:variant>
        <vt:i4>5</vt:i4>
      </vt:variant>
      <vt:variant>
        <vt:lpwstr/>
      </vt:variant>
      <vt:variant>
        <vt:lpwstr>_Toc343848939</vt:lpwstr>
      </vt:variant>
      <vt:variant>
        <vt:i4>1048637</vt:i4>
      </vt:variant>
      <vt:variant>
        <vt:i4>1268</vt:i4>
      </vt:variant>
      <vt:variant>
        <vt:i4>0</vt:i4>
      </vt:variant>
      <vt:variant>
        <vt:i4>5</vt:i4>
      </vt:variant>
      <vt:variant>
        <vt:lpwstr/>
      </vt:variant>
      <vt:variant>
        <vt:lpwstr>_Toc343848938</vt:lpwstr>
      </vt:variant>
      <vt:variant>
        <vt:i4>1048637</vt:i4>
      </vt:variant>
      <vt:variant>
        <vt:i4>1262</vt:i4>
      </vt:variant>
      <vt:variant>
        <vt:i4>0</vt:i4>
      </vt:variant>
      <vt:variant>
        <vt:i4>5</vt:i4>
      </vt:variant>
      <vt:variant>
        <vt:lpwstr/>
      </vt:variant>
      <vt:variant>
        <vt:lpwstr>_Toc343848937</vt:lpwstr>
      </vt:variant>
      <vt:variant>
        <vt:i4>1048637</vt:i4>
      </vt:variant>
      <vt:variant>
        <vt:i4>1256</vt:i4>
      </vt:variant>
      <vt:variant>
        <vt:i4>0</vt:i4>
      </vt:variant>
      <vt:variant>
        <vt:i4>5</vt:i4>
      </vt:variant>
      <vt:variant>
        <vt:lpwstr/>
      </vt:variant>
      <vt:variant>
        <vt:lpwstr>_Toc343848936</vt:lpwstr>
      </vt:variant>
      <vt:variant>
        <vt:i4>1048637</vt:i4>
      </vt:variant>
      <vt:variant>
        <vt:i4>1250</vt:i4>
      </vt:variant>
      <vt:variant>
        <vt:i4>0</vt:i4>
      </vt:variant>
      <vt:variant>
        <vt:i4>5</vt:i4>
      </vt:variant>
      <vt:variant>
        <vt:lpwstr/>
      </vt:variant>
      <vt:variant>
        <vt:lpwstr>_Toc343848935</vt:lpwstr>
      </vt:variant>
      <vt:variant>
        <vt:i4>1048637</vt:i4>
      </vt:variant>
      <vt:variant>
        <vt:i4>1244</vt:i4>
      </vt:variant>
      <vt:variant>
        <vt:i4>0</vt:i4>
      </vt:variant>
      <vt:variant>
        <vt:i4>5</vt:i4>
      </vt:variant>
      <vt:variant>
        <vt:lpwstr/>
      </vt:variant>
      <vt:variant>
        <vt:lpwstr>_Toc343848934</vt:lpwstr>
      </vt:variant>
      <vt:variant>
        <vt:i4>1048637</vt:i4>
      </vt:variant>
      <vt:variant>
        <vt:i4>1238</vt:i4>
      </vt:variant>
      <vt:variant>
        <vt:i4>0</vt:i4>
      </vt:variant>
      <vt:variant>
        <vt:i4>5</vt:i4>
      </vt:variant>
      <vt:variant>
        <vt:lpwstr/>
      </vt:variant>
      <vt:variant>
        <vt:lpwstr>_Toc343848933</vt:lpwstr>
      </vt:variant>
      <vt:variant>
        <vt:i4>1048637</vt:i4>
      </vt:variant>
      <vt:variant>
        <vt:i4>1232</vt:i4>
      </vt:variant>
      <vt:variant>
        <vt:i4>0</vt:i4>
      </vt:variant>
      <vt:variant>
        <vt:i4>5</vt:i4>
      </vt:variant>
      <vt:variant>
        <vt:lpwstr/>
      </vt:variant>
      <vt:variant>
        <vt:lpwstr>_Toc343848932</vt:lpwstr>
      </vt:variant>
      <vt:variant>
        <vt:i4>1048637</vt:i4>
      </vt:variant>
      <vt:variant>
        <vt:i4>1226</vt:i4>
      </vt:variant>
      <vt:variant>
        <vt:i4>0</vt:i4>
      </vt:variant>
      <vt:variant>
        <vt:i4>5</vt:i4>
      </vt:variant>
      <vt:variant>
        <vt:lpwstr/>
      </vt:variant>
      <vt:variant>
        <vt:lpwstr>_Toc343848931</vt:lpwstr>
      </vt:variant>
      <vt:variant>
        <vt:i4>1048637</vt:i4>
      </vt:variant>
      <vt:variant>
        <vt:i4>1220</vt:i4>
      </vt:variant>
      <vt:variant>
        <vt:i4>0</vt:i4>
      </vt:variant>
      <vt:variant>
        <vt:i4>5</vt:i4>
      </vt:variant>
      <vt:variant>
        <vt:lpwstr/>
      </vt:variant>
      <vt:variant>
        <vt:lpwstr>_Toc343848930</vt:lpwstr>
      </vt:variant>
      <vt:variant>
        <vt:i4>1114173</vt:i4>
      </vt:variant>
      <vt:variant>
        <vt:i4>1214</vt:i4>
      </vt:variant>
      <vt:variant>
        <vt:i4>0</vt:i4>
      </vt:variant>
      <vt:variant>
        <vt:i4>5</vt:i4>
      </vt:variant>
      <vt:variant>
        <vt:lpwstr/>
      </vt:variant>
      <vt:variant>
        <vt:lpwstr>_Toc343848929</vt:lpwstr>
      </vt:variant>
      <vt:variant>
        <vt:i4>1114173</vt:i4>
      </vt:variant>
      <vt:variant>
        <vt:i4>1208</vt:i4>
      </vt:variant>
      <vt:variant>
        <vt:i4>0</vt:i4>
      </vt:variant>
      <vt:variant>
        <vt:i4>5</vt:i4>
      </vt:variant>
      <vt:variant>
        <vt:lpwstr/>
      </vt:variant>
      <vt:variant>
        <vt:lpwstr>_Toc343848928</vt:lpwstr>
      </vt:variant>
      <vt:variant>
        <vt:i4>1114173</vt:i4>
      </vt:variant>
      <vt:variant>
        <vt:i4>1202</vt:i4>
      </vt:variant>
      <vt:variant>
        <vt:i4>0</vt:i4>
      </vt:variant>
      <vt:variant>
        <vt:i4>5</vt:i4>
      </vt:variant>
      <vt:variant>
        <vt:lpwstr/>
      </vt:variant>
      <vt:variant>
        <vt:lpwstr>_Toc343848927</vt:lpwstr>
      </vt:variant>
      <vt:variant>
        <vt:i4>1114173</vt:i4>
      </vt:variant>
      <vt:variant>
        <vt:i4>1196</vt:i4>
      </vt:variant>
      <vt:variant>
        <vt:i4>0</vt:i4>
      </vt:variant>
      <vt:variant>
        <vt:i4>5</vt:i4>
      </vt:variant>
      <vt:variant>
        <vt:lpwstr/>
      </vt:variant>
      <vt:variant>
        <vt:lpwstr>_Toc343848926</vt:lpwstr>
      </vt:variant>
      <vt:variant>
        <vt:i4>1114173</vt:i4>
      </vt:variant>
      <vt:variant>
        <vt:i4>1190</vt:i4>
      </vt:variant>
      <vt:variant>
        <vt:i4>0</vt:i4>
      </vt:variant>
      <vt:variant>
        <vt:i4>5</vt:i4>
      </vt:variant>
      <vt:variant>
        <vt:lpwstr/>
      </vt:variant>
      <vt:variant>
        <vt:lpwstr>_Toc343848925</vt:lpwstr>
      </vt:variant>
      <vt:variant>
        <vt:i4>1114173</vt:i4>
      </vt:variant>
      <vt:variant>
        <vt:i4>1184</vt:i4>
      </vt:variant>
      <vt:variant>
        <vt:i4>0</vt:i4>
      </vt:variant>
      <vt:variant>
        <vt:i4>5</vt:i4>
      </vt:variant>
      <vt:variant>
        <vt:lpwstr/>
      </vt:variant>
      <vt:variant>
        <vt:lpwstr>_Toc343848924</vt:lpwstr>
      </vt:variant>
      <vt:variant>
        <vt:i4>1114173</vt:i4>
      </vt:variant>
      <vt:variant>
        <vt:i4>1178</vt:i4>
      </vt:variant>
      <vt:variant>
        <vt:i4>0</vt:i4>
      </vt:variant>
      <vt:variant>
        <vt:i4>5</vt:i4>
      </vt:variant>
      <vt:variant>
        <vt:lpwstr/>
      </vt:variant>
      <vt:variant>
        <vt:lpwstr>_Toc343848923</vt:lpwstr>
      </vt:variant>
      <vt:variant>
        <vt:i4>1114173</vt:i4>
      </vt:variant>
      <vt:variant>
        <vt:i4>1172</vt:i4>
      </vt:variant>
      <vt:variant>
        <vt:i4>0</vt:i4>
      </vt:variant>
      <vt:variant>
        <vt:i4>5</vt:i4>
      </vt:variant>
      <vt:variant>
        <vt:lpwstr/>
      </vt:variant>
      <vt:variant>
        <vt:lpwstr>_Toc343848922</vt:lpwstr>
      </vt:variant>
      <vt:variant>
        <vt:i4>1114173</vt:i4>
      </vt:variant>
      <vt:variant>
        <vt:i4>1166</vt:i4>
      </vt:variant>
      <vt:variant>
        <vt:i4>0</vt:i4>
      </vt:variant>
      <vt:variant>
        <vt:i4>5</vt:i4>
      </vt:variant>
      <vt:variant>
        <vt:lpwstr/>
      </vt:variant>
      <vt:variant>
        <vt:lpwstr>_Toc343848921</vt:lpwstr>
      </vt:variant>
      <vt:variant>
        <vt:i4>1114173</vt:i4>
      </vt:variant>
      <vt:variant>
        <vt:i4>1160</vt:i4>
      </vt:variant>
      <vt:variant>
        <vt:i4>0</vt:i4>
      </vt:variant>
      <vt:variant>
        <vt:i4>5</vt:i4>
      </vt:variant>
      <vt:variant>
        <vt:lpwstr/>
      </vt:variant>
      <vt:variant>
        <vt:lpwstr>_Toc343848920</vt:lpwstr>
      </vt:variant>
      <vt:variant>
        <vt:i4>5963801</vt:i4>
      </vt:variant>
      <vt:variant>
        <vt:i4>1155</vt:i4>
      </vt:variant>
      <vt:variant>
        <vt:i4>0</vt:i4>
      </vt:variant>
      <vt:variant>
        <vt:i4>5</vt:i4>
      </vt:variant>
      <vt:variant>
        <vt:lpwstr>http://www.jica.go.jp/english/our_work/types_of_assistance/oda_loans/oda_op_info/guide/tender/spanish.html</vt:lpwstr>
      </vt:variant>
      <vt:variant>
        <vt:lpwstr/>
      </vt:variant>
      <vt:variant>
        <vt:i4>1310771</vt:i4>
      </vt:variant>
      <vt:variant>
        <vt:i4>1148</vt:i4>
      </vt:variant>
      <vt:variant>
        <vt:i4>0</vt:i4>
      </vt:variant>
      <vt:variant>
        <vt:i4>5</vt:i4>
      </vt:variant>
      <vt:variant>
        <vt:lpwstr/>
      </vt:variant>
      <vt:variant>
        <vt:lpwstr>_Toc343266533</vt:lpwstr>
      </vt:variant>
      <vt:variant>
        <vt:i4>1310771</vt:i4>
      </vt:variant>
      <vt:variant>
        <vt:i4>1142</vt:i4>
      </vt:variant>
      <vt:variant>
        <vt:i4>0</vt:i4>
      </vt:variant>
      <vt:variant>
        <vt:i4>5</vt:i4>
      </vt:variant>
      <vt:variant>
        <vt:lpwstr/>
      </vt:variant>
      <vt:variant>
        <vt:lpwstr>_Toc343266532</vt:lpwstr>
      </vt:variant>
      <vt:variant>
        <vt:i4>1310771</vt:i4>
      </vt:variant>
      <vt:variant>
        <vt:i4>1136</vt:i4>
      </vt:variant>
      <vt:variant>
        <vt:i4>0</vt:i4>
      </vt:variant>
      <vt:variant>
        <vt:i4>5</vt:i4>
      </vt:variant>
      <vt:variant>
        <vt:lpwstr/>
      </vt:variant>
      <vt:variant>
        <vt:lpwstr>_Toc343266531</vt:lpwstr>
      </vt:variant>
      <vt:variant>
        <vt:i4>1310771</vt:i4>
      </vt:variant>
      <vt:variant>
        <vt:i4>1130</vt:i4>
      </vt:variant>
      <vt:variant>
        <vt:i4>0</vt:i4>
      </vt:variant>
      <vt:variant>
        <vt:i4>5</vt:i4>
      </vt:variant>
      <vt:variant>
        <vt:lpwstr/>
      </vt:variant>
      <vt:variant>
        <vt:lpwstr>_Toc343266530</vt:lpwstr>
      </vt:variant>
      <vt:variant>
        <vt:i4>1376307</vt:i4>
      </vt:variant>
      <vt:variant>
        <vt:i4>1124</vt:i4>
      </vt:variant>
      <vt:variant>
        <vt:i4>0</vt:i4>
      </vt:variant>
      <vt:variant>
        <vt:i4>5</vt:i4>
      </vt:variant>
      <vt:variant>
        <vt:lpwstr/>
      </vt:variant>
      <vt:variant>
        <vt:lpwstr>_Toc343266529</vt:lpwstr>
      </vt:variant>
      <vt:variant>
        <vt:i4>1376307</vt:i4>
      </vt:variant>
      <vt:variant>
        <vt:i4>1118</vt:i4>
      </vt:variant>
      <vt:variant>
        <vt:i4>0</vt:i4>
      </vt:variant>
      <vt:variant>
        <vt:i4>5</vt:i4>
      </vt:variant>
      <vt:variant>
        <vt:lpwstr/>
      </vt:variant>
      <vt:variant>
        <vt:lpwstr>_Toc343266528</vt:lpwstr>
      </vt:variant>
      <vt:variant>
        <vt:i4>1376307</vt:i4>
      </vt:variant>
      <vt:variant>
        <vt:i4>1112</vt:i4>
      </vt:variant>
      <vt:variant>
        <vt:i4>0</vt:i4>
      </vt:variant>
      <vt:variant>
        <vt:i4>5</vt:i4>
      </vt:variant>
      <vt:variant>
        <vt:lpwstr/>
      </vt:variant>
      <vt:variant>
        <vt:lpwstr>_Toc343266527</vt:lpwstr>
      </vt:variant>
      <vt:variant>
        <vt:i4>1376307</vt:i4>
      </vt:variant>
      <vt:variant>
        <vt:i4>1106</vt:i4>
      </vt:variant>
      <vt:variant>
        <vt:i4>0</vt:i4>
      </vt:variant>
      <vt:variant>
        <vt:i4>5</vt:i4>
      </vt:variant>
      <vt:variant>
        <vt:lpwstr/>
      </vt:variant>
      <vt:variant>
        <vt:lpwstr>_Toc343266526</vt:lpwstr>
      </vt:variant>
      <vt:variant>
        <vt:i4>1376307</vt:i4>
      </vt:variant>
      <vt:variant>
        <vt:i4>1100</vt:i4>
      </vt:variant>
      <vt:variant>
        <vt:i4>0</vt:i4>
      </vt:variant>
      <vt:variant>
        <vt:i4>5</vt:i4>
      </vt:variant>
      <vt:variant>
        <vt:lpwstr/>
      </vt:variant>
      <vt:variant>
        <vt:lpwstr>_Toc343266525</vt:lpwstr>
      </vt:variant>
      <vt:variant>
        <vt:i4>1048632</vt:i4>
      </vt:variant>
      <vt:variant>
        <vt:i4>1094</vt:i4>
      </vt:variant>
      <vt:variant>
        <vt:i4>0</vt:i4>
      </vt:variant>
      <vt:variant>
        <vt:i4>5</vt:i4>
      </vt:variant>
      <vt:variant>
        <vt:lpwstr/>
      </vt:variant>
      <vt:variant>
        <vt:lpwstr>_Toc343007846</vt:lpwstr>
      </vt:variant>
      <vt:variant>
        <vt:i4>1048632</vt:i4>
      </vt:variant>
      <vt:variant>
        <vt:i4>1091</vt:i4>
      </vt:variant>
      <vt:variant>
        <vt:i4>0</vt:i4>
      </vt:variant>
      <vt:variant>
        <vt:i4>5</vt:i4>
      </vt:variant>
      <vt:variant>
        <vt:lpwstr/>
      </vt:variant>
      <vt:variant>
        <vt:lpwstr>_Toc343007845</vt:lpwstr>
      </vt:variant>
      <vt:variant>
        <vt:i4>1048632</vt:i4>
      </vt:variant>
      <vt:variant>
        <vt:i4>1088</vt:i4>
      </vt:variant>
      <vt:variant>
        <vt:i4>0</vt:i4>
      </vt:variant>
      <vt:variant>
        <vt:i4>5</vt:i4>
      </vt:variant>
      <vt:variant>
        <vt:lpwstr/>
      </vt:variant>
      <vt:variant>
        <vt:lpwstr>_Toc343007844</vt:lpwstr>
      </vt:variant>
      <vt:variant>
        <vt:i4>1048632</vt:i4>
      </vt:variant>
      <vt:variant>
        <vt:i4>1085</vt:i4>
      </vt:variant>
      <vt:variant>
        <vt:i4>0</vt:i4>
      </vt:variant>
      <vt:variant>
        <vt:i4>5</vt:i4>
      </vt:variant>
      <vt:variant>
        <vt:lpwstr/>
      </vt:variant>
      <vt:variant>
        <vt:lpwstr>_Toc343007843</vt:lpwstr>
      </vt:variant>
      <vt:variant>
        <vt:i4>1441841</vt:i4>
      </vt:variant>
      <vt:variant>
        <vt:i4>1076</vt:i4>
      </vt:variant>
      <vt:variant>
        <vt:i4>0</vt:i4>
      </vt:variant>
      <vt:variant>
        <vt:i4>5</vt:i4>
      </vt:variant>
      <vt:variant>
        <vt:lpwstr/>
      </vt:variant>
      <vt:variant>
        <vt:lpwstr>_Toc343267702</vt:lpwstr>
      </vt:variant>
      <vt:variant>
        <vt:i4>1441841</vt:i4>
      </vt:variant>
      <vt:variant>
        <vt:i4>1070</vt:i4>
      </vt:variant>
      <vt:variant>
        <vt:i4>0</vt:i4>
      </vt:variant>
      <vt:variant>
        <vt:i4>5</vt:i4>
      </vt:variant>
      <vt:variant>
        <vt:lpwstr/>
      </vt:variant>
      <vt:variant>
        <vt:lpwstr>_Toc343267701</vt:lpwstr>
      </vt:variant>
      <vt:variant>
        <vt:i4>1441841</vt:i4>
      </vt:variant>
      <vt:variant>
        <vt:i4>1064</vt:i4>
      </vt:variant>
      <vt:variant>
        <vt:i4>0</vt:i4>
      </vt:variant>
      <vt:variant>
        <vt:i4>5</vt:i4>
      </vt:variant>
      <vt:variant>
        <vt:lpwstr/>
      </vt:variant>
      <vt:variant>
        <vt:lpwstr>_Toc343267700</vt:lpwstr>
      </vt:variant>
      <vt:variant>
        <vt:i4>2031664</vt:i4>
      </vt:variant>
      <vt:variant>
        <vt:i4>1058</vt:i4>
      </vt:variant>
      <vt:variant>
        <vt:i4>0</vt:i4>
      </vt:variant>
      <vt:variant>
        <vt:i4>5</vt:i4>
      </vt:variant>
      <vt:variant>
        <vt:lpwstr/>
      </vt:variant>
      <vt:variant>
        <vt:lpwstr>_Toc343267699</vt:lpwstr>
      </vt:variant>
      <vt:variant>
        <vt:i4>2031664</vt:i4>
      </vt:variant>
      <vt:variant>
        <vt:i4>1052</vt:i4>
      </vt:variant>
      <vt:variant>
        <vt:i4>0</vt:i4>
      </vt:variant>
      <vt:variant>
        <vt:i4>5</vt:i4>
      </vt:variant>
      <vt:variant>
        <vt:lpwstr/>
      </vt:variant>
      <vt:variant>
        <vt:lpwstr>_Toc343267698</vt:lpwstr>
      </vt:variant>
      <vt:variant>
        <vt:i4>2031664</vt:i4>
      </vt:variant>
      <vt:variant>
        <vt:i4>1046</vt:i4>
      </vt:variant>
      <vt:variant>
        <vt:i4>0</vt:i4>
      </vt:variant>
      <vt:variant>
        <vt:i4>5</vt:i4>
      </vt:variant>
      <vt:variant>
        <vt:lpwstr/>
      </vt:variant>
      <vt:variant>
        <vt:lpwstr>_Toc343267697</vt:lpwstr>
      </vt:variant>
      <vt:variant>
        <vt:i4>2031664</vt:i4>
      </vt:variant>
      <vt:variant>
        <vt:i4>1040</vt:i4>
      </vt:variant>
      <vt:variant>
        <vt:i4>0</vt:i4>
      </vt:variant>
      <vt:variant>
        <vt:i4>5</vt:i4>
      </vt:variant>
      <vt:variant>
        <vt:lpwstr/>
      </vt:variant>
      <vt:variant>
        <vt:lpwstr>_Toc343267696</vt:lpwstr>
      </vt:variant>
      <vt:variant>
        <vt:i4>2031664</vt:i4>
      </vt:variant>
      <vt:variant>
        <vt:i4>1034</vt:i4>
      </vt:variant>
      <vt:variant>
        <vt:i4>0</vt:i4>
      </vt:variant>
      <vt:variant>
        <vt:i4>5</vt:i4>
      </vt:variant>
      <vt:variant>
        <vt:lpwstr/>
      </vt:variant>
      <vt:variant>
        <vt:lpwstr>_Toc343267695</vt:lpwstr>
      </vt:variant>
      <vt:variant>
        <vt:i4>2031664</vt:i4>
      </vt:variant>
      <vt:variant>
        <vt:i4>1028</vt:i4>
      </vt:variant>
      <vt:variant>
        <vt:i4>0</vt:i4>
      </vt:variant>
      <vt:variant>
        <vt:i4>5</vt:i4>
      </vt:variant>
      <vt:variant>
        <vt:lpwstr/>
      </vt:variant>
      <vt:variant>
        <vt:lpwstr>_Toc343267694</vt:lpwstr>
      </vt:variant>
      <vt:variant>
        <vt:i4>2031664</vt:i4>
      </vt:variant>
      <vt:variant>
        <vt:i4>1022</vt:i4>
      </vt:variant>
      <vt:variant>
        <vt:i4>0</vt:i4>
      </vt:variant>
      <vt:variant>
        <vt:i4>5</vt:i4>
      </vt:variant>
      <vt:variant>
        <vt:lpwstr/>
      </vt:variant>
      <vt:variant>
        <vt:lpwstr>_Toc343267693</vt:lpwstr>
      </vt:variant>
      <vt:variant>
        <vt:i4>2031664</vt:i4>
      </vt:variant>
      <vt:variant>
        <vt:i4>1016</vt:i4>
      </vt:variant>
      <vt:variant>
        <vt:i4>0</vt:i4>
      </vt:variant>
      <vt:variant>
        <vt:i4>5</vt:i4>
      </vt:variant>
      <vt:variant>
        <vt:lpwstr/>
      </vt:variant>
      <vt:variant>
        <vt:lpwstr>_Toc343267692</vt:lpwstr>
      </vt:variant>
      <vt:variant>
        <vt:i4>2031664</vt:i4>
      </vt:variant>
      <vt:variant>
        <vt:i4>1010</vt:i4>
      </vt:variant>
      <vt:variant>
        <vt:i4>0</vt:i4>
      </vt:variant>
      <vt:variant>
        <vt:i4>5</vt:i4>
      </vt:variant>
      <vt:variant>
        <vt:lpwstr/>
      </vt:variant>
      <vt:variant>
        <vt:lpwstr>_Toc343267691</vt:lpwstr>
      </vt:variant>
      <vt:variant>
        <vt:i4>2031664</vt:i4>
      </vt:variant>
      <vt:variant>
        <vt:i4>1004</vt:i4>
      </vt:variant>
      <vt:variant>
        <vt:i4>0</vt:i4>
      </vt:variant>
      <vt:variant>
        <vt:i4>5</vt:i4>
      </vt:variant>
      <vt:variant>
        <vt:lpwstr/>
      </vt:variant>
      <vt:variant>
        <vt:lpwstr>_Toc343267690</vt:lpwstr>
      </vt:variant>
      <vt:variant>
        <vt:i4>1966128</vt:i4>
      </vt:variant>
      <vt:variant>
        <vt:i4>998</vt:i4>
      </vt:variant>
      <vt:variant>
        <vt:i4>0</vt:i4>
      </vt:variant>
      <vt:variant>
        <vt:i4>5</vt:i4>
      </vt:variant>
      <vt:variant>
        <vt:lpwstr/>
      </vt:variant>
      <vt:variant>
        <vt:lpwstr>_Toc343267689</vt:lpwstr>
      </vt:variant>
      <vt:variant>
        <vt:i4>1966128</vt:i4>
      </vt:variant>
      <vt:variant>
        <vt:i4>992</vt:i4>
      </vt:variant>
      <vt:variant>
        <vt:i4>0</vt:i4>
      </vt:variant>
      <vt:variant>
        <vt:i4>5</vt:i4>
      </vt:variant>
      <vt:variant>
        <vt:lpwstr/>
      </vt:variant>
      <vt:variant>
        <vt:lpwstr>_Toc343267688</vt:lpwstr>
      </vt:variant>
      <vt:variant>
        <vt:i4>1966128</vt:i4>
      </vt:variant>
      <vt:variant>
        <vt:i4>986</vt:i4>
      </vt:variant>
      <vt:variant>
        <vt:i4>0</vt:i4>
      </vt:variant>
      <vt:variant>
        <vt:i4>5</vt:i4>
      </vt:variant>
      <vt:variant>
        <vt:lpwstr/>
      </vt:variant>
      <vt:variant>
        <vt:lpwstr>_Toc343267687</vt:lpwstr>
      </vt:variant>
      <vt:variant>
        <vt:i4>1966128</vt:i4>
      </vt:variant>
      <vt:variant>
        <vt:i4>980</vt:i4>
      </vt:variant>
      <vt:variant>
        <vt:i4>0</vt:i4>
      </vt:variant>
      <vt:variant>
        <vt:i4>5</vt:i4>
      </vt:variant>
      <vt:variant>
        <vt:lpwstr/>
      </vt:variant>
      <vt:variant>
        <vt:lpwstr>_Toc343267686</vt:lpwstr>
      </vt:variant>
      <vt:variant>
        <vt:i4>1966128</vt:i4>
      </vt:variant>
      <vt:variant>
        <vt:i4>974</vt:i4>
      </vt:variant>
      <vt:variant>
        <vt:i4>0</vt:i4>
      </vt:variant>
      <vt:variant>
        <vt:i4>5</vt:i4>
      </vt:variant>
      <vt:variant>
        <vt:lpwstr/>
      </vt:variant>
      <vt:variant>
        <vt:lpwstr>_Toc343267685</vt:lpwstr>
      </vt:variant>
      <vt:variant>
        <vt:i4>1966128</vt:i4>
      </vt:variant>
      <vt:variant>
        <vt:i4>968</vt:i4>
      </vt:variant>
      <vt:variant>
        <vt:i4>0</vt:i4>
      </vt:variant>
      <vt:variant>
        <vt:i4>5</vt:i4>
      </vt:variant>
      <vt:variant>
        <vt:lpwstr/>
      </vt:variant>
      <vt:variant>
        <vt:lpwstr>_Toc343267684</vt:lpwstr>
      </vt:variant>
      <vt:variant>
        <vt:i4>1966128</vt:i4>
      </vt:variant>
      <vt:variant>
        <vt:i4>962</vt:i4>
      </vt:variant>
      <vt:variant>
        <vt:i4>0</vt:i4>
      </vt:variant>
      <vt:variant>
        <vt:i4>5</vt:i4>
      </vt:variant>
      <vt:variant>
        <vt:lpwstr/>
      </vt:variant>
      <vt:variant>
        <vt:lpwstr>_Toc343267683</vt:lpwstr>
      </vt:variant>
      <vt:variant>
        <vt:i4>1966128</vt:i4>
      </vt:variant>
      <vt:variant>
        <vt:i4>956</vt:i4>
      </vt:variant>
      <vt:variant>
        <vt:i4>0</vt:i4>
      </vt:variant>
      <vt:variant>
        <vt:i4>5</vt:i4>
      </vt:variant>
      <vt:variant>
        <vt:lpwstr/>
      </vt:variant>
      <vt:variant>
        <vt:lpwstr>_Toc343267682</vt:lpwstr>
      </vt:variant>
      <vt:variant>
        <vt:i4>1966128</vt:i4>
      </vt:variant>
      <vt:variant>
        <vt:i4>950</vt:i4>
      </vt:variant>
      <vt:variant>
        <vt:i4>0</vt:i4>
      </vt:variant>
      <vt:variant>
        <vt:i4>5</vt:i4>
      </vt:variant>
      <vt:variant>
        <vt:lpwstr/>
      </vt:variant>
      <vt:variant>
        <vt:lpwstr>_Toc343267681</vt:lpwstr>
      </vt:variant>
      <vt:variant>
        <vt:i4>1966128</vt:i4>
      </vt:variant>
      <vt:variant>
        <vt:i4>944</vt:i4>
      </vt:variant>
      <vt:variant>
        <vt:i4>0</vt:i4>
      </vt:variant>
      <vt:variant>
        <vt:i4>5</vt:i4>
      </vt:variant>
      <vt:variant>
        <vt:lpwstr/>
      </vt:variant>
      <vt:variant>
        <vt:lpwstr>_Toc343267680</vt:lpwstr>
      </vt:variant>
      <vt:variant>
        <vt:i4>1114160</vt:i4>
      </vt:variant>
      <vt:variant>
        <vt:i4>938</vt:i4>
      </vt:variant>
      <vt:variant>
        <vt:i4>0</vt:i4>
      </vt:variant>
      <vt:variant>
        <vt:i4>5</vt:i4>
      </vt:variant>
      <vt:variant>
        <vt:lpwstr/>
      </vt:variant>
      <vt:variant>
        <vt:lpwstr>_Toc343267679</vt:lpwstr>
      </vt:variant>
      <vt:variant>
        <vt:i4>1114160</vt:i4>
      </vt:variant>
      <vt:variant>
        <vt:i4>932</vt:i4>
      </vt:variant>
      <vt:variant>
        <vt:i4>0</vt:i4>
      </vt:variant>
      <vt:variant>
        <vt:i4>5</vt:i4>
      </vt:variant>
      <vt:variant>
        <vt:lpwstr/>
      </vt:variant>
      <vt:variant>
        <vt:lpwstr>_Toc343267678</vt:lpwstr>
      </vt:variant>
      <vt:variant>
        <vt:i4>1114160</vt:i4>
      </vt:variant>
      <vt:variant>
        <vt:i4>926</vt:i4>
      </vt:variant>
      <vt:variant>
        <vt:i4>0</vt:i4>
      </vt:variant>
      <vt:variant>
        <vt:i4>5</vt:i4>
      </vt:variant>
      <vt:variant>
        <vt:lpwstr/>
      </vt:variant>
      <vt:variant>
        <vt:lpwstr>_Toc343267677</vt:lpwstr>
      </vt:variant>
      <vt:variant>
        <vt:i4>1114160</vt:i4>
      </vt:variant>
      <vt:variant>
        <vt:i4>920</vt:i4>
      </vt:variant>
      <vt:variant>
        <vt:i4>0</vt:i4>
      </vt:variant>
      <vt:variant>
        <vt:i4>5</vt:i4>
      </vt:variant>
      <vt:variant>
        <vt:lpwstr/>
      </vt:variant>
      <vt:variant>
        <vt:lpwstr>_Toc343267676</vt:lpwstr>
      </vt:variant>
      <vt:variant>
        <vt:i4>1114160</vt:i4>
      </vt:variant>
      <vt:variant>
        <vt:i4>914</vt:i4>
      </vt:variant>
      <vt:variant>
        <vt:i4>0</vt:i4>
      </vt:variant>
      <vt:variant>
        <vt:i4>5</vt:i4>
      </vt:variant>
      <vt:variant>
        <vt:lpwstr/>
      </vt:variant>
      <vt:variant>
        <vt:lpwstr>_Toc343267675</vt:lpwstr>
      </vt:variant>
      <vt:variant>
        <vt:i4>1114160</vt:i4>
      </vt:variant>
      <vt:variant>
        <vt:i4>908</vt:i4>
      </vt:variant>
      <vt:variant>
        <vt:i4>0</vt:i4>
      </vt:variant>
      <vt:variant>
        <vt:i4>5</vt:i4>
      </vt:variant>
      <vt:variant>
        <vt:lpwstr/>
      </vt:variant>
      <vt:variant>
        <vt:lpwstr>_Toc343267674</vt:lpwstr>
      </vt:variant>
      <vt:variant>
        <vt:i4>1114160</vt:i4>
      </vt:variant>
      <vt:variant>
        <vt:i4>902</vt:i4>
      </vt:variant>
      <vt:variant>
        <vt:i4>0</vt:i4>
      </vt:variant>
      <vt:variant>
        <vt:i4>5</vt:i4>
      </vt:variant>
      <vt:variant>
        <vt:lpwstr/>
      </vt:variant>
      <vt:variant>
        <vt:lpwstr>_Toc343267673</vt:lpwstr>
      </vt:variant>
      <vt:variant>
        <vt:i4>1114160</vt:i4>
      </vt:variant>
      <vt:variant>
        <vt:i4>896</vt:i4>
      </vt:variant>
      <vt:variant>
        <vt:i4>0</vt:i4>
      </vt:variant>
      <vt:variant>
        <vt:i4>5</vt:i4>
      </vt:variant>
      <vt:variant>
        <vt:lpwstr/>
      </vt:variant>
      <vt:variant>
        <vt:lpwstr>_Toc343267672</vt:lpwstr>
      </vt:variant>
      <vt:variant>
        <vt:i4>1114160</vt:i4>
      </vt:variant>
      <vt:variant>
        <vt:i4>890</vt:i4>
      </vt:variant>
      <vt:variant>
        <vt:i4>0</vt:i4>
      </vt:variant>
      <vt:variant>
        <vt:i4>5</vt:i4>
      </vt:variant>
      <vt:variant>
        <vt:lpwstr/>
      </vt:variant>
      <vt:variant>
        <vt:lpwstr>_Toc343267671</vt:lpwstr>
      </vt:variant>
      <vt:variant>
        <vt:i4>1114160</vt:i4>
      </vt:variant>
      <vt:variant>
        <vt:i4>884</vt:i4>
      </vt:variant>
      <vt:variant>
        <vt:i4>0</vt:i4>
      </vt:variant>
      <vt:variant>
        <vt:i4>5</vt:i4>
      </vt:variant>
      <vt:variant>
        <vt:lpwstr/>
      </vt:variant>
      <vt:variant>
        <vt:lpwstr>_Toc343267670</vt:lpwstr>
      </vt:variant>
      <vt:variant>
        <vt:i4>1048624</vt:i4>
      </vt:variant>
      <vt:variant>
        <vt:i4>878</vt:i4>
      </vt:variant>
      <vt:variant>
        <vt:i4>0</vt:i4>
      </vt:variant>
      <vt:variant>
        <vt:i4>5</vt:i4>
      </vt:variant>
      <vt:variant>
        <vt:lpwstr/>
      </vt:variant>
      <vt:variant>
        <vt:lpwstr>_Toc343267669</vt:lpwstr>
      </vt:variant>
      <vt:variant>
        <vt:i4>1048624</vt:i4>
      </vt:variant>
      <vt:variant>
        <vt:i4>872</vt:i4>
      </vt:variant>
      <vt:variant>
        <vt:i4>0</vt:i4>
      </vt:variant>
      <vt:variant>
        <vt:i4>5</vt:i4>
      </vt:variant>
      <vt:variant>
        <vt:lpwstr/>
      </vt:variant>
      <vt:variant>
        <vt:lpwstr>_Toc343267668</vt:lpwstr>
      </vt:variant>
      <vt:variant>
        <vt:i4>1048624</vt:i4>
      </vt:variant>
      <vt:variant>
        <vt:i4>866</vt:i4>
      </vt:variant>
      <vt:variant>
        <vt:i4>0</vt:i4>
      </vt:variant>
      <vt:variant>
        <vt:i4>5</vt:i4>
      </vt:variant>
      <vt:variant>
        <vt:lpwstr/>
      </vt:variant>
      <vt:variant>
        <vt:lpwstr>_Toc343267667</vt:lpwstr>
      </vt:variant>
      <vt:variant>
        <vt:i4>1048624</vt:i4>
      </vt:variant>
      <vt:variant>
        <vt:i4>860</vt:i4>
      </vt:variant>
      <vt:variant>
        <vt:i4>0</vt:i4>
      </vt:variant>
      <vt:variant>
        <vt:i4>5</vt:i4>
      </vt:variant>
      <vt:variant>
        <vt:lpwstr/>
      </vt:variant>
      <vt:variant>
        <vt:lpwstr>_Toc343267666</vt:lpwstr>
      </vt:variant>
      <vt:variant>
        <vt:i4>1048624</vt:i4>
      </vt:variant>
      <vt:variant>
        <vt:i4>854</vt:i4>
      </vt:variant>
      <vt:variant>
        <vt:i4>0</vt:i4>
      </vt:variant>
      <vt:variant>
        <vt:i4>5</vt:i4>
      </vt:variant>
      <vt:variant>
        <vt:lpwstr/>
      </vt:variant>
      <vt:variant>
        <vt:lpwstr>_Toc343267665</vt:lpwstr>
      </vt:variant>
      <vt:variant>
        <vt:i4>1048624</vt:i4>
      </vt:variant>
      <vt:variant>
        <vt:i4>848</vt:i4>
      </vt:variant>
      <vt:variant>
        <vt:i4>0</vt:i4>
      </vt:variant>
      <vt:variant>
        <vt:i4>5</vt:i4>
      </vt:variant>
      <vt:variant>
        <vt:lpwstr/>
      </vt:variant>
      <vt:variant>
        <vt:lpwstr>_Toc343267664</vt:lpwstr>
      </vt:variant>
      <vt:variant>
        <vt:i4>1048624</vt:i4>
      </vt:variant>
      <vt:variant>
        <vt:i4>842</vt:i4>
      </vt:variant>
      <vt:variant>
        <vt:i4>0</vt:i4>
      </vt:variant>
      <vt:variant>
        <vt:i4>5</vt:i4>
      </vt:variant>
      <vt:variant>
        <vt:lpwstr/>
      </vt:variant>
      <vt:variant>
        <vt:lpwstr>_Toc343267663</vt:lpwstr>
      </vt:variant>
      <vt:variant>
        <vt:i4>1048624</vt:i4>
      </vt:variant>
      <vt:variant>
        <vt:i4>836</vt:i4>
      </vt:variant>
      <vt:variant>
        <vt:i4>0</vt:i4>
      </vt:variant>
      <vt:variant>
        <vt:i4>5</vt:i4>
      </vt:variant>
      <vt:variant>
        <vt:lpwstr/>
      </vt:variant>
      <vt:variant>
        <vt:lpwstr>_Toc343267662</vt:lpwstr>
      </vt:variant>
      <vt:variant>
        <vt:i4>1048624</vt:i4>
      </vt:variant>
      <vt:variant>
        <vt:i4>830</vt:i4>
      </vt:variant>
      <vt:variant>
        <vt:i4>0</vt:i4>
      </vt:variant>
      <vt:variant>
        <vt:i4>5</vt:i4>
      </vt:variant>
      <vt:variant>
        <vt:lpwstr/>
      </vt:variant>
      <vt:variant>
        <vt:lpwstr>_Toc343267661</vt:lpwstr>
      </vt:variant>
      <vt:variant>
        <vt:i4>1048624</vt:i4>
      </vt:variant>
      <vt:variant>
        <vt:i4>824</vt:i4>
      </vt:variant>
      <vt:variant>
        <vt:i4>0</vt:i4>
      </vt:variant>
      <vt:variant>
        <vt:i4>5</vt:i4>
      </vt:variant>
      <vt:variant>
        <vt:lpwstr/>
      </vt:variant>
      <vt:variant>
        <vt:lpwstr>_Toc343267660</vt:lpwstr>
      </vt:variant>
      <vt:variant>
        <vt:i4>1245232</vt:i4>
      </vt:variant>
      <vt:variant>
        <vt:i4>818</vt:i4>
      </vt:variant>
      <vt:variant>
        <vt:i4>0</vt:i4>
      </vt:variant>
      <vt:variant>
        <vt:i4>5</vt:i4>
      </vt:variant>
      <vt:variant>
        <vt:lpwstr/>
      </vt:variant>
      <vt:variant>
        <vt:lpwstr>_Toc343267659</vt:lpwstr>
      </vt:variant>
      <vt:variant>
        <vt:i4>1245232</vt:i4>
      </vt:variant>
      <vt:variant>
        <vt:i4>812</vt:i4>
      </vt:variant>
      <vt:variant>
        <vt:i4>0</vt:i4>
      </vt:variant>
      <vt:variant>
        <vt:i4>5</vt:i4>
      </vt:variant>
      <vt:variant>
        <vt:lpwstr/>
      </vt:variant>
      <vt:variant>
        <vt:lpwstr>_Toc343267658</vt:lpwstr>
      </vt:variant>
      <vt:variant>
        <vt:i4>1245232</vt:i4>
      </vt:variant>
      <vt:variant>
        <vt:i4>806</vt:i4>
      </vt:variant>
      <vt:variant>
        <vt:i4>0</vt:i4>
      </vt:variant>
      <vt:variant>
        <vt:i4>5</vt:i4>
      </vt:variant>
      <vt:variant>
        <vt:lpwstr/>
      </vt:variant>
      <vt:variant>
        <vt:lpwstr>_Toc343267657</vt:lpwstr>
      </vt:variant>
      <vt:variant>
        <vt:i4>1245232</vt:i4>
      </vt:variant>
      <vt:variant>
        <vt:i4>800</vt:i4>
      </vt:variant>
      <vt:variant>
        <vt:i4>0</vt:i4>
      </vt:variant>
      <vt:variant>
        <vt:i4>5</vt:i4>
      </vt:variant>
      <vt:variant>
        <vt:lpwstr/>
      </vt:variant>
      <vt:variant>
        <vt:lpwstr>_Toc343267656</vt:lpwstr>
      </vt:variant>
      <vt:variant>
        <vt:i4>1245232</vt:i4>
      </vt:variant>
      <vt:variant>
        <vt:i4>794</vt:i4>
      </vt:variant>
      <vt:variant>
        <vt:i4>0</vt:i4>
      </vt:variant>
      <vt:variant>
        <vt:i4>5</vt:i4>
      </vt:variant>
      <vt:variant>
        <vt:lpwstr/>
      </vt:variant>
      <vt:variant>
        <vt:lpwstr>_Toc343267655</vt:lpwstr>
      </vt:variant>
      <vt:variant>
        <vt:i4>1245232</vt:i4>
      </vt:variant>
      <vt:variant>
        <vt:i4>788</vt:i4>
      </vt:variant>
      <vt:variant>
        <vt:i4>0</vt:i4>
      </vt:variant>
      <vt:variant>
        <vt:i4>5</vt:i4>
      </vt:variant>
      <vt:variant>
        <vt:lpwstr/>
      </vt:variant>
      <vt:variant>
        <vt:lpwstr>_Toc343267654</vt:lpwstr>
      </vt:variant>
      <vt:variant>
        <vt:i4>1245232</vt:i4>
      </vt:variant>
      <vt:variant>
        <vt:i4>782</vt:i4>
      </vt:variant>
      <vt:variant>
        <vt:i4>0</vt:i4>
      </vt:variant>
      <vt:variant>
        <vt:i4>5</vt:i4>
      </vt:variant>
      <vt:variant>
        <vt:lpwstr/>
      </vt:variant>
      <vt:variant>
        <vt:lpwstr>_Toc343267653</vt:lpwstr>
      </vt:variant>
      <vt:variant>
        <vt:i4>1245232</vt:i4>
      </vt:variant>
      <vt:variant>
        <vt:i4>776</vt:i4>
      </vt:variant>
      <vt:variant>
        <vt:i4>0</vt:i4>
      </vt:variant>
      <vt:variant>
        <vt:i4>5</vt:i4>
      </vt:variant>
      <vt:variant>
        <vt:lpwstr/>
      </vt:variant>
      <vt:variant>
        <vt:lpwstr>_Toc343267652</vt:lpwstr>
      </vt:variant>
      <vt:variant>
        <vt:i4>1245232</vt:i4>
      </vt:variant>
      <vt:variant>
        <vt:i4>770</vt:i4>
      </vt:variant>
      <vt:variant>
        <vt:i4>0</vt:i4>
      </vt:variant>
      <vt:variant>
        <vt:i4>5</vt:i4>
      </vt:variant>
      <vt:variant>
        <vt:lpwstr/>
      </vt:variant>
      <vt:variant>
        <vt:lpwstr>_Toc343267651</vt:lpwstr>
      </vt:variant>
      <vt:variant>
        <vt:i4>1245232</vt:i4>
      </vt:variant>
      <vt:variant>
        <vt:i4>764</vt:i4>
      </vt:variant>
      <vt:variant>
        <vt:i4>0</vt:i4>
      </vt:variant>
      <vt:variant>
        <vt:i4>5</vt:i4>
      </vt:variant>
      <vt:variant>
        <vt:lpwstr/>
      </vt:variant>
      <vt:variant>
        <vt:lpwstr>_Toc343267650</vt:lpwstr>
      </vt:variant>
      <vt:variant>
        <vt:i4>1179696</vt:i4>
      </vt:variant>
      <vt:variant>
        <vt:i4>758</vt:i4>
      </vt:variant>
      <vt:variant>
        <vt:i4>0</vt:i4>
      </vt:variant>
      <vt:variant>
        <vt:i4>5</vt:i4>
      </vt:variant>
      <vt:variant>
        <vt:lpwstr/>
      </vt:variant>
      <vt:variant>
        <vt:lpwstr>_Toc343267649</vt:lpwstr>
      </vt:variant>
      <vt:variant>
        <vt:i4>1179696</vt:i4>
      </vt:variant>
      <vt:variant>
        <vt:i4>752</vt:i4>
      </vt:variant>
      <vt:variant>
        <vt:i4>0</vt:i4>
      </vt:variant>
      <vt:variant>
        <vt:i4>5</vt:i4>
      </vt:variant>
      <vt:variant>
        <vt:lpwstr/>
      </vt:variant>
      <vt:variant>
        <vt:lpwstr>_Toc343267648</vt:lpwstr>
      </vt:variant>
      <vt:variant>
        <vt:i4>1179696</vt:i4>
      </vt:variant>
      <vt:variant>
        <vt:i4>746</vt:i4>
      </vt:variant>
      <vt:variant>
        <vt:i4>0</vt:i4>
      </vt:variant>
      <vt:variant>
        <vt:i4>5</vt:i4>
      </vt:variant>
      <vt:variant>
        <vt:lpwstr/>
      </vt:variant>
      <vt:variant>
        <vt:lpwstr>_Toc343267647</vt:lpwstr>
      </vt:variant>
      <vt:variant>
        <vt:i4>1179696</vt:i4>
      </vt:variant>
      <vt:variant>
        <vt:i4>740</vt:i4>
      </vt:variant>
      <vt:variant>
        <vt:i4>0</vt:i4>
      </vt:variant>
      <vt:variant>
        <vt:i4>5</vt:i4>
      </vt:variant>
      <vt:variant>
        <vt:lpwstr/>
      </vt:variant>
      <vt:variant>
        <vt:lpwstr>_Toc343267646</vt:lpwstr>
      </vt:variant>
      <vt:variant>
        <vt:i4>1179696</vt:i4>
      </vt:variant>
      <vt:variant>
        <vt:i4>734</vt:i4>
      </vt:variant>
      <vt:variant>
        <vt:i4>0</vt:i4>
      </vt:variant>
      <vt:variant>
        <vt:i4>5</vt:i4>
      </vt:variant>
      <vt:variant>
        <vt:lpwstr/>
      </vt:variant>
      <vt:variant>
        <vt:lpwstr>_Toc343267645</vt:lpwstr>
      </vt:variant>
      <vt:variant>
        <vt:i4>1179696</vt:i4>
      </vt:variant>
      <vt:variant>
        <vt:i4>728</vt:i4>
      </vt:variant>
      <vt:variant>
        <vt:i4>0</vt:i4>
      </vt:variant>
      <vt:variant>
        <vt:i4>5</vt:i4>
      </vt:variant>
      <vt:variant>
        <vt:lpwstr/>
      </vt:variant>
      <vt:variant>
        <vt:lpwstr>_Toc343267644</vt:lpwstr>
      </vt:variant>
      <vt:variant>
        <vt:i4>1179696</vt:i4>
      </vt:variant>
      <vt:variant>
        <vt:i4>722</vt:i4>
      </vt:variant>
      <vt:variant>
        <vt:i4>0</vt:i4>
      </vt:variant>
      <vt:variant>
        <vt:i4>5</vt:i4>
      </vt:variant>
      <vt:variant>
        <vt:lpwstr/>
      </vt:variant>
      <vt:variant>
        <vt:lpwstr>_Toc343267643</vt:lpwstr>
      </vt:variant>
      <vt:variant>
        <vt:i4>5963801</vt:i4>
      </vt:variant>
      <vt:variant>
        <vt:i4>717</vt:i4>
      </vt:variant>
      <vt:variant>
        <vt:i4>0</vt:i4>
      </vt:variant>
      <vt:variant>
        <vt:i4>5</vt:i4>
      </vt:variant>
      <vt:variant>
        <vt:lpwstr>http://www.jica.go.jp/english/our_work/types_of_assistance/oda_loans/oda_op_info/guide/tender/spanish.html</vt:lpwstr>
      </vt:variant>
      <vt:variant>
        <vt:lpwstr/>
      </vt:variant>
      <vt:variant>
        <vt:i4>1048630</vt:i4>
      </vt:variant>
      <vt:variant>
        <vt:i4>710</vt:i4>
      </vt:variant>
      <vt:variant>
        <vt:i4>0</vt:i4>
      </vt:variant>
      <vt:variant>
        <vt:i4>5</vt:i4>
      </vt:variant>
      <vt:variant>
        <vt:lpwstr/>
      </vt:variant>
      <vt:variant>
        <vt:lpwstr>_Toc343258391</vt:lpwstr>
      </vt:variant>
      <vt:variant>
        <vt:i4>1048630</vt:i4>
      </vt:variant>
      <vt:variant>
        <vt:i4>704</vt:i4>
      </vt:variant>
      <vt:variant>
        <vt:i4>0</vt:i4>
      </vt:variant>
      <vt:variant>
        <vt:i4>5</vt:i4>
      </vt:variant>
      <vt:variant>
        <vt:lpwstr/>
      </vt:variant>
      <vt:variant>
        <vt:lpwstr>_Toc343258390</vt:lpwstr>
      </vt:variant>
      <vt:variant>
        <vt:i4>1114166</vt:i4>
      </vt:variant>
      <vt:variant>
        <vt:i4>698</vt:i4>
      </vt:variant>
      <vt:variant>
        <vt:i4>0</vt:i4>
      </vt:variant>
      <vt:variant>
        <vt:i4>5</vt:i4>
      </vt:variant>
      <vt:variant>
        <vt:lpwstr/>
      </vt:variant>
      <vt:variant>
        <vt:lpwstr>_Toc343258389</vt:lpwstr>
      </vt:variant>
      <vt:variant>
        <vt:i4>1114166</vt:i4>
      </vt:variant>
      <vt:variant>
        <vt:i4>692</vt:i4>
      </vt:variant>
      <vt:variant>
        <vt:i4>0</vt:i4>
      </vt:variant>
      <vt:variant>
        <vt:i4>5</vt:i4>
      </vt:variant>
      <vt:variant>
        <vt:lpwstr/>
      </vt:variant>
      <vt:variant>
        <vt:lpwstr>_Toc343258388</vt:lpwstr>
      </vt:variant>
      <vt:variant>
        <vt:i4>1114166</vt:i4>
      </vt:variant>
      <vt:variant>
        <vt:i4>686</vt:i4>
      </vt:variant>
      <vt:variant>
        <vt:i4>0</vt:i4>
      </vt:variant>
      <vt:variant>
        <vt:i4>5</vt:i4>
      </vt:variant>
      <vt:variant>
        <vt:lpwstr/>
      </vt:variant>
      <vt:variant>
        <vt:lpwstr>_Toc343258387</vt:lpwstr>
      </vt:variant>
      <vt:variant>
        <vt:i4>1114166</vt:i4>
      </vt:variant>
      <vt:variant>
        <vt:i4>680</vt:i4>
      </vt:variant>
      <vt:variant>
        <vt:i4>0</vt:i4>
      </vt:variant>
      <vt:variant>
        <vt:i4>5</vt:i4>
      </vt:variant>
      <vt:variant>
        <vt:lpwstr/>
      </vt:variant>
      <vt:variant>
        <vt:lpwstr>_Toc343258386</vt:lpwstr>
      </vt:variant>
      <vt:variant>
        <vt:i4>1114166</vt:i4>
      </vt:variant>
      <vt:variant>
        <vt:i4>674</vt:i4>
      </vt:variant>
      <vt:variant>
        <vt:i4>0</vt:i4>
      </vt:variant>
      <vt:variant>
        <vt:i4>5</vt:i4>
      </vt:variant>
      <vt:variant>
        <vt:lpwstr/>
      </vt:variant>
      <vt:variant>
        <vt:lpwstr>_Toc343258385</vt:lpwstr>
      </vt:variant>
      <vt:variant>
        <vt:i4>1114166</vt:i4>
      </vt:variant>
      <vt:variant>
        <vt:i4>668</vt:i4>
      </vt:variant>
      <vt:variant>
        <vt:i4>0</vt:i4>
      </vt:variant>
      <vt:variant>
        <vt:i4>5</vt:i4>
      </vt:variant>
      <vt:variant>
        <vt:lpwstr/>
      </vt:variant>
      <vt:variant>
        <vt:lpwstr>_Toc343258384</vt:lpwstr>
      </vt:variant>
      <vt:variant>
        <vt:i4>1114166</vt:i4>
      </vt:variant>
      <vt:variant>
        <vt:i4>662</vt:i4>
      </vt:variant>
      <vt:variant>
        <vt:i4>0</vt:i4>
      </vt:variant>
      <vt:variant>
        <vt:i4>5</vt:i4>
      </vt:variant>
      <vt:variant>
        <vt:lpwstr/>
      </vt:variant>
      <vt:variant>
        <vt:lpwstr>_Toc343258383</vt:lpwstr>
      </vt:variant>
      <vt:variant>
        <vt:i4>1376311</vt:i4>
      </vt:variant>
      <vt:variant>
        <vt:i4>656</vt:i4>
      </vt:variant>
      <vt:variant>
        <vt:i4>0</vt:i4>
      </vt:variant>
      <vt:variant>
        <vt:i4>5</vt:i4>
      </vt:variant>
      <vt:variant>
        <vt:lpwstr/>
      </vt:variant>
      <vt:variant>
        <vt:lpwstr>_Toc343007710</vt:lpwstr>
      </vt:variant>
      <vt:variant>
        <vt:i4>1310775</vt:i4>
      </vt:variant>
      <vt:variant>
        <vt:i4>653</vt:i4>
      </vt:variant>
      <vt:variant>
        <vt:i4>0</vt:i4>
      </vt:variant>
      <vt:variant>
        <vt:i4>5</vt:i4>
      </vt:variant>
      <vt:variant>
        <vt:lpwstr/>
      </vt:variant>
      <vt:variant>
        <vt:lpwstr>_Toc343007709</vt:lpwstr>
      </vt:variant>
      <vt:variant>
        <vt:i4>1310775</vt:i4>
      </vt:variant>
      <vt:variant>
        <vt:i4>650</vt:i4>
      </vt:variant>
      <vt:variant>
        <vt:i4>0</vt:i4>
      </vt:variant>
      <vt:variant>
        <vt:i4>5</vt:i4>
      </vt:variant>
      <vt:variant>
        <vt:lpwstr/>
      </vt:variant>
      <vt:variant>
        <vt:lpwstr>_Toc343007708</vt:lpwstr>
      </vt:variant>
      <vt:variant>
        <vt:i4>1310775</vt:i4>
      </vt:variant>
      <vt:variant>
        <vt:i4>647</vt:i4>
      </vt:variant>
      <vt:variant>
        <vt:i4>0</vt:i4>
      </vt:variant>
      <vt:variant>
        <vt:i4>5</vt:i4>
      </vt:variant>
      <vt:variant>
        <vt:lpwstr/>
      </vt:variant>
      <vt:variant>
        <vt:lpwstr>_Toc343007707</vt:lpwstr>
      </vt:variant>
      <vt:variant>
        <vt:i4>1114162</vt:i4>
      </vt:variant>
      <vt:variant>
        <vt:i4>638</vt:i4>
      </vt:variant>
      <vt:variant>
        <vt:i4>0</vt:i4>
      </vt:variant>
      <vt:variant>
        <vt:i4>5</vt:i4>
      </vt:variant>
      <vt:variant>
        <vt:lpwstr/>
      </vt:variant>
      <vt:variant>
        <vt:lpwstr>_Toc343251719</vt:lpwstr>
      </vt:variant>
      <vt:variant>
        <vt:i4>1114162</vt:i4>
      </vt:variant>
      <vt:variant>
        <vt:i4>632</vt:i4>
      </vt:variant>
      <vt:variant>
        <vt:i4>0</vt:i4>
      </vt:variant>
      <vt:variant>
        <vt:i4>5</vt:i4>
      </vt:variant>
      <vt:variant>
        <vt:lpwstr/>
      </vt:variant>
      <vt:variant>
        <vt:lpwstr>_Toc343251718</vt:lpwstr>
      </vt:variant>
      <vt:variant>
        <vt:i4>1114162</vt:i4>
      </vt:variant>
      <vt:variant>
        <vt:i4>626</vt:i4>
      </vt:variant>
      <vt:variant>
        <vt:i4>0</vt:i4>
      </vt:variant>
      <vt:variant>
        <vt:i4>5</vt:i4>
      </vt:variant>
      <vt:variant>
        <vt:lpwstr/>
      </vt:variant>
      <vt:variant>
        <vt:lpwstr>_Toc343251717</vt:lpwstr>
      </vt:variant>
      <vt:variant>
        <vt:i4>1114162</vt:i4>
      </vt:variant>
      <vt:variant>
        <vt:i4>620</vt:i4>
      </vt:variant>
      <vt:variant>
        <vt:i4>0</vt:i4>
      </vt:variant>
      <vt:variant>
        <vt:i4>5</vt:i4>
      </vt:variant>
      <vt:variant>
        <vt:lpwstr/>
      </vt:variant>
      <vt:variant>
        <vt:lpwstr>_Toc343251716</vt:lpwstr>
      </vt:variant>
      <vt:variant>
        <vt:i4>1114162</vt:i4>
      </vt:variant>
      <vt:variant>
        <vt:i4>614</vt:i4>
      </vt:variant>
      <vt:variant>
        <vt:i4>0</vt:i4>
      </vt:variant>
      <vt:variant>
        <vt:i4>5</vt:i4>
      </vt:variant>
      <vt:variant>
        <vt:lpwstr/>
      </vt:variant>
      <vt:variant>
        <vt:lpwstr>_Toc343251715</vt:lpwstr>
      </vt:variant>
      <vt:variant>
        <vt:i4>1114162</vt:i4>
      </vt:variant>
      <vt:variant>
        <vt:i4>608</vt:i4>
      </vt:variant>
      <vt:variant>
        <vt:i4>0</vt:i4>
      </vt:variant>
      <vt:variant>
        <vt:i4>5</vt:i4>
      </vt:variant>
      <vt:variant>
        <vt:lpwstr/>
      </vt:variant>
      <vt:variant>
        <vt:lpwstr>_Toc343251714</vt:lpwstr>
      </vt:variant>
      <vt:variant>
        <vt:i4>1310769</vt:i4>
      </vt:variant>
      <vt:variant>
        <vt:i4>599</vt:i4>
      </vt:variant>
      <vt:variant>
        <vt:i4>0</vt:i4>
      </vt:variant>
      <vt:variant>
        <vt:i4>5</vt:i4>
      </vt:variant>
      <vt:variant>
        <vt:lpwstr/>
      </vt:variant>
      <vt:variant>
        <vt:lpwstr>_Toc343163755</vt:lpwstr>
      </vt:variant>
      <vt:variant>
        <vt:i4>1310769</vt:i4>
      </vt:variant>
      <vt:variant>
        <vt:i4>593</vt:i4>
      </vt:variant>
      <vt:variant>
        <vt:i4>0</vt:i4>
      </vt:variant>
      <vt:variant>
        <vt:i4>5</vt:i4>
      </vt:variant>
      <vt:variant>
        <vt:lpwstr/>
      </vt:variant>
      <vt:variant>
        <vt:lpwstr>_Toc343163754</vt:lpwstr>
      </vt:variant>
      <vt:variant>
        <vt:i4>1310769</vt:i4>
      </vt:variant>
      <vt:variant>
        <vt:i4>587</vt:i4>
      </vt:variant>
      <vt:variant>
        <vt:i4>0</vt:i4>
      </vt:variant>
      <vt:variant>
        <vt:i4>5</vt:i4>
      </vt:variant>
      <vt:variant>
        <vt:lpwstr/>
      </vt:variant>
      <vt:variant>
        <vt:lpwstr>_Toc343163753</vt:lpwstr>
      </vt:variant>
      <vt:variant>
        <vt:i4>1310769</vt:i4>
      </vt:variant>
      <vt:variant>
        <vt:i4>581</vt:i4>
      </vt:variant>
      <vt:variant>
        <vt:i4>0</vt:i4>
      </vt:variant>
      <vt:variant>
        <vt:i4>5</vt:i4>
      </vt:variant>
      <vt:variant>
        <vt:lpwstr/>
      </vt:variant>
      <vt:variant>
        <vt:lpwstr>_Toc343163752</vt:lpwstr>
      </vt:variant>
      <vt:variant>
        <vt:i4>1310769</vt:i4>
      </vt:variant>
      <vt:variant>
        <vt:i4>575</vt:i4>
      </vt:variant>
      <vt:variant>
        <vt:i4>0</vt:i4>
      </vt:variant>
      <vt:variant>
        <vt:i4>5</vt:i4>
      </vt:variant>
      <vt:variant>
        <vt:lpwstr/>
      </vt:variant>
      <vt:variant>
        <vt:lpwstr>_Toc343163751</vt:lpwstr>
      </vt:variant>
      <vt:variant>
        <vt:i4>1310769</vt:i4>
      </vt:variant>
      <vt:variant>
        <vt:i4>569</vt:i4>
      </vt:variant>
      <vt:variant>
        <vt:i4>0</vt:i4>
      </vt:variant>
      <vt:variant>
        <vt:i4>5</vt:i4>
      </vt:variant>
      <vt:variant>
        <vt:lpwstr/>
      </vt:variant>
      <vt:variant>
        <vt:lpwstr>_Toc343163750</vt:lpwstr>
      </vt:variant>
      <vt:variant>
        <vt:i4>1376305</vt:i4>
      </vt:variant>
      <vt:variant>
        <vt:i4>563</vt:i4>
      </vt:variant>
      <vt:variant>
        <vt:i4>0</vt:i4>
      </vt:variant>
      <vt:variant>
        <vt:i4>5</vt:i4>
      </vt:variant>
      <vt:variant>
        <vt:lpwstr/>
      </vt:variant>
      <vt:variant>
        <vt:lpwstr>_Toc343163749</vt:lpwstr>
      </vt:variant>
      <vt:variant>
        <vt:i4>1376305</vt:i4>
      </vt:variant>
      <vt:variant>
        <vt:i4>557</vt:i4>
      </vt:variant>
      <vt:variant>
        <vt:i4>0</vt:i4>
      </vt:variant>
      <vt:variant>
        <vt:i4>5</vt:i4>
      </vt:variant>
      <vt:variant>
        <vt:lpwstr/>
      </vt:variant>
      <vt:variant>
        <vt:lpwstr>_Toc343163748</vt:lpwstr>
      </vt:variant>
      <vt:variant>
        <vt:i4>1376305</vt:i4>
      </vt:variant>
      <vt:variant>
        <vt:i4>551</vt:i4>
      </vt:variant>
      <vt:variant>
        <vt:i4>0</vt:i4>
      </vt:variant>
      <vt:variant>
        <vt:i4>5</vt:i4>
      </vt:variant>
      <vt:variant>
        <vt:lpwstr/>
      </vt:variant>
      <vt:variant>
        <vt:lpwstr>_Toc343163747</vt:lpwstr>
      </vt:variant>
      <vt:variant>
        <vt:i4>1376305</vt:i4>
      </vt:variant>
      <vt:variant>
        <vt:i4>545</vt:i4>
      </vt:variant>
      <vt:variant>
        <vt:i4>0</vt:i4>
      </vt:variant>
      <vt:variant>
        <vt:i4>5</vt:i4>
      </vt:variant>
      <vt:variant>
        <vt:lpwstr/>
      </vt:variant>
      <vt:variant>
        <vt:lpwstr>_Toc343163746</vt:lpwstr>
      </vt:variant>
      <vt:variant>
        <vt:i4>1376305</vt:i4>
      </vt:variant>
      <vt:variant>
        <vt:i4>539</vt:i4>
      </vt:variant>
      <vt:variant>
        <vt:i4>0</vt:i4>
      </vt:variant>
      <vt:variant>
        <vt:i4>5</vt:i4>
      </vt:variant>
      <vt:variant>
        <vt:lpwstr/>
      </vt:variant>
      <vt:variant>
        <vt:lpwstr>_Toc343163745</vt:lpwstr>
      </vt:variant>
      <vt:variant>
        <vt:i4>1376305</vt:i4>
      </vt:variant>
      <vt:variant>
        <vt:i4>533</vt:i4>
      </vt:variant>
      <vt:variant>
        <vt:i4>0</vt:i4>
      </vt:variant>
      <vt:variant>
        <vt:i4>5</vt:i4>
      </vt:variant>
      <vt:variant>
        <vt:lpwstr/>
      </vt:variant>
      <vt:variant>
        <vt:lpwstr>_Toc343163744</vt:lpwstr>
      </vt:variant>
      <vt:variant>
        <vt:i4>1376305</vt:i4>
      </vt:variant>
      <vt:variant>
        <vt:i4>527</vt:i4>
      </vt:variant>
      <vt:variant>
        <vt:i4>0</vt:i4>
      </vt:variant>
      <vt:variant>
        <vt:i4>5</vt:i4>
      </vt:variant>
      <vt:variant>
        <vt:lpwstr/>
      </vt:variant>
      <vt:variant>
        <vt:lpwstr>_Toc343163743</vt:lpwstr>
      </vt:variant>
      <vt:variant>
        <vt:i4>1441844</vt:i4>
      </vt:variant>
      <vt:variant>
        <vt:i4>518</vt:i4>
      </vt:variant>
      <vt:variant>
        <vt:i4>0</vt:i4>
      </vt:variant>
      <vt:variant>
        <vt:i4>5</vt:i4>
      </vt:variant>
      <vt:variant>
        <vt:lpwstr/>
      </vt:variant>
      <vt:variant>
        <vt:lpwstr>_Toc344459689</vt:lpwstr>
      </vt:variant>
      <vt:variant>
        <vt:i4>1441844</vt:i4>
      </vt:variant>
      <vt:variant>
        <vt:i4>512</vt:i4>
      </vt:variant>
      <vt:variant>
        <vt:i4>0</vt:i4>
      </vt:variant>
      <vt:variant>
        <vt:i4>5</vt:i4>
      </vt:variant>
      <vt:variant>
        <vt:lpwstr/>
      </vt:variant>
      <vt:variant>
        <vt:lpwstr>_Toc344459688</vt:lpwstr>
      </vt:variant>
      <vt:variant>
        <vt:i4>1441844</vt:i4>
      </vt:variant>
      <vt:variant>
        <vt:i4>506</vt:i4>
      </vt:variant>
      <vt:variant>
        <vt:i4>0</vt:i4>
      </vt:variant>
      <vt:variant>
        <vt:i4>5</vt:i4>
      </vt:variant>
      <vt:variant>
        <vt:lpwstr/>
      </vt:variant>
      <vt:variant>
        <vt:lpwstr>_Toc344459687</vt:lpwstr>
      </vt:variant>
      <vt:variant>
        <vt:i4>1441844</vt:i4>
      </vt:variant>
      <vt:variant>
        <vt:i4>500</vt:i4>
      </vt:variant>
      <vt:variant>
        <vt:i4>0</vt:i4>
      </vt:variant>
      <vt:variant>
        <vt:i4>5</vt:i4>
      </vt:variant>
      <vt:variant>
        <vt:lpwstr/>
      </vt:variant>
      <vt:variant>
        <vt:lpwstr>_Toc344459686</vt:lpwstr>
      </vt:variant>
      <vt:variant>
        <vt:i4>1441844</vt:i4>
      </vt:variant>
      <vt:variant>
        <vt:i4>494</vt:i4>
      </vt:variant>
      <vt:variant>
        <vt:i4>0</vt:i4>
      </vt:variant>
      <vt:variant>
        <vt:i4>5</vt:i4>
      </vt:variant>
      <vt:variant>
        <vt:lpwstr/>
      </vt:variant>
      <vt:variant>
        <vt:lpwstr>_Toc344459685</vt:lpwstr>
      </vt:variant>
      <vt:variant>
        <vt:i4>1441844</vt:i4>
      </vt:variant>
      <vt:variant>
        <vt:i4>488</vt:i4>
      </vt:variant>
      <vt:variant>
        <vt:i4>0</vt:i4>
      </vt:variant>
      <vt:variant>
        <vt:i4>5</vt:i4>
      </vt:variant>
      <vt:variant>
        <vt:lpwstr/>
      </vt:variant>
      <vt:variant>
        <vt:lpwstr>_Toc344459684</vt:lpwstr>
      </vt:variant>
      <vt:variant>
        <vt:i4>1441844</vt:i4>
      </vt:variant>
      <vt:variant>
        <vt:i4>482</vt:i4>
      </vt:variant>
      <vt:variant>
        <vt:i4>0</vt:i4>
      </vt:variant>
      <vt:variant>
        <vt:i4>5</vt:i4>
      </vt:variant>
      <vt:variant>
        <vt:lpwstr/>
      </vt:variant>
      <vt:variant>
        <vt:lpwstr>_Toc344459683</vt:lpwstr>
      </vt:variant>
      <vt:variant>
        <vt:i4>1441844</vt:i4>
      </vt:variant>
      <vt:variant>
        <vt:i4>476</vt:i4>
      </vt:variant>
      <vt:variant>
        <vt:i4>0</vt:i4>
      </vt:variant>
      <vt:variant>
        <vt:i4>5</vt:i4>
      </vt:variant>
      <vt:variant>
        <vt:lpwstr/>
      </vt:variant>
      <vt:variant>
        <vt:lpwstr>_Toc344459682</vt:lpwstr>
      </vt:variant>
      <vt:variant>
        <vt:i4>1441844</vt:i4>
      </vt:variant>
      <vt:variant>
        <vt:i4>470</vt:i4>
      </vt:variant>
      <vt:variant>
        <vt:i4>0</vt:i4>
      </vt:variant>
      <vt:variant>
        <vt:i4>5</vt:i4>
      </vt:variant>
      <vt:variant>
        <vt:lpwstr/>
      </vt:variant>
      <vt:variant>
        <vt:lpwstr>_Toc344459681</vt:lpwstr>
      </vt:variant>
      <vt:variant>
        <vt:i4>1441844</vt:i4>
      </vt:variant>
      <vt:variant>
        <vt:i4>464</vt:i4>
      </vt:variant>
      <vt:variant>
        <vt:i4>0</vt:i4>
      </vt:variant>
      <vt:variant>
        <vt:i4>5</vt:i4>
      </vt:variant>
      <vt:variant>
        <vt:lpwstr/>
      </vt:variant>
      <vt:variant>
        <vt:lpwstr>_Toc344459680</vt:lpwstr>
      </vt:variant>
      <vt:variant>
        <vt:i4>1638452</vt:i4>
      </vt:variant>
      <vt:variant>
        <vt:i4>458</vt:i4>
      </vt:variant>
      <vt:variant>
        <vt:i4>0</vt:i4>
      </vt:variant>
      <vt:variant>
        <vt:i4>5</vt:i4>
      </vt:variant>
      <vt:variant>
        <vt:lpwstr/>
      </vt:variant>
      <vt:variant>
        <vt:lpwstr>_Toc344459679</vt:lpwstr>
      </vt:variant>
      <vt:variant>
        <vt:i4>1638452</vt:i4>
      </vt:variant>
      <vt:variant>
        <vt:i4>452</vt:i4>
      </vt:variant>
      <vt:variant>
        <vt:i4>0</vt:i4>
      </vt:variant>
      <vt:variant>
        <vt:i4>5</vt:i4>
      </vt:variant>
      <vt:variant>
        <vt:lpwstr/>
      </vt:variant>
      <vt:variant>
        <vt:lpwstr>_Toc344459678</vt:lpwstr>
      </vt:variant>
      <vt:variant>
        <vt:i4>1638452</vt:i4>
      </vt:variant>
      <vt:variant>
        <vt:i4>446</vt:i4>
      </vt:variant>
      <vt:variant>
        <vt:i4>0</vt:i4>
      </vt:variant>
      <vt:variant>
        <vt:i4>5</vt:i4>
      </vt:variant>
      <vt:variant>
        <vt:lpwstr/>
      </vt:variant>
      <vt:variant>
        <vt:lpwstr>_Toc344459677</vt:lpwstr>
      </vt:variant>
      <vt:variant>
        <vt:i4>1638452</vt:i4>
      </vt:variant>
      <vt:variant>
        <vt:i4>440</vt:i4>
      </vt:variant>
      <vt:variant>
        <vt:i4>0</vt:i4>
      </vt:variant>
      <vt:variant>
        <vt:i4>5</vt:i4>
      </vt:variant>
      <vt:variant>
        <vt:lpwstr/>
      </vt:variant>
      <vt:variant>
        <vt:lpwstr>_Toc344459676</vt:lpwstr>
      </vt:variant>
      <vt:variant>
        <vt:i4>1638452</vt:i4>
      </vt:variant>
      <vt:variant>
        <vt:i4>434</vt:i4>
      </vt:variant>
      <vt:variant>
        <vt:i4>0</vt:i4>
      </vt:variant>
      <vt:variant>
        <vt:i4>5</vt:i4>
      </vt:variant>
      <vt:variant>
        <vt:lpwstr/>
      </vt:variant>
      <vt:variant>
        <vt:lpwstr>_Toc344459675</vt:lpwstr>
      </vt:variant>
      <vt:variant>
        <vt:i4>1638452</vt:i4>
      </vt:variant>
      <vt:variant>
        <vt:i4>428</vt:i4>
      </vt:variant>
      <vt:variant>
        <vt:i4>0</vt:i4>
      </vt:variant>
      <vt:variant>
        <vt:i4>5</vt:i4>
      </vt:variant>
      <vt:variant>
        <vt:lpwstr/>
      </vt:variant>
      <vt:variant>
        <vt:lpwstr>_Toc344459674</vt:lpwstr>
      </vt:variant>
      <vt:variant>
        <vt:i4>1638452</vt:i4>
      </vt:variant>
      <vt:variant>
        <vt:i4>422</vt:i4>
      </vt:variant>
      <vt:variant>
        <vt:i4>0</vt:i4>
      </vt:variant>
      <vt:variant>
        <vt:i4>5</vt:i4>
      </vt:variant>
      <vt:variant>
        <vt:lpwstr/>
      </vt:variant>
      <vt:variant>
        <vt:lpwstr>_Toc344459673</vt:lpwstr>
      </vt:variant>
      <vt:variant>
        <vt:i4>1638452</vt:i4>
      </vt:variant>
      <vt:variant>
        <vt:i4>416</vt:i4>
      </vt:variant>
      <vt:variant>
        <vt:i4>0</vt:i4>
      </vt:variant>
      <vt:variant>
        <vt:i4>5</vt:i4>
      </vt:variant>
      <vt:variant>
        <vt:lpwstr/>
      </vt:variant>
      <vt:variant>
        <vt:lpwstr>_Toc344459672</vt:lpwstr>
      </vt:variant>
      <vt:variant>
        <vt:i4>1638452</vt:i4>
      </vt:variant>
      <vt:variant>
        <vt:i4>410</vt:i4>
      </vt:variant>
      <vt:variant>
        <vt:i4>0</vt:i4>
      </vt:variant>
      <vt:variant>
        <vt:i4>5</vt:i4>
      </vt:variant>
      <vt:variant>
        <vt:lpwstr/>
      </vt:variant>
      <vt:variant>
        <vt:lpwstr>_Toc344459671</vt:lpwstr>
      </vt:variant>
      <vt:variant>
        <vt:i4>1638452</vt:i4>
      </vt:variant>
      <vt:variant>
        <vt:i4>404</vt:i4>
      </vt:variant>
      <vt:variant>
        <vt:i4>0</vt:i4>
      </vt:variant>
      <vt:variant>
        <vt:i4>5</vt:i4>
      </vt:variant>
      <vt:variant>
        <vt:lpwstr/>
      </vt:variant>
      <vt:variant>
        <vt:lpwstr>_Toc344459670</vt:lpwstr>
      </vt:variant>
      <vt:variant>
        <vt:i4>1572916</vt:i4>
      </vt:variant>
      <vt:variant>
        <vt:i4>398</vt:i4>
      </vt:variant>
      <vt:variant>
        <vt:i4>0</vt:i4>
      </vt:variant>
      <vt:variant>
        <vt:i4>5</vt:i4>
      </vt:variant>
      <vt:variant>
        <vt:lpwstr/>
      </vt:variant>
      <vt:variant>
        <vt:lpwstr>_Toc344459669</vt:lpwstr>
      </vt:variant>
      <vt:variant>
        <vt:i4>1572916</vt:i4>
      </vt:variant>
      <vt:variant>
        <vt:i4>392</vt:i4>
      </vt:variant>
      <vt:variant>
        <vt:i4>0</vt:i4>
      </vt:variant>
      <vt:variant>
        <vt:i4>5</vt:i4>
      </vt:variant>
      <vt:variant>
        <vt:lpwstr/>
      </vt:variant>
      <vt:variant>
        <vt:lpwstr>_Toc344459668</vt:lpwstr>
      </vt:variant>
      <vt:variant>
        <vt:i4>1572916</vt:i4>
      </vt:variant>
      <vt:variant>
        <vt:i4>386</vt:i4>
      </vt:variant>
      <vt:variant>
        <vt:i4>0</vt:i4>
      </vt:variant>
      <vt:variant>
        <vt:i4>5</vt:i4>
      </vt:variant>
      <vt:variant>
        <vt:lpwstr/>
      </vt:variant>
      <vt:variant>
        <vt:lpwstr>_Toc344459667</vt:lpwstr>
      </vt:variant>
      <vt:variant>
        <vt:i4>1572916</vt:i4>
      </vt:variant>
      <vt:variant>
        <vt:i4>380</vt:i4>
      </vt:variant>
      <vt:variant>
        <vt:i4>0</vt:i4>
      </vt:variant>
      <vt:variant>
        <vt:i4>5</vt:i4>
      </vt:variant>
      <vt:variant>
        <vt:lpwstr/>
      </vt:variant>
      <vt:variant>
        <vt:lpwstr>_Toc344459666</vt:lpwstr>
      </vt:variant>
      <vt:variant>
        <vt:i4>1572916</vt:i4>
      </vt:variant>
      <vt:variant>
        <vt:i4>374</vt:i4>
      </vt:variant>
      <vt:variant>
        <vt:i4>0</vt:i4>
      </vt:variant>
      <vt:variant>
        <vt:i4>5</vt:i4>
      </vt:variant>
      <vt:variant>
        <vt:lpwstr/>
      </vt:variant>
      <vt:variant>
        <vt:lpwstr>_Toc344459665</vt:lpwstr>
      </vt:variant>
      <vt:variant>
        <vt:i4>1572916</vt:i4>
      </vt:variant>
      <vt:variant>
        <vt:i4>368</vt:i4>
      </vt:variant>
      <vt:variant>
        <vt:i4>0</vt:i4>
      </vt:variant>
      <vt:variant>
        <vt:i4>5</vt:i4>
      </vt:variant>
      <vt:variant>
        <vt:lpwstr/>
      </vt:variant>
      <vt:variant>
        <vt:lpwstr>_Toc344459664</vt:lpwstr>
      </vt:variant>
      <vt:variant>
        <vt:i4>1572916</vt:i4>
      </vt:variant>
      <vt:variant>
        <vt:i4>362</vt:i4>
      </vt:variant>
      <vt:variant>
        <vt:i4>0</vt:i4>
      </vt:variant>
      <vt:variant>
        <vt:i4>5</vt:i4>
      </vt:variant>
      <vt:variant>
        <vt:lpwstr/>
      </vt:variant>
      <vt:variant>
        <vt:lpwstr>_Toc344459663</vt:lpwstr>
      </vt:variant>
      <vt:variant>
        <vt:i4>1572916</vt:i4>
      </vt:variant>
      <vt:variant>
        <vt:i4>356</vt:i4>
      </vt:variant>
      <vt:variant>
        <vt:i4>0</vt:i4>
      </vt:variant>
      <vt:variant>
        <vt:i4>5</vt:i4>
      </vt:variant>
      <vt:variant>
        <vt:lpwstr/>
      </vt:variant>
      <vt:variant>
        <vt:lpwstr>_Toc344459662</vt:lpwstr>
      </vt:variant>
      <vt:variant>
        <vt:i4>1572916</vt:i4>
      </vt:variant>
      <vt:variant>
        <vt:i4>350</vt:i4>
      </vt:variant>
      <vt:variant>
        <vt:i4>0</vt:i4>
      </vt:variant>
      <vt:variant>
        <vt:i4>5</vt:i4>
      </vt:variant>
      <vt:variant>
        <vt:lpwstr/>
      </vt:variant>
      <vt:variant>
        <vt:lpwstr>_Toc344459661</vt:lpwstr>
      </vt:variant>
      <vt:variant>
        <vt:i4>1572916</vt:i4>
      </vt:variant>
      <vt:variant>
        <vt:i4>344</vt:i4>
      </vt:variant>
      <vt:variant>
        <vt:i4>0</vt:i4>
      </vt:variant>
      <vt:variant>
        <vt:i4>5</vt:i4>
      </vt:variant>
      <vt:variant>
        <vt:lpwstr/>
      </vt:variant>
      <vt:variant>
        <vt:lpwstr>_Toc344459660</vt:lpwstr>
      </vt:variant>
      <vt:variant>
        <vt:i4>1769524</vt:i4>
      </vt:variant>
      <vt:variant>
        <vt:i4>338</vt:i4>
      </vt:variant>
      <vt:variant>
        <vt:i4>0</vt:i4>
      </vt:variant>
      <vt:variant>
        <vt:i4>5</vt:i4>
      </vt:variant>
      <vt:variant>
        <vt:lpwstr/>
      </vt:variant>
      <vt:variant>
        <vt:lpwstr>_Toc344459659</vt:lpwstr>
      </vt:variant>
      <vt:variant>
        <vt:i4>1769524</vt:i4>
      </vt:variant>
      <vt:variant>
        <vt:i4>332</vt:i4>
      </vt:variant>
      <vt:variant>
        <vt:i4>0</vt:i4>
      </vt:variant>
      <vt:variant>
        <vt:i4>5</vt:i4>
      </vt:variant>
      <vt:variant>
        <vt:lpwstr/>
      </vt:variant>
      <vt:variant>
        <vt:lpwstr>_Toc344459658</vt:lpwstr>
      </vt:variant>
      <vt:variant>
        <vt:i4>1769524</vt:i4>
      </vt:variant>
      <vt:variant>
        <vt:i4>326</vt:i4>
      </vt:variant>
      <vt:variant>
        <vt:i4>0</vt:i4>
      </vt:variant>
      <vt:variant>
        <vt:i4>5</vt:i4>
      </vt:variant>
      <vt:variant>
        <vt:lpwstr/>
      </vt:variant>
      <vt:variant>
        <vt:lpwstr>_Toc344459657</vt:lpwstr>
      </vt:variant>
      <vt:variant>
        <vt:i4>1769524</vt:i4>
      </vt:variant>
      <vt:variant>
        <vt:i4>320</vt:i4>
      </vt:variant>
      <vt:variant>
        <vt:i4>0</vt:i4>
      </vt:variant>
      <vt:variant>
        <vt:i4>5</vt:i4>
      </vt:variant>
      <vt:variant>
        <vt:lpwstr/>
      </vt:variant>
      <vt:variant>
        <vt:lpwstr>_Toc344459656</vt:lpwstr>
      </vt:variant>
      <vt:variant>
        <vt:i4>1769524</vt:i4>
      </vt:variant>
      <vt:variant>
        <vt:i4>314</vt:i4>
      </vt:variant>
      <vt:variant>
        <vt:i4>0</vt:i4>
      </vt:variant>
      <vt:variant>
        <vt:i4>5</vt:i4>
      </vt:variant>
      <vt:variant>
        <vt:lpwstr/>
      </vt:variant>
      <vt:variant>
        <vt:lpwstr>_Toc344459655</vt:lpwstr>
      </vt:variant>
      <vt:variant>
        <vt:i4>1769524</vt:i4>
      </vt:variant>
      <vt:variant>
        <vt:i4>308</vt:i4>
      </vt:variant>
      <vt:variant>
        <vt:i4>0</vt:i4>
      </vt:variant>
      <vt:variant>
        <vt:i4>5</vt:i4>
      </vt:variant>
      <vt:variant>
        <vt:lpwstr/>
      </vt:variant>
      <vt:variant>
        <vt:lpwstr>_Toc344459654</vt:lpwstr>
      </vt:variant>
      <vt:variant>
        <vt:i4>1769524</vt:i4>
      </vt:variant>
      <vt:variant>
        <vt:i4>302</vt:i4>
      </vt:variant>
      <vt:variant>
        <vt:i4>0</vt:i4>
      </vt:variant>
      <vt:variant>
        <vt:i4>5</vt:i4>
      </vt:variant>
      <vt:variant>
        <vt:lpwstr/>
      </vt:variant>
      <vt:variant>
        <vt:lpwstr>_Toc344459653</vt:lpwstr>
      </vt:variant>
      <vt:variant>
        <vt:i4>1769524</vt:i4>
      </vt:variant>
      <vt:variant>
        <vt:i4>296</vt:i4>
      </vt:variant>
      <vt:variant>
        <vt:i4>0</vt:i4>
      </vt:variant>
      <vt:variant>
        <vt:i4>5</vt:i4>
      </vt:variant>
      <vt:variant>
        <vt:lpwstr/>
      </vt:variant>
      <vt:variant>
        <vt:lpwstr>_Toc344459652</vt:lpwstr>
      </vt:variant>
      <vt:variant>
        <vt:i4>1769524</vt:i4>
      </vt:variant>
      <vt:variant>
        <vt:i4>290</vt:i4>
      </vt:variant>
      <vt:variant>
        <vt:i4>0</vt:i4>
      </vt:variant>
      <vt:variant>
        <vt:i4>5</vt:i4>
      </vt:variant>
      <vt:variant>
        <vt:lpwstr/>
      </vt:variant>
      <vt:variant>
        <vt:lpwstr>_Toc344459651</vt:lpwstr>
      </vt:variant>
      <vt:variant>
        <vt:i4>5963801</vt:i4>
      </vt:variant>
      <vt:variant>
        <vt:i4>285</vt:i4>
      </vt:variant>
      <vt:variant>
        <vt:i4>0</vt:i4>
      </vt:variant>
      <vt:variant>
        <vt:i4>5</vt:i4>
      </vt:variant>
      <vt:variant>
        <vt:lpwstr>http://www.jica.go.jp/english/our_work/types_of_assistance/oda_loans/oda_op_info/guide/tender/spanish.html</vt:lpwstr>
      </vt:variant>
      <vt:variant>
        <vt:lpwstr/>
      </vt:variant>
      <vt:variant>
        <vt:i4>1835060</vt:i4>
      </vt:variant>
      <vt:variant>
        <vt:i4>278</vt:i4>
      </vt:variant>
      <vt:variant>
        <vt:i4>0</vt:i4>
      </vt:variant>
      <vt:variant>
        <vt:i4>5</vt:i4>
      </vt:variant>
      <vt:variant>
        <vt:lpwstr/>
      </vt:variant>
      <vt:variant>
        <vt:lpwstr>_Toc344459628</vt:lpwstr>
      </vt:variant>
      <vt:variant>
        <vt:i4>1835060</vt:i4>
      </vt:variant>
      <vt:variant>
        <vt:i4>272</vt:i4>
      </vt:variant>
      <vt:variant>
        <vt:i4>0</vt:i4>
      </vt:variant>
      <vt:variant>
        <vt:i4>5</vt:i4>
      </vt:variant>
      <vt:variant>
        <vt:lpwstr/>
      </vt:variant>
      <vt:variant>
        <vt:lpwstr>_Toc344459627</vt:lpwstr>
      </vt:variant>
      <vt:variant>
        <vt:i4>1835060</vt:i4>
      </vt:variant>
      <vt:variant>
        <vt:i4>266</vt:i4>
      </vt:variant>
      <vt:variant>
        <vt:i4>0</vt:i4>
      </vt:variant>
      <vt:variant>
        <vt:i4>5</vt:i4>
      </vt:variant>
      <vt:variant>
        <vt:lpwstr/>
      </vt:variant>
      <vt:variant>
        <vt:lpwstr>_Toc344459626</vt:lpwstr>
      </vt:variant>
      <vt:variant>
        <vt:i4>1835060</vt:i4>
      </vt:variant>
      <vt:variant>
        <vt:i4>260</vt:i4>
      </vt:variant>
      <vt:variant>
        <vt:i4>0</vt:i4>
      </vt:variant>
      <vt:variant>
        <vt:i4>5</vt:i4>
      </vt:variant>
      <vt:variant>
        <vt:lpwstr/>
      </vt:variant>
      <vt:variant>
        <vt:lpwstr>_Toc344459625</vt:lpwstr>
      </vt:variant>
      <vt:variant>
        <vt:i4>1835060</vt:i4>
      </vt:variant>
      <vt:variant>
        <vt:i4>254</vt:i4>
      </vt:variant>
      <vt:variant>
        <vt:i4>0</vt:i4>
      </vt:variant>
      <vt:variant>
        <vt:i4>5</vt:i4>
      </vt:variant>
      <vt:variant>
        <vt:lpwstr/>
      </vt:variant>
      <vt:variant>
        <vt:lpwstr>_Toc344459624</vt:lpwstr>
      </vt:variant>
      <vt:variant>
        <vt:i4>1835060</vt:i4>
      </vt:variant>
      <vt:variant>
        <vt:i4>248</vt:i4>
      </vt:variant>
      <vt:variant>
        <vt:i4>0</vt:i4>
      </vt:variant>
      <vt:variant>
        <vt:i4>5</vt:i4>
      </vt:variant>
      <vt:variant>
        <vt:lpwstr/>
      </vt:variant>
      <vt:variant>
        <vt:lpwstr>_Toc344459623</vt:lpwstr>
      </vt:variant>
      <vt:variant>
        <vt:i4>1835060</vt:i4>
      </vt:variant>
      <vt:variant>
        <vt:i4>242</vt:i4>
      </vt:variant>
      <vt:variant>
        <vt:i4>0</vt:i4>
      </vt:variant>
      <vt:variant>
        <vt:i4>5</vt:i4>
      </vt:variant>
      <vt:variant>
        <vt:lpwstr/>
      </vt:variant>
      <vt:variant>
        <vt:lpwstr>_Toc344459622</vt:lpwstr>
      </vt:variant>
      <vt:variant>
        <vt:i4>1835060</vt:i4>
      </vt:variant>
      <vt:variant>
        <vt:i4>236</vt:i4>
      </vt:variant>
      <vt:variant>
        <vt:i4>0</vt:i4>
      </vt:variant>
      <vt:variant>
        <vt:i4>5</vt:i4>
      </vt:variant>
      <vt:variant>
        <vt:lpwstr/>
      </vt:variant>
      <vt:variant>
        <vt:lpwstr>_Toc344459621</vt:lpwstr>
      </vt:variant>
      <vt:variant>
        <vt:i4>1835060</vt:i4>
      </vt:variant>
      <vt:variant>
        <vt:i4>230</vt:i4>
      </vt:variant>
      <vt:variant>
        <vt:i4>0</vt:i4>
      </vt:variant>
      <vt:variant>
        <vt:i4>5</vt:i4>
      </vt:variant>
      <vt:variant>
        <vt:lpwstr/>
      </vt:variant>
      <vt:variant>
        <vt:lpwstr>_Toc344459620</vt:lpwstr>
      </vt:variant>
      <vt:variant>
        <vt:i4>2031668</vt:i4>
      </vt:variant>
      <vt:variant>
        <vt:i4>224</vt:i4>
      </vt:variant>
      <vt:variant>
        <vt:i4>0</vt:i4>
      </vt:variant>
      <vt:variant>
        <vt:i4>5</vt:i4>
      </vt:variant>
      <vt:variant>
        <vt:lpwstr/>
      </vt:variant>
      <vt:variant>
        <vt:lpwstr>_Toc344459619</vt:lpwstr>
      </vt:variant>
      <vt:variant>
        <vt:i4>2031668</vt:i4>
      </vt:variant>
      <vt:variant>
        <vt:i4>218</vt:i4>
      </vt:variant>
      <vt:variant>
        <vt:i4>0</vt:i4>
      </vt:variant>
      <vt:variant>
        <vt:i4>5</vt:i4>
      </vt:variant>
      <vt:variant>
        <vt:lpwstr/>
      </vt:variant>
      <vt:variant>
        <vt:lpwstr>_Toc344459618</vt:lpwstr>
      </vt:variant>
      <vt:variant>
        <vt:i4>2031668</vt:i4>
      </vt:variant>
      <vt:variant>
        <vt:i4>212</vt:i4>
      </vt:variant>
      <vt:variant>
        <vt:i4>0</vt:i4>
      </vt:variant>
      <vt:variant>
        <vt:i4>5</vt:i4>
      </vt:variant>
      <vt:variant>
        <vt:lpwstr/>
      </vt:variant>
      <vt:variant>
        <vt:lpwstr>_Toc344459617</vt:lpwstr>
      </vt:variant>
      <vt:variant>
        <vt:i4>2031668</vt:i4>
      </vt:variant>
      <vt:variant>
        <vt:i4>206</vt:i4>
      </vt:variant>
      <vt:variant>
        <vt:i4>0</vt:i4>
      </vt:variant>
      <vt:variant>
        <vt:i4>5</vt:i4>
      </vt:variant>
      <vt:variant>
        <vt:lpwstr/>
      </vt:variant>
      <vt:variant>
        <vt:lpwstr>_Toc344459616</vt:lpwstr>
      </vt:variant>
      <vt:variant>
        <vt:i4>2031668</vt:i4>
      </vt:variant>
      <vt:variant>
        <vt:i4>200</vt:i4>
      </vt:variant>
      <vt:variant>
        <vt:i4>0</vt:i4>
      </vt:variant>
      <vt:variant>
        <vt:i4>5</vt:i4>
      </vt:variant>
      <vt:variant>
        <vt:lpwstr/>
      </vt:variant>
      <vt:variant>
        <vt:lpwstr>_Toc344459615</vt:lpwstr>
      </vt:variant>
      <vt:variant>
        <vt:i4>2031668</vt:i4>
      </vt:variant>
      <vt:variant>
        <vt:i4>194</vt:i4>
      </vt:variant>
      <vt:variant>
        <vt:i4>0</vt:i4>
      </vt:variant>
      <vt:variant>
        <vt:i4>5</vt:i4>
      </vt:variant>
      <vt:variant>
        <vt:lpwstr/>
      </vt:variant>
      <vt:variant>
        <vt:lpwstr>_Toc344459614</vt:lpwstr>
      </vt:variant>
      <vt:variant>
        <vt:i4>2031668</vt:i4>
      </vt:variant>
      <vt:variant>
        <vt:i4>188</vt:i4>
      </vt:variant>
      <vt:variant>
        <vt:i4>0</vt:i4>
      </vt:variant>
      <vt:variant>
        <vt:i4>5</vt:i4>
      </vt:variant>
      <vt:variant>
        <vt:lpwstr/>
      </vt:variant>
      <vt:variant>
        <vt:lpwstr>_Toc344459613</vt:lpwstr>
      </vt:variant>
      <vt:variant>
        <vt:i4>2031668</vt:i4>
      </vt:variant>
      <vt:variant>
        <vt:i4>182</vt:i4>
      </vt:variant>
      <vt:variant>
        <vt:i4>0</vt:i4>
      </vt:variant>
      <vt:variant>
        <vt:i4>5</vt:i4>
      </vt:variant>
      <vt:variant>
        <vt:lpwstr/>
      </vt:variant>
      <vt:variant>
        <vt:lpwstr>_Toc344459612</vt:lpwstr>
      </vt:variant>
      <vt:variant>
        <vt:i4>2031668</vt:i4>
      </vt:variant>
      <vt:variant>
        <vt:i4>176</vt:i4>
      </vt:variant>
      <vt:variant>
        <vt:i4>0</vt:i4>
      </vt:variant>
      <vt:variant>
        <vt:i4>5</vt:i4>
      </vt:variant>
      <vt:variant>
        <vt:lpwstr/>
      </vt:variant>
      <vt:variant>
        <vt:lpwstr>_Toc344459611</vt:lpwstr>
      </vt:variant>
      <vt:variant>
        <vt:i4>2031668</vt:i4>
      </vt:variant>
      <vt:variant>
        <vt:i4>170</vt:i4>
      </vt:variant>
      <vt:variant>
        <vt:i4>0</vt:i4>
      </vt:variant>
      <vt:variant>
        <vt:i4>5</vt:i4>
      </vt:variant>
      <vt:variant>
        <vt:lpwstr/>
      </vt:variant>
      <vt:variant>
        <vt:lpwstr>_Toc344459610</vt:lpwstr>
      </vt:variant>
      <vt:variant>
        <vt:i4>1966132</vt:i4>
      </vt:variant>
      <vt:variant>
        <vt:i4>164</vt:i4>
      </vt:variant>
      <vt:variant>
        <vt:i4>0</vt:i4>
      </vt:variant>
      <vt:variant>
        <vt:i4>5</vt:i4>
      </vt:variant>
      <vt:variant>
        <vt:lpwstr/>
      </vt:variant>
      <vt:variant>
        <vt:lpwstr>_Toc344459609</vt:lpwstr>
      </vt:variant>
      <vt:variant>
        <vt:i4>1966132</vt:i4>
      </vt:variant>
      <vt:variant>
        <vt:i4>158</vt:i4>
      </vt:variant>
      <vt:variant>
        <vt:i4>0</vt:i4>
      </vt:variant>
      <vt:variant>
        <vt:i4>5</vt:i4>
      </vt:variant>
      <vt:variant>
        <vt:lpwstr/>
      </vt:variant>
      <vt:variant>
        <vt:lpwstr>_Toc344459608</vt:lpwstr>
      </vt:variant>
      <vt:variant>
        <vt:i4>1966132</vt:i4>
      </vt:variant>
      <vt:variant>
        <vt:i4>152</vt:i4>
      </vt:variant>
      <vt:variant>
        <vt:i4>0</vt:i4>
      </vt:variant>
      <vt:variant>
        <vt:i4>5</vt:i4>
      </vt:variant>
      <vt:variant>
        <vt:lpwstr/>
      </vt:variant>
      <vt:variant>
        <vt:lpwstr>_Toc344459607</vt:lpwstr>
      </vt:variant>
      <vt:variant>
        <vt:i4>1966132</vt:i4>
      </vt:variant>
      <vt:variant>
        <vt:i4>146</vt:i4>
      </vt:variant>
      <vt:variant>
        <vt:i4>0</vt:i4>
      </vt:variant>
      <vt:variant>
        <vt:i4>5</vt:i4>
      </vt:variant>
      <vt:variant>
        <vt:lpwstr/>
      </vt:variant>
      <vt:variant>
        <vt:lpwstr>_Toc344459606</vt:lpwstr>
      </vt:variant>
      <vt:variant>
        <vt:i4>1966132</vt:i4>
      </vt:variant>
      <vt:variant>
        <vt:i4>140</vt:i4>
      </vt:variant>
      <vt:variant>
        <vt:i4>0</vt:i4>
      </vt:variant>
      <vt:variant>
        <vt:i4>5</vt:i4>
      </vt:variant>
      <vt:variant>
        <vt:lpwstr/>
      </vt:variant>
      <vt:variant>
        <vt:lpwstr>_Toc344459605</vt:lpwstr>
      </vt:variant>
      <vt:variant>
        <vt:i4>1966132</vt:i4>
      </vt:variant>
      <vt:variant>
        <vt:i4>134</vt:i4>
      </vt:variant>
      <vt:variant>
        <vt:i4>0</vt:i4>
      </vt:variant>
      <vt:variant>
        <vt:i4>5</vt:i4>
      </vt:variant>
      <vt:variant>
        <vt:lpwstr/>
      </vt:variant>
      <vt:variant>
        <vt:lpwstr>_Toc344459604</vt:lpwstr>
      </vt:variant>
      <vt:variant>
        <vt:i4>1966132</vt:i4>
      </vt:variant>
      <vt:variant>
        <vt:i4>128</vt:i4>
      </vt:variant>
      <vt:variant>
        <vt:i4>0</vt:i4>
      </vt:variant>
      <vt:variant>
        <vt:i4>5</vt:i4>
      </vt:variant>
      <vt:variant>
        <vt:lpwstr/>
      </vt:variant>
      <vt:variant>
        <vt:lpwstr>_Toc344459603</vt:lpwstr>
      </vt:variant>
      <vt:variant>
        <vt:i4>1966132</vt:i4>
      </vt:variant>
      <vt:variant>
        <vt:i4>122</vt:i4>
      </vt:variant>
      <vt:variant>
        <vt:i4>0</vt:i4>
      </vt:variant>
      <vt:variant>
        <vt:i4>5</vt:i4>
      </vt:variant>
      <vt:variant>
        <vt:lpwstr/>
      </vt:variant>
      <vt:variant>
        <vt:lpwstr>_Toc344459602</vt:lpwstr>
      </vt:variant>
      <vt:variant>
        <vt:i4>1966132</vt:i4>
      </vt:variant>
      <vt:variant>
        <vt:i4>116</vt:i4>
      </vt:variant>
      <vt:variant>
        <vt:i4>0</vt:i4>
      </vt:variant>
      <vt:variant>
        <vt:i4>5</vt:i4>
      </vt:variant>
      <vt:variant>
        <vt:lpwstr/>
      </vt:variant>
      <vt:variant>
        <vt:lpwstr>_Toc344459601</vt:lpwstr>
      </vt:variant>
      <vt:variant>
        <vt:i4>1966132</vt:i4>
      </vt:variant>
      <vt:variant>
        <vt:i4>110</vt:i4>
      </vt:variant>
      <vt:variant>
        <vt:i4>0</vt:i4>
      </vt:variant>
      <vt:variant>
        <vt:i4>5</vt:i4>
      </vt:variant>
      <vt:variant>
        <vt:lpwstr/>
      </vt:variant>
      <vt:variant>
        <vt:lpwstr>_Toc344459600</vt:lpwstr>
      </vt:variant>
      <vt:variant>
        <vt:i4>1507383</vt:i4>
      </vt:variant>
      <vt:variant>
        <vt:i4>104</vt:i4>
      </vt:variant>
      <vt:variant>
        <vt:i4>0</vt:i4>
      </vt:variant>
      <vt:variant>
        <vt:i4>5</vt:i4>
      </vt:variant>
      <vt:variant>
        <vt:lpwstr/>
      </vt:variant>
      <vt:variant>
        <vt:lpwstr>_Toc344459599</vt:lpwstr>
      </vt:variant>
      <vt:variant>
        <vt:i4>1507383</vt:i4>
      </vt:variant>
      <vt:variant>
        <vt:i4>98</vt:i4>
      </vt:variant>
      <vt:variant>
        <vt:i4>0</vt:i4>
      </vt:variant>
      <vt:variant>
        <vt:i4>5</vt:i4>
      </vt:variant>
      <vt:variant>
        <vt:lpwstr/>
      </vt:variant>
      <vt:variant>
        <vt:lpwstr>_Toc344459598</vt:lpwstr>
      </vt:variant>
      <vt:variant>
        <vt:i4>1507383</vt:i4>
      </vt:variant>
      <vt:variant>
        <vt:i4>92</vt:i4>
      </vt:variant>
      <vt:variant>
        <vt:i4>0</vt:i4>
      </vt:variant>
      <vt:variant>
        <vt:i4>5</vt:i4>
      </vt:variant>
      <vt:variant>
        <vt:lpwstr/>
      </vt:variant>
      <vt:variant>
        <vt:lpwstr>_Toc344459597</vt:lpwstr>
      </vt:variant>
      <vt:variant>
        <vt:i4>1507383</vt:i4>
      </vt:variant>
      <vt:variant>
        <vt:i4>86</vt:i4>
      </vt:variant>
      <vt:variant>
        <vt:i4>0</vt:i4>
      </vt:variant>
      <vt:variant>
        <vt:i4>5</vt:i4>
      </vt:variant>
      <vt:variant>
        <vt:lpwstr/>
      </vt:variant>
      <vt:variant>
        <vt:lpwstr>_Toc344459596</vt:lpwstr>
      </vt:variant>
      <vt:variant>
        <vt:i4>1507383</vt:i4>
      </vt:variant>
      <vt:variant>
        <vt:i4>80</vt:i4>
      </vt:variant>
      <vt:variant>
        <vt:i4>0</vt:i4>
      </vt:variant>
      <vt:variant>
        <vt:i4>5</vt:i4>
      </vt:variant>
      <vt:variant>
        <vt:lpwstr/>
      </vt:variant>
      <vt:variant>
        <vt:lpwstr>_Toc344459595</vt:lpwstr>
      </vt:variant>
      <vt:variant>
        <vt:i4>1507383</vt:i4>
      </vt:variant>
      <vt:variant>
        <vt:i4>74</vt:i4>
      </vt:variant>
      <vt:variant>
        <vt:i4>0</vt:i4>
      </vt:variant>
      <vt:variant>
        <vt:i4>5</vt:i4>
      </vt:variant>
      <vt:variant>
        <vt:lpwstr/>
      </vt:variant>
      <vt:variant>
        <vt:lpwstr>_Toc344459594</vt:lpwstr>
      </vt:variant>
      <vt:variant>
        <vt:i4>1507383</vt:i4>
      </vt:variant>
      <vt:variant>
        <vt:i4>68</vt:i4>
      </vt:variant>
      <vt:variant>
        <vt:i4>0</vt:i4>
      </vt:variant>
      <vt:variant>
        <vt:i4>5</vt:i4>
      </vt:variant>
      <vt:variant>
        <vt:lpwstr/>
      </vt:variant>
      <vt:variant>
        <vt:lpwstr>_Toc344459593</vt:lpwstr>
      </vt:variant>
      <vt:variant>
        <vt:i4>1507383</vt:i4>
      </vt:variant>
      <vt:variant>
        <vt:i4>62</vt:i4>
      </vt:variant>
      <vt:variant>
        <vt:i4>0</vt:i4>
      </vt:variant>
      <vt:variant>
        <vt:i4>5</vt:i4>
      </vt:variant>
      <vt:variant>
        <vt:lpwstr/>
      </vt:variant>
      <vt:variant>
        <vt:lpwstr>_Toc344459592</vt:lpwstr>
      </vt:variant>
      <vt:variant>
        <vt:i4>1507383</vt:i4>
      </vt:variant>
      <vt:variant>
        <vt:i4>56</vt:i4>
      </vt:variant>
      <vt:variant>
        <vt:i4>0</vt:i4>
      </vt:variant>
      <vt:variant>
        <vt:i4>5</vt:i4>
      </vt:variant>
      <vt:variant>
        <vt:lpwstr/>
      </vt:variant>
      <vt:variant>
        <vt:lpwstr>_Toc344459591</vt:lpwstr>
      </vt:variant>
      <vt:variant>
        <vt:i4>5963801</vt:i4>
      </vt:variant>
      <vt:variant>
        <vt:i4>51</vt:i4>
      </vt:variant>
      <vt:variant>
        <vt:i4>0</vt:i4>
      </vt:variant>
      <vt:variant>
        <vt:i4>5</vt:i4>
      </vt:variant>
      <vt:variant>
        <vt:lpwstr>http://www.jica.go.jp/english/our_work/types_of_assistance/oda_loans/oda_op_info/guide/tender/spanish.html</vt:lpwstr>
      </vt:variant>
      <vt:variant>
        <vt:lpwstr/>
      </vt:variant>
      <vt:variant>
        <vt:i4>1966130</vt:i4>
      </vt:variant>
      <vt:variant>
        <vt:i4>47</vt:i4>
      </vt:variant>
      <vt:variant>
        <vt:i4>0</vt:i4>
      </vt:variant>
      <vt:variant>
        <vt:i4>5</vt:i4>
      </vt:variant>
      <vt:variant>
        <vt:lpwstr/>
      </vt:variant>
      <vt:variant>
        <vt:lpwstr>_Toc343008253</vt:lpwstr>
      </vt:variant>
      <vt:variant>
        <vt:i4>1966130</vt:i4>
      </vt:variant>
      <vt:variant>
        <vt:i4>44</vt:i4>
      </vt:variant>
      <vt:variant>
        <vt:i4>0</vt:i4>
      </vt:variant>
      <vt:variant>
        <vt:i4>5</vt:i4>
      </vt:variant>
      <vt:variant>
        <vt:lpwstr/>
      </vt:variant>
      <vt:variant>
        <vt:lpwstr>_Toc343008252</vt:lpwstr>
      </vt:variant>
      <vt:variant>
        <vt:i4>1966130</vt:i4>
      </vt:variant>
      <vt:variant>
        <vt:i4>41</vt:i4>
      </vt:variant>
      <vt:variant>
        <vt:i4>0</vt:i4>
      </vt:variant>
      <vt:variant>
        <vt:i4>5</vt:i4>
      </vt:variant>
      <vt:variant>
        <vt:lpwstr/>
      </vt:variant>
      <vt:variant>
        <vt:lpwstr>_Toc343008251</vt:lpwstr>
      </vt:variant>
      <vt:variant>
        <vt:i4>1966130</vt:i4>
      </vt:variant>
      <vt:variant>
        <vt:i4>38</vt:i4>
      </vt:variant>
      <vt:variant>
        <vt:i4>0</vt:i4>
      </vt:variant>
      <vt:variant>
        <vt:i4>5</vt:i4>
      </vt:variant>
      <vt:variant>
        <vt:lpwstr/>
      </vt:variant>
      <vt:variant>
        <vt:lpwstr>_Toc343008250</vt:lpwstr>
      </vt:variant>
      <vt:variant>
        <vt:i4>2031666</vt:i4>
      </vt:variant>
      <vt:variant>
        <vt:i4>35</vt:i4>
      </vt:variant>
      <vt:variant>
        <vt:i4>0</vt:i4>
      </vt:variant>
      <vt:variant>
        <vt:i4>5</vt:i4>
      </vt:variant>
      <vt:variant>
        <vt:lpwstr/>
      </vt:variant>
      <vt:variant>
        <vt:lpwstr>_Toc343008249</vt:lpwstr>
      </vt:variant>
      <vt:variant>
        <vt:i4>2031666</vt:i4>
      </vt:variant>
      <vt:variant>
        <vt:i4>32</vt:i4>
      </vt:variant>
      <vt:variant>
        <vt:i4>0</vt:i4>
      </vt:variant>
      <vt:variant>
        <vt:i4>5</vt:i4>
      </vt:variant>
      <vt:variant>
        <vt:lpwstr/>
      </vt:variant>
      <vt:variant>
        <vt:lpwstr>_Toc343008248</vt:lpwstr>
      </vt:variant>
      <vt:variant>
        <vt:i4>2031666</vt:i4>
      </vt:variant>
      <vt:variant>
        <vt:i4>29</vt:i4>
      </vt:variant>
      <vt:variant>
        <vt:i4>0</vt:i4>
      </vt:variant>
      <vt:variant>
        <vt:i4>5</vt:i4>
      </vt:variant>
      <vt:variant>
        <vt:lpwstr/>
      </vt:variant>
      <vt:variant>
        <vt:lpwstr>_Toc343008247</vt:lpwstr>
      </vt:variant>
      <vt:variant>
        <vt:i4>2031666</vt:i4>
      </vt:variant>
      <vt:variant>
        <vt:i4>26</vt:i4>
      </vt:variant>
      <vt:variant>
        <vt:i4>0</vt:i4>
      </vt:variant>
      <vt:variant>
        <vt:i4>5</vt:i4>
      </vt:variant>
      <vt:variant>
        <vt:lpwstr/>
      </vt:variant>
      <vt:variant>
        <vt:lpwstr>_Toc343008246</vt:lpwstr>
      </vt:variant>
      <vt:variant>
        <vt:i4>2031666</vt:i4>
      </vt:variant>
      <vt:variant>
        <vt:i4>23</vt:i4>
      </vt:variant>
      <vt:variant>
        <vt:i4>0</vt:i4>
      </vt:variant>
      <vt:variant>
        <vt:i4>5</vt:i4>
      </vt:variant>
      <vt:variant>
        <vt:lpwstr/>
      </vt:variant>
      <vt:variant>
        <vt:lpwstr>_Toc343008245</vt:lpwstr>
      </vt:variant>
      <vt:variant>
        <vt:i4>2031666</vt:i4>
      </vt:variant>
      <vt:variant>
        <vt:i4>20</vt:i4>
      </vt:variant>
      <vt:variant>
        <vt:i4>0</vt:i4>
      </vt:variant>
      <vt:variant>
        <vt:i4>5</vt:i4>
      </vt:variant>
      <vt:variant>
        <vt:lpwstr/>
      </vt:variant>
      <vt:variant>
        <vt:lpwstr>_Toc343008244</vt:lpwstr>
      </vt:variant>
      <vt:variant>
        <vt:i4>2031666</vt:i4>
      </vt:variant>
      <vt:variant>
        <vt:i4>17</vt:i4>
      </vt:variant>
      <vt:variant>
        <vt:i4>0</vt:i4>
      </vt:variant>
      <vt:variant>
        <vt:i4>5</vt:i4>
      </vt:variant>
      <vt:variant>
        <vt:lpwstr/>
      </vt:variant>
      <vt:variant>
        <vt:lpwstr>_Toc343008243</vt:lpwstr>
      </vt:variant>
      <vt:variant>
        <vt:i4>2031666</vt:i4>
      </vt:variant>
      <vt:variant>
        <vt:i4>14</vt:i4>
      </vt:variant>
      <vt:variant>
        <vt:i4>0</vt:i4>
      </vt:variant>
      <vt:variant>
        <vt:i4>5</vt:i4>
      </vt:variant>
      <vt:variant>
        <vt:lpwstr/>
      </vt:variant>
      <vt:variant>
        <vt:lpwstr>_Toc343008242</vt:lpwstr>
      </vt:variant>
      <vt:variant>
        <vt:i4>2031666</vt:i4>
      </vt:variant>
      <vt:variant>
        <vt:i4>11</vt:i4>
      </vt:variant>
      <vt:variant>
        <vt:i4>0</vt:i4>
      </vt:variant>
      <vt:variant>
        <vt:i4>5</vt:i4>
      </vt:variant>
      <vt:variant>
        <vt:lpwstr/>
      </vt:variant>
      <vt:variant>
        <vt:lpwstr>_Toc343008241</vt:lpwstr>
      </vt:variant>
      <vt:variant>
        <vt:i4>2031666</vt:i4>
      </vt:variant>
      <vt:variant>
        <vt:i4>8</vt:i4>
      </vt:variant>
      <vt:variant>
        <vt:i4>0</vt:i4>
      </vt:variant>
      <vt:variant>
        <vt:i4>5</vt:i4>
      </vt:variant>
      <vt:variant>
        <vt:lpwstr/>
      </vt:variant>
      <vt:variant>
        <vt:lpwstr>_Toc343008240</vt:lpwstr>
      </vt:variant>
      <vt:variant>
        <vt:i4>1572914</vt:i4>
      </vt:variant>
      <vt:variant>
        <vt:i4>5</vt:i4>
      </vt:variant>
      <vt:variant>
        <vt:i4>0</vt:i4>
      </vt:variant>
      <vt:variant>
        <vt:i4>5</vt:i4>
      </vt:variant>
      <vt:variant>
        <vt:lpwstr/>
      </vt:variant>
      <vt:variant>
        <vt:lpwstr>_Toc343008239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subject/>
  <dc:creator>wb102197</dc:creator>
  <cp:keywords/>
  <cp:lastModifiedBy>Komori, Akiko[小森 明子]</cp:lastModifiedBy>
  <cp:revision>22</cp:revision>
  <cp:lastPrinted>2023-09-27T04:05:00Z</cp:lastPrinted>
  <dcterms:created xsi:type="dcterms:W3CDTF">2022-03-29T02:44:00Z</dcterms:created>
  <dcterms:modified xsi:type="dcterms:W3CDTF">2023-09-27T04:06:00Z</dcterms:modified>
</cp:coreProperties>
</file>