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ind w:leftChars="202" w:left="424"/>
        <w:jc w:val="right"/>
        <w:rPr>
          <w:rFonts w:ascii="Palatino Linotype" w:eastAsia="ＭＳ Ｐゴシック" w:hAnsi="Palatino Linotype"/>
          <w:b/>
          <w:sz w:val="28"/>
          <w:szCs w:val="28"/>
          <w:lang w:val="es-ES"/>
        </w:rPr>
      </w:pPr>
      <w:proofErr w:type="spellStart"/>
      <w:r>
        <w:rPr>
          <w:rFonts w:ascii="Palatino Linotype" w:eastAsia="ＭＳ Ｐゴシック" w:hAnsi="Palatino Linotype"/>
          <w:sz w:val="28"/>
          <w:szCs w:val="28"/>
          <w:lang w:val="es-ES"/>
        </w:rPr>
        <w:t>Nº</w:t>
      </w:r>
      <w:proofErr w:type="spellEnd"/>
      <w:r>
        <w:rPr>
          <w:rFonts w:ascii="Palatino Linotype" w:eastAsia="ＭＳ Ｐゴシック" w:hAnsi="Palatino Linotype"/>
          <w:b/>
          <w:sz w:val="28"/>
          <w:szCs w:val="28"/>
          <w:lang w:val="es-ES"/>
        </w:rPr>
        <w:t xml:space="preserve">　　</w:t>
      </w:r>
    </w:p>
    <w:p>
      <w:pPr>
        <w:ind w:leftChars="202" w:left="424"/>
        <w:jc w:val="center"/>
        <w:rPr>
          <w:rFonts w:ascii="Palatino Linotype" w:eastAsia="ＭＳ Ｐゴシック" w:hAnsi="Palatino Linotype"/>
          <w:b/>
          <w:sz w:val="28"/>
          <w:lang w:val="es-ES"/>
        </w:rPr>
      </w:pPr>
      <w:r>
        <w:rPr>
          <w:rFonts w:ascii="Palatino Linotype" w:eastAsia="ＭＳ Ｐゴシック" w:hAnsi="Palatino Linotype"/>
          <w:b/>
          <w:sz w:val="28"/>
          <w:lang w:val="es-ES"/>
        </w:rPr>
        <w:t>CONTRATO</w:t>
      </w:r>
    </w:p>
    <w:p>
      <w:pPr>
        <w:ind w:leftChars="202" w:left="424"/>
        <w:jc w:val="center"/>
        <w:rPr>
          <w:rFonts w:ascii="Palatino Linotype" w:eastAsia="ＭＳ Ｐゴシック" w:hAnsi="Palatino Linotype"/>
          <w:b/>
          <w:sz w:val="28"/>
          <w:lang w:val="es-ES"/>
        </w:rPr>
      </w:pPr>
      <w:r>
        <w:rPr>
          <w:rFonts w:ascii="Palatino Linotype" w:eastAsia="ＭＳ Ｐゴシック" w:hAnsi="Palatino Linotype"/>
          <w:b/>
          <w:sz w:val="28"/>
          <w:lang w:val="es-ES"/>
        </w:rPr>
        <w:t>ENTRE</w:t>
      </w:r>
    </w:p>
    <w:p>
      <w:pPr>
        <w:ind w:leftChars="202" w:left="424"/>
        <w:jc w:val="center"/>
        <w:rPr>
          <w:rFonts w:ascii="Palatino Linotype" w:eastAsia="ＭＳ Ｐゴシック" w:hAnsi="Palatino Linotype"/>
          <w:b/>
          <w:sz w:val="28"/>
          <w:lang w:val="es-ES"/>
        </w:rPr>
      </w:pPr>
    </w:p>
    <w:p>
      <w:pPr>
        <w:ind w:leftChars="202" w:left="424"/>
        <w:jc w:val="center"/>
        <w:rPr>
          <w:rFonts w:ascii="Palatino Linotype" w:eastAsia="ＭＳ Ｐゴシック" w:hAnsi="Palatino Linotype"/>
          <w:b/>
          <w:sz w:val="28"/>
          <w:highlight w:val="yellow"/>
          <w:lang w:val="es-ES"/>
        </w:rPr>
      </w:pPr>
      <w:r>
        <w:rPr>
          <w:rFonts w:ascii="Palatino Linotype" w:eastAsia="ＭＳ Ｐゴシック" w:hAnsi="Palatino Linotype"/>
          <w:b/>
          <w:sz w:val="28"/>
          <w:highlight w:val="yellow"/>
          <w:lang w:val="es-ES"/>
        </w:rPr>
        <w:t>(NOMBRE DE LA AGENCIA EJECUTORA)</w:t>
      </w:r>
    </w:p>
    <w:p>
      <w:pPr>
        <w:ind w:leftChars="202" w:left="424"/>
        <w:jc w:val="center"/>
        <w:rPr>
          <w:rFonts w:ascii="Palatino Linotype" w:eastAsia="ＭＳ Ｐゴシック" w:hAnsi="Palatino Linotype"/>
          <w:b/>
          <w:sz w:val="28"/>
          <w:szCs w:val="28"/>
          <w:lang w:val="es-ES"/>
        </w:rPr>
      </w:pPr>
      <w:r>
        <w:rPr>
          <w:rFonts w:ascii="Palatino Linotype" w:eastAsia="ＭＳ Ｐゴシック" w:hAnsi="Palatino Linotype"/>
          <w:b/>
          <w:sz w:val="28"/>
          <w:highlight w:val="yellow"/>
          <w:lang w:val="es-ES"/>
        </w:rPr>
        <w:t xml:space="preserve"> (NOMBRE DEL PAÍS RECEPTOR)</w:t>
      </w:r>
    </w:p>
    <w:p>
      <w:pPr>
        <w:ind w:leftChars="202" w:left="424"/>
        <w:jc w:val="center"/>
        <w:rPr>
          <w:rFonts w:ascii="Palatino Linotype" w:eastAsia="ＭＳ Ｐゴシック" w:hAnsi="Palatino Linotype"/>
          <w:b/>
          <w:sz w:val="28"/>
          <w:szCs w:val="28"/>
          <w:lang w:val="es-ES"/>
        </w:rPr>
      </w:pPr>
    </w:p>
    <w:p>
      <w:pPr>
        <w:jc w:val="center"/>
        <w:rPr>
          <w:rFonts w:ascii="Palatino Linotype" w:eastAsia="ＭＳ Ｐゴシック" w:hAnsi="Palatino Linotype"/>
          <w:b/>
          <w:sz w:val="28"/>
          <w:szCs w:val="28"/>
          <w:lang w:val="es-ES"/>
        </w:rPr>
      </w:pPr>
      <w:r>
        <w:rPr>
          <w:rFonts w:ascii="Palatino Linotype" w:eastAsia="ＭＳ Ｐゴシック" w:hAnsi="Palatino Linotype"/>
          <w:b/>
          <w:sz w:val="28"/>
          <w:szCs w:val="28"/>
          <w:lang w:val="es-ES"/>
        </w:rPr>
        <w:t>Y</w:t>
      </w:r>
    </w:p>
    <w:p>
      <w:pPr>
        <w:ind w:leftChars="202" w:left="424"/>
        <w:jc w:val="center"/>
        <w:rPr>
          <w:rFonts w:ascii="Palatino Linotype" w:eastAsia="ＭＳ Ｐゴシック" w:hAnsi="Palatino Linotype"/>
          <w:b/>
          <w:sz w:val="28"/>
          <w:szCs w:val="28"/>
          <w:lang w:val="es-ES"/>
        </w:rPr>
      </w:pPr>
    </w:p>
    <w:p>
      <w:pPr>
        <w:jc w:val="center"/>
        <w:rPr>
          <w:rFonts w:ascii="Palatino Linotype" w:eastAsia="ＭＳ Ｐゴシック" w:hAnsi="Palatino Linotype"/>
          <w:b/>
          <w:sz w:val="28"/>
          <w:szCs w:val="28"/>
          <w:lang w:val="es-ES"/>
        </w:rPr>
      </w:pPr>
      <w:bookmarkStart w:id="0" w:name="_Toc506987016"/>
      <w:bookmarkStart w:id="1" w:name="_Toc506987322"/>
      <w:r>
        <w:rPr>
          <w:rFonts w:ascii="Palatino Linotype" w:eastAsia="ＭＳ Ｐゴシック" w:hAnsi="Palatino Linotype"/>
          <w:b/>
          <w:sz w:val="28"/>
          <w:szCs w:val="28"/>
          <w:highlight w:val="yellow"/>
          <w:lang w:val="es-ES"/>
        </w:rPr>
        <w:t>(NOMBRE DEL AGENTE)</w:t>
      </w:r>
      <w:bookmarkEnd w:id="0"/>
      <w:bookmarkEnd w:id="1"/>
    </w:p>
    <w:p>
      <w:pPr>
        <w:ind w:leftChars="202" w:left="424"/>
        <w:jc w:val="center"/>
        <w:rPr>
          <w:rFonts w:ascii="Palatino Linotype" w:eastAsia="ＭＳ Ｐゴシック" w:hAnsi="Palatino Linotype"/>
          <w:b/>
          <w:sz w:val="28"/>
          <w:szCs w:val="28"/>
          <w:lang w:val="es-ES"/>
        </w:rPr>
      </w:pPr>
      <w:r>
        <w:rPr>
          <w:rFonts w:ascii="Palatino Linotype" w:eastAsia="ＭＳ Ｐゴシック" w:hAnsi="Palatino Linotype"/>
          <w:b/>
          <w:sz w:val="28"/>
          <w:szCs w:val="28"/>
          <w:lang w:val="es-ES"/>
        </w:rPr>
        <w:t>JAPÓN</w:t>
      </w:r>
    </w:p>
    <w:p>
      <w:pPr>
        <w:ind w:leftChars="202" w:left="424"/>
        <w:jc w:val="center"/>
        <w:rPr>
          <w:rFonts w:ascii="Palatino Linotype" w:eastAsia="ＭＳ Ｐゴシック" w:hAnsi="Palatino Linotype"/>
          <w:b/>
          <w:sz w:val="28"/>
          <w:lang w:val="es-ES"/>
        </w:rPr>
      </w:pPr>
    </w:p>
    <w:p>
      <w:pPr>
        <w:ind w:leftChars="202" w:left="424"/>
        <w:jc w:val="center"/>
        <w:rPr>
          <w:rFonts w:ascii="Palatino Linotype" w:eastAsia="ＭＳ Ｐゴシック" w:hAnsi="Palatino Linotype"/>
          <w:b/>
          <w:sz w:val="28"/>
          <w:lang w:val="es-419"/>
        </w:rPr>
      </w:pPr>
      <w:bookmarkStart w:id="2" w:name="_Hlk39236931"/>
      <w:r>
        <w:rPr>
          <w:rFonts w:ascii="Palatino Linotype" w:eastAsia="ＭＳ Ｐゴシック" w:hAnsi="Palatino Linotype"/>
          <w:b/>
          <w:sz w:val="28"/>
          <w:lang w:val="es-ES"/>
        </w:rPr>
        <w:t xml:space="preserve">RELACIONADO CON LOS SERVICIOS </w:t>
      </w:r>
      <w:r>
        <w:rPr>
          <w:rFonts w:ascii="Palatino Linotype" w:eastAsia="ＭＳ Ｐゴシック" w:hAnsi="Palatino Linotype"/>
          <w:b/>
          <w:sz w:val="28"/>
          <w:lang w:val="es-419"/>
        </w:rPr>
        <w:t>DE GESTIÓN</w:t>
      </w:r>
    </w:p>
    <w:p>
      <w:pPr>
        <w:ind w:leftChars="202" w:left="424"/>
        <w:jc w:val="center"/>
        <w:rPr>
          <w:rFonts w:ascii="Palatino Linotype" w:eastAsia="ＭＳ Ｐゴシック" w:hAnsi="Palatino Linotype"/>
          <w:b/>
          <w:sz w:val="28"/>
          <w:lang w:val="es-ES"/>
        </w:rPr>
      </w:pPr>
      <w:r>
        <w:rPr>
          <w:rFonts w:ascii="Palatino Linotype" w:eastAsia="ＭＳ Ｐゴシック" w:hAnsi="Palatino Linotype"/>
          <w:b/>
          <w:sz w:val="28"/>
          <w:lang w:val="es-ES"/>
        </w:rPr>
        <w:t>PARA</w:t>
      </w:r>
    </w:p>
    <w:p>
      <w:pPr>
        <w:ind w:leftChars="202" w:left="424"/>
        <w:jc w:val="center"/>
        <w:rPr>
          <w:rFonts w:ascii="Palatino Linotype" w:eastAsia="ＭＳ Ｐゴシック" w:hAnsi="Palatino Linotype"/>
          <w:b/>
          <w:sz w:val="28"/>
          <w:highlight w:val="lightGray"/>
          <w:lang w:val="es-ES"/>
        </w:rPr>
      </w:pPr>
      <w:r>
        <w:rPr>
          <w:rFonts w:ascii="Palatino Linotype" w:eastAsia="ＭＳ Ｐゴシック" w:hAnsi="Palatino Linotype"/>
          <w:b/>
          <w:sz w:val="28"/>
          <w:highlight w:val="lightGray"/>
          <w:shd w:val="pct15" w:color="auto" w:fill="FFFFFF"/>
          <w:lang w:val="es-ES"/>
        </w:rPr>
        <w:t>EL PROYECTO DE BECAS PARA EL</w:t>
      </w:r>
    </w:p>
    <w:p>
      <w:pPr>
        <w:ind w:leftChars="202" w:left="424"/>
        <w:jc w:val="center"/>
        <w:rPr>
          <w:rFonts w:ascii="Palatino Linotype" w:eastAsia="ＭＳ Ｐゴシック" w:hAnsi="Palatino Linotype"/>
          <w:b/>
          <w:sz w:val="28"/>
          <w:lang w:val="es-ES"/>
        </w:rPr>
      </w:pPr>
      <w:r>
        <w:rPr>
          <w:rFonts w:ascii="Palatino Linotype" w:eastAsia="ＭＳ Ｐゴシック" w:hAnsi="Palatino Linotype"/>
          <w:b/>
          <w:sz w:val="28"/>
          <w:highlight w:val="lightGray"/>
          <w:shd w:val="pct15" w:color="auto" w:fill="FFFFFF"/>
          <w:lang w:val="es-ES"/>
        </w:rPr>
        <w:t>DESARROLLO DE RECURSOS HUMANOS</w:t>
      </w:r>
    </w:p>
    <w:bookmarkEnd w:id="2"/>
    <w:p>
      <w:pPr>
        <w:ind w:leftChars="202" w:left="424"/>
        <w:jc w:val="center"/>
        <w:rPr>
          <w:rFonts w:ascii="Palatino Linotype" w:eastAsia="ＭＳ Ｐゴシック" w:hAnsi="Palatino Linotype"/>
          <w:b/>
          <w:sz w:val="28"/>
          <w:lang w:val="es-ES"/>
        </w:rPr>
      </w:pPr>
    </w:p>
    <w:p>
      <w:pPr>
        <w:ind w:leftChars="202" w:left="424"/>
        <w:jc w:val="center"/>
        <w:rPr>
          <w:rFonts w:ascii="Palatino Linotype" w:eastAsia="ＭＳ Ｐゴシック" w:hAnsi="Palatino Linotype"/>
          <w:b/>
          <w:sz w:val="28"/>
          <w:lang w:val="es-ES"/>
        </w:rPr>
      </w:pPr>
    </w:p>
    <w:p>
      <w:pPr>
        <w:ind w:leftChars="202" w:left="424"/>
        <w:jc w:val="center"/>
        <w:rPr>
          <w:rFonts w:ascii="Palatino Linotype" w:eastAsia="ＭＳ Ｐゴシック" w:hAnsi="Palatino Linotype"/>
          <w:sz w:val="24"/>
          <w:u w:val="single"/>
          <w:lang w:val="es-ES"/>
        </w:rPr>
      </w:pPr>
      <w:r>
        <w:rPr>
          <w:rFonts w:ascii="Palatino Linotype" w:eastAsia="ＭＳ Ｐゴシック" w:hAnsi="Palatino Linotype"/>
          <w:sz w:val="24"/>
          <w:u w:val="single"/>
          <w:lang w:val="es-ES"/>
        </w:rPr>
        <w:lastRenderedPageBreak/>
        <w:t>CONTENIDO</w:t>
      </w:r>
    </w:p>
    <w:p>
      <w:pPr>
        <w:spacing w:line="360" w:lineRule="auto"/>
        <w:rPr>
          <w:rFonts w:ascii="Palatino Linotype" w:eastAsia="ＭＳ Ｐゴシック" w:hAnsi="Palatino Linotype"/>
          <w:lang w:val="es-ES"/>
        </w:rPr>
      </w:pPr>
    </w:p>
    <w:p>
      <w:pPr>
        <w:pStyle w:val="10"/>
        <w:rPr>
          <w:rFonts w:asciiTheme="minorHAnsi" w:eastAsiaTheme="minorEastAsia" w:hAnsiTheme="minorHAnsi" w:cstheme="minorBidi"/>
          <w:noProof/>
          <w:szCs w:val="22"/>
        </w:rPr>
      </w:pPr>
      <w:r>
        <w:rPr>
          <w:rFonts w:ascii="Palatino Linotype" w:eastAsia="ＭＳ Ｐゴシック" w:hAnsi="Palatino Linotype"/>
          <w:b/>
          <w:sz w:val="24"/>
          <w:szCs w:val="24"/>
          <w:lang w:val="es-ES"/>
        </w:rPr>
        <w:fldChar w:fldCharType="begin"/>
      </w:r>
      <w:r>
        <w:rPr>
          <w:rFonts w:ascii="Palatino Linotype" w:eastAsia="ＭＳ Ｐゴシック" w:hAnsi="Palatino Linotype"/>
          <w:b/>
          <w:sz w:val="24"/>
          <w:szCs w:val="24"/>
          <w:lang w:val="es-ES"/>
        </w:rPr>
        <w:instrText xml:space="preserve"> TOC \o "1-3" \h \z \u </w:instrText>
      </w:r>
      <w:r>
        <w:rPr>
          <w:rFonts w:ascii="Palatino Linotype" w:eastAsia="ＭＳ Ｐゴシック" w:hAnsi="Palatino Linotype"/>
          <w:b/>
          <w:sz w:val="24"/>
          <w:szCs w:val="24"/>
          <w:lang w:val="es-ES"/>
        </w:rPr>
        <w:fldChar w:fldCharType="separate"/>
      </w:r>
      <w:hyperlink w:anchor="_Toc142916904" w:history="1">
        <w:r>
          <w:rPr>
            <w:rStyle w:val="a3"/>
            <w:rFonts w:ascii="Palatino Linotype" w:eastAsia="ＭＳ Ｐゴシック" w:hAnsi="Palatino Linotype"/>
            <w:b/>
            <w:bCs/>
            <w:noProof/>
            <w:color w:val="auto"/>
            <w:lang w:val="es-ES"/>
          </w:rPr>
          <w:t>Artículo 1.  Definiciones</w:t>
        </w:r>
        <w:r>
          <w:rPr>
            <w:noProof/>
            <w:webHidden/>
          </w:rPr>
          <w:tab/>
        </w:r>
        <w:r>
          <w:rPr>
            <w:noProof/>
            <w:webHidden/>
          </w:rPr>
          <w:fldChar w:fldCharType="begin"/>
        </w:r>
        <w:r>
          <w:rPr>
            <w:noProof/>
            <w:webHidden/>
          </w:rPr>
          <w:instrText xml:space="preserve"> PAGEREF _Toc142916904 \h </w:instrText>
        </w:r>
        <w:r>
          <w:rPr>
            <w:noProof/>
            <w:webHidden/>
          </w:rPr>
        </w:r>
        <w:r>
          <w:rPr>
            <w:noProof/>
            <w:webHidden/>
          </w:rPr>
          <w:fldChar w:fldCharType="separate"/>
        </w:r>
        <w:r>
          <w:rPr>
            <w:noProof/>
            <w:webHidden/>
          </w:rPr>
          <w:t>2</w:t>
        </w:r>
        <w:r>
          <w:rPr>
            <w:noProof/>
            <w:webHidden/>
          </w:rPr>
          <w:fldChar w:fldCharType="end"/>
        </w:r>
      </w:hyperlink>
    </w:p>
    <w:p>
      <w:pPr>
        <w:pStyle w:val="10"/>
        <w:rPr>
          <w:rFonts w:asciiTheme="minorHAnsi" w:eastAsiaTheme="minorEastAsia" w:hAnsiTheme="minorHAnsi" w:cstheme="minorBidi"/>
          <w:noProof/>
          <w:szCs w:val="22"/>
        </w:rPr>
      </w:pPr>
      <w:hyperlink w:anchor="_Toc142916905" w:history="1">
        <w:r>
          <w:rPr>
            <w:rStyle w:val="a3"/>
            <w:rFonts w:ascii="Palatino Linotype" w:eastAsia="ＭＳ Ｐゴシック" w:hAnsi="Palatino Linotype"/>
            <w:b/>
            <w:noProof/>
            <w:color w:val="auto"/>
            <w:lang w:val="es-ES"/>
          </w:rPr>
          <w:t>Artículo 2.  Bases del Contrato</w:t>
        </w:r>
        <w:r>
          <w:rPr>
            <w:noProof/>
            <w:webHidden/>
          </w:rPr>
          <w:tab/>
        </w:r>
        <w:r>
          <w:rPr>
            <w:noProof/>
            <w:webHidden/>
          </w:rPr>
          <w:fldChar w:fldCharType="begin"/>
        </w:r>
        <w:r>
          <w:rPr>
            <w:noProof/>
            <w:webHidden/>
          </w:rPr>
          <w:instrText xml:space="preserve"> PAGEREF _Toc142916905 \h </w:instrText>
        </w:r>
        <w:r>
          <w:rPr>
            <w:noProof/>
            <w:webHidden/>
          </w:rPr>
        </w:r>
        <w:r>
          <w:rPr>
            <w:noProof/>
            <w:webHidden/>
          </w:rPr>
          <w:fldChar w:fldCharType="separate"/>
        </w:r>
        <w:r>
          <w:rPr>
            <w:noProof/>
            <w:webHidden/>
          </w:rPr>
          <w:t>5</w:t>
        </w:r>
        <w:r>
          <w:rPr>
            <w:noProof/>
            <w:webHidden/>
          </w:rPr>
          <w:fldChar w:fldCharType="end"/>
        </w:r>
      </w:hyperlink>
    </w:p>
    <w:p>
      <w:pPr>
        <w:pStyle w:val="10"/>
        <w:rPr>
          <w:rFonts w:asciiTheme="minorHAnsi" w:eastAsiaTheme="minorEastAsia" w:hAnsiTheme="minorHAnsi" w:cstheme="minorBidi"/>
          <w:noProof/>
          <w:szCs w:val="22"/>
        </w:rPr>
      </w:pPr>
      <w:hyperlink w:anchor="_Toc142916906" w:history="1">
        <w:r>
          <w:rPr>
            <w:rStyle w:val="a3"/>
            <w:rFonts w:ascii="Palatino Linotype" w:eastAsia="ＭＳ Ｐゴシック" w:hAnsi="Palatino Linotype" w:cs="Arial"/>
            <w:b/>
            <w:noProof/>
            <w:color w:val="auto"/>
            <w:lang w:val="es-ES"/>
          </w:rPr>
          <w:t>Artículo 3.  Fuente de los Fondos</w:t>
        </w:r>
        <w:r>
          <w:rPr>
            <w:noProof/>
            <w:webHidden/>
          </w:rPr>
          <w:tab/>
        </w:r>
        <w:r>
          <w:rPr>
            <w:noProof/>
            <w:webHidden/>
          </w:rPr>
          <w:fldChar w:fldCharType="begin"/>
        </w:r>
        <w:r>
          <w:rPr>
            <w:noProof/>
            <w:webHidden/>
          </w:rPr>
          <w:instrText xml:space="preserve"> PAGEREF _Toc142916906 \h </w:instrText>
        </w:r>
        <w:r>
          <w:rPr>
            <w:noProof/>
            <w:webHidden/>
          </w:rPr>
        </w:r>
        <w:r>
          <w:rPr>
            <w:noProof/>
            <w:webHidden/>
          </w:rPr>
          <w:fldChar w:fldCharType="separate"/>
        </w:r>
        <w:r>
          <w:rPr>
            <w:noProof/>
            <w:webHidden/>
          </w:rPr>
          <w:t>5</w:t>
        </w:r>
        <w:r>
          <w:rPr>
            <w:noProof/>
            <w:webHidden/>
          </w:rPr>
          <w:fldChar w:fldCharType="end"/>
        </w:r>
      </w:hyperlink>
    </w:p>
    <w:p>
      <w:pPr>
        <w:pStyle w:val="10"/>
        <w:rPr>
          <w:rFonts w:asciiTheme="minorHAnsi" w:eastAsiaTheme="minorEastAsia" w:hAnsiTheme="minorHAnsi" w:cstheme="minorBidi"/>
          <w:noProof/>
          <w:szCs w:val="22"/>
        </w:rPr>
      </w:pPr>
      <w:hyperlink w:anchor="_Toc142916907" w:history="1">
        <w:r>
          <w:rPr>
            <w:rStyle w:val="a3"/>
            <w:rFonts w:ascii="Palatino Linotype" w:eastAsia="ＭＳ Ｐゴシック" w:hAnsi="Palatino Linotype" w:cs="Arial"/>
            <w:b/>
            <w:noProof/>
            <w:color w:val="auto"/>
            <w:lang w:val="es-ES"/>
          </w:rPr>
          <w:t>Artículo 4.  Alcance de los Servicios del Agente</w:t>
        </w:r>
        <w:r>
          <w:rPr>
            <w:noProof/>
            <w:webHidden/>
          </w:rPr>
          <w:tab/>
        </w:r>
        <w:r>
          <w:rPr>
            <w:noProof/>
            <w:webHidden/>
          </w:rPr>
          <w:fldChar w:fldCharType="begin"/>
        </w:r>
        <w:r>
          <w:rPr>
            <w:noProof/>
            <w:webHidden/>
          </w:rPr>
          <w:instrText xml:space="preserve"> PAGEREF _Toc142916907 \h </w:instrText>
        </w:r>
        <w:r>
          <w:rPr>
            <w:noProof/>
            <w:webHidden/>
          </w:rPr>
        </w:r>
        <w:r>
          <w:rPr>
            <w:noProof/>
            <w:webHidden/>
          </w:rPr>
          <w:fldChar w:fldCharType="separate"/>
        </w:r>
        <w:r>
          <w:rPr>
            <w:noProof/>
            <w:webHidden/>
          </w:rPr>
          <w:t>5</w:t>
        </w:r>
        <w:r>
          <w:rPr>
            <w:noProof/>
            <w:webHidden/>
          </w:rPr>
          <w:fldChar w:fldCharType="end"/>
        </w:r>
      </w:hyperlink>
    </w:p>
    <w:p>
      <w:pPr>
        <w:pStyle w:val="10"/>
        <w:rPr>
          <w:rFonts w:asciiTheme="minorHAnsi" w:eastAsiaTheme="minorEastAsia" w:hAnsiTheme="minorHAnsi" w:cstheme="minorBidi"/>
          <w:noProof/>
          <w:szCs w:val="22"/>
        </w:rPr>
      </w:pPr>
      <w:hyperlink w:anchor="_Toc142916908" w:history="1">
        <w:r>
          <w:rPr>
            <w:rStyle w:val="a3"/>
            <w:rFonts w:ascii="Palatino Linotype" w:eastAsia="ＭＳ Ｐゴシック" w:hAnsi="Palatino Linotype" w:cs="Arial"/>
            <w:b/>
            <w:noProof/>
            <w:color w:val="auto"/>
            <w:lang w:val="es-ES"/>
          </w:rPr>
          <w:t>Artículo 5.  Remuneración al Agente y los Costos de las Becas</w:t>
        </w:r>
        <w:r>
          <w:rPr>
            <w:noProof/>
            <w:webHidden/>
          </w:rPr>
          <w:tab/>
        </w:r>
        <w:r>
          <w:rPr>
            <w:noProof/>
            <w:webHidden/>
          </w:rPr>
          <w:fldChar w:fldCharType="begin"/>
        </w:r>
        <w:r>
          <w:rPr>
            <w:noProof/>
            <w:webHidden/>
          </w:rPr>
          <w:instrText xml:space="preserve"> PAGEREF _Toc142916908 \h </w:instrText>
        </w:r>
        <w:r>
          <w:rPr>
            <w:noProof/>
            <w:webHidden/>
          </w:rPr>
        </w:r>
        <w:r>
          <w:rPr>
            <w:noProof/>
            <w:webHidden/>
          </w:rPr>
          <w:fldChar w:fldCharType="separate"/>
        </w:r>
        <w:r>
          <w:rPr>
            <w:noProof/>
            <w:webHidden/>
          </w:rPr>
          <w:t>8</w:t>
        </w:r>
        <w:r>
          <w:rPr>
            <w:noProof/>
            <w:webHidden/>
          </w:rPr>
          <w:fldChar w:fldCharType="end"/>
        </w:r>
      </w:hyperlink>
    </w:p>
    <w:p>
      <w:pPr>
        <w:pStyle w:val="10"/>
        <w:rPr>
          <w:rFonts w:asciiTheme="minorHAnsi" w:eastAsiaTheme="minorEastAsia" w:hAnsiTheme="minorHAnsi" w:cstheme="minorBidi"/>
          <w:noProof/>
          <w:szCs w:val="22"/>
        </w:rPr>
      </w:pPr>
      <w:hyperlink w:anchor="_Toc142916909" w:history="1">
        <w:r>
          <w:rPr>
            <w:rStyle w:val="a3"/>
            <w:rFonts w:ascii="Palatino Linotype" w:eastAsia="ＭＳ Ｐゴシック" w:hAnsi="Palatino Linotype" w:cs="Arial"/>
            <w:b/>
            <w:noProof/>
            <w:color w:val="auto"/>
            <w:lang w:val="es-ES"/>
          </w:rPr>
          <w:t>Artículo 6.  Condiciones de Pagos</w:t>
        </w:r>
        <w:r>
          <w:rPr>
            <w:noProof/>
            <w:webHidden/>
          </w:rPr>
          <w:tab/>
        </w:r>
        <w:r>
          <w:rPr>
            <w:noProof/>
            <w:webHidden/>
          </w:rPr>
          <w:fldChar w:fldCharType="begin"/>
        </w:r>
        <w:r>
          <w:rPr>
            <w:noProof/>
            <w:webHidden/>
          </w:rPr>
          <w:instrText xml:space="preserve"> PAGEREF _Toc142916909 \h </w:instrText>
        </w:r>
        <w:r>
          <w:rPr>
            <w:noProof/>
            <w:webHidden/>
          </w:rPr>
        </w:r>
        <w:r>
          <w:rPr>
            <w:noProof/>
            <w:webHidden/>
          </w:rPr>
          <w:fldChar w:fldCharType="separate"/>
        </w:r>
        <w:r>
          <w:rPr>
            <w:noProof/>
            <w:webHidden/>
          </w:rPr>
          <w:t>10</w:t>
        </w:r>
        <w:r>
          <w:rPr>
            <w:noProof/>
            <w:webHidden/>
          </w:rPr>
          <w:fldChar w:fldCharType="end"/>
        </w:r>
      </w:hyperlink>
    </w:p>
    <w:p>
      <w:pPr>
        <w:pStyle w:val="10"/>
        <w:rPr>
          <w:rFonts w:asciiTheme="minorHAnsi" w:eastAsiaTheme="minorEastAsia" w:hAnsiTheme="minorHAnsi" w:cstheme="minorBidi"/>
          <w:noProof/>
          <w:szCs w:val="22"/>
        </w:rPr>
      </w:pPr>
      <w:hyperlink w:anchor="_Toc142916910" w:history="1">
        <w:r>
          <w:rPr>
            <w:rStyle w:val="a3"/>
            <w:rFonts w:ascii="Palatino Linotype" w:eastAsia="ＭＳ Ｐゴシック" w:hAnsi="Palatino Linotype" w:cs="Arial"/>
            <w:b/>
            <w:noProof/>
            <w:color w:val="auto"/>
            <w:lang w:val="es-ES"/>
          </w:rPr>
          <w:t>Artículo 7.  Calendario de Pagos</w:t>
        </w:r>
        <w:r>
          <w:rPr>
            <w:noProof/>
            <w:webHidden/>
          </w:rPr>
          <w:tab/>
        </w:r>
        <w:r>
          <w:rPr>
            <w:noProof/>
            <w:webHidden/>
          </w:rPr>
          <w:fldChar w:fldCharType="begin"/>
        </w:r>
        <w:r>
          <w:rPr>
            <w:noProof/>
            <w:webHidden/>
          </w:rPr>
          <w:instrText xml:space="preserve"> PAGEREF _Toc142916910 \h </w:instrText>
        </w:r>
        <w:r>
          <w:rPr>
            <w:noProof/>
            <w:webHidden/>
          </w:rPr>
        </w:r>
        <w:r>
          <w:rPr>
            <w:noProof/>
            <w:webHidden/>
          </w:rPr>
          <w:fldChar w:fldCharType="separate"/>
        </w:r>
        <w:r>
          <w:rPr>
            <w:noProof/>
            <w:webHidden/>
          </w:rPr>
          <w:t>10</w:t>
        </w:r>
        <w:r>
          <w:rPr>
            <w:noProof/>
            <w:webHidden/>
          </w:rPr>
          <w:fldChar w:fldCharType="end"/>
        </w:r>
      </w:hyperlink>
    </w:p>
    <w:p>
      <w:pPr>
        <w:pStyle w:val="10"/>
        <w:rPr>
          <w:rFonts w:asciiTheme="minorHAnsi" w:eastAsiaTheme="minorEastAsia" w:hAnsiTheme="minorHAnsi" w:cstheme="minorBidi"/>
          <w:noProof/>
          <w:szCs w:val="22"/>
        </w:rPr>
      </w:pPr>
      <w:hyperlink w:anchor="_Toc142916911" w:history="1">
        <w:r>
          <w:rPr>
            <w:rStyle w:val="a3"/>
            <w:rFonts w:ascii="Palatino Linotype" w:eastAsia="ＭＳ Ｐゴシック" w:hAnsi="Palatino Linotype"/>
            <w:b/>
            <w:noProof/>
            <w:color w:val="auto"/>
            <w:lang w:val="es-ES"/>
          </w:rPr>
          <w:t>Artículo 8.  Responsabilidades del Cliente</w:t>
        </w:r>
        <w:r>
          <w:rPr>
            <w:noProof/>
            <w:webHidden/>
          </w:rPr>
          <w:tab/>
        </w:r>
        <w:r>
          <w:rPr>
            <w:noProof/>
            <w:webHidden/>
          </w:rPr>
          <w:fldChar w:fldCharType="begin"/>
        </w:r>
        <w:r>
          <w:rPr>
            <w:noProof/>
            <w:webHidden/>
          </w:rPr>
          <w:instrText xml:space="preserve"> PAGEREF _Toc142916911 \h </w:instrText>
        </w:r>
        <w:r>
          <w:rPr>
            <w:noProof/>
            <w:webHidden/>
          </w:rPr>
        </w:r>
        <w:r>
          <w:rPr>
            <w:noProof/>
            <w:webHidden/>
          </w:rPr>
          <w:fldChar w:fldCharType="separate"/>
        </w:r>
        <w:r>
          <w:rPr>
            <w:noProof/>
            <w:webHidden/>
          </w:rPr>
          <w:t>12</w:t>
        </w:r>
        <w:r>
          <w:rPr>
            <w:noProof/>
            <w:webHidden/>
          </w:rPr>
          <w:fldChar w:fldCharType="end"/>
        </w:r>
      </w:hyperlink>
    </w:p>
    <w:p>
      <w:pPr>
        <w:pStyle w:val="10"/>
        <w:rPr>
          <w:rFonts w:asciiTheme="minorHAnsi" w:eastAsiaTheme="minorEastAsia" w:hAnsiTheme="minorHAnsi" w:cstheme="minorBidi"/>
          <w:noProof/>
          <w:szCs w:val="22"/>
        </w:rPr>
      </w:pPr>
      <w:hyperlink w:anchor="_Toc142916912" w:history="1">
        <w:r>
          <w:rPr>
            <w:rStyle w:val="a3"/>
            <w:rFonts w:ascii="Palatino Linotype" w:eastAsia="ＭＳ Ｐゴシック" w:hAnsi="Palatino Linotype"/>
            <w:b/>
            <w:noProof/>
            <w:color w:val="auto"/>
            <w:lang w:val="es-ES"/>
          </w:rPr>
          <w:t>Artículo 9.  Responsabilidades del Agente</w:t>
        </w:r>
        <w:r>
          <w:rPr>
            <w:noProof/>
            <w:webHidden/>
          </w:rPr>
          <w:tab/>
        </w:r>
        <w:r>
          <w:rPr>
            <w:noProof/>
            <w:webHidden/>
          </w:rPr>
          <w:fldChar w:fldCharType="begin"/>
        </w:r>
        <w:r>
          <w:rPr>
            <w:noProof/>
            <w:webHidden/>
          </w:rPr>
          <w:instrText xml:space="preserve"> PAGEREF _Toc142916912 \h </w:instrText>
        </w:r>
        <w:r>
          <w:rPr>
            <w:noProof/>
            <w:webHidden/>
          </w:rPr>
        </w:r>
        <w:r>
          <w:rPr>
            <w:noProof/>
            <w:webHidden/>
          </w:rPr>
          <w:fldChar w:fldCharType="separate"/>
        </w:r>
        <w:r>
          <w:rPr>
            <w:noProof/>
            <w:webHidden/>
          </w:rPr>
          <w:t>13</w:t>
        </w:r>
        <w:r>
          <w:rPr>
            <w:noProof/>
            <w:webHidden/>
          </w:rPr>
          <w:fldChar w:fldCharType="end"/>
        </w:r>
      </w:hyperlink>
    </w:p>
    <w:p>
      <w:pPr>
        <w:pStyle w:val="10"/>
        <w:rPr>
          <w:rFonts w:asciiTheme="minorHAnsi" w:eastAsiaTheme="minorEastAsia" w:hAnsiTheme="minorHAnsi" w:cstheme="minorBidi"/>
          <w:noProof/>
          <w:szCs w:val="22"/>
        </w:rPr>
      </w:pPr>
      <w:hyperlink w:anchor="_Toc142916913" w:history="1">
        <w:r>
          <w:rPr>
            <w:rStyle w:val="a3"/>
            <w:rFonts w:ascii="Palatino Linotype" w:eastAsia="ＭＳ Ｐゴシック" w:hAnsi="Palatino Linotype"/>
            <w:b/>
            <w:noProof/>
            <w:color w:val="auto"/>
            <w:lang w:val="es-ES"/>
          </w:rPr>
          <w:t>Artículo 10.  Derecho de Asignación</w:t>
        </w:r>
        <w:r>
          <w:rPr>
            <w:noProof/>
            <w:webHidden/>
          </w:rPr>
          <w:tab/>
        </w:r>
        <w:r>
          <w:rPr>
            <w:noProof/>
            <w:webHidden/>
          </w:rPr>
          <w:fldChar w:fldCharType="begin"/>
        </w:r>
        <w:r>
          <w:rPr>
            <w:noProof/>
            <w:webHidden/>
          </w:rPr>
          <w:instrText xml:space="preserve"> PAGEREF _Toc142916913 \h </w:instrText>
        </w:r>
        <w:r>
          <w:rPr>
            <w:noProof/>
            <w:webHidden/>
          </w:rPr>
        </w:r>
        <w:r>
          <w:rPr>
            <w:noProof/>
            <w:webHidden/>
          </w:rPr>
          <w:fldChar w:fldCharType="separate"/>
        </w:r>
        <w:r>
          <w:rPr>
            <w:noProof/>
            <w:webHidden/>
          </w:rPr>
          <w:t>15</w:t>
        </w:r>
        <w:r>
          <w:rPr>
            <w:noProof/>
            <w:webHidden/>
          </w:rPr>
          <w:fldChar w:fldCharType="end"/>
        </w:r>
      </w:hyperlink>
    </w:p>
    <w:p>
      <w:pPr>
        <w:pStyle w:val="10"/>
        <w:rPr>
          <w:rFonts w:asciiTheme="minorHAnsi" w:eastAsiaTheme="minorEastAsia" w:hAnsiTheme="minorHAnsi" w:cstheme="minorBidi"/>
          <w:noProof/>
          <w:szCs w:val="22"/>
        </w:rPr>
      </w:pPr>
      <w:hyperlink w:anchor="_Toc142916914" w:history="1">
        <w:r>
          <w:rPr>
            <w:rStyle w:val="a3"/>
            <w:rFonts w:ascii="Palatino Linotype" w:eastAsia="ＭＳ Ｐゴシック" w:hAnsi="Palatino Linotype"/>
            <w:b/>
            <w:noProof/>
            <w:color w:val="auto"/>
            <w:lang w:val="es-ES"/>
          </w:rPr>
          <w:t>Artículo 11.  Fuerza Mayor</w:t>
        </w:r>
        <w:r>
          <w:rPr>
            <w:noProof/>
            <w:webHidden/>
          </w:rPr>
          <w:tab/>
        </w:r>
        <w:r>
          <w:rPr>
            <w:noProof/>
            <w:webHidden/>
          </w:rPr>
          <w:fldChar w:fldCharType="begin"/>
        </w:r>
        <w:r>
          <w:rPr>
            <w:noProof/>
            <w:webHidden/>
          </w:rPr>
          <w:instrText xml:space="preserve"> PAGEREF _Toc142916914 \h </w:instrText>
        </w:r>
        <w:r>
          <w:rPr>
            <w:noProof/>
            <w:webHidden/>
          </w:rPr>
        </w:r>
        <w:r>
          <w:rPr>
            <w:noProof/>
            <w:webHidden/>
          </w:rPr>
          <w:fldChar w:fldCharType="separate"/>
        </w:r>
        <w:r>
          <w:rPr>
            <w:noProof/>
            <w:webHidden/>
          </w:rPr>
          <w:t>15</w:t>
        </w:r>
        <w:r>
          <w:rPr>
            <w:noProof/>
            <w:webHidden/>
          </w:rPr>
          <w:fldChar w:fldCharType="end"/>
        </w:r>
      </w:hyperlink>
    </w:p>
    <w:p>
      <w:pPr>
        <w:pStyle w:val="10"/>
        <w:rPr>
          <w:rFonts w:asciiTheme="minorHAnsi" w:eastAsiaTheme="minorEastAsia" w:hAnsiTheme="minorHAnsi" w:cstheme="minorBidi"/>
          <w:noProof/>
          <w:szCs w:val="22"/>
        </w:rPr>
      </w:pPr>
      <w:hyperlink w:anchor="_Toc142916915" w:history="1">
        <w:r>
          <w:rPr>
            <w:rStyle w:val="a3"/>
            <w:rFonts w:ascii="Palatino Linotype" w:eastAsia="ＭＳ Ｐゴシック" w:hAnsi="Palatino Linotype"/>
            <w:b/>
            <w:noProof/>
            <w:color w:val="auto"/>
            <w:lang w:val="es-ES"/>
          </w:rPr>
          <w:t>Artículo 12.  Leyes Aplicables</w:t>
        </w:r>
        <w:r>
          <w:rPr>
            <w:noProof/>
            <w:webHidden/>
          </w:rPr>
          <w:tab/>
        </w:r>
        <w:r>
          <w:rPr>
            <w:noProof/>
            <w:webHidden/>
          </w:rPr>
          <w:fldChar w:fldCharType="begin"/>
        </w:r>
        <w:r>
          <w:rPr>
            <w:noProof/>
            <w:webHidden/>
          </w:rPr>
          <w:instrText xml:space="preserve"> PAGEREF _Toc142916915 \h </w:instrText>
        </w:r>
        <w:r>
          <w:rPr>
            <w:noProof/>
            <w:webHidden/>
          </w:rPr>
        </w:r>
        <w:r>
          <w:rPr>
            <w:noProof/>
            <w:webHidden/>
          </w:rPr>
          <w:fldChar w:fldCharType="separate"/>
        </w:r>
        <w:r>
          <w:rPr>
            <w:noProof/>
            <w:webHidden/>
          </w:rPr>
          <w:t>16</w:t>
        </w:r>
        <w:r>
          <w:rPr>
            <w:noProof/>
            <w:webHidden/>
          </w:rPr>
          <w:fldChar w:fldCharType="end"/>
        </w:r>
      </w:hyperlink>
    </w:p>
    <w:p>
      <w:pPr>
        <w:pStyle w:val="10"/>
        <w:rPr>
          <w:rFonts w:asciiTheme="minorHAnsi" w:eastAsiaTheme="minorEastAsia" w:hAnsiTheme="minorHAnsi" w:cstheme="minorBidi"/>
          <w:noProof/>
          <w:szCs w:val="22"/>
        </w:rPr>
      </w:pPr>
      <w:hyperlink w:anchor="_Toc142916916" w:history="1">
        <w:r>
          <w:rPr>
            <w:rStyle w:val="a3"/>
            <w:rFonts w:ascii="Palatino Linotype" w:eastAsia="ＭＳ Ｐゴシック" w:hAnsi="Palatino Linotype"/>
            <w:b/>
            <w:noProof/>
            <w:color w:val="auto"/>
            <w:lang w:val="es-ES"/>
          </w:rPr>
          <w:t>Artículo 13.  Disputas y Arbitraje</w:t>
        </w:r>
        <w:r>
          <w:rPr>
            <w:noProof/>
            <w:webHidden/>
          </w:rPr>
          <w:tab/>
        </w:r>
        <w:r>
          <w:rPr>
            <w:noProof/>
            <w:webHidden/>
          </w:rPr>
          <w:fldChar w:fldCharType="begin"/>
        </w:r>
        <w:r>
          <w:rPr>
            <w:noProof/>
            <w:webHidden/>
          </w:rPr>
          <w:instrText xml:space="preserve"> PAGEREF _Toc142916916 \h </w:instrText>
        </w:r>
        <w:r>
          <w:rPr>
            <w:noProof/>
            <w:webHidden/>
          </w:rPr>
        </w:r>
        <w:r>
          <w:rPr>
            <w:noProof/>
            <w:webHidden/>
          </w:rPr>
          <w:fldChar w:fldCharType="separate"/>
        </w:r>
        <w:r>
          <w:rPr>
            <w:noProof/>
            <w:webHidden/>
          </w:rPr>
          <w:t>16</w:t>
        </w:r>
        <w:r>
          <w:rPr>
            <w:noProof/>
            <w:webHidden/>
          </w:rPr>
          <w:fldChar w:fldCharType="end"/>
        </w:r>
      </w:hyperlink>
    </w:p>
    <w:p>
      <w:pPr>
        <w:pStyle w:val="10"/>
        <w:rPr>
          <w:rFonts w:asciiTheme="minorHAnsi" w:eastAsiaTheme="minorEastAsia" w:hAnsiTheme="minorHAnsi" w:cstheme="minorBidi"/>
          <w:noProof/>
          <w:szCs w:val="22"/>
        </w:rPr>
      </w:pPr>
      <w:hyperlink w:anchor="_Toc142916917" w:history="1">
        <w:r>
          <w:rPr>
            <w:rStyle w:val="a3"/>
            <w:rFonts w:ascii="Palatino Linotype" w:eastAsia="ＭＳ Ｐゴシック" w:hAnsi="Palatino Linotype"/>
            <w:b/>
            <w:noProof/>
            <w:color w:val="auto"/>
            <w:lang w:val="es-ES"/>
          </w:rPr>
          <w:t>Artículo 14.  Idioma y Sistema de Medición</w:t>
        </w:r>
        <w:r>
          <w:rPr>
            <w:noProof/>
            <w:webHidden/>
          </w:rPr>
          <w:tab/>
        </w:r>
        <w:r>
          <w:rPr>
            <w:noProof/>
            <w:webHidden/>
          </w:rPr>
          <w:fldChar w:fldCharType="begin"/>
        </w:r>
        <w:r>
          <w:rPr>
            <w:noProof/>
            <w:webHidden/>
          </w:rPr>
          <w:instrText xml:space="preserve"> PAGEREF _Toc142916917 \h </w:instrText>
        </w:r>
        <w:r>
          <w:rPr>
            <w:noProof/>
            <w:webHidden/>
          </w:rPr>
        </w:r>
        <w:r>
          <w:rPr>
            <w:noProof/>
            <w:webHidden/>
          </w:rPr>
          <w:fldChar w:fldCharType="separate"/>
        </w:r>
        <w:r>
          <w:rPr>
            <w:noProof/>
            <w:webHidden/>
          </w:rPr>
          <w:t>17</w:t>
        </w:r>
        <w:r>
          <w:rPr>
            <w:noProof/>
            <w:webHidden/>
          </w:rPr>
          <w:fldChar w:fldCharType="end"/>
        </w:r>
      </w:hyperlink>
    </w:p>
    <w:p>
      <w:pPr>
        <w:pStyle w:val="10"/>
        <w:rPr>
          <w:rFonts w:asciiTheme="minorHAnsi" w:eastAsiaTheme="minorEastAsia" w:hAnsiTheme="minorHAnsi" w:cstheme="minorBidi"/>
          <w:noProof/>
          <w:szCs w:val="22"/>
        </w:rPr>
      </w:pPr>
      <w:hyperlink w:anchor="_Toc142916918" w:history="1">
        <w:r>
          <w:rPr>
            <w:rStyle w:val="a3"/>
            <w:rFonts w:ascii="Palatino Linotype" w:eastAsia="ＭＳ Ｐゴシック" w:hAnsi="Palatino Linotype"/>
            <w:b/>
            <w:noProof/>
            <w:color w:val="auto"/>
            <w:lang w:val="es-ES"/>
          </w:rPr>
          <w:t>Artículo 15.  Enmiendas y Modificaciones</w:t>
        </w:r>
        <w:r>
          <w:rPr>
            <w:noProof/>
            <w:webHidden/>
          </w:rPr>
          <w:tab/>
        </w:r>
        <w:r>
          <w:rPr>
            <w:noProof/>
            <w:webHidden/>
          </w:rPr>
          <w:fldChar w:fldCharType="begin"/>
        </w:r>
        <w:r>
          <w:rPr>
            <w:noProof/>
            <w:webHidden/>
          </w:rPr>
          <w:instrText xml:space="preserve"> PAGEREF _Toc142916918 \h </w:instrText>
        </w:r>
        <w:r>
          <w:rPr>
            <w:noProof/>
            <w:webHidden/>
          </w:rPr>
        </w:r>
        <w:r>
          <w:rPr>
            <w:noProof/>
            <w:webHidden/>
          </w:rPr>
          <w:fldChar w:fldCharType="separate"/>
        </w:r>
        <w:r>
          <w:rPr>
            <w:noProof/>
            <w:webHidden/>
          </w:rPr>
          <w:t>18</w:t>
        </w:r>
        <w:r>
          <w:rPr>
            <w:noProof/>
            <w:webHidden/>
          </w:rPr>
          <w:fldChar w:fldCharType="end"/>
        </w:r>
      </w:hyperlink>
    </w:p>
    <w:p>
      <w:pPr>
        <w:pStyle w:val="10"/>
        <w:rPr>
          <w:rFonts w:asciiTheme="minorHAnsi" w:eastAsiaTheme="minorEastAsia" w:hAnsiTheme="minorHAnsi" w:cstheme="minorBidi"/>
          <w:noProof/>
          <w:szCs w:val="22"/>
        </w:rPr>
      </w:pPr>
      <w:hyperlink w:anchor="_Toc142916919" w:history="1">
        <w:r>
          <w:rPr>
            <w:rStyle w:val="a3"/>
            <w:rFonts w:ascii="Palatino Linotype" w:eastAsia="ＭＳ Ｐゴシック" w:hAnsi="Palatino Linotype"/>
            <w:b/>
            <w:noProof/>
            <w:color w:val="auto"/>
            <w:lang w:val="es-ES"/>
          </w:rPr>
          <w:t>Artículo 16.  La “no objeción” acerca del Contrato</w:t>
        </w:r>
        <w:r>
          <w:rPr>
            <w:noProof/>
            <w:webHidden/>
          </w:rPr>
          <w:tab/>
        </w:r>
        <w:r>
          <w:rPr>
            <w:noProof/>
            <w:webHidden/>
          </w:rPr>
          <w:fldChar w:fldCharType="begin"/>
        </w:r>
        <w:r>
          <w:rPr>
            <w:noProof/>
            <w:webHidden/>
          </w:rPr>
          <w:instrText xml:space="preserve"> PAGEREF _Toc142916919 \h </w:instrText>
        </w:r>
        <w:r>
          <w:rPr>
            <w:noProof/>
            <w:webHidden/>
          </w:rPr>
        </w:r>
        <w:r>
          <w:rPr>
            <w:noProof/>
            <w:webHidden/>
          </w:rPr>
          <w:fldChar w:fldCharType="separate"/>
        </w:r>
        <w:r>
          <w:rPr>
            <w:noProof/>
            <w:webHidden/>
          </w:rPr>
          <w:t>18</w:t>
        </w:r>
        <w:r>
          <w:rPr>
            <w:noProof/>
            <w:webHidden/>
          </w:rPr>
          <w:fldChar w:fldCharType="end"/>
        </w:r>
      </w:hyperlink>
    </w:p>
    <w:p>
      <w:pPr>
        <w:pStyle w:val="10"/>
        <w:rPr>
          <w:rFonts w:asciiTheme="minorHAnsi" w:eastAsiaTheme="minorEastAsia" w:hAnsiTheme="minorHAnsi" w:cstheme="minorBidi"/>
          <w:noProof/>
          <w:szCs w:val="22"/>
        </w:rPr>
      </w:pPr>
      <w:hyperlink w:anchor="_Toc142916920" w:history="1">
        <w:r>
          <w:rPr>
            <w:rStyle w:val="a3"/>
            <w:rFonts w:ascii="Palatino Linotype" w:eastAsia="ＭＳ Ｐゴシック" w:hAnsi="Palatino Linotype"/>
            <w:b/>
            <w:noProof/>
            <w:color w:val="auto"/>
            <w:lang w:val="es-ES"/>
          </w:rPr>
          <w:t>Artículo 17.  Terminación Prematura</w:t>
        </w:r>
        <w:r>
          <w:rPr>
            <w:noProof/>
            <w:webHidden/>
          </w:rPr>
          <w:tab/>
        </w:r>
        <w:r>
          <w:rPr>
            <w:noProof/>
            <w:webHidden/>
          </w:rPr>
          <w:fldChar w:fldCharType="begin"/>
        </w:r>
        <w:r>
          <w:rPr>
            <w:noProof/>
            <w:webHidden/>
          </w:rPr>
          <w:instrText xml:space="preserve"> PAGEREF _Toc142916920 \h </w:instrText>
        </w:r>
        <w:r>
          <w:rPr>
            <w:noProof/>
            <w:webHidden/>
          </w:rPr>
        </w:r>
        <w:r>
          <w:rPr>
            <w:noProof/>
            <w:webHidden/>
          </w:rPr>
          <w:fldChar w:fldCharType="separate"/>
        </w:r>
        <w:r>
          <w:rPr>
            <w:noProof/>
            <w:webHidden/>
          </w:rPr>
          <w:t>18</w:t>
        </w:r>
        <w:r>
          <w:rPr>
            <w:noProof/>
            <w:webHidden/>
          </w:rPr>
          <w:fldChar w:fldCharType="end"/>
        </w:r>
      </w:hyperlink>
    </w:p>
    <w:p>
      <w:pPr>
        <w:pStyle w:val="10"/>
        <w:rPr>
          <w:rFonts w:asciiTheme="minorHAnsi" w:eastAsiaTheme="minorEastAsia" w:hAnsiTheme="minorHAnsi" w:cstheme="minorBidi"/>
          <w:noProof/>
          <w:szCs w:val="22"/>
        </w:rPr>
      </w:pPr>
      <w:hyperlink w:anchor="_Toc142916921" w:history="1">
        <w:r>
          <w:rPr>
            <w:rStyle w:val="a3"/>
            <w:rFonts w:ascii="Palatino Linotype" w:eastAsia="ＭＳ Ｐゴシック" w:hAnsi="Palatino Linotype"/>
            <w:b/>
            <w:noProof/>
            <w:color w:val="auto"/>
            <w:lang w:val="es-ES"/>
          </w:rPr>
          <w:t>Artículo 18.  Derechos de Propiedad y Autor</w:t>
        </w:r>
        <w:r>
          <w:rPr>
            <w:noProof/>
            <w:webHidden/>
          </w:rPr>
          <w:tab/>
        </w:r>
        <w:r>
          <w:rPr>
            <w:noProof/>
            <w:webHidden/>
          </w:rPr>
          <w:fldChar w:fldCharType="begin"/>
        </w:r>
        <w:r>
          <w:rPr>
            <w:noProof/>
            <w:webHidden/>
          </w:rPr>
          <w:instrText xml:space="preserve"> PAGEREF _Toc142916921 \h </w:instrText>
        </w:r>
        <w:r>
          <w:rPr>
            <w:noProof/>
            <w:webHidden/>
          </w:rPr>
        </w:r>
        <w:r>
          <w:rPr>
            <w:noProof/>
            <w:webHidden/>
          </w:rPr>
          <w:fldChar w:fldCharType="separate"/>
        </w:r>
        <w:r>
          <w:rPr>
            <w:noProof/>
            <w:webHidden/>
          </w:rPr>
          <w:t>19</w:t>
        </w:r>
        <w:r>
          <w:rPr>
            <w:noProof/>
            <w:webHidden/>
          </w:rPr>
          <w:fldChar w:fldCharType="end"/>
        </w:r>
      </w:hyperlink>
    </w:p>
    <w:p>
      <w:pPr>
        <w:pStyle w:val="10"/>
        <w:rPr>
          <w:rFonts w:asciiTheme="minorHAnsi" w:eastAsiaTheme="minorEastAsia" w:hAnsiTheme="minorHAnsi" w:cstheme="minorBidi"/>
          <w:noProof/>
          <w:szCs w:val="22"/>
        </w:rPr>
      </w:pPr>
      <w:hyperlink w:anchor="_Toc142916922" w:history="1">
        <w:r>
          <w:rPr>
            <w:rStyle w:val="a3"/>
            <w:rFonts w:ascii="Palatino Linotype" w:eastAsia="ＭＳ Ｐゴシック" w:hAnsi="Palatino Linotype"/>
            <w:b/>
            <w:noProof/>
            <w:color w:val="auto"/>
            <w:lang w:val="es-ES"/>
          </w:rPr>
          <w:t>Artículo 19.  Confidencialidad</w:t>
        </w:r>
        <w:r>
          <w:rPr>
            <w:noProof/>
            <w:webHidden/>
          </w:rPr>
          <w:tab/>
        </w:r>
        <w:r>
          <w:rPr>
            <w:noProof/>
            <w:webHidden/>
          </w:rPr>
          <w:fldChar w:fldCharType="begin"/>
        </w:r>
        <w:r>
          <w:rPr>
            <w:noProof/>
            <w:webHidden/>
          </w:rPr>
          <w:instrText xml:space="preserve"> PAGEREF _Toc142916922 \h </w:instrText>
        </w:r>
        <w:r>
          <w:rPr>
            <w:noProof/>
            <w:webHidden/>
          </w:rPr>
        </w:r>
        <w:r>
          <w:rPr>
            <w:noProof/>
            <w:webHidden/>
          </w:rPr>
          <w:fldChar w:fldCharType="separate"/>
        </w:r>
        <w:r>
          <w:rPr>
            <w:noProof/>
            <w:webHidden/>
          </w:rPr>
          <w:t>19</w:t>
        </w:r>
        <w:r>
          <w:rPr>
            <w:noProof/>
            <w:webHidden/>
          </w:rPr>
          <w:fldChar w:fldCharType="end"/>
        </w:r>
      </w:hyperlink>
    </w:p>
    <w:p>
      <w:pPr>
        <w:pStyle w:val="10"/>
        <w:rPr>
          <w:rFonts w:asciiTheme="minorHAnsi" w:eastAsiaTheme="minorEastAsia" w:hAnsiTheme="minorHAnsi" w:cstheme="minorBidi"/>
          <w:noProof/>
          <w:szCs w:val="22"/>
        </w:rPr>
      </w:pPr>
      <w:hyperlink w:anchor="_Toc142916923" w:history="1">
        <w:r>
          <w:rPr>
            <w:rStyle w:val="a3"/>
            <w:rFonts w:ascii="Palatino Linotype" w:eastAsia="ＭＳ Ｐゴシック" w:hAnsi="Palatino Linotype"/>
            <w:b/>
            <w:noProof/>
            <w:color w:val="auto"/>
            <w:lang w:val="es-ES"/>
          </w:rPr>
          <w:t>Artículo 20.  Misceláneos</w:t>
        </w:r>
        <w:r>
          <w:rPr>
            <w:noProof/>
            <w:webHidden/>
          </w:rPr>
          <w:tab/>
        </w:r>
        <w:r>
          <w:rPr>
            <w:noProof/>
            <w:webHidden/>
          </w:rPr>
          <w:fldChar w:fldCharType="begin"/>
        </w:r>
        <w:r>
          <w:rPr>
            <w:noProof/>
            <w:webHidden/>
          </w:rPr>
          <w:instrText xml:space="preserve"> PAGEREF _Toc142916923 \h </w:instrText>
        </w:r>
        <w:r>
          <w:rPr>
            <w:noProof/>
            <w:webHidden/>
          </w:rPr>
        </w:r>
        <w:r>
          <w:rPr>
            <w:noProof/>
            <w:webHidden/>
          </w:rPr>
          <w:fldChar w:fldCharType="separate"/>
        </w:r>
        <w:r>
          <w:rPr>
            <w:noProof/>
            <w:webHidden/>
          </w:rPr>
          <w:t>19</w:t>
        </w:r>
        <w:r>
          <w:rPr>
            <w:noProof/>
            <w:webHidden/>
          </w:rPr>
          <w:fldChar w:fldCharType="end"/>
        </w:r>
      </w:hyperlink>
    </w:p>
    <w:p>
      <w:pPr>
        <w:pStyle w:val="10"/>
        <w:rPr>
          <w:rFonts w:asciiTheme="minorHAnsi" w:eastAsiaTheme="minorEastAsia" w:hAnsiTheme="minorHAnsi" w:cstheme="minorBidi"/>
          <w:noProof/>
          <w:szCs w:val="22"/>
        </w:rPr>
      </w:pPr>
      <w:hyperlink w:anchor="_Toc142916924" w:history="1">
        <w:r>
          <w:rPr>
            <w:rStyle w:val="a3"/>
            <w:rFonts w:ascii="Palatino Linotype" w:eastAsia="ＭＳ Ｐゴシック" w:hAnsi="Palatino Linotype"/>
            <w:b/>
            <w:noProof/>
            <w:color w:val="auto"/>
            <w:lang w:val="es-ES"/>
          </w:rPr>
          <w:t>Artículo 21.  Acuerdo Entero</w:t>
        </w:r>
        <w:r>
          <w:rPr>
            <w:noProof/>
            <w:webHidden/>
          </w:rPr>
          <w:tab/>
        </w:r>
        <w:r>
          <w:rPr>
            <w:noProof/>
            <w:webHidden/>
          </w:rPr>
          <w:fldChar w:fldCharType="begin"/>
        </w:r>
        <w:r>
          <w:rPr>
            <w:noProof/>
            <w:webHidden/>
          </w:rPr>
          <w:instrText xml:space="preserve"> PAGEREF _Toc142916924 \h </w:instrText>
        </w:r>
        <w:r>
          <w:rPr>
            <w:noProof/>
            <w:webHidden/>
          </w:rPr>
        </w:r>
        <w:r>
          <w:rPr>
            <w:noProof/>
            <w:webHidden/>
          </w:rPr>
          <w:fldChar w:fldCharType="separate"/>
        </w:r>
        <w:r>
          <w:rPr>
            <w:noProof/>
            <w:webHidden/>
          </w:rPr>
          <w:t>20</w:t>
        </w:r>
        <w:r>
          <w:rPr>
            <w:noProof/>
            <w:webHidden/>
          </w:rPr>
          <w:fldChar w:fldCharType="end"/>
        </w:r>
      </w:hyperlink>
    </w:p>
    <w:p>
      <w:pPr>
        <w:pStyle w:val="10"/>
        <w:rPr>
          <w:rFonts w:asciiTheme="minorHAnsi" w:eastAsiaTheme="minorEastAsia" w:hAnsiTheme="minorHAnsi" w:cstheme="minorBidi"/>
          <w:noProof/>
          <w:szCs w:val="22"/>
        </w:rPr>
      </w:pPr>
      <w:hyperlink w:anchor="_Toc142916925" w:history="1">
        <w:r>
          <w:rPr>
            <w:rStyle w:val="a3"/>
            <w:rFonts w:ascii="Palatino Linotype" w:eastAsia="ＭＳ Ｐゴシック" w:hAnsi="Palatino Linotype"/>
            <w:b/>
            <w:noProof/>
            <w:color w:val="auto"/>
            <w:lang w:val="es-ES"/>
          </w:rPr>
          <w:t>Artículo 22.  Notificación</w:t>
        </w:r>
        <w:r>
          <w:rPr>
            <w:noProof/>
            <w:webHidden/>
          </w:rPr>
          <w:tab/>
        </w:r>
        <w:r>
          <w:rPr>
            <w:noProof/>
            <w:webHidden/>
          </w:rPr>
          <w:fldChar w:fldCharType="begin"/>
        </w:r>
        <w:r>
          <w:rPr>
            <w:noProof/>
            <w:webHidden/>
          </w:rPr>
          <w:instrText xml:space="preserve"> PAGEREF _Toc142916925 \h </w:instrText>
        </w:r>
        <w:r>
          <w:rPr>
            <w:noProof/>
            <w:webHidden/>
          </w:rPr>
        </w:r>
        <w:r>
          <w:rPr>
            <w:noProof/>
            <w:webHidden/>
          </w:rPr>
          <w:fldChar w:fldCharType="separate"/>
        </w:r>
        <w:r>
          <w:rPr>
            <w:noProof/>
            <w:webHidden/>
          </w:rPr>
          <w:t>20</w:t>
        </w:r>
        <w:r>
          <w:rPr>
            <w:noProof/>
            <w:webHidden/>
          </w:rPr>
          <w:fldChar w:fldCharType="end"/>
        </w:r>
      </w:hyperlink>
    </w:p>
    <w:p>
      <w:pPr>
        <w:tabs>
          <w:tab w:val="left" w:pos="1843"/>
        </w:tabs>
        <w:spacing w:afterLines="50" w:after="180" w:line="360" w:lineRule="auto"/>
        <w:ind w:leftChars="202" w:left="424"/>
        <w:rPr>
          <w:rFonts w:ascii="Palatino Linotype" w:eastAsia="ＭＳ Ｐゴシック" w:hAnsi="Palatino Linotype"/>
          <w:sz w:val="24"/>
          <w:szCs w:val="24"/>
          <w:lang w:val="es-ES"/>
        </w:rPr>
        <w:sectPr>
          <w:headerReference w:type="default" r:id="rId8"/>
          <w:footerReference w:type="even" r:id="rId9"/>
          <w:headerReference w:type="first" r:id="rId10"/>
          <w:footerReference w:type="first" r:id="rId11"/>
          <w:pgSz w:w="11906" w:h="16838" w:code="9"/>
          <w:pgMar w:top="1985" w:right="1701" w:bottom="1701" w:left="1134" w:header="851" w:footer="992" w:gutter="0"/>
          <w:pgNumType w:start="0"/>
          <w:cols w:space="425"/>
          <w:titlePg/>
          <w:docGrid w:type="lines" w:linePitch="360"/>
        </w:sectPr>
      </w:pPr>
      <w:r>
        <w:rPr>
          <w:rFonts w:ascii="Palatino Linotype" w:eastAsia="ＭＳ Ｐゴシック" w:hAnsi="Palatino Linotype"/>
          <w:b/>
          <w:bCs/>
          <w:sz w:val="24"/>
          <w:szCs w:val="24"/>
          <w:lang w:val="es-ES"/>
        </w:rPr>
        <w:fldChar w:fldCharType="end"/>
      </w:r>
    </w:p>
    <w:p>
      <w:pPr>
        <w:pStyle w:val="ac"/>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lastRenderedPageBreak/>
        <w:t>CONTRATO</w:t>
      </w:r>
    </w:p>
    <w:p>
      <w:pPr>
        <w:pStyle w:val="a4"/>
        <w:ind w:firstLine="851"/>
        <w:rPr>
          <w:rFonts w:ascii="Palatino Linotype" w:eastAsia="ＭＳ Ｐゴシック" w:hAnsi="Palatino Linotype"/>
          <w:bCs/>
          <w:iCs/>
          <w:sz w:val="24"/>
          <w:szCs w:val="24"/>
          <w:lang w:val="es-ES"/>
        </w:rPr>
      </w:pPr>
    </w:p>
    <w:p>
      <w:pPr>
        <w:pStyle w:val="a4"/>
        <w:ind w:firstLine="851"/>
        <w:rPr>
          <w:rFonts w:ascii="Palatino Linotype" w:eastAsia="ＭＳ Ｐゴシック" w:hAnsi="Palatino Linotype"/>
          <w:bCs/>
          <w:iCs/>
          <w:sz w:val="24"/>
          <w:szCs w:val="24"/>
          <w:lang w:val="es-ES"/>
        </w:rPr>
      </w:pPr>
      <w:r>
        <w:rPr>
          <w:rFonts w:ascii="Palatino Linotype" w:eastAsia="ＭＳ Ｐゴシック" w:hAnsi="Palatino Linotype"/>
          <w:bCs/>
          <w:iCs/>
          <w:sz w:val="24"/>
          <w:szCs w:val="24"/>
          <w:lang w:val="es-ES"/>
        </w:rPr>
        <w:t xml:space="preserve">ESTE CONTRATO, hecho y celebrado el día </w:t>
      </w:r>
      <w:r>
        <w:rPr>
          <w:rFonts w:ascii="Palatino Linotype" w:eastAsia="ＭＳ Ｐゴシック" w:hAnsi="Palatino Linotype"/>
          <w:bCs/>
          <w:iCs/>
          <w:sz w:val="24"/>
          <w:szCs w:val="24"/>
          <w:highlight w:val="yellow"/>
          <w:u w:val="single"/>
          <w:lang w:val="es-ES"/>
        </w:rPr>
        <w:t>**</w:t>
      </w:r>
      <w:r>
        <w:rPr>
          <w:rFonts w:ascii="Palatino Linotype" w:eastAsia="ＭＳ Ｐゴシック" w:hAnsi="Palatino Linotype"/>
          <w:bCs/>
          <w:iCs/>
          <w:sz w:val="24"/>
          <w:szCs w:val="24"/>
          <w:highlight w:val="yellow"/>
          <w:lang w:val="es-ES"/>
        </w:rPr>
        <w:t xml:space="preserve"> de </w:t>
      </w:r>
      <w:r>
        <w:rPr>
          <w:rFonts w:ascii="Palatino Linotype" w:eastAsia="ＭＳ Ｐゴシック" w:hAnsi="Palatino Linotype"/>
          <w:bCs/>
          <w:iCs/>
          <w:sz w:val="24"/>
          <w:szCs w:val="24"/>
          <w:highlight w:val="yellow"/>
          <w:u w:val="single"/>
          <w:lang w:val="es-ES"/>
        </w:rPr>
        <w:t>******</w:t>
      </w:r>
      <w:r>
        <w:rPr>
          <w:rFonts w:ascii="Palatino Linotype" w:eastAsia="ＭＳ Ｐゴシック" w:hAnsi="Palatino Linotype"/>
          <w:bCs/>
          <w:iCs/>
          <w:sz w:val="24"/>
          <w:szCs w:val="24"/>
          <w:highlight w:val="yellow"/>
          <w:lang w:val="es-ES"/>
        </w:rPr>
        <w:t xml:space="preserve">, </w:t>
      </w:r>
      <w:r>
        <w:rPr>
          <w:rFonts w:ascii="Palatino Linotype" w:eastAsia="ＭＳ Ｐゴシック" w:hAnsi="Palatino Linotype"/>
          <w:bCs/>
          <w:iCs/>
          <w:sz w:val="24"/>
          <w:szCs w:val="24"/>
          <w:highlight w:val="yellow"/>
          <w:u w:val="single"/>
          <w:lang w:val="es-ES"/>
        </w:rPr>
        <w:t>20**</w:t>
      </w:r>
      <w:r>
        <w:rPr>
          <w:rFonts w:ascii="Palatino Linotype" w:eastAsia="ＭＳ Ｐゴシック" w:hAnsi="Palatino Linotype"/>
          <w:bCs/>
          <w:iCs/>
          <w:sz w:val="24"/>
          <w:szCs w:val="24"/>
          <w:lang w:val="es-ES"/>
        </w:rPr>
        <w:t xml:space="preserve"> por y entre </w:t>
      </w:r>
      <w:r>
        <w:rPr>
          <w:rFonts w:ascii="Palatino Linotype" w:eastAsia="ＭＳ Ｐゴシック" w:hAnsi="Palatino Linotype"/>
          <w:bCs/>
          <w:iCs/>
          <w:sz w:val="24"/>
          <w:szCs w:val="24"/>
          <w:highlight w:val="yellow"/>
          <w:u w:val="single"/>
          <w:lang w:val="es-ES"/>
        </w:rPr>
        <w:t>(nombre de la agencia ejecutora)</w:t>
      </w:r>
      <w:r>
        <w:rPr>
          <w:rFonts w:ascii="Palatino Linotype" w:eastAsia="ＭＳ Ｐゴシック" w:hAnsi="Palatino Linotype"/>
          <w:bCs/>
          <w:iCs/>
          <w:sz w:val="24"/>
          <w:szCs w:val="24"/>
          <w:highlight w:val="yellow"/>
          <w:lang w:val="es-ES"/>
        </w:rPr>
        <w:t xml:space="preserve">, </w:t>
      </w:r>
      <w:r>
        <w:rPr>
          <w:rFonts w:ascii="Palatino Linotype" w:eastAsia="ＭＳ Ｐゴシック" w:hAnsi="Palatino Linotype"/>
          <w:bCs/>
          <w:iCs/>
          <w:sz w:val="24"/>
          <w:szCs w:val="24"/>
          <w:highlight w:val="yellow"/>
          <w:u w:val="single"/>
          <w:lang w:val="es-ES"/>
        </w:rPr>
        <w:t>(nombre del país receptor</w:t>
      </w:r>
      <w:r>
        <w:rPr>
          <w:rFonts w:ascii="Palatino Linotype" w:eastAsia="ＭＳ Ｐゴシック" w:hAnsi="Palatino Linotype" w:cs="Book Antiqua"/>
          <w:i/>
          <w:iCs/>
          <w:sz w:val="21"/>
          <w:szCs w:val="21"/>
          <w:highlight w:val="yellow"/>
          <w:u w:val="single"/>
          <w:lang w:val="es-ES"/>
        </w:rPr>
        <w:t>（</w:t>
      </w:r>
      <w:r>
        <w:rPr>
          <w:rFonts w:ascii="Palatino Linotype" w:eastAsia="ＭＳ Ｐゴシック" w:hAnsi="Palatino Linotype" w:cs="Book Antiqua"/>
          <w:i/>
          <w:iCs/>
          <w:sz w:val="24"/>
          <w:szCs w:val="24"/>
          <w:highlight w:val="yellow"/>
          <w:u w:val="single"/>
        </w:rPr>
        <w:t>以下「正式国名」</w:t>
      </w:r>
      <w:r>
        <w:rPr>
          <w:rFonts w:ascii="Palatino Linotype" w:eastAsia="ＭＳ Ｐゴシック" w:hAnsi="Palatino Linotype" w:cs="Book Antiqua"/>
          <w:i/>
          <w:iCs/>
          <w:sz w:val="24"/>
          <w:szCs w:val="24"/>
          <w:highlight w:val="yellow"/>
          <w:u w:val="single"/>
          <w:lang w:val="es-ES"/>
        </w:rPr>
        <w:t>）</w:t>
      </w:r>
      <w:r>
        <w:rPr>
          <w:rFonts w:ascii="Palatino Linotype" w:eastAsia="ＭＳ Ｐゴシック" w:hAnsi="Palatino Linotype"/>
          <w:bCs/>
          <w:iCs/>
          <w:sz w:val="24"/>
          <w:szCs w:val="24"/>
          <w:highlight w:val="yellow"/>
          <w:u w:val="single"/>
          <w:lang w:val="es-ES"/>
        </w:rPr>
        <w:t>)</w:t>
      </w:r>
      <w:r>
        <w:rPr>
          <w:rFonts w:ascii="Palatino Linotype" w:eastAsia="ＭＳ Ｐゴシック" w:hAnsi="Palatino Linotype"/>
          <w:bCs/>
          <w:iCs/>
          <w:sz w:val="24"/>
          <w:szCs w:val="24"/>
          <w:lang w:val="es-ES"/>
        </w:rPr>
        <w:t xml:space="preserve"> (en adelante se llamará “el Cliente”) y </w:t>
      </w:r>
      <w:r>
        <w:rPr>
          <w:rFonts w:ascii="Palatino Linotype" w:eastAsia="ＭＳ Ｐゴシック" w:hAnsi="Palatino Linotype"/>
          <w:bCs/>
          <w:iCs/>
          <w:sz w:val="24"/>
          <w:szCs w:val="24"/>
          <w:highlight w:val="yellow"/>
          <w:u w:val="single"/>
          <w:lang w:val="es-ES"/>
        </w:rPr>
        <w:t>(nombre del agente)</w:t>
      </w:r>
      <w:r>
        <w:rPr>
          <w:rFonts w:ascii="Palatino Linotype" w:eastAsia="ＭＳ Ｐゴシック" w:hAnsi="Palatino Linotype"/>
          <w:bCs/>
          <w:iCs/>
          <w:sz w:val="24"/>
          <w:szCs w:val="24"/>
          <w:lang w:val="es-ES"/>
        </w:rPr>
        <w:t xml:space="preserve">, debidamente organizado(a) y existente bajo las leyes del Japón, con su oficina principal en </w:t>
      </w:r>
      <w:r>
        <w:rPr>
          <w:rFonts w:ascii="Palatino Linotype" w:eastAsia="ＭＳ Ｐゴシック" w:hAnsi="Palatino Linotype"/>
          <w:bCs/>
          <w:iCs/>
          <w:sz w:val="24"/>
          <w:szCs w:val="24"/>
          <w:highlight w:val="yellow"/>
          <w:u w:val="single"/>
          <w:lang w:val="es-ES"/>
        </w:rPr>
        <w:t>(dirección del agente)</w:t>
      </w:r>
      <w:r>
        <w:rPr>
          <w:rFonts w:ascii="Palatino Linotype" w:eastAsia="ＭＳ Ｐゴシック" w:hAnsi="Palatino Linotype"/>
          <w:bCs/>
          <w:iCs/>
          <w:sz w:val="24"/>
          <w:szCs w:val="24"/>
          <w:lang w:val="es-ES"/>
        </w:rPr>
        <w:t>, Japón (en adelante se llamará “el Agente”),</w:t>
      </w:r>
    </w:p>
    <w:p>
      <w:pPr>
        <w:pStyle w:val="a4"/>
        <w:rPr>
          <w:rFonts w:ascii="Palatino Linotype" w:eastAsia="ＭＳ Ｐゴシック" w:hAnsi="Palatino Linotype"/>
          <w:bCs/>
          <w:iCs/>
          <w:sz w:val="24"/>
          <w:szCs w:val="24"/>
          <w:lang w:val="es-ES"/>
        </w:rPr>
      </w:pPr>
    </w:p>
    <w:p>
      <w:pPr>
        <w:pStyle w:val="a4"/>
        <w:rPr>
          <w:rFonts w:ascii="Palatino Linotype" w:eastAsia="ＭＳ Ｐゴシック" w:hAnsi="Palatino Linotype"/>
          <w:bCs/>
          <w:iCs/>
          <w:sz w:val="24"/>
          <w:szCs w:val="24"/>
          <w:lang w:val="es-ES"/>
        </w:rPr>
      </w:pPr>
    </w:p>
    <w:p>
      <w:pPr>
        <w:pStyle w:val="a4"/>
        <w:jc w:val="center"/>
        <w:rPr>
          <w:rFonts w:ascii="Palatino Linotype" w:eastAsia="ＭＳ Ｐゴシック" w:hAnsi="Palatino Linotype"/>
          <w:b/>
          <w:iCs/>
          <w:sz w:val="24"/>
          <w:szCs w:val="24"/>
          <w:u w:val="single"/>
          <w:lang w:val="es-ES"/>
        </w:rPr>
      </w:pPr>
      <w:r>
        <w:rPr>
          <w:rFonts w:ascii="Palatino Linotype" w:eastAsia="ＭＳ Ｐゴシック" w:hAnsi="Palatino Linotype"/>
          <w:b/>
          <w:iCs/>
          <w:sz w:val="24"/>
          <w:szCs w:val="24"/>
          <w:u w:val="single"/>
          <w:lang w:val="es-ES"/>
        </w:rPr>
        <w:t>DA FE DE QUE:</w:t>
      </w:r>
    </w:p>
    <w:p>
      <w:pPr>
        <w:pStyle w:val="a4"/>
        <w:rPr>
          <w:rFonts w:ascii="Palatino Linotype" w:eastAsia="ＭＳ Ｐゴシック" w:hAnsi="Palatino Linotype"/>
          <w:bCs/>
          <w:iCs/>
          <w:sz w:val="24"/>
          <w:szCs w:val="24"/>
          <w:lang w:val="es-ES"/>
        </w:rPr>
      </w:pPr>
    </w:p>
    <w:p>
      <w:pPr>
        <w:pStyle w:val="a4"/>
        <w:rPr>
          <w:rFonts w:ascii="Palatino Linotype" w:eastAsia="ＭＳ Ｐゴシック" w:hAnsi="Palatino Linotype"/>
          <w:bCs/>
          <w:iCs/>
          <w:sz w:val="24"/>
          <w:szCs w:val="24"/>
          <w:lang w:val="es-ES"/>
        </w:rPr>
      </w:pPr>
    </w:p>
    <w:p>
      <w:pPr>
        <w:pStyle w:val="a4"/>
        <w:ind w:firstLine="851"/>
        <w:rPr>
          <w:rFonts w:ascii="Palatino Linotype" w:eastAsia="ＭＳ Ｐゴシック" w:hAnsi="Palatino Linotype"/>
          <w:bCs/>
          <w:iCs/>
          <w:sz w:val="24"/>
          <w:szCs w:val="24"/>
          <w:lang w:val="es-ES"/>
        </w:rPr>
      </w:pPr>
      <w:r>
        <w:rPr>
          <w:rFonts w:ascii="Palatino Linotype" w:eastAsia="ＭＳ Ｐゴシック" w:hAnsi="Palatino Linotype"/>
          <w:bCs/>
          <w:iCs/>
          <w:sz w:val="24"/>
          <w:szCs w:val="24"/>
          <w:lang w:val="es-ES"/>
        </w:rPr>
        <w:t xml:space="preserve">CONSIDERANDO QUE la Agencia de Cooperación Internacional del Japón (en adelante se llamará “JICA”) extenderá una donación al Gobierno de </w:t>
      </w:r>
      <w:r>
        <w:rPr>
          <w:rFonts w:ascii="Palatino Linotype" w:eastAsia="ＭＳ Ｐゴシック" w:hAnsi="Palatino Linotype"/>
          <w:bCs/>
          <w:iCs/>
          <w:sz w:val="24"/>
          <w:szCs w:val="24"/>
          <w:highlight w:val="yellow"/>
          <w:u w:val="single"/>
          <w:lang w:val="es-ES"/>
        </w:rPr>
        <w:t>(nombre del país receptor)</w:t>
      </w:r>
      <w:r>
        <w:rPr>
          <w:rFonts w:ascii="Palatino Linotype" w:eastAsia="ＭＳ Ｐゴシック" w:hAnsi="Palatino Linotype"/>
          <w:bCs/>
          <w:iCs/>
          <w:sz w:val="24"/>
          <w:szCs w:val="24"/>
          <w:lang w:val="es-ES"/>
        </w:rPr>
        <w:t xml:space="preserve"> en base al Acuerdo de Donación firmado el día </w:t>
      </w:r>
      <w:r>
        <w:rPr>
          <w:rFonts w:ascii="Palatino Linotype" w:eastAsia="ＭＳ Ｐゴシック" w:hAnsi="Palatino Linotype"/>
          <w:bCs/>
          <w:iCs/>
          <w:sz w:val="24"/>
          <w:szCs w:val="24"/>
          <w:highlight w:val="yellow"/>
          <w:u w:val="single"/>
          <w:lang w:val="es-ES"/>
        </w:rPr>
        <w:t>**</w:t>
      </w:r>
      <w:r>
        <w:rPr>
          <w:rFonts w:ascii="Palatino Linotype" w:eastAsia="ＭＳ Ｐゴシック" w:hAnsi="Palatino Linotype"/>
          <w:bCs/>
          <w:iCs/>
          <w:sz w:val="24"/>
          <w:szCs w:val="24"/>
          <w:highlight w:val="yellow"/>
          <w:lang w:val="es-ES"/>
        </w:rPr>
        <w:t xml:space="preserve"> de </w:t>
      </w:r>
      <w:r>
        <w:rPr>
          <w:rFonts w:ascii="Palatino Linotype" w:eastAsia="ＭＳ Ｐゴシック" w:hAnsi="Palatino Linotype"/>
          <w:bCs/>
          <w:iCs/>
          <w:sz w:val="24"/>
          <w:szCs w:val="24"/>
          <w:highlight w:val="yellow"/>
          <w:u w:val="single"/>
          <w:lang w:val="es-ES"/>
        </w:rPr>
        <w:t>******</w:t>
      </w:r>
      <w:r>
        <w:rPr>
          <w:rFonts w:ascii="Palatino Linotype" w:eastAsia="ＭＳ Ｐゴシック" w:hAnsi="Palatino Linotype"/>
          <w:bCs/>
          <w:iCs/>
          <w:sz w:val="24"/>
          <w:szCs w:val="24"/>
          <w:highlight w:val="yellow"/>
          <w:lang w:val="es-ES"/>
        </w:rPr>
        <w:t xml:space="preserve">, </w:t>
      </w:r>
      <w:r>
        <w:rPr>
          <w:rFonts w:ascii="Palatino Linotype" w:eastAsia="ＭＳ Ｐゴシック" w:hAnsi="Palatino Linotype"/>
          <w:bCs/>
          <w:iCs/>
          <w:sz w:val="24"/>
          <w:szCs w:val="24"/>
          <w:highlight w:val="yellow"/>
          <w:u w:val="single"/>
          <w:lang w:val="es-ES"/>
        </w:rPr>
        <w:t>20**</w:t>
      </w:r>
      <w:r>
        <w:rPr>
          <w:rFonts w:ascii="Palatino Linotype" w:eastAsia="ＭＳ Ｐゴシック" w:hAnsi="Palatino Linotype"/>
          <w:bCs/>
          <w:iCs/>
          <w:sz w:val="24"/>
          <w:szCs w:val="24"/>
          <w:lang w:val="es-ES"/>
        </w:rPr>
        <w:t xml:space="preserve"> entre </w:t>
      </w:r>
      <w:r>
        <w:rPr>
          <w:rFonts w:ascii="Palatino Linotype" w:eastAsia="ＭＳ Ｐゴシック" w:hAnsi="Palatino Linotype"/>
          <w:bCs/>
          <w:iCs/>
          <w:sz w:val="24"/>
          <w:szCs w:val="24"/>
          <w:highlight w:val="yellow"/>
          <w:u w:val="single"/>
          <w:lang w:val="es-ES"/>
        </w:rPr>
        <w:t>el Gobierno de (nombre del país receptor)</w:t>
      </w:r>
      <w:r>
        <w:rPr>
          <w:rFonts w:ascii="Palatino Linotype" w:eastAsia="ＭＳ Ｐゴシック" w:hAnsi="Palatino Linotype"/>
          <w:bCs/>
          <w:iCs/>
          <w:sz w:val="21"/>
          <w:szCs w:val="21"/>
          <w:highlight w:val="yellow"/>
          <w:u w:val="single"/>
          <w:lang w:val="es-ES"/>
        </w:rPr>
        <w:t xml:space="preserve"> </w:t>
      </w:r>
      <w:r>
        <w:rPr>
          <w:rFonts w:ascii="Palatino Linotype" w:eastAsia="ＭＳ Ｐゴシック" w:hAnsi="Palatino Linotype"/>
          <w:bCs/>
          <w:i/>
          <w:sz w:val="21"/>
          <w:szCs w:val="21"/>
          <w:highlight w:val="yellow"/>
          <w:lang w:val="es-ES"/>
        </w:rPr>
        <w:t>(</w:t>
      </w:r>
      <w:r>
        <w:rPr>
          <w:rFonts w:ascii="Palatino Linotype" w:eastAsia="ＭＳ Ｐゴシック" w:hAnsi="Palatino Linotype"/>
          <w:bCs/>
          <w:i/>
          <w:sz w:val="24"/>
          <w:szCs w:val="24"/>
          <w:highlight w:val="yellow"/>
          <w:lang w:val="es-ES"/>
        </w:rPr>
        <w:t>G/A</w:t>
      </w:r>
      <w:r>
        <w:rPr>
          <w:rFonts w:ascii="Palatino Linotype" w:eastAsia="ＭＳ Ｐゴシック" w:hAnsi="Palatino Linotype"/>
          <w:bCs/>
          <w:i/>
          <w:sz w:val="24"/>
          <w:szCs w:val="24"/>
          <w:highlight w:val="yellow"/>
        </w:rPr>
        <w:t>の署名相手方の名称</w:t>
      </w:r>
      <w:r>
        <w:rPr>
          <w:rFonts w:ascii="Palatino Linotype" w:eastAsia="ＭＳ Ｐゴシック" w:hAnsi="Palatino Linotype"/>
          <w:bCs/>
          <w:i/>
          <w:sz w:val="21"/>
          <w:szCs w:val="21"/>
          <w:highlight w:val="yellow"/>
          <w:lang w:val="es-ES"/>
        </w:rPr>
        <w:t>)</w:t>
      </w:r>
      <w:r>
        <w:rPr>
          <w:rFonts w:ascii="Palatino Linotype" w:eastAsia="ＭＳ Ｐゴシック" w:hAnsi="Palatino Linotype"/>
          <w:bCs/>
          <w:iCs/>
          <w:sz w:val="24"/>
          <w:szCs w:val="24"/>
          <w:lang w:val="es-ES"/>
        </w:rPr>
        <w:t xml:space="preserve"> y JICA, referente al </w:t>
      </w:r>
      <w:r>
        <w:rPr>
          <w:rFonts w:ascii="Palatino Linotype" w:eastAsia="ＭＳ Ｐゴシック" w:hAnsi="Palatino Linotype"/>
          <w:bCs/>
          <w:iCs/>
          <w:sz w:val="24"/>
          <w:szCs w:val="24"/>
          <w:shd w:val="clear" w:color="auto" w:fill="D9D9D9" w:themeFill="background1" w:themeFillShade="D9"/>
          <w:lang w:val="es-ES"/>
        </w:rPr>
        <w:t>Proyecto de Becas para el Desarrollo de Recursos Humanos</w:t>
      </w:r>
      <w:r>
        <w:rPr>
          <w:rFonts w:ascii="Palatino Linotype" w:eastAsia="ＭＳ Ｐゴシック" w:hAnsi="Palatino Linotype"/>
          <w:bCs/>
          <w:iCs/>
          <w:sz w:val="24"/>
          <w:szCs w:val="24"/>
          <w:lang w:val="es-ES"/>
        </w:rPr>
        <w:t xml:space="preserve"> (en adelante se llamará “el Proyecto”); y</w:t>
      </w:r>
    </w:p>
    <w:p>
      <w:pPr>
        <w:pStyle w:val="a4"/>
        <w:ind w:firstLine="851"/>
        <w:rPr>
          <w:rFonts w:ascii="Palatino Linotype" w:eastAsia="ＭＳ Ｐゴシック" w:hAnsi="Palatino Linotype"/>
          <w:bCs/>
          <w:iCs/>
          <w:sz w:val="24"/>
          <w:szCs w:val="24"/>
          <w:lang w:val="es-ES"/>
        </w:rPr>
      </w:pPr>
    </w:p>
    <w:p>
      <w:pPr>
        <w:pStyle w:val="a4"/>
        <w:ind w:firstLine="851"/>
        <w:rPr>
          <w:rFonts w:ascii="Palatino Linotype" w:eastAsia="ＭＳ Ｐゴシック" w:hAnsi="Palatino Linotype"/>
          <w:bCs/>
          <w:iCs/>
          <w:sz w:val="24"/>
          <w:szCs w:val="24"/>
          <w:lang w:val="es-ES"/>
        </w:rPr>
      </w:pPr>
      <w:bookmarkStart w:id="3" w:name="_Hlk39236928"/>
      <w:r>
        <w:rPr>
          <w:rFonts w:ascii="Palatino Linotype" w:eastAsia="ＭＳ Ｐゴシック" w:hAnsi="Palatino Linotype"/>
          <w:bCs/>
          <w:iCs/>
          <w:sz w:val="24"/>
          <w:szCs w:val="24"/>
          <w:lang w:val="es-ES"/>
        </w:rPr>
        <w:t xml:space="preserve">CONSIDERANDO QUE el Cliente, como la autoridad competente para el Proyecto, desea recibir los servicios de gestión del Agente para el Proyecto; y </w:t>
      </w:r>
    </w:p>
    <w:p>
      <w:pPr>
        <w:pStyle w:val="a4"/>
        <w:ind w:firstLine="851"/>
        <w:rPr>
          <w:rFonts w:ascii="Palatino Linotype" w:eastAsia="ＭＳ Ｐゴシック" w:hAnsi="Palatino Linotype"/>
          <w:bCs/>
          <w:iCs/>
          <w:sz w:val="24"/>
          <w:szCs w:val="24"/>
          <w:lang w:val="es-ES"/>
        </w:rPr>
      </w:pPr>
    </w:p>
    <w:p>
      <w:pPr>
        <w:pStyle w:val="a4"/>
        <w:ind w:firstLine="851"/>
        <w:rPr>
          <w:rFonts w:ascii="Palatino Linotype" w:eastAsia="ＭＳ Ｐゴシック" w:hAnsi="Palatino Linotype"/>
          <w:bCs/>
          <w:iCs/>
          <w:sz w:val="24"/>
          <w:szCs w:val="24"/>
          <w:lang w:val="es-ES"/>
        </w:rPr>
      </w:pPr>
      <w:r>
        <w:rPr>
          <w:rFonts w:ascii="Palatino Linotype" w:eastAsia="ＭＳ Ｐゴシック" w:hAnsi="Palatino Linotype"/>
          <w:bCs/>
          <w:iCs/>
          <w:sz w:val="24"/>
          <w:szCs w:val="24"/>
          <w:lang w:val="es-ES"/>
        </w:rPr>
        <w:t>CONSIDERANDO QUE el Agente desea prestar dichos servicios al Cliente de conformidad con los términos y condiciones establecidos en este Contrato;</w:t>
      </w:r>
    </w:p>
    <w:bookmarkEnd w:id="3"/>
    <w:p>
      <w:pPr>
        <w:pStyle w:val="a4"/>
        <w:ind w:firstLine="851"/>
        <w:rPr>
          <w:rFonts w:ascii="Palatino Linotype" w:eastAsia="ＭＳ Ｐゴシック" w:hAnsi="Palatino Linotype"/>
          <w:bCs/>
          <w:iCs/>
          <w:sz w:val="24"/>
          <w:szCs w:val="24"/>
          <w:lang w:val="es-ES"/>
        </w:rPr>
      </w:pPr>
    </w:p>
    <w:p>
      <w:pPr>
        <w:pStyle w:val="a4"/>
        <w:ind w:firstLine="851"/>
        <w:rPr>
          <w:rFonts w:ascii="Palatino Linotype" w:eastAsia="ＭＳ Ｐゴシック" w:hAnsi="Palatino Linotype"/>
          <w:bCs/>
          <w:iCs/>
          <w:sz w:val="24"/>
          <w:szCs w:val="24"/>
          <w:lang w:val="es-ES"/>
        </w:rPr>
      </w:pPr>
      <w:proofErr w:type="gramStart"/>
      <w:r>
        <w:rPr>
          <w:rFonts w:ascii="Palatino Linotype" w:eastAsia="ＭＳ Ｐゴシック" w:hAnsi="Palatino Linotype"/>
          <w:bCs/>
          <w:iCs/>
          <w:sz w:val="24"/>
          <w:szCs w:val="24"/>
          <w:lang w:val="es-ES"/>
        </w:rPr>
        <w:t>AHORA</w:t>
      </w:r>
      <w:proofErr w:type="gramEnd"/>
      <w:r>
        <w:rPr>
          <w:rFonts w:ascii="Palatino Linotype" w:eastAsia="ＭＳ Ｐゴシック" w:hAnsi="Palatino Linotype"/>
          <w:bCs/>
          <w:iCs/>
          <w:sz w:val="24"/>
          <w:szCs w:val="24"/>
          <w:lang w:val="es-ES"/>
        </w:rPr>
        <w:t xml:space="preserve"> POR CONSIGUIENTE, en consideración del acuerdo mutuo, las partes convienen lo siguiente:</w:t>
      </w:r>
    </w:p>
    <w:p>
      <w:pPr>
        <w:pStyle w:val="a4"/>
        <w:rPr>
          <w:rFonts w:ascii="Palatino Linotype" w:eastAsia="ＭＳ Ｐゴシック" w:hAnsi="Palatino Linotype"/>
          <w:bCs/>
          <w:iCs/>
          <w:sz w:val="24"/>
          <w:szCs w:val="24"/>
          <w:lang w:val="es-ES"/>
        </w:rPr>
      </w:pPr>
    </w:p>
    <w:p>
      <w:pPr>
        <w:pStyle w:val="a4"/>
        <w:rPr>
          <w:rFonts w:ascii="Palatino Linotype" w:eastAsia="ＭＳ Ｐゴシック" w:hAnsi="Palatino Linotype"/>
          <w:bCs/>
          <w:iCs/>
          <w:sz w:val="24"/>
          <w:szCs w:val="24"/>
          <w:lang w:val="es-ES"/>
        </w:rPr>
      </w:pPr>
    </w:p>
    <w:p>
      <w:pPr>
        <w:pStyle w:val="1"/>
        <w:rPr>
          <w:rFonts w:ascii="Palatino Linotype" w:eastAsia="ＭＳ Ｐゴシック" w:hAnsi="Palatino Linotype"/>
          <w:sz w:val="24"/>
          <w:szCs w:val="24"/>
          <w:u w:val="single"/>
          <w:lang w:val="es-ES"/>
        </w:rPr>
      </w:pPr>
      <w:r>
        <w:rPr>
          <w:rFonts w:ascii="Palatino Linotype" w:eastAsia="ＭＳ Ｐゴシック" w:hAnsi="Palatino Linotype"/>
          <w:bCs/>
          <w:iCs/>
          <w:lang w:val="es-ES"/>
        </w:rPr>
        <w:br w:type="page"/>
      </w:r>
      <w:bookmarkStart w:id="4" w:name="_Toc506987568"/>
      <w:bookmarkStart w:id="5" w:name="_Toc142916904"/>
      <w:r>
        <w:rPr>
          <w:rFonts w:ascii="Palatino Linotype" w:eastAsia="ＭＳ Ｐゴシック" w:hAnsi="Palatino Linotype"/>
          <w:sz w:val="24"/>
          <w:szCs w:val="24"/>
          <w:lang w:val="es-ES"/>
        </w:rPr>
        <w:lastRenderedPageBreak/>
        <w:t xml:space="preserve">Artículo 1.  </w:t>
      </w:r>
      <w:r>
        <w:rPr>
          <w:rFonts w:ascii="Palatino Linotype" w:eastAsia="ＭＳ Ｐゴシック" w:hAnsi="Palatino Linotype"/>
          <w:sz w:val="24"/>
          <w:szCs w:val="24"/>
          <w:u w:val="single"/>
          <w:lang w:val="es-ES"/>
        </w:rPr>
        <w:t>Definiciones</w:t>
      </w:r>
      <w:bookmarkEnd w:id="4"/>
      <w:bookmarkEnd w:id="5"/>
    </w:p>
    <w:p>
      <w:pPr>
        <w:pStyle w:val="a4"/>
        <w:rPr>
          <w:rFonts w:ascii="Palatino Linotype" w:eastAsia="ＭＳ Ｐゴシック" w:hAnsi="Palatino Linotype"/>
          <w:sz w:val="24"/>
          <w:szCs w:val="24"/>
          <w:lang w:val="es-ES"/>
        </w:rPr>
      </w:pPr>
    </w:p>
    <w:p>
      <w:pPr>
        <w:pStyle w:val="a4"/>
        <w:ind w:firstLine="851"/>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En la interpretación de este Contrato, los términos siguientes tendrán los significados definidos a continuación, a menos que el contexto lo requiera de otra forma:</w:t>
      </w:r>
    </w:p>
    <w:p>
      <w:pPr>
        <w:pStyle w:val="a4"/>
        <w:ind w:firstLine="851"/>
        <w:rPr>
          <w:rFonts w:ascii="Palatino Linotype" w:eastAsia="ＭＳ Ｐゴシック" w:hAnsi="Palatino Linotype"/>
          <w:sz w:val="24"/>
          <w:szCs w:val="24"/>
          <w:lang w:val="es-ES"/>
        </w:rPr>
      </w:pPr>
    </w:p>
    <w:p>
      <w:pPr>
        <w:pStyle w:val="a4"/>
        <w:ind w:firstLine="851"/>
        <w:rPr>
          <w:rFonts w:ascii="Palatino Linotype" w:eastAsia="ＭＳ Ｐゴシック" w:hAnsi="Palatino Linotype"/>
          <w:bCs/>
          <w:iCs/>
          <w:sz w:val="24"/>
          <w:szCs w:val="24"/>
          <w:u w:val="single"/>
          <w:lang w:val="es-ES"/>
        </w:rPr>
      </w:pPr>
      <w:r>
        <w:rPr>
          <w:rFonts w:ascii="Palatino Linotype" w:eastAsia="ＭＳ Ｐゴシック" w:hAnsi="Palatino Linotype"/>
          <w:b/>
          <w:sz w:val="24"/>
          <w:szCs w:val="24"/>
          <w:lang w:val="es-ES"/>
        </w:rPr>
        <w:t>“El Canje de Notas</w:t>
      </w:r>
      <w:r>
        <w:rPr>
          <w:rFonts w:ascii="Palatino Linotype" w:eastAsia="ＭＳ Ｐゴシック" w:hAnsi="Palatino Linotype"/>
          <w:sz w:val="24"/>
          <w:szCs w:val="24"/>
          <w:lang w:val="es-ES"/>
        </w:rPr>
        <w:t>” significa las notas canjeadas entre el Gobierno de (</w:t>
      </w:r>
      <w:r>
        <w:rPr>
          <w:rFonts w:ascii="Palatino Linotype" w:eastAsia="ＭＳ Ｐゴシック" w:hAnsi="Palatino Linotype"/>
          <w:sz w:val="24"/>
          <w:szCs w:val="24"/>
          <w:u w:val="single"/>
          <w:lang w:val="es-ES"/>
        </w:rPr>
        <w:t>nombre del país receptor</w:t>
      </w:r>
      <w:r>
        <w:rPr>
          <w:rFonts w:ascii="Palatino Linotype" w:eastAsia="ＭＳ Ｐゴシック" w:hAnsi="Palatino Linotype"/>
          <w:sz w:val="24"/>
          <w:szCs w:val="24"/>
          <w:lang w:val="es-ES"/>
        </w:rPr>
        <w:t xml:space="preserve">) y el Gobierno del Japón el día </w:t>
      </w:r>
      <w:r>
        <w:rPr>
          <w:rFonts w:ascii="Palatino Linotype" w:eastAsia="ＭＳ Ｐゴシック" w:hAnsi="Palatino Linotype"/>
          <w:sz w:val="24"/>
          <w:szCs w:val="24"/>
          <w:highlight w:val="yellow"/>
          <w:u w:val="single"/>
          <w:lang w:val="es-ES"/>
        </w:rPr>
        <w:t>**</w:t>
      </w:r>
      <w:r>
        <w:rPr>
          <w:rFonts w:ascii="Palatino Linotype" w:eastAsia="ＭＳ Ｐゴシック" w:hAnsi="Palatino Linotype"/>
          <w:sz w:val="24"/>
          <w:szCs w:val="24"/>
          <w:highlight w:val="yellow"/>
          <w:lang w:val="es-ES"/>
        </w:rPr>
        <w:t xml:space="preserve"> de </w:t>
      </w:r>
      <w:r>
        <w:rPr>
          <w:rFonts w:ascii="Palatino Linotype" w:eastAsia="ＭＳ Ｐゴシック" w:hAnsi="Palatino Linotype"/>
          <w:sz w:val="24"/>
          <w:szCs w:val="24"/>
          <w:highlight w:val="yellow"/>
          <w:u w:val="single"/>
          <w:lang w:val="es-ES"/>
        </w:rPr>
        <w:t>******</w:t>
      </w:r>
      <w:r>
        <w:rPr>
          <w:rFonts w:ascii="Palatino Linotype" w:eastAsia="ＭＳ Ｐゴシック" w:hAnsi="Palatino Linotype"/>
          <w:sz w:val="24"/>
          <w:szCs w:val="24"/>
          <w:highlight w:val="yellow"/>
          <w:lang w:val="es-ES"/>
        </w:rPr>
        <w:t>, 20</w:t>
      </w:r>
      <w:r>
        <w:rPr>
          <w:rFonts w:ascii="Palatino Linotype" w:eastAsia="ＭＳ Ｐゴシック" w:hAnsi="Palatino Linotype"/>
          <w:sz w:val="24"/>
          <w:szCs w:val="24"/>
          <w:highlight w:val="yellow"/>
          <w:u w:val="single"/>
          <w:lang w:val="es-ES"/>
        </w:rPr>
        <w:t>**</w:t>
      </w:r>
      <w:r>
        <w:rPr>
          <w:rFonts w:ascii="Palatino Linotype" w:eastAsia="ＭＳ Ｐゴシック" w:hAnsi="Palatino Linotype"/>
          <w:sz w:val="24"/>
          <w:szCs w:val="24"/>
          <w:lang w:val="es-ES"/>
        </w:rPr>
        <w:t xml:space="preserve"> (en adelante se llamará “el C/N”) en relación con la Asistencia Financiera No Reembolsable del Gobierno del Japón referente al </w:t>
      </w:r>
      <w:r>
        <w:rPr>
          <w:rFonts w:ascii="Palatino Linotype" w:eastAsia="ＭＳ Ｐゴシック" w:hAnsi="Palatino Linotype"/>
          <w:bCs/>
          <w:iCs/>
          <w:sz w:val="24"/>
          <w:szCs w:val="24"/>
          <w:shd w:val="clear" w:color="auto" w:fill="D9D9D9" w:themeFill="background1" w:themeFillShade="D9"/>
          <w:lang w:val="es-ES"/>
        </w:rPr>
        <w:t>Proyecto de Becas para el Desarrollo de Recursos Humanos</w:t>
      </w:r>
      <w:r>
        <w:rPr>
          <w:rFonts w:ascii="Palatino Linotype" w:eastAsia="ＭＳ Ｐゴシック" w:hAnsi="Palatino Linotype"/>
          <w:bCs/>
          <w:iCs/>
          <w:sz w:val="24"/>
          <w:szCs w:val="24"/>
          <w:lang w:val="es-ES"/>
        </w:rPr>
        <w:t>.</w:t>
      </w:r>
      <w:r>
        <w:rPr>
          <w:rFonts w:ascii="Palatino Linotype" w:eastAsia="ＭＳ Ｐゴシック" w:hAnsi="Palatino Linotype"/>
          <w:sz w:val="24"/>
          <w:szCs w:val="24"/>
          <w:lang w:val="es-ES"/>
        </w:rPr>
        <w:t xml:space="preserve"> </w:t>
      </w:r>
    </w:p>
    <w:p>
      <w:pPr>
        <w:pStyle w:val="a4"/>
        <w:ind w:firstLine="851"/>
        <w:rPr>
          <w:rFonts w:ascii="Palatino Linotype" w:eastAsia="ＭＳ Ｐゴシック" w:hAnsi="Palatino Linotype"/>
          <w:sz w:val="24"/>
          <w:szCs w:val="24"/>
          <w:lang w:val="es-ES"/>
        </w:rPr>
      </w:pPr>
    </w:p>
    <w:p>
      <w:pPr>
        <w:pStyle w:val="a4"/>
        <w:ind w:firstLine="851"/>
        <w:rPr>
          <w:rFonts w:ascii="Palatino Linotype" w:eastAsia="ＭＳ Ｐゴシック" w:hAnsi="Palatino Linotype"/>
          <w:sz w:val="24"/>
          <w:szCs w:val="24"/>
          <w:lang w:val="es-ES"/>
        </w:rPr>
      </w:pPr>
      <w:r>
        <w:rPr>
          <w:rFonts w:ascii="Palatino Linotype" w:eastAsia="ＭＳ Ｐゴシック" w:hAnsi="Palatino Linotype"/>
          <w:b/>
          <w:sz w:val="24"/>
          <w:szCs w:val="24"/>
          <w:lang w:val="es-ES"/>
        </w:rPr>
        <w:t xml:space="preserve">“La Asistencia Financiera No Reembolsable” </w:t>
      </w:r>
      <w:r>
        <w:rPr>
          <w:rFonts w:ascii="Palatino Linotype" w:eastAsia="ＭＳ Ｐゴシック" w:hAnsi="Palatino Linotype"/>
          <w:sz w:val="24"/>
          <w:szCs w:val="24"/>
          <w:lang w:val="es-ES"/>
        </w:rPr>
        <w:t>significa un marco de la asistencia oficial japonesa para el desarrollo.</w:t>
      </w:r>
    </w:p>
    <w:p>
      <w:pPr>
        <w:pStyle w:val="a4"/>
        <w:ind w:firstLine="851"/>
        <w:rPr>
          <w:rFonts w:ascii="Palatino Linotype" w:eastAsia="ＭＳ Ｐゴシック" w:hAnsi="Palatino Linotype"/>
          <w:b/>
          <w:sz w:val="24"/>
          <w:szCs w:val="24"/>
          <w:lang w:val="es-ES"/>
        </w:rPr>
      </w:pPr>
    </w:p>
    <w:p>
      <w:pPr>
        <w:pStyle w:val="af4"/>
        <w:tabs>
          <w:tab w:val="left" w:pos="448"/>
        </w:tabs>
        <w:ind w:left="0" w:firstLine="851"/>
        <w:rPr>
          <w:rFonts w:ascii="Palatino Linotype" w:eastAsia="ＭＳ Ｐゴシック" w:hAnsi="Palatino Linotype"/>
          <w:sz w:val="24"/>
          <w:szCs w:val="24"/>
          <w:lang w:val="es-ES"/>
        </w:rPr>
      </w:pPr>
      <w:r>
        <w:rPr>
          <w:rFonts w:ascii="Palatino Linotype" w:eastAsia="ＭＳ Ｐゴシック" w:hAnsi="Palatino Linotype"/>
          <w:b/>
          <w:sz w:val="24"/>
          <w:szCs w:val="24"/>
          <w:lang w:val="es-ES"/>
        </w:rPr>
        <w:t xml:space="preserve">“La Donación” </w:t>
      </w:r>
      <w:r>
        <w:rPr>
          <w:rFonts w:ascii="Palatino Linotype" w:eastAsia="ＭＳ Ｐゴシック" w:hAnsi="Palatino Linotype"/>
          <w:sz w:val="24"/>
          <w:szCs w:val="24"/>
          <w:lang w:val="es-ES"/>
        </w:rPr>
        <w:t xml:space="preserve">significa una donación que será otorgada por JICA para contribuir a la ejecución del </w:t>
      </w:r>
      <w:r>
        <w:rPr>
          <w:rFonts w:ascii="Palatino Linotype" w:eastAsia="ＭＳ Ｐゴシック" w:hAnsi="Palatino Linotype"/>
          <w:bCs/>
          <w:iCs/>
          <w:sz w:val="24"/>
          <w:szCs w:val="24"/>
          <w:shd w:val="clear" w:color="auto" w:fill="D9D9D9" w:themeFill="background1" w:themeFillShade="D9"/>
          <w:lang w:val="es-ES"/>
        </w:rPr>
        <w:t>Proyecto de Becas para el Desarrollo de Recursos Humanos</w:t>
      </w:r>
      <w:r>
        <w:rPr>
          <w:rFonts w:ascii="Palatino Linotype" w:eastAsia="ＭＳ Ｐゴシック" w:hAnsi="Palatino Linotype"/>
          <w:sz w:val="24"/>
          <w:szCs w:val="24"/>
          <w:lang w:val="es-ES"/>
        </w:rPr>
        <w:t>, de acuerdo con el Acuerdo de Donación.</w:t>
      </w:r>
    </w:p>
    <w:p>
      <w:pPr>
        <w:pStyle w:val="af4"/>
        <w:tabs>
          <w:tab w:val="left" w:pos="448"/>
        </w:tabs>
        <w:ind w:left="0" w:firstLine="851"/>
        <w:rPr>
          <w:rFonts w:ascii="Palatino Linotype" w:eastAsia="ＭＳ Ｐゴシック" w:hAnsi="Palatino Linotype"/>
          <w:sz w:val="24"/>
          <w:szCs w:val="24"/>
          <w:lang w:val="es-ES"/>
        </w:rPr>
      </w:pPr>
    </w:p>
    <w:p>
      <w:pPr>
        <w:pStyle w:val="af4"/>
        <w:tabs>
          <w:tab w:val="left" w:pos="448"/>
        </w:tabs>
        <w:ind w:left="0" w:firstLine="851"/>
        <w:rPr>
          <w:rFonts w:ascii="Palatino Linotype" w:eastAsia="ＭＳ Ｐゴシック" w:hAnsi="Palatino Linotype"/>
          <w:sz w:val="24"/>
          <w:szCs w:val="24"/>
          <w:u w:val="single"/>
          <w:lang w:val="es-ES"/>
        </w:rPr>
      </w:pPr>
      <w:r>
        <w:rPr>
          <w:rFonts w:ascii="Palatino Linotype" w:eastAsia="ＭＳ Ｐゴシック" w:hAnsi="Palatino Linotype"/>
          <w:b/>
          <w:sz w:val="24"/>
          <w:szCs w:val="24"/>
          <w:lang w:val="es-ES"/>
        </w:rPr>
        <w:t>“El Acuerdo de Donación”</w:t>
      </w:r>
      <w:r>
        <w:rPr>
          <w:rFonts w:ascii="Palatino Linotype" w:eastAsia="ＭＳ Ｐゴシック" w:hAnsi="Palatino Linotype"/>
          <w:sz w:val="24"/>
          <w:szCs w:val="24"/>
          <w:lang w:val="es-ES"/>
        </w:rPr>
        <w:t xml:space="preserve"> significa el acuerdo firmado el día </w:t>
      </w:r>
      <w:r>
        <w:rPr>
          <w:rFonts w:ascii="Palatino Linotype" w:eastAsia="ＭＳ Ｐゴシック" w:hAnsi="Palatino Linotype"/>
          <w:sz w:val="24"/>
          <w:szCs w:val="24"/>
          <w:highlight w:val="yellow"/>
          <w:u w:val="single"/>
          <w:lang w:val="es-ES"/>
        </w:rPr>
        <w:t>**</w:t>
      </w:r>
      <w:r>
        <w:rPr>
          <w:rFonts w:ascii="Palatino Linotype" w:eastAsia="ＭＳ Ｐゴシック" w:hAnsi="Palatino Linotype"/>
          <w:sz w:val="24"/>
          <w:szCs w:val="24"/>
          <w:highlight w:val="yellow"/>
          <w:lang w:val="es-ES"/>
        </w:rPr>
        <w:t xml:space="preserve"> de </w:t>
      </w:r>
      <w:r>
        <w:rPr>
          <w:rFonts w:ascii="Palatino Linotype" w:eastAsia="ＭＳ Ｐゴシック" w:hAnsi="Palatino Linotype"/>
          <w:sz w:val="24"/>
          <w:szCs w:val="24"/>
          <w:highlight w:val="yellow"/>
          <w:u w:val="single"/>
          <w:lang w:val="es-ES"/>
        </w:rPr>
        <w:t>******</w:t>
      </w:r>
      <w:r>
        <w:rPr>
          <w:rFonts w:ascii="Palatino Linotype" w:eastAsia="ＭＳ Ｐゴシック" w:hAnsi="Palatino Linotype"/>
          <w:sz w:val="24"/>
          <w:szCs w:val="24"/>
          <w:highlight w:val="yellow"/>
          <w:lang w:val="es-ES"/>
        </w:rPr>
        <w:t xml:space="preserve">, </w:t>
      </w:r>
      <w:r>
        <w:rPr>
          <w:rFonts w:ascii="Palatino Linotype" w:eastAsia="ＭＳ Ｐゴシック" w:hAnsi="Palatino Linotype"/>
          <w:sz w:val="24"/>
          <w:szCs w:val="24"/>
          <w:highlight w:val="yellow"/>
          <w:u w:val="single"/>
          <w:lang w:val="es-ES"/>
        </w:rPr>
        <w:t>20**</w:t>
      </w:r>
      <w:r>
        <w:rPr>
          <w:rFonts w:ascii="Palatino Linotype" w:eastAsia="ＭＳ Ｐゴシック" w:hAnsi="Palatino Linotype"/>
          <w:sz w:val="24"/>
          <w:szCs w:val="24"/>
          <w:lang w:val="es-ES"/>
        </w:rPr>
        <w:t xml:space="preserve"> entre</w:t>
      </w:r>
      <w:r>
        <w:rPr>
          <w:rFonts w:ascii="Palatino Linotype" w:eastAsia="ＭＳ Ｐゴシック" w:hAnsi="Palatino Linotype"/>
          <w:sz w:val="24"/>
          <w:szCs w:val="24"/>
          <w:u w:val="single"/>
          <w:lang w:val="es-ES"/>
        </w:rPr>
        <w:t xml:space="preserve"> </w:t>
      </w:r>
      <w:r>
        <w:rPr>
          <w:rFonts w:ascii="Palatino Linotype" w:eastAsia="ＭＳ Ｐゴシック" w:hAnsi="Palatino Linotype"/>
          <w:sz w:val="24"/>
          <w:szCs w:val="24"/>
          <w:highlight w:val="yellow"/>
          <w:u w:val="single"/>
          <w:lang w:val="es-ES"/>
        </w:rPr>
        <w:t>el Gobierno de (nombre del país receptor)</w:t>
      </w:r>
      <w:r>
        <w:rPr>
          <w:rFonts w:ascii="Palatino Linotype" w:eastAsia="ＭＳ Ｐゴシック" w:hAnsi="Palatino Linotype"/>
          <w:sz w:val="24"/>
          <w:szCs w:val="24"/>
          <w:lang w:val="es-ES"/>
        </w:rPr>
        <w:t xml:space="preserve"> y JICA (en adelante se llamará “el A/D”) en relación con la ejecución de la Donación para el Gobierno de</w:t>
      </w:r>
      <w:r>
        <w:rPr>
          <w:rFonts w:ascii="Palatino Linotype" w:eastAsia="ＭＳ Ｐゴシック" w:hAnsi="Palatino Linotype"/>
          <w:sz w:val="24"/>
          <w:szCs w:val="24"/>
          <w:u w:val="single"/>
          <w:lang w:val="es-ES"/>
        </w:rPr>
        <w:t xml:space="preserve"> </w:t>
      </w:r>
      <w:r>
        <w:rPr>
          <w:rFonts w:ascii="Palatino Linotype" w:eastAsia="ＭＳ Ｐゴシック" w:hAnsi="Palatino Linotype"/>
          <w:sz w:val="24"/>
          <w:szCs w:val="24"/>
          <w:highlight w:val="yellow"/>
          <w:u w:val="single"/>
          <w:lang w:val="es-ES"/>
        </w:rPr>
        <w:t>(nombre del país receptor)</w:t>
      </w:r>
      <w:r>
        <w:rPr>
          <w:rFonts w:ascii="Palatino Linotype" w:eastAsia="ＭＳ Ｐゴシック" w:hAnsi="Palatino Linotype"/>
          <w:sz w:val="24"/>
          <w:szCs w:val="24"/>
          <w:lang w:val="es-ES"/>
        </w:rPr>
        <w:t xml:space="preserve"> con el fin de contribuir a la implementación del</w:t>
      </w:r>
      <w:r>
        <w:rPr>
          <w:rFonts w:ascii="Palatino Linotype" w:eastAsia="ＭＳ Ｐゴシック" w:hAnsi="Palatino Linotype"/>
          <w:bCs/>
          <w:iCs/>
          <w:sz w:val="24"/>
          <w:szCs w:val="24"/>
          <w:lang w:val="es-ES"/>
        </w:rPr>
        <w:t xml:space="preserve"> </w:t>
      </w:r>
      <w:r>
        <w:rPr>
          <w:rFonts w:ascii="Palatino Linotype" w:eastAsia="ＭＳ Ｐゴシック" w:hAnsi="Palatino Linotype"/>
          <w:bCs/>
          <w:iCs/>
          <w:sz w:val="24"/>
          <w:szCs w:val="24"/>
          <w:shd w:val="clear" w:color="auto" w:fill="D9D9D9" w:themeFill="background1" w:themeFillShade="D9"/>
          <w:lang w:val="es-ES"/>
        </w:rPr>
        <w:t>Proyecto de Becas para el Desarrollo de Recursos Humanos</w:t>
      </w:r>
      <w:r>
        <w:rPr>
          <w:rFonts w:ascii="Palatino Linotype" w:eastAsia="ＭＳ Ｐゴシック" w:hAnsi="Palatino Linotype"/>
          <w:bCs/>
          <w:iCs/>
          <w:sz w:val="24"/>
          <w:szCs w:val="24"/>
          <w:lang w:val="es-ES"/>
        </w:rPr>
        <w:t>.</w:t>
      </w:r>
    </w:p>
    <w:p>
      <w:pPr>
        <w:pStyle w:val="a4"/>
        <w:ind w:firstLine="851"/>
        <w:rPr>
          <w:rFonts w:ascii="Palatino Linotype" w:eastAsia="ＭＳ Ｐゴシック" w:hAnsi="Palatino Linotype"/>
          <w:sz w:val="24"/>
          <w:szCs w:val="24"/>
          <w:lang w:val="es-ES"/>
        </w:rPr>
      </w:pPr>
    </w:p>
    <w:p>
      <w:pPr>
        <w:pStyle w:val="a4"/>
        <w:ind w:firstLine="851"/>
        <w:rPr>
          <w:rFonts w:ascii="Palatino Linotype" w:eastAsia="ＭＳ Ｐゴシック" w:hAnsi="Palatino Linotype"/>
          <w:sz w:val="24"/>
          <w:szCs w:val="24"/>
          <w:lang w:val="es-ES"/>
        </w:rPr>
      </w:pPr>
      <w:r>
        <w:rPr>
          <w:rFonts w:ascii="Palatino Linotype" w:eastAsia="ＭＳ Ｐゴシック" w:hAnsi="Palatino Linotype"/>
          <w:b/>
          <w:sz w:val="24"/>
          <w:szCs w:val="24"/>
          <w:lang w:val="es-ES"/>
        </w:rPr>
        <w:t>“El Proyecto”</w:t>
      </w:r>
      <w:r>
        <w:rPr>
          <w:rFonts w:ascii="Palatino Linotype" w:eastAsia="ＭＳ Ｐゴシック" w:hAnsi="Palatino Linotype"/>
          <w:sz w:val="24"/>
          <w:szCs w:val="24"/>
          <w:lang w:val="es-ES"/>
        </w:rPr>
        <w:t xml:space="preserve"> significa </w:t>
      </w:r>
      <w:r>
        <w:rPr>
          <w:rFonts w:ascii="Palatino Linotype" w:eastAsia="ＭＳ Ｐゴシック" w:hAnsi="Palatino Linotype"/>
          <w:sz w:val="24"/>
          <w:szCs w:val="24"/>
          <w:shd w:val="pct15" w:color="auto" w:fill="FFFFFF"/>
          <w:lang w:val="es-ES"/>
        </w:rPr>
        <w:t xml:space="preserve">el </w:t>
      </w:r>
      <w:r>
        <w:rPr>
          <w:rFonts w:ascii="Palatino Linotype" w:eastAsia="ＭＳ Ｐゴシック" w:hAnsi="Palatino Linotype"/>
          <w:bCs/>
          <w:iCs/>
          <w:sz w:val="24"/>
          <w:szCs w:val="24"/>
          <w:shd w:val="pct15" w:color="auto" w:fill="FFFFFF"/>
          <w:lang w:val="es-ES"/>
        </w:rPr>
        <w:t>Proyecto de Becas para el Desarrollo de Recursos Humanos</w:t>
      </w:r>
      <w:r>
        <w:rPr>
          <w:rFonts w:ascii="Palatino Linotype" w:eastAsia="ＭＳ Ｐゴシック" w:hAnsi="Palatino Linotype"/>
          <w:sz w:val="24"/>
          <w:szCs w:val="24"/>
          <w:lang w:val="es-ES"/>
        </w:rPr>
        <w:t xml:space="preserve">, que será implementado por el Gobierno de </w:t>
      </w:r>
      <w:r>
        <w:rPr>
          <w:rFonts w:ascii="Palatino Linotype" w:eastAsia="ＭＳ Ｐゴシック" w:hAnsi="Palatino Linotype"/>
          <w:sz w:val="24"/>
          <w:szCs w:val="24"/>
          <w:highlight w:val="yellow"/>
          <w:u w:val="single"/>
          <w:lang w:val="es-ES"/>
        </w:rPr>
        <w:t>(nombre del país receptor)</w:t>
      </w:r>
      <w:r>
        <w:rPr>
          <w:rFonts w:ascii="Palatino Linotype" w:eastAsia="ＭＳ Ｐゴシック" w:hAnsi="Palatino Linotype"/>
          <w:sz w:val="24"/>
          <w:szCs w:val="24"/>
          <w:lang w:val="es-ES"/>
        </w:rPr>
        <w:t xml:space="preserve"> en conformidad con el A/D.</w:t>
      </w:r>
    </w:p>
    <w:p>
      <w:pPr>
        <w:pStyle w:val="a4"/>
        <w:ind w:firstLine="851"/>
        <w:rPr>
          <w:rFonts w:ascii="Palatino Linotype" w:eastAsia="ＭＳ Ｐゴシック" w:hAnsi="Palatino Linotype"/>
          <w:sz w:val="24"/>
          <w:szCs w:val="24"/>
          <w:lang w:val="es-ES"/>
        </w:rPr>
      </w:pPr>
    </w:p>
    <w:p>
      <w:pPr>
        <w:pStyle w:val="a4"/>
        <w:ind w:firstLine="851"/>
        <w:rPr>
          <w:rFonts w:ascii="Palatino Linotype" w:eastAsia="ＭＳ Ｐゴシック" w:hAnsi="Palatino Linotype"/>
          <w:sz w:val="24"/>
          <w:szCs w:val="24"/>
          <w:lang w:val="es-ES"/>
        </w:rPr>
      </w:pPr>
      <w:r>
        <w:rPr>
          <w:rFonts w:ascii="Palatino Linotype" w:eastAsia="ＭＳ Ｐゴシック" w:hAnsi="Palatino Linotype"/>
          <w:b/>
          <w:sz w:val="24"/>
          <w:szCs w:val="24"/>
          <w:lang w:val="es-ES"/>
        </w:rPr>
        <w:t>“El Cliente”</w:t>
      </w:r>
      <w:r>
        <w:rPr>
          <w:rFonts w:ascii="Palatino Linotype" w:eastAsia="ＭＳ Ｐゴシック" w:hAnsi="Palatino Linotype"/>
          <w:sz w:val="24"/>
          <w:szCs w:val="24"/>
          <w:lang w:val="es-ES"/>
        </w:rPr>
        <w:t xml:space="preserve"> significa </w:t>
      </w:r>
      <w:r>
        <w:rPr>
          <w:rFonts w:ascii="Palatino Linotype" w:eastAsia="ＭＳ Ｐゴシック" w:hAnsi="Palatino Linotype"/>
          <w:sz w:val="24"/>
          <w:szCs w:val="24"/>
          <w:highlight w:val="yellow"/>
          <w:u w:val="single"/>
          <w:lang w:val="es-ES"/>
        </w:rPr>
        <w:t>(nombre de la agencia ejecutora)</w:t>
      </w:r>
      <w:r>
        <w:rPr>
          <w:rFonts w:ascii="Palatino Linotype" w:eastAsia="ＭＳ Ｐゴシック" w:hAnsi="Palatino Linotype"/>
          <w:sz w:val="24"/>
          <w:szCs w:val="24"/>
          <w:lang w:val="es-ES"/>
        </w:rPr>
        <w:t xml:space="preserve">, </w:t>
      </w:r>
      <w:r>
        <w:rPr>
          <w:rFonts w:ascii="Palatino Linotype" w:eastAsia="ＭＳ Ｐゴシック" w:hAnsi="Palatino Linotype"/>
          <w:sz w:val="24"/>
          <w:szCs w:val="24"/>
          <w:highlight w:val="yellow"/>
          <w:u w:val="single"/>
          <w:lang w:val="es-ES"/>
        </w:rPr>
        <w:t>(nombre del país receptor)</w:t>
      </w:r>
      <w:r>
        <w:rPr>
          <w:rFonts w:ascii="Palatino Linotype" w:eastAsia="ＭＳ Ｐゴシック" w:hAnsi="Palatino Linotype"/>
          <w:sz w:val="24"/>
          <w:szCs w:val="24"/>
          <w:u w:val="single"/>
          <w:lang w:val="es-ES"/>
        </w:rPr>
        <w:t>,</w:t>
      </w:r>
      <w:r>
        <w:rPr>
          <w:rFonts w:ascii="Palatino Linotype" w:eastAsia="ＭＳ Ｐゴシック" w:hAnsi="Palatino Linotype"/>
          <w:sz w:val="24"/>
          <w:szCs w:val="24"/>
          <w:lang w:val="es-ES"/>
        </w:rPr>
        <w:t xml:space="preserve"> e incluirá a cualquier persona o personas autorizadas por el Cliente.</w:t>
      </w:r>
    </w:p>
    <w:p>
      <w:pPr>
        <w:pStyle w:val="a4"/>
        <w:ind w:firstLine="851"/>
        <w:rPr>
          <w:rFonts w:ascii="Palatino Linotype" w:eastAsia="ＭＳ Ｐゴシック" w:hAnsi="Palatino Linotype"/>
          <w:b/>
          <w:sz w:val="24"/>
          <w:szCs w:val="24"/>
          <w:lang w:val="es-ES"/>
        </w:rPr>
      </w:pPr>
    </w:p>
    <w:p>
      <w:pPr>
        <w:pStyle w:val="a4"/>
        <w:ind w:firstLine="851"/>
        <w:rPr>
          <w:rFonts w:ascii="Palatino Linotype" w:eastAsia="ＭＳ Ｐゴシック" w:hAnsi="Palatino Linotype"/>
          <w:sz w:val="24"/>
          <w:szCs w:val="24"/>
          <w:lang w:val="es-ES"/>
        </w:rPr>
      </w:pPr>
      <w:bookmarkStart w:id="6" w:name="_Hlk39236920"/>
      <w:r>
        <w:rPr>
          <w:rFonts w:ascii="Palatino Linotype" w:eastAsia="ＭＳ Ｐゴシック" w:hAnsi="Palatino Linotype"/>
          <w:b/>
          <w:sz w:val="24"/>
          <w:szCs w:val="24"/>
          <w:lang w:val="es-ES"/>
        </w:rPr>
        <w:t xml:space="preserve">“El Agente” </w:t>
      </w:r>
      <w:r>
        <w:rPr>
          <w:rFonts w:ascii="Palatino Linotype" w:eastAsia="ＭＳ Ｐゴシック" w:hAnsi="Palatino Linotype"/>
          <w:bCs/>
          <w:sz w:val="24"/>
          <w:szCs w:val="24"/>
          <w:lang w:val="es-ES"/>
        </w:rPr>
        <w:t xml:space="preserve">significa </w:t>
      </w:r>
      <w:r>
        <w:rPr>
          <w:rFonts w:ascii="Palatino Linotype" w:eastAsia="ＭＳ Ｐゴシック" w:hAnsi="Palatino Linotype"/>
          <w:bCs/>
          <w:sz w:val="24"/>
          <w:szCs w:val="24"/>
          <w:highlight w:val="yellow"/>
          <w:u w:val="single"/>
          <w:lang w:val="es-ES"/>
        </w:rPr>
        <w:t>(nombre del agente)</w:t>
      </w:r>
      <w:r>
        <w:rPr>
          <w:rFonts w:ascii="Palatino Linotype" w:eastAsia="ＭＳ Ｐゴシック" w:hAnsi="Palatino Linotype"/>
          <w:bCs/>
          <w:sz w:val="24"/>
          <w:szCs w:val="24"/>
          <w:u w:val="single"/>
          <w:lang w:val="es-ES"/>
        </w:rPr>
        <w:t>,</w:t>
      </w:r>
      <w:r>
        <w:rPr>
          <w:rFonts w:ascii="Palatino Linotype" w:eastAsia="ＭＳ Ｐゴシック" w:hAnsi="Palatino Linotype"/>
          <w:bCs/>
          <w:sz w:val="24"/>
          <w:szCs w:val="24"/>
          <w:lang w:val="es-ES"/>
        </w:rPr>
        <w:t xml:space="preserve"> que prestará servicios profesionales para la implementación del Proyecto e incluirá a cualquier persona o personas autorizadas por el Agente.</w:t>
      </w:r>
    </w:p>
    <w:bookmarkEnd w:id="6"/>
    <w:p>
      <w:pPr>
        <w:pStyle w:val="a4"/>
        <w:ind w:firstLine="851"/>
        <w:rPr>
          <w:rFonts w:ascii="Palatino Linotype" w:eastAsia="ＭＳ Ｐゴシック" w:hAnsi="Palatino Linotype"/>
          <w:sz w:val="24"/>
          <w:szCs w:val="24"/>
          <w:lang w:val="es-ES"/>
        </w:rPr>
      </w:pPr>
    </w:p>
    <w:p>
      <w:pPr>
        <w:pStyle w:val="a4"/>
        <w:ind w:firstLine="851"/>
        <w:rPr>
          <w:rFonts w:ascii="Palatino Linotype" w:eastAsia="ＭＳ Ｐゴシック" w:hAnsi="Palatino Linotype"/>
          <w:sz w:val="24"/>
          <w:szCs w:val="24"/>
          <w:lang w:val="es-ES"/>
        </w:rPr>
      </w:pPr>
      <w:bookmarkStart w:id="7" w:name="_Hlk106115776"/>
      <w:bookmarkStart w:id="8" w:name="_Hlk39236914"/>
      <w:r>
        <w:rPr>
          <w:rFonts w:ascii="Palatino Linotype" w:eastAsia="ＭＳ Ｐゴシック" w:hAnsi="Palatino Linotype"/>
          <w:b/>
          <w:sz w:val="24"/>
          <w:szCs w:val="24"/>
          <w:lang w:val="es-ES"/>
        </w:rPr>
        <w:lastRenderedPageBreak/>
        <w:t xml:space="preserve">“Becarios JDS” </w:t>
      </w:r>
      <w:r>
        <w:rPr>
          <w:rFonts w:ascii="Palatino Linotype" w:eastAsia="ＭＳ Ｐゴシック" w:hAnsi="Palatino Linotype"/>
          <w:bCs/>
          <w:sz w:val="24"/>
          <w:szCs w:val="24"/>
          <w:lang w:val="es-ES"/>
        </w:rPr>
        <w:t>significa los participantes en el Proyecto que estudiarán en instituciones de educación superior del Japón</w:t>
      </w:r>
      <w:bookmarkEnd w:id="7"/>
      <w:r>
        <w:rPr>
          <w:rFonts w:ascii="Palatino Linotype" w:eastAsia="ＭＳ Ｐゴシック" w:hAnsi="Palatino Linotype"/>
          <w:bCs/>
          <w:sz w:val="24"/>
          <w:szCs w:val="24"/>
          <w:lang w:val="es-ES"/>
        </w:rPr>
        <w:t>.</w:t>
      </w:r>
      <w:r>
        <w:rPr>
          <w:rFonts w:ascii="Palatino Linotype" w:eastAsia="ＭＳ Ｐゴシック" w:hAnsi="Palatino Linotype"/>
          <w:sz w:val="24"/>
          <w:szCs w:val="24"/>
          <w:lang w:val="es-ES"/>
        </w:rPr>
        <w:t xml:space="preserve"> </w:t>
      </w:r>
    </w:p>
    <w:p>
      <w:pPr>
        <w:pStyle w:val="a4"/>
        <w:ind w:firstLine="851"/>
        <w:rPr>
          <w:rFonts w:ascii="Palatino Linotype" w:eastAsia="ＭＳ Ｐゴシック" w:hAnsi="Palatino Linotype"/>
          <w:sz w:val="24"/>
          <w:szCs w:val="24"/>
          <w:lang w:val="es-ES"/>
        </w:rPr>
      </w:pPr>
    </w:p>
    <w:p>
      <w:pPr>
        <w:pStyle w:val="a4"/>
        <w:ind w:firstLine="851"/>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 xml:space="preserve">El número máximo de personas que vendrán a Japón en el año </w:t>
      </w:r>
      <w:r>
        <w:rPr>
          <w:rFonts w:ascii="Palatino Linotype" w:eastAsia="ＭＳ Ｐゴシック" w:hAnsi="Palatino Linotype"/>
          <w:sz w:val="24"/>
          <w:szCs w:val="24"/>
          <w:highlight w:val="yellow"/>
          <w:lang w:val="es-ES"/>
        </w:rPr>
        <w:t xml:space="preserve">20** </w:t>
      </w:r>
      <w:r>
        <w:rPr>
          <w:rFonts w:ascii="Palatino Linotype" w:eastAsia="ＭＳ Ｐゴシック" w:hAnsi="Palatino Linotype"/>
          <w:i/>
          <w:iCs/>
          <w:sz w:val="24"/>
          <w:szCs w:val="24"/>
          <w:highlight w:val="yellow"/>
          <w:lang w:val="es-ES"/>
        </w:rPr>
        <w:t>(</w:t>
      </w:r>
      <w:r>
        <w:rPr>
          <w:rFonts w:ascii="Palatino Linotype" w:eastAsia="ＭＳ Ｐゴシック" w:hAnsi="Palatino Linotype"/>
          <w:i/>
          <w:iCs/>
          <w:sz w:val="24"/>
          <w:szCs w:val="24"/>
          <w:highlight w:val="yellow"/>
          <w:lang w:val="es-ES"/>
        </w:rPr>
        <w:t>契約開始年度の翌年</w:t>
      </w:r>
      <w:r>
        <w:rPr>
          <w:rFonts w:ascii="Palatino Linotype" w:eastAsia="ＭＳ Ｐゴシック" w:hAnsi="Palatino Linotype"/>
          <w:i/>
          <w:iCs/>
          <w:sz w:val="24"/>
          <w:szCs w:val="24"/>
          <w:highlight w:val="yellow"/>
          <w:lang w:val="es-ES"/>
        </w:rPr>
        <w:t>(</w:t>
      </w:r>
      <w:r>
        <w:rPr>
          <w:rFonts w:ascii="Palatino Linotype" w:eastAsia="ＭＳ Ｐゴシック" w:hAnsi="Palatino Linotype"/>
          <w:i/>
          <w:iCs/>
          <w:sz w:val="24"/>
          <w:szCs w:val="24"/>
          <w:highlight w:val="yellow"/>
          <w:lang w:val="es-ES"/>
        </w:rPr>
        <w:t>暦年</w:t>
      </w:r>
      <w:r>
        <w:rPr>
          <w:rFonts w:ascii="Palatino Linotype" w:eastAsia="ＭＳ Ｐゴシック" w:hAnsi="Palatino Linotype"/>
          <w:i/>
          <w:iCs/>
          <w:sz w:val="24"/>
          <w:szCs w:val="24"/>
          <w:highlight w:val="yellow"/>
          <w:lang w:val="es-ES"/>
        </w:rPr>
        <w:t>))</w:t>
      </w:r>
      <w:r>
        <w:rPr>
          <w:rFonts w:ascii="Palatino Linotype" w:eastAsia="ＭＳ Ｐゴシック" w:hAnsi="Palatino Linotype"/>
          <w:sz w:val="24"/>
          <w:szCs w:val="24"/>
          <w:lang w:val="es-ES"/>
        </w:rPr>
        <w:t xml:space="preserve"> como Becarios JDS es </w:t>
      </w:r>
      <w:r>
        <w:rPr>
          <w:rFonts w:ascii="Palatino Linotype" w:eastAsia="ＭＳ Ｐゴシック" w:hAnsi="Palatino Linotype"/>
          <w:sz w:val="24"/>
          <w:szCs w:val="24"/>
          <w:u w:val="single"/>
          <w:lang w:val="es-ES"/>
        </w:rPr>
        <w:t>(número)</w:t>
      </w:r>
      <w:r>
        <w:rPr>
          <w:rFonts w:ascii="Palatino Linotype" w:eastAsia="ＭＳ Ｐゴシック" w:hAnsi="Palatino Linotype"/>
          <w:i/>
          <w:iCs/>
          <w:sz w:val="24"/>
          <w:szCs w:val="24"/>
          <w:lang w:val="es-ES"/>
        </w:rPr>
        <w:t xml:space="preserve"> </w:t>
      </w:r>
      <w:r>
        <w:rPr>
          <w:rFonts w:ascii="Palatino Linotype" w:eastAsia="ＭＳ Ｐゴシック" w:hAnsi="Palatino Linotype"/>
          <w:i/>
          <w:iCs/>
          <w:sz w:val="24"/>
          <w:szCs w:val="24"/>
          <w:highlight w:val="yellow"/>
          <w:lang w:val="es-ES"/>
        </w:rPr>
        <w:t>(</w:t>
      </w:r>
      <w:r>
        <w:rPr>
          <w:rFonts w:ascii="Palatino Linotype" w:eastAsia="ＭＳ Ｐゴシック" w:hAnsi="Palatino Linotype"/>
          <w:i/>
          <w:iCs/>
          <w:sz w:val="24"/>
          <w:szCs w:val="24"/>
          <w:highlight w:val="yellow"/>
          <w:u w:val="single"/>
          <w:lang w:val="es-ES"/>
        </w:rPr>
        <w:t>数字表記</w:t>
      </w:r>
      <w:r>
        <w:rPr>
          <w:rFonts w:ascii="Palatino Linotype" w:eastAsia="ＭＳ Ｐゴシック" w:hAnsi="Palatino Linotype"/>
          <w:i/>
          <w:iCs/>
          <w:sz w:val="24"/>
          <w:szCs w:val="24"/>
          <w:highlight w:val="yellow"/>
          <w:lang w:val="es-ES"/>
        </w:rPr>
        <w:t>)</w:t>
      </w:r>
      <w:r>
        <w:rPr>
          <w:rFonts w:ascii="Palatino Linotype" w:eastAsia="ＭＳ Ｐゴシック" w:hAnsi="Palatino Linotype"/>
          <w:sz w:val="24"/>
          <w:szCs w:val="24"/>
          <w:lang w:val="es-ES"/>
        </w:rPr>
        <w:t xml:space="preserve">. </w:t>
      </w:r>
    </w:p>
    <w:p>
      <w:pPr>
        <w:pStyle w:val="a4"/>
        <w:ind w:firstLine="851"/>
        <w:rPr>
          <w:rFonts w:ascii="Palatino Linotype" w:eastAsia="ＭＳ Ｐゴシック" w:hAnsi="Palatino Linotype"/>
          <w:sz w:val="24"/>
          <w:szCs w:val="24"/>
          <w:lang w:val="es-ES"/>
        </w:rPr>
      </w:pPr>
    </w:p>
    <w:p>
      <w:pPr>
        <w:pStyle w:val="a4"/>
        <w:ind w:firstLine="851"/>
        <w:rPr>
          <w:rFonts w:ascii="Palatino Linotype" w:eastAsia="ＭＳ Ｐゴシック" w:hAnsi="Palatino Linotype"/>
          <w:sz w:val="24"/>
          <w:szCs w:val="24"/>
          <w:lang w:val="es-ES"/>
        </w:rPr>
      </w:pPr>
      <w:r>
        <w:rPr>
          <w:rFonts w:ascii="Palatino Linotype" w:eastAsia="ＭＳ Ｐゴシック" w:hAnsi="Palatino Linotype"/>
          <w:b/>
          <w:bCs/>
          <w:sz w:val="24"/>
          <w:szCs w:val="24"/>
          <w:lang w:val="es-ES"/>
        </w:rPr>
        <w:t>“</w:t>
      </w:r>
      <w:proofErr w:type="spellStart"/>
      <w:r>
        <w:rPr>
          <w:rFonts w:ascii="Palatino Linotype" w:eastAsia="ＭＳ Ｐゴシック" w:hAnsi="Palatino Linotype"/>
          <w:b/>
          <w:bCs/>
          <w:sz w:val="24"/>
          <w:szCs w:val="24"/>
          <w:lang w:val="es-ES"/>
        </w:rPr>
        <w:t>Exbecarios</w:t>
      </w:r>
      <w:proofErr w:type="spellEnd"/>
      <w:r>
        <w:rPr>
          <w:rFonts w:ascii="Palatino Linotype" w:eastAsia="ＭＳ Ｐゴシック" w:hAnsi="Palatino Linotype"/>
          <w:b/>
          <w:bCs/>
          <w:sz w:val="24"/>
          <w:szCs w:val="24"/>
          <w:lang w:val="es-ES"/>
        </w:rPr>
        <w:t xml:space="preserve"> JDS” </w:t>
      </w:r>
      <w:r>
        <w:rPr>
          <w:rFonts w:ascii="Palatino Linotype" w:eastAsia="ＭＳ Ｐゴシック" w:hAnsi="Palatino Linotype"/>
          <w:sz w:val="24"/>
          <w:szCs w:val="24"/>
          <w:lang w:val="es-ES"/>
        </w:rPr>
        <w:t xml:space="preserve">significa los participantes que terminaron su estudio académico y regresaron a su país en el marco del Proyecto y los proyectos anteriores, si los hubiera. </w:t>
      </w:r>
    </w:p>
    <w:p>
      <w:pPr>
        <w:pStyle w:val="a4"/>
        <w:ind w:firstLine="851"/>
        <w:rPr>
          <w:rFonts w:ascii="Palatino Linotype" w:eastAsia="ＭＳ Ｐゴシック" w:hAnsi="Palatino Linotype"/>
          <w:sz w:val="24"/>
          <w:szCs w:val="24"/>
          <w:lang w:val="es-ES"/>
        </w:rPr>
      </w:pPr>
    </w:p>
    <w:p>
      <w:pPr>
        <w:pStyle w:val="a4"/>
        <w:ind w:firstLineChars="353" w:firstLine="851"/>
        <w:rPr>
          <w:rFonts w:ascii="Palatino Linotype" w:eastAsia="ＭＳ Ｐゴシック" w:hAnsi="Palatino Linotype"/>
          <w:sz w:val="24"/>
          <w:szCs w:val="24"/>
          <w:lang w:val="es-ES"/>
        </w:rPr>
      </w:pPr>
      <w:r>
        <w:rPr>
          <w:rFonts w:ascii="Palatino Linotype" w:eastAsia="ＭＳ Ｐゴシック" w:hAnsi="Palatino Linotype"/>
          <w:b/>
          <w:sz w:val="24"/>
          <w:szCs w:val="24"/>
          <w:lang w:val="es-ES"/>
        </w:rPr>
        <w:t>“</w:t>
      </w:r>
      <w:r>
        <w:rPr>
          <w:rFonts w:ascii="Palatino Linotype" w:eastAsia="ＭＳ Ｐゴシック" w:hAnsi="Palatino Linotype"/>
          <w:b/>
          <w:bCs/>
          <w:sz w:val="24"/>
          <w:szCs w:val="24"/>
          <w:lang w:val="es-ES"/>
        </w:rPr>
        <w:t>El País Receptor</w:t>
      </w:r>
      <w:r>
        <w:rPr>
          <w:rFonts w:ascii="Palatino Linotype" w:eastAsia="ＭＳ Ｐゴシック" w:hAnsi="Palatino Linotype"/>
          <w:b/>
          <w:sz w:val="24"/>
          <w:szCs w:val="24"/>
          <w:lang w:val="es-ES"/>
        </w:rPr>
        <w:t>”</w:t>
      </w:r>
      <w:r>
        <w:rPr>
          <w:rFonts w:ascii="Palatino Linotype" w:eastAsia="ＭＳ Ｐゴシック" w:hAnsi="Palatino Linotype"/>
          <w:b/>
          <w:bCs/>
          <w:sz w:val="24"/>
          <w:szCs w:val="24"/>
          <w:lang w:val="es-ES"/>
        </w:rPr>
        <w:t xml:space="preserve"> </w:t>
      </w:r>
      <w:r>
        <w:rPr>
          <w:rFonts w:ascii="Palatino Linotype" w:eastAsia="ＭＳ Ｐゴシック" w:hAnsi="Palatino Linotype"/>
          <w:sz w:val="24"/>
          <w:szCs w:val="24"/>
          <w:lang w:val="es-ES"/>
        </w:rPr>
        <w:t xml:space="preserve">significa </w:t>
      </w:r>
      <w:r>
        <w:rPr>
          <w:rFonts w:ascii="Palatino Linotype" w:eastAsia="ＭＳ Ｐゴシック" w:hAnsi="Palatino Linotype"/>
          <w:sz w:val="24"/>
          <w:szCs w:val="24"/>
          <w:highlight w:val="yellow"/>
          <w:lang w:val="es-ES"/>
        </w:rPr>
        <w:t>(</w:t>
      </w:r>
      <w:r>
        <w:rPr>
          <w:rFonts w:ascii="Palatino Linotype" w:eastAsia="ＭＳ Ｐゴシック" w:hAnsi="Palatino Linotype"/>
          <w:sz w:val="24"/>
          <w:szCs w:val="24"/>
          <w:highlight w:val="yellow"/>
          <w:u w:val="single"/>
          <w:lang w:val="es-ES"/>
        </w:rPr>
        <w:t>nombre del país receptor</w:t>
      </w:r>
      <w:r>
        <w:rPr>
          <w:rFonts w:ascii="Palatino Linotype" w:eastAsia="ＭＳ Ｐゴシック" w:hAnsi="Palatino Linotype"/>
          <w:sz w:val="24"/>
          <w:szCs w:val="24"/>
          <w:highlight w:val="yellow"/>
          <w:lang w:val="es-ES"/>
        </w:rPr>
        <w:t>)</w:t>
      </w:r>
      <w:r>
        <w:rPr>
          <w:rFonts w:ascii="Palatino Linotype" w:eastAsia="ＭＳ Ｐゴシック" w:hAnsi="Palatino Linotype"/>
          <w:sz w:val="24"/>
          <w:szCs w:val="24"/>
          <w:lang w:val="es-ES"/>
        </w:rPr>
        <w:t>.</w:t>
      </w:r>
    </w:p>
    <w:p>
      <w:pPr>
        <w:pStyle w:val="a4"/>
        <w:ind w:firstLine="851"/>
        <w:rPr>
          <w:rFonts w:ascii="Palatino Linotype" w:eastAsia="ＭＳ Ｐゴシック" w:hAnsi="Palatino Linotype"/>
          <w:sz w:val="24"/>
          <w:szCs w:val="24"/>
          <w:lang w:val="es-ES"/>
        </w:rPr>
      </w:pPr>
    </w:p>
    <w:p>
      <w:pPr>
        <w:pStyle w:val="a4"/>
        <w:ind w:firstLine="851"/>
        <w:rPr>
          <w:rFonts w:ascii="Palatino Linotype" w:eastAsia="ＭＳ Ｐゴシック" w:hAnsi="Palatino Linotype"/>
          <w:sz w:val="24"/>
          <w:szCs w:val="24"/>
          <w:lang w:val="es-ES"/>
        </w:rPr>
      </w:pPr>
      <w:r>
        <w:rPr>
          <w:rFonts w:ascii="Palatino Linotype" w:eastAsia="ＭＳ Ｐゴシック" w:hAnsi="Palatino Linotype"/>
          <w:b/>
          <w:sz w:val="24"/>
          <w:szCs w:val="24"/>
          <w:lang w:val="es-ES"/>
        </w:rPr>
        <w:t xml:space="preserve">“La Embajada del País Receptor” </w:t>
      </w:r>
      <w:r>
        <w:rPr>
          <w:rFonts w:ascii="Palatino Linotype" w:eastAsia="ＭＳ Ｐゴシック" w:hAnsi="Palatino Linotype"/>
          <w:sz w:val="24"/>
          <w:szCs w:val="24"/>
          <w:lang w:val="es-ES"/>
        </w:rPr>
        <w:t>significa</w:t>
      </w:r>
      <w:r>
        <w:rPr>
          <w:rFonts w:ascii="Palatino Linotype" w:eastAsia="ＭＳ Ｐゴシック" w:hAnsi="Palatino Linotype"/>
          <w:bCs/>
          <w:sz w:val="24"/>
          <w:szCs w:val="24"/>
          <w:lang w:val="es-ES"/>
        </w:rPr>
        <w:t xml:space="preserve"> la Embajada del País Receptor en Japón, que expedirá el (los) certificado(s) necesario(s) para cada pago en nombre del Cliente al recibir la solicitud del Cliente.</w:t>
      </w:r>
      <w:r>
        <w:rPr>
          <w:rFonts w:ascii="Palatino Linotype" w:eastAsia="ＭＳ Ｐゴシック" w:hAnsi="Palatino Linotype"/>
          <w:b/>
          <w:sz w:val="24"/>
          <w:szCs w:val="24"/>
          <w:lang w:val="es-ES"/>
        </w:rPr>
        <w:t xml:space="preserve"> </w:t>
      </w:r>
    </w:p>
    <w:bookmarkEnd w:id="8"/>
    <w:p>
      <w:pPr>
        <w:pStyle w:val="a4"/>
        <w:ind w:firstLine="851"/>
        <w:rPr>
          <w:rFonts w:ascii="Palatino Linotype" w:eastAsia="ＭＳ Ｐゴシック" w:hAnsi="Palatino Linotype"/>
          <w:sz w:val="24"/>
          <w:szCs w:val="24"/>
          <w:lang w:val="es-ES"/>
        </w:rPr>
      </w:pPr>
    </w:p>
    <w:p>
      <w:pPr>
        <w:pStyle w:val="a4"/>
        <w:ind w:firstLine="851"/>
        <w:rPr>
          <w:rFonts w:ascii="Palatino Linotype" w:eastAsia="ＭＳ Ｐゴシック" w:hAnsi="Palatino Linotype"/>
          <w:b/>
          <w:sz w:val="24"/>
          <w:szCs w:val="24"/>
          <w:lang w:val="es-ES"/>
        </w:rPr>
      </w:pPr>
      <w:r>
        <w:rPr>
          <w:rFonts w:ascii="Palatino Linotype" w:eastAsia="ＭＳ Ｐゴシック" w:hAnsi="Palatino Linotype"/>
          <w:b/>
          <w:sz w:val="24"/>
          <w:szCs w:val="24"/>
          <w:lang w:val="es-ES"/>
        </w:rPr>
        <w:t xml:space="preserve">“JICA” </w:t>
      </w:r>
      <w:r>
        <w:rPr>
          <w:rFonts w:ascii="Palatino Linotype" w:eastAsia="ＭＳ Ｐゴシック" w:hAnsi="Palatino Linotype"/>
          <w:sz w:val="24"/>
          <w:szCs w:val="24"/>
          <w:lang w:val="es-ES"/>
        </w:rPr>
        <w:t>significa una organización que fue establecida en base a la Ley japonesa sobre Institución Administrativa Independiente – la Agencia de Cooperación Internacional del Japón promulgada en 2002.</w:t>
      </w:r>
    </w:p>
    <w:p>
      <w:pPr>
        <w:pStyle w:val="a4"/>
        <w:ind w:firstLine="851"/>
        <w:rPr>
          <w:rFonts w:ascii="Palatino Linotype" w:eastAsia="ＭＳ Ｐゴシック" w:hAnsi="Palatino Linotype"/>
          <w:b/>
          <w:sz w:val="24"/>
          <w:szCs w:val="24"/>
          <w:lang w:val="es-ES"/>
        </w:rPr>
      </w:pPr>
    </w:p>
    <w:p>
      <w:pPr>
        <w:pStyle w:val="a4"/>
        <w:ind w:firstLine="851"/>
        <w:rPr>
          <w:rFonts w:ascii="Palatino Linotype" w:eastAsia="ＭＳ Ｐゴシック" w:hAnsi="Palatino Linotype"/>
          <w:sz w:val="24"/>
          <w:szCs w:val="24"/>
          <w:lang w:val="es-ES"/>
        </w:rPr>
      </w:pPr>
      <w:r>
        <w:rPr>
          <w:rFonts w:ascii="Palatino Linotype" w:eastAsia="ＭＳ Ｐゴシック" w:hAnsi="Palatino Linotype"/>
          <w:b/>
          <w:sz w:val="24"/>
          <w:szCs w:val="24"/>
          <w:lang w:val="es-ES"/>
        </w:rPr>
        <w:t>“El Servicio”</w:t>
      </w:r>
      <w:r>
        <w:rPr>
          <w:rFonts w:ascii="Palatino Linotype" w:eastAsia="ＭＳ Ｐゴシック" w:hAnsi="Palatino Linotype"/>
          <w:sz w:val="24"/>
          <w:szCs w:val="24"/>
          <w:lang w:val="es-ES"/>
        </w:rPr>
        <w:t xml:space="preserve"> significa todos los servicios que serán realizados por el Agente como se describe en el Artículo 4 de este Contrato; </w:t>
      </w:r>
      <w:bookmarkStart w:id="9" w:name="_Hlk39236908"/>
      <w:r>
        <w:rPr>
          <w:rFonts w:ascii="Palatino Linotype" w:eastAsia="ＭＳ Ｐゴシック" w:hAnsi="Palatino Linotype"/>
          <w:sz w:val="24"/>
          <w:szCs w:val="24"/>
          <w:lang w:val="es-ES"/>
        </w:rPr>
        <w:t>o la ejecución de tales servicios.</w:t>
      </w:r>
      <w:bookmarkEnd w:id="9"/>
    </w:p>
    <w:p>
      <w:pPr>
        <w:pStyle w:val="a4"/>
        <w:ind w:firstLine="851"/>
        <w:rPr>
          <w:rFonts w:ascii="Palatino Linotype" w:eastAsia="ＭＳ Ｐゴシック" w:hAnsi="Palatino Linotype"/>
          <w:sz w:val="24"/>
          <w:szCs w:val="24"/>
          <w:lang w:val="es-ES"/>
        </w:rPr>
      </w:pPr>
    </w:p>
    <w:p>
      <w:pPr>
        <w:pStyle w:val="af4"/>
        <w:tabs>
          <w:tab w:val="left" w:pos="90"/>
        </w:tabs>
        <w:ind w:left="0" w:firstLine="851"/>
        <w:rPr>
          <w:rFonts w:ascii="Palatino Linotype" w:eastAsia="ＭＳ Ｐゴシック" w:hAnsi="Palatino Linotype" w:cs="Arial"/>
          <w:sz w:val="24"/>
          <w:szCs w:val="24"/>
          <w:lang w:val="es-ES"/>
        </w:rPr>
      </w:pPr>
      <w:r>
        <w:rPr>
          <w:rFonts w:ascii="Palatino Linotype" w:eastAsia="ＭＳ Ｐゴシック" w:hAnsi="Palatino Linotype" w:cs="Arial"/>
          <w:b/>
          <w:sz w:val="24"/>
          <w:szCs w:val="24"/>
          <w:lang w:val="es-ES"/>
        </w:rPr>
        <w:t>“El Contrato”</w:t>
      </w:r>
      <w:r>
        <w:rPr>
          <w:rFonts w:ascii="Palatino Linotype" w:eastAsia="ＭＳ Ｐゴシック" w:hAnsi="Palatino Linotype" w:cs="Arial"/>
          <w:sz w:val="24"/>
          <w:szCs w:val="24"/>
          <w:lang w:val="es-ES"/>
        </w:rPr>
        <w:t xml:space="preserve"> significa este contrato firmado entre el Cliente y el Agente.</w:t>
      </w:r>
    </w:p>
    <w:p>
      <w:pPr>
        <w:pStyle w:val="a4"/>
        <w:ind w:firstLineChars="50" w:firstLine="120"/>
        <w:rPr>
          <w:rFonts w:ascii="Palatino Linotype" w:eastAsia="ＭＳ Ｐゴシック" w:hAnsi="Palatino Linotype"/>
          <w:sz w:val="24"/>
          <w:szCs w:val="24"/>
          <w:lang w:val="es-ES"/>
        </w:rPr>
      </w:pPr>
    </w:p>
    <w:p>
      <w:pPr>
        <w:pStyle w:val="af4"/>
        <w:tabs>
          <w:tab w:val="left" w:pos="851"/>
        </w:tabs>
        <w:ind w:left="0" w:firstLine="851"/>
        <w:rPr>
          <w:rFonts w:ascii="Palatino Linotype" w:eastAsia="ＭＳ Ｐゴシック" w:hAnsi="Palatino Linotype" w:cs="Arial"/>
          <w:sz w:val="24"/>
          <w:szCs w:val="24"/>
          <w:lang w:val="es-ES"/>
        </w:rPr>
      </w:pPr>
      <w:bookmarkStart w:id="10" w:name="_Hlk48061348"/>
      <w:r>
        <w:rPr>
          <w:rFonts w:ascii="Palatino Linotype" w:eastAsia="ＭＳ Ｐゴシック" w:hAnsi="Palatino Linotype"/>
          <w:b/>
          <w:sz w:val="24"/>
          <w:lang w:val="es-ES"/>
        </w:rPr>
        <w:t>“Los Documentos del Contrato”</w:t>
      </w:r>
      <w:r>
        <w:rPr>
          <w:rFonts w:ascii="Palatino Linotype" w:eastAsia="ＭＳ Ｐゴシック" w:hAnsi="Palatino Linotype"/>
          <w:sz w:val="24"/>
          <w:lang w:val="es-ES"/>
        </w:rPr>
        <w:t xml:space="preserve"> significa los documentos consistentes en los siguientes y forman parte de este Contrato, como si estuvieran escritos y establecidos totalmente en el mismo.</w:t>
      </w:r>
    </w:p>
    <w:p>
      <w:pPr>
        <w:tabs>
          <w:tab w:val="left" w:pos="612"/>
          <w:tab w:val="left" w:pos="851"/>
        </w:tabs>
        <w:jc w:val="left"/>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ab/>
      </w:r>
      <w:r>
        <w:rPr>
          <w:rFonts w:ascii="Palatino Linotype" w:eastAsia="ＭＳ Ｐゴシック" w:hAnsi="Palatino Linotype" w:cs="Arial"/>
          <w:sz w:val="24"/>
          <w:szCs w:val="24"/>
          <w:lang w:val="es-ES"/>
        </w:rPr>
        <w:tab/>
        <w:t xml:space="preserve">- Minuta de Discusiones </w:t>
      </w:r>
    </w:p>
    <w:p>
      <w:pPr>
        <w:tabs>
          <w:tab w:val="left" w:pos="612"/>
          <w:tab w:val="left" w:pos="851"/>
        </w:tabs>
        <w:jc w:val="left"/>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ab/>
      </w:r>
      <w:r>
        <w:rPr>
          <w:rFonts w:ascii="Palatino Linotype" w:eastAsia="ＭＳ Ｐゴシック" w:hAnsi="Palatino Linotype" w:cs="Arial"/>
          <w:sz w:val="24"/>
          <w:szCs w:val="24"/>
          <w:lang w:val="es-ES"/>
        </w:rPr>
        <w:tab/>
        <w:t>-</w:t>
      </w:r>
      <w:r>
        <w:rPr>
          <w:rFonts w:ascii="Palatino Linotype" w:eastAsia="ＭＳ Ｐゴシック" w:hAnsi="Palatino Linotype"/>
          <w:lang w:val="es-ES"/>
        </w:rPr>
        <w:t xml:space="preserve"> </w:t>
      </w:r>
      <w:r>
        <w:rPr>
          <w:rFonts w:ascii="Palatino Linotype" w:eastAsia="ＭＳ Ｐゴシック" w:hAnsi="Palatino Linotype" w:cs="Arial"/>
          <w:sz w:val="24"/>
          <w:szCs w:val="24"/>
          <w:lang w:val="es-ES"/>
        </w:rPr>
        <w:t>Cronograma de Trabajo</w:t>
      </w:r>
    </w:p>
    <w:p>
      <w:pPr>
        <w:tabs>
          <w:tab w:val="left" w:pos="612"/>
          <w:tab w:val="left" w:pos="851"/>
        </w:tabs>
        <w:jc w:val="left"/>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ab/>
      </w:r>
      <w:r>
        <w:rPr>
          <w:rFonts w:ascii="Palatino Linotype" w:eastAsia="ＭＳ Ｐゴシック" w:hAnsi="Palatino Linotype" w:cs="Arial"/>
          <w:sz w:val="24"/>
          <w:szCs w:val="24"/>
          <w:lang w:val="es-ES"/>
        </w:rPr>
        <w:tab/>
        <w:t>- Declaraciones</w:t>
      </w:r>
    </w:p>
    <w:bookmarkEnd w:id="10"/>
    <w:p>
      <w:pPr>
        <w:tabs>
          <w:tab w:val="left" w:pos="612"/>
          <w:tab w:val="left" w:pos="851"/>
        </w:tabs>
        <w:jc w:val="left"/>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ab/>
      </w:r>
    </w:p>
    <w:p>
      <w:pPr>
        <w:ind w:firstLineChars="353" w:firstLine="851"/>
        <w:rPr>
          <w:rFonts w:ascii="Palatino Linotype" w:eastAsia="ＭＳ Ｐゴシック" w:hAnsi="Palatino Linotype" w:cs="Arial"/>
          <w:sz w:val="24"/>
          <w:szCs w:val="24"/>
          <w:lang w:val="es-ES"/>
        </w:rPr>
      </w:pPr>
      <w:r>
        <w:rPr>
          <w:rFonts w:ascii="Palatino Linotype" w:eastAsia="ＭＳ Ｐゴシック" w:hAnsi="Palatino Linotype" w:cs="Arial"/>
          <w:b/>
          <w:sz w:val="24"/>
          <w:szCs w:val="24"/>
          <w:lang w:val="es-ES"/>
        </w:rPr>
        <w:t>“El Precio del Contrato”</w:t>
      </w:r>
      <w:r>
        <w:rPr>
          <w:rFonts w:ascii="Palatino Linotype" w:eastAsia="ＭＳ Ｐゴシック" w:hAnsi="Palatino Linotype" w:cs="Arial"/>
          <w:sz w:val="24"/>
          <w:szCs w:val="24"/>
          <w:lang w:val="es-ES"/>
        </w:rPr>
        <w:t xml:space="preserve"> significa el precio definido en el Artículo 5 de este Contrato.</w:t>
      </w:r>
    </w:p>
    <w:p>
      <w:pPr>
        <w:ind w:firstLineChars="353" w:firstLine="847"/>
        <w:rPr>
          <w:rFonts w:ascii="Palatino Linotype" w:eastAsia="ＭＳ Ｐゴシック" w:hAnsi="Palatino Linotype" w:cs="Arial"/>
          <w:sz w:val="24"/>
          <w:szCs w:val="24"/>
          <w:lang w:val="es-ES"/>
        </w:rPr>
      </w:pPr>
    </w:p>
    <w:p>
      <w:pPr>
        <w:autoSpaceDE w:val="0"/>
        <w:autoSpaceDN w:val="0"/>
        <w:adjustRightInd w:val="0"/>
        <w:ind w:firstLineChars="353" w:firstLine="851"/>
        <w:rPr>
          <w:rFonts w:ascii="Palatino Linotype" w:eastAsia="ＭＳ Ｐゴシック" w:hAnsi="Palatino Linotype" w:cs="ＭＳ 明朝"/>
          <w:kern w:val="0"/>
          <w:sz w:val="24"/>
          <w:szCs w:val="24"/>
          <w:lang w:val="es-ES"/>
        </w:rPr>
      </w:pPr>
      <w:bookmarkStart w:id="11" w:name="_Hlk39236901"/>
      <w:r>
        <w:rPr>
          <w:rFonts w:ascii="Palatino Linotype" w:eastAsia="ＭＳ Ｐゴシック" w:hAnsi="Palatino Linotype" w:cs="Arial"/>
          <w:b/>
          <w:sz w:val="24"/>
          <w:szCs w:val="24"/>
          <w:lang w:val="es-ES"/>
        </w:rPr>
        <w:t>“Los Costos de las Becas</w:t>
      </w:r>
      <w:r>
        <w:rPr>
          <w:rFonts w:ascii="Palatino Linotype" w:eastAsia="ＭＳ Ｐゴシック" w:hAnsi="Palatino Linotype"/>
          <w:b/>
          <w:sz w:val="24"/>
          <w:szCs w:val="24"/>
          <w:lang w:val="es-ES"/>
        </w:rPr>
        <w:t>”</w:t>
      </w:r>
      <w:r>
        <w:rPr>
          <w:rFonts w:ascii="Palatino Linotype" w:eastAsia="ＭＳ Ｐゴシック" w:hAnsi="Palatino Linotype" w:cs="Arial"/>
          <w:b/>
          <w:sz w:val="24"/>
          <w:szCs w:val="24"/>
          <w:lang w:val="es-ES"/>
        </w:rPr>
        <w:t xml:space="preserve"> </w:t>
      </w:r>
      <w:r>
        <w:rPr>
          <w:rFonts w:ascii="Palatino Linotype" w:eastAsia="ＭＳ Ｐゴシック" w:hAnsi="Palatino Linotype" w:cs="Arial"/>
          <w:bCs/>
          <w:sz w:val="24"/>
          <w:szCs w:val="24"/>
          <w:lang w:val="es-ES"/>
        </w:rPr>
        <w:t xml:space="preserve">significa los gastos reales de los Becarios JDS para </w:t>
      </w:r>
      <w:r>
        <w:rPr>
          <w:rFonts w:ascii="Palatino Linotype" w:eastAsia="ＭＳ Ｐゴシック" w:hAnsi="Palatino Linotype" w:cs="Arial"/>
          <w:bCs/>
          <w:sz w:val="24"/>
          <w:szCs w:val="24"/>
          <w:lang w:val="es-ES"/>
        </w:rPr>
        <w:lastRenderedPageBreak/>
        <w:t>asistir a un instituto de educación superior del Japón y para permanecer en Japón.</w:t>
      </w:r>
      <w:r>
        <w:rPr>
          <w:rFonts w:ascii="Palatino Linotype" w:eastAsia="ＭＳ Ｐゴシック" w:hAnsi="Palatino Linotype" w:cs="ＭＳ 明朝"/>
          <w:kern w:val="0"/>
          <w:sz w:val="24"/>
          <w:szCs w:val="24"/>
          <w:lang w:val="es-ES"/>
        </w:rPr>
        <w:t xml:space="preserve"> Los Costos de las Becas son pagados a través del Servicio de Transferencia de los Gastos estipulado en el Artículo 4 y se definen como reembolsables en el Contrato. </w:t>
      </w:r>
    </w:p>
    <w:p>
      <w:pPr>
        <w:autoSpaceDE w:val="0"/>
        <w:autoSpaceDN w:val="0"/>
        <w:adjustRightInd w:val="0"/>
        <w:ind w:firstLineChars="353" w:firstLine="847"/>
        <w:rPr>
          <w:rFonts w:ascii="Palatino Linotype" w:eastAsia="ＭＳ Ｐゴシック" w:hAnsi="Palatino Linotype" w:cs="ＭＳ 明朝"/>
          <w:kern w:val="0"/>
          <w:sz w:val="24"/>
          <w:szCs w:val="24"/>
          <w:lang w:val="es-ES"/>
        </w:rPr>
      </w:pPr>
    </w:p>
    <w:p>
      <w:pPr>
        <w:autoSpaceDE w:val="0"/>
        <w:autoSpaceDN w:val="0"/>
        <w:adjustRightInd w:val="0"/>
        <w:ind w:firstLineChars="353" w:firstLine="851"/>
        <w:rPr>
          <w:rFonts w:ascii="Palatino Linotype" w:eastAsia="ＭＳ Ｐゴシック" w:hAnsi="Palatino Linotype" w:cs="Arial"/>
          <w:sz w:val="24"/>
          <w:szCs w:val="24"/>
          <w:lang w:val="es-ES"/>
        </w:rPr>
      </w:pPr>
      <w:r>
        <w:rPr>
          <w:rFonts w:ascii="Palatino Linotype" w:eastAsia="ＭＳ Ｐゴシック" w:hAnsi="Palatino Linotype" w:cs="Arial"/>
          <w:b/>
          <w:sz w:val="24"/>
          <w:szCs w:val="24"/>
          <w:lang w:val="es-ES"/>
        </w:rPr>
        <w:t>“</w:t>
      </w:r>
      <w:r>
        <w:rPr>
          <w:rFonts w:ascii="Palatino Linotype" w:eastAsia="ＭＳ Ｐゴシック" w:hAnsi="Palatino Linotype" w:cs="ＭＳ 明朝"/>
          <w:b/>
          <w:kern w:val="0"/>
          <w:sz w:val="24"/>
          <w:szCs w:val="24"/>
          <w:lang w:val="es-ES"/>
        </w:rPr>
        <w:t>La Remuneración al Agente</w:t>
      </w:r>
      <w:r>
        <w:rPr>
          <w:rFonts w:ascii="Palatino Linotype" w:eastAsia="ＭＳ Ｐゴシック" w:hAnsi="Palatino Linotype"/>
          <w:b/>
          <w:sz w:val="24"/>
          <w:szCs w:val="24"/>
          <w:lang w:val="es-ES"/>
        </w:rPr>
        <w:t>”</w:t>
      </w:r>
      <w:r>
        <w:rPr>
          <w:rFonts w:ascii="Palatino Linotype" w:eastAsia="ＭＳ Ｐゴシック" w:hAnsi="Palatino Linotype" w:cs="ＭＳ 明朝"/>
          <w:b/>
          <w:kern w:val="0"/>
          <w:sz w:val="24"/>
          <w:szCs w:val="24"/>
          <w:lang w:val="es-ES"/>
        </w:rPr>
        <w:t xml:space="preserve"> </w:t>
      </w:r>
      <w:r>
        <w:rPr>
          <w:rFonts w:ascii="Palatino Linotype" w:eastAsia="ＭＳ Ｐゴシック" w:hAnsi="Palatino Linotype" w:cs="ＭＳ 明朝"/>
          <w:bCs/>
          <w:kern w:val="0"/>
          <w:sz w:val="24"/>
          <w:szCs w:val="24"/>
          <w:lang w:val="es-ES"/>
        </w:rPr>
        <w:t>significa los costos laborales y gastos necesarios para el Servicio estipulado en el Artículo 4.</w:t>
      </w:r>
      <w:r>
        <w:rPr>
          <w:rFonts w:ascii="Palatino Linotype" w:eastAsia="ＭＳ Ｐゴシック" w:hAnsi="Palatino Linotype" w:cs="ＭＳ 明朝"/>
          <w:b/>
          <w:kern w:val="0"/>
          <w:sz w:val="24"/>
          <w:szCs w:val="24"/>
          <w:lang w:val="es-ES"/>
        </w:rPr>
        <w:t xml:space="preserve"> </w:t>
      </w:r>
    </w:p>
    <w:bookmarkEnd w:id="11"/>
    <w:p>
      <w:pPr>
        <w:autoSpaceDE w:val="0"/>
        <w:autoSpaceDN w:val="0"/>
        <w:adjustRightInd w:val="0"/>
        <w:ind w:firstLineChars="353" w:firstLine="847"/>
        <w:rPr>
          <w:rFonts w:ascii="Palatino Linotype" w:eastAsia="ＭＳ Ｐゴシック" w:hAnsi="Palatino Linotype" w:cs="Arial"/>
          <w:sz w:val="24"/>
          <w:szCs w:val="24"/>
          <w:lang w:val="es-ES"/>
        </w:rPr>
      </w:pPr>
    </w:p>
    <w:p>
      <w:pPr>
        <w:ind w:firstLineChars="353" w:firstLine="851"/>
        <w:rPr>
          <w:rFonts w:ascii="Palatino Linotype" w:eastAsia="ＭＳ Ｐゴシック" w:hAnsi="Palatino Linotype" w:cs="Arial"/>
          <w:sz w:val="24"/>
          <w:szCs w:val="24"/>
          <w:lang w:val="es-ES"/>
        </w:rPr>
      </w:pPr>
      <w:r>
        <w:rPr>
          <w:rFonts w:ascii="Palatino Linotype" w:eastAsia="ＭＳ Ｐゴシック" w:hAnsi="Palatino Linotype" w:cs="Arial"/>
          <w:b/>
          <w:sz w:val="24"/>
          <w:szCs w:val="24"/>
          <w:lang w:val="es-ES"/>
        </w:rPr>
        <w:t>“La Parte”</w:t>
      </w:r>
      <w:r>
        <w:rPr>
          <w:rFonts w:ascii="Palatino Linotype" w:eastAsia="ＭＳ Ｐゴシック" w:hAnsi="Palatino Linotype" w:cs="Arial"/>
          <w:sz w:val="24"/>
          <w:szCs w:val="24"/>
          <w:lang w:val="es-ES"/>
        </w:rPr>
        <w:t xml:space="preserve"> significa el Cliente o el Agente, según sea el caso, y </w:t>
      </w:r>
      <w:r>
        <w:rPr>
          <w:rFonts w:ascii="Palatino Linotype" w:eastAsia="ＭＳ Ｐゴシック" w:hAnsi="Palatino Linotype" w:cs="Arial"/>
          <w:b/>
          <w:sz w:val="24"/>
          <w:szCs w:val="24"/>
          <w:lang w:val="es-ES"/>
        </w:rPr>
        <w:t>“las Partes”</w:t>
      </w:r>
      <w:r>
        <w:rPr>
          <w:rFonts w:ascii="Palatino Linotype" w:eastAsia="ＭＳ Ｐゴシック" w:hAnsi="Palatino Linotype" w:cs="Arial"/>
          <w:sz w:val="24"/>
          <w:szCs w:val="24"/>
          <w:lang w:val="es-ES"/>
        </w:rPr>
        <w:t xml:space="preserve"> significa ambas partes.</w:t>
      </w:r>
    </w:p>
    <w:p>
      <w:pPr>
        <w:ind w:firstLineChars="353" w:firstLine="847"/>
        <w:rPr>
          <w:rFonts w:ascii="Palatino Linotype" w:eastAsia="ＭＳ Ｐゴシック" w:hAnsi="Palatino Linotype" w:cs="Arial"/>
          <w:sz w:val="24"/>
          <w:szCs w:val="24"/>
          <w:lang w:val="es-ES"/>
        </w:rPr>
      </w:pPr>
      <w:bookmarkStart w:id="12" w:name="_Hlk39236896"/>
    </w:p>
    <w:p>
      <w:pPr>
        <w:ind w:firstLineChars="353" w:firstLine="851"/>
        <w:rPr>
          <w:rFonts w:ascii="Palatino Linotype" w:eastAsia="ＭＳ Ｐゴシック" w:hAnsi="Palatino Linotype" w:cs="Arial"/>
          <w:sz w:val="24"/>
          <w:szCs w:val="24"/>
          <w:lang w:val="es-ES"/>
        </w:rPr>
      </w:pPr>
      <w:r>
        <w:rPr>
          <w:rFonts w:ascii="Palatino Linotype" w:eastAsia="ＭＳ Ｐゴシック" w:hAnsi="Palatino Linotype" w:cs="Arial"/>
          <w:b/>
          <w:sz w:val="24"/>
          <w:szCs w:val="24"/>
          <w:lang w:val="es-ES"/>
        </w:rPr>
        <w:t>“El Informe de Estudio Preparatorio</w:t>
      </w:r>
      <w:r>
        <w:rPr>
          <w:rFonts w:ascii="Palatino Linotype" w:eastAsia="ＭＳ Ｐゴシック" w:hAnsi="Palatino Linotype"/>
          <w:b/>
          <w:sz w:val="24"/>
          <w:szCs w:val="24"/>
          <w:lang w:val="es-ES"/>
        </w:rPr>
        <w:t>”</w:t>
      </w:r>
      <w:r>
        <w:rPr>
          <w:rFonts w:ascii="Palatino Linotype" w:eastAsia="ＭＳ Ｐゴシック" w:hAnsi="Palatino Linotype" w:cs="Arial"/>
          <w:b/>
          <w:sz w:val="24"/>
          <w:szCs w:val="24"/>
          <w:lang w:val="es-ES"/>
        </w:rPr>
        <w:t xml:space="preserve"> </w:t>
      </w:r>
      <w:r>
        <w:rPr>
          <w:rFonts w:ascii="Palatino Linotype" w:eastAsia="ＭＳ Ｐゴシック" w:hAnsi="Palatino Linotype" w:cs="Arial"/>
          <w:bCs/>
          <w:sz w:val="24"/>
          <w:szCs w:val="24"/>
          <w:lang w:val="es-ES"/>
        </w:rPr>
        <w:t xml:space="preserve">significa el informe que describe los resultados del estudio y del diseño del Proyecto acordado entre el gobierno del País Receptor y JICA. </w:t>
      </w:r>
    </w:p>
    <w:p>
      <w:pPr>
        <w:ind w:firstLineChars="353" w:firstLine="847"/>
        <w:rPr>
          <w:rFonts w:ascii="Palatino Linotype" w:eastAsia="ＭＳ Ｐゴシック" w:hAnsi="Palatino Linotype" w:cs="Arial"/>
          <w:sz w:val="24"/>
          <w:szCs w:val="24"/>
          <w:lang w:val="es-ES"/>
        </w:rPr>
      </w:pPr>
    </w:p>
    <w:p>
      <w:pPr>
        <w:ind w:firstLineChars="353" w:firstLine="851"/>
        <w:rPr>
          <w:rFonts w:ascii="Palatino Linotype" w:eastAsia="ＭＳ Ｐゴシック" w:hAnsi="Palatino Linotype"/>
          <w:sz w:val="24"/>
          <w:szCs w:val="24"/>
          <w:lang w:val="es-ES"/>
        </w:rPr>
      </w:pPr>
      <w:r>
        <w:rPr>
          <w:rFonts w:ascii="Palatino Linotype" w:eastAsia="ＭＳ Ｐゴシック" w:hAnsi="Palatino Linotype" w:cs="Arial"/>
          <w:b/>
          <w:sz w:val="24"/>
          <w:szCs w:val="24"/>
          <w:lang w:val="es-ES"/>
        </w:rPr>
        <w:t>“El Comité Operativo</w:t>
      </w:r>
      <w:r>
        <w:rPr>
          <w:rFonts w:ascii="Palatino Linotype" w:eastAsia="ＭＳ Ｐゴシック" w:hAnsi="Palatino Linotype"/>
          <w:b/>
          <w:sz w:val="24"/>
          <w:szCs w:val="24"/>
          <w:lang w:val="es-ES"/>
        </w:rPr>
        <w:t>”</w:t>
      </w:r>
      <w:r>
        <w:rPr>
          <w:rFonts w:ascii="Palatino Linotype" w:eastAsia="ＭＳ Ｐゴシック" w:hAnsi="Palatino Linotype" w:cs="Arial"/>
          <w:b/>
          <w:sz w:val="24"/>
          <w:szCs w:val="24"/>
          <w:lang w:val="es-ES"/>
        </w:rPr>
        <w:t xml:space="preserve"> </w:t>
      </w:r>
      <w:r>
        <w:rPr>
          <w:rFonts w:ascii="Palatino Linotype" w:eastAsia="ＭＳ Ｐゴシック" w:hAnsi="Palatino Linotype" w:cs="Arial"/>
          <w:bCs/>
          <w:sz w:val="24"/>
          <w:szCs w:val="24"/>
          <w:lang w:val="es-ES"/>
        </w:rPr>
        <w:t>significa el comité que toma las decisiones sobre el plan operativo para el Proyecto en el País Receptor.</w:t>
      </w:r>
      <w:r>
        <w:rPr>
          <w:rFonts w:ascii="Palatino Linotype" w:eastAsia="ＭＳ Ｐゴシック" w:hAnsi="Palatino Linotype" w:cs="Arial"/>
          <w:b/>
          <w:sz w:val="24"/>
          <w:szCs w:val="24"/>
          <w:lang w:val="es-ES"/>
        </w:rPr>
        <w:t xml:space="preserve"> </w:t>
      </w:r>
      <w:r>
        <w:rPr>
          <w:rFonts w:ascii="Palatino Linotype" w:eastAsia="ＭＳ Ｐゴシック" w:hAnsi="Palatino Linotype" w:cs="Arial"/>
          <w:bCs/>
          <w:sz w:val="24"/>
          <w:szCs w:val="24"/>
          <w:lang w:val="es-ES"/>
        </w:rPr>
        <w:t>Este comité estará integrado por los funcionarios gubernamentales del País Receptor y los funcionarios japoneses de la Embajada del Japón y/o de JICA.</w:t>
      </w:r>
      <w:r>
        <w:rPr>
          <w:rFonts w:ascii="Palatino Linotype" w:eastAsia="ＭＳ Ｐゴシック" w:hAnsi="Palatino Linotype"/>
          <w:sz w:val="24"/>
          <w:szCs w:val="24"/>
          <w:lang w:val="es-ES"/>
        </w:rPr>
        <w:t xml:space="preserve"> </w:t>
      </w:r>
    </w:p>
    <w:p>
      <w:pPr>
        <w:ind w:firstLineChars="353" w:firstLine="847"/>
        <w:jc w:val="left"/>
        <w:rPr>
          <w:rFonts w:ascii="Palatino Linotype" w:eastAsia="ＭＳ Ｐゴシック" w:hAnsi="Palatino Linotype" w:cs="Arial"/>
          <w:sz w:val="24"/>
          <w:szCs w:val="24"/>
          <w:lang w:val="es-ES"/>
        </w:rPr>
      </w:pPr>
    </w:p>
    <w:p>
      <w:pPr>
        <w:ind w:firstLineChars="353" w:firstLine="851"/>
        <w:rPr>
          <w:rFonts w:ascii="Palatino Linotype" w:eastAsia="ＭＳ Ｐゴシック" w:hAnsi="Palatino Linotype"/>
          <w:sz w:val="24"/>
          <w:szCs w:val="24"/>
          <w:lang w:val="es-ES"/>
        </w:rPr>
      </w:pPr>
      <w:r>
        <w:rPr>
          <w:rFonts w:ascii="Palatino Linotype" w:eastAsia="ＭＳ Ｐゴシック" w:hAnsi="Palatino Linotype" w:cs="Arial"/>
          <w:b/>
          <w:sz w:val="24"/>
          <w:szCs w:val="24"/>
          <w:lang w:val="es-ES"/>
        </w:rPr>
        <w:t xml:space="preserve">“Las Directrices de Operación” </w:t>
      </w:r>
      <w:r>
        <w:rPr>
          <w:rFonts w:ascii="Palatino Linotype" w:eastAsia="ＭＳ Ｐゴシック" w:hAnsi="Palatino Linotype" w:cs="Arial"/>
          <w:bCs/>
          <w:sz w:val="24"/>
          <w:szCs w:val="24"/>
          <w:lang w:val="es-ES"/>
        </w:rPr>
        <w:t xml:space="preserve">significa las directrices de operación de la Asistencia Financiera No Reembolsable para las becas para el desarrollo de recursos humanos elaboradas por JICA. </w:t>
      </w:r>
    </w:p>
    <w:p>
      <w:pPr>
        <w:pStyle w:val="a4"/>
        <w:ind w:firstLineChars="353" w:firstLine="851"/>
        <w:rPr>
          <w:rFonts w:ascii="Palatino Linotype" w:eastAsia="ＭＳ Ｐゴシック" w:hAnsi="Palatino Linotype"/>
          <w:b/>
          <w:sz w:val="24"/>
          <w:szCs w:val="24"/>
          <w:lang w:val="es-ES"/>
        </w:rPr>
      </w:pPr>
    </w:p>
    <w:p>
      <w:pPr>
        <w:ind w:firstLineChars="353" w:firstLine="851"/>
        <w:rPr>
          <w:rFonts w:ascii="Palatino Linotype" w:eastAsia="ＭＳ Ｐゴシック" w:hAnsi="Palatino Linotype" w:cs="Arial"/>
          <w:b/>
          <w:sz w:val="24"/>
          <w:szCs w:val="24"/>
          <w:lang w:val="es-ES"/>
        </w:rPr>
      </w:pPr>
      <w:r>
        <w:rPr>
          <w:rFonts w:ascii="Palatino Linotype" w:eastAsia="ＭＳ Ｐゴシック" w:hAnsi="Palatino Linotype" w:cs="Arial"/>
          <w:b/>
          <w:sz w:val="24"/>
          <w:szCs w:val="24"/>
          <w:lang w:val="es-ES"/>
        </w:rPr>
        <w:t>“El Programa Especial</w:t>
      </w:r>
      <w:r>
        <w:rPr>
          <w:rFonts w:ascii="Palatino Linotype" w:eastAsia="ＭＳ Ｐゴシック" w:hAnsi="Palatino Linotype"/>
          <w:b/>
          <w:sz w:val="24"/>
          <w:szCs w:val="24"/>
          <w:lang w:val="es-ES"/>
        </w:rPr>
        <w:t>”</w:t>
      </w:r>
      <w:r>
        <w:rPr>
          <w:rFonts w:ascii="Palatino Linotype" w:eastAsia="ＭＳ Ｐゴシック" w:hAnsi="Palatino Linotype" w:cs="Arial"/>
          <w:b/>
          <w:sz w:val="24"/>
          <w:szCs w:val="24"/>
          <w:lang w:val="es-ES"/>
        </w:rPr>
        <w:t xml:space="preserve"> </w:t>
      </w:r>
      <w:r>
        <w:rPr>
          <w:rFonts w:ascii="Palatino Linotype" w:eastAsia="ＭＳ Ｐゴシック" w:hAnsi="Palatino Linotype" w:cs="Arial"/>
          <w:bCs/>
          <w:sz w:val="24"/>
          <w:szCs w:val="24"/>
          <w:lang w:val="es-ES"/>
        </w:rPr>
        <w:t xml:space="preserve">se refiere a las actividades personalizadas provistas para los Becarios JDS por las instituciones de educación superior del Japón </w:t>
      </w:r>
      <w:bookmarkStart w:id="13" w:name="_Hlk106122277"/>
      <w:r>
        <w:rPr>
          <w:rFonts w:ascii="Palatino Linotype" w:eastAsia="ＭＳ Ｐゴシック" w:hAnsi="Palatino Linotype" w:cs="Arial"/>
          <w:bCs/>
          <w:sz w:val="24"/>
          <w:szCs w:val="24"/>
          <w:lang w:val="es-ES"/>
        </w:rPr>
        <w:t xml:space="preserve">y/o </w:t>
      </w:r>
      <w:bookmarkEnd w:id="13"/>
      <w:r>
        <w:rPr>
          <w:rFonts w:ascii="Palatino Linotype" w:eastAsia="ＭＳ Ｐゴシック" w:hAnsi="Palatino Linotype" w:cs="Arial"/>
          <w:bCs/>
          <w:sz w:val="24"/>
          <w:szCs w:val="24"/>
          <w:lang w:val="es-ES"/>
        </w:rPr>
        <w:t>por JICA para aumentar al máximo el impacto del Proyecto, dentro de un determinado presupuesto establecido en el Contrato.</w:t>
      </w:r>
      <w:r>
        <w:rPr>
          <w:rFonts w:ascii="Palatino Linotype" w:eastAsia="ＭＳ Ｐゴシック" w:hAnsi="Palatino Linotype" w:cs="Arial"/>
          <w:b/>
          <w:sz w:val="24"/>
          <w:szCs w:val="24"/>
          <w:lang w:val="es-ES"/>
        </w:rPr>
        <w:t xml:space="preserve"> </w:t>
      </w:r>
    </w:p>
    <w:p>
      <w:pPr>
        <w:ind w:firstLineChars="353" w:firstLine="851"/>
        <w:rPr>
          <w:rFonts w:ascii="Palatino Linotype" w:eastAsia="ＭＳ Ｐゴシック" w:hAnsi="Palatino Linotype" w:cs="Arial"/>
          <w:b/>
          <w:sz w:val="24"/>
          <w:szCs w:val="24"/>
          <w:lang w:val="es-ES"/>
        </w:rPr>
      </w:pPr>
    </w:p>
    <w:p>
      <w:pPr>
        <w:ind w:firstLineChars="353" w:firstLine="851"/>
        <w:rPr>
          <w:rFonts w:ascii="Palatino Linotype" w:eastAsia="ＭＳ Ｐゴシック" w:hAnsi="Palatino Linotype" w:cs="Arial"/>
          <w:bCs/>
          <w:sz w:val="24"/>
          <w:szCs w:val="24"/>
          <w:lang w:val="es-ES"/>
        </w:rPr>
      </w:pPr>
      <w:r>
        <w:rPr>
          <w:rFonts w:ascii="Palatino Linotype" w:eastAsia="ＭＳ Ｐゴシック" w:hAnsi="Palatino Linotype" w:cs="Arial"/>
          <w:b/>
          <w:sz w:val="24"/>
          <w:szCs w:val="24"/>
          <w:lang w:val="es-ES"/>
        </w:rPr>
        <w:t xml:space="preserve">“Los Seminarios de Seguimiento” </w:t>
      </w:r>
      <w:r>
        <w:rPr>
          <w:rFonts w:ascii="Palatino Linotype" w:eastAsia="ＭＳ Ｐゴシック" w:hAnsi="Palatino Linotype" w:cs="Arial"/>
          <w:bCs/>
          <w:sz w:val="24"/>
          <w:szCs w:val="24"/>
          <w:lang w:val="es-ES"/>
        </w:rPr>
        <w:t xml:space="preserve">significa las actividades personalizadas para </w:t>
      </w:r>
      <w:proofErr w:type="spellStart"/>
      <w:r>
        <w:rPr>
          <w:rFonts w:ascii="Palatino Linotype" w:eastAsia="ＭＳ Ｐゴシック" w:hAnsi="Palatino Linotype" w:cs="Arial"/>
          <w:bCs/>
          <w:sz w:val="24"/>
          <w:szCs w:val="24"/>
          <w:lang w:val="es-ES"/>
        </w:rPr>
        <w:t>Exbecarios</w:t>
      </w:r>
      <w:proofErr w:type="spellEnd"/>
      <w:r>
        <w:rPr>
          <w:rFonts w:ascii="Palatino Linotype" w:eastAsia="ＭＳ Ｐゴシック" w:hAnsi="Palatino Linotype" w:cs="Arial"/>
          <w:bCs/>
          <w:sz w:val="24"/>
          <w:szCs w:val="24"/>
          <w:lang w:val="es-ES"/>
        </w:rPr>
        <w:t>, las cuales serán ofrecidas por instituciones de educación superior del Japón y/o por JICA para maximizar el impacto del Proyecto.</w:t>
      </w:r>
    </w:p>
    <w:bookmarkEnd w:id="12"/>
    <w:p>
      <w:pPr>
        <w:pStyle w:val="a4"/>
        <w:ind w:firstLineChars="353" w:firstLine="851"/>
        <w:rPr>
          <w:rFonts w:ascii="Palatino Linotype" w:eastAsia="ＭＳ Ｐゴシック" w:hAnsi="Palatino Linotype"/>
          <w:b/>
          <w:sz w:val="24"/>
          <w:szCs w:val="24"/>
          <w:lang w:val="es-ES"/>
        </w:rPr>
      </w:pPr>
    </w:p>
    <w:p>
      <w:pPr>
        <w:pStyle w:val="a4"/>
        <w:ind w:firstLineChars="353" w:firstLine="847"/>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Las palabras en singular también incluyen el plural y viceversa cuando el contexto así lo requiera. Las palabras, independientemente de su género, se refieren a todos los géneros.</w:t>
      </w:r>
    </w:p>
    <w:p>
      <w:pPr>
        <w:pStyle w:val="a4"/>
        <w:ind w:firstLineChars="353" w:firstLine="847"/>
        <w:rPr>
          <w:rFonts w:ascii="Palatino Linotype" w:eastAsia="ＭＳ Ｐゴシック" w:hAnsi="Palatino Linotype"/>
          <w:sz w:val="24"/>
          <w:szCs w:val="24"/>
          <w:lang w:val="es-ES"/>
        </w:rPr>
      </w:pPr>
    </w:p>
    <w:p>
      <w:pPr>
        <w:pStyle w:val="a4"/>
        <w:ind w:firstLineChars="353" w:firstLine="847"/>
        <w:rPr>
          <w:rFonts w:ascii="Palatino Linotype" w:eastAsia="ＭＳ Ｐゴシック" w:hAnsi="Palatino Linotype"/>
          <w:sz w:val="24"/>
          <w:szCs w:val="24"/>
          <w:lang w:val="es-ES"/>
        </w:rPr>
      </w:pPr>
    </w:p>
    <w:p>
      <w:pPr>
        <w:pStyle w:val="a4"/>
        <w:jc w:val="center"/>
        <w:outlineLvl w:val="0"/>
        <w:rPr>
          <w:rFonts w:ascii="Palatino Linotype" w:eastAsia="ＭＳ Ｐゴシック" w:hAnsi="Palatino Linotype"/>
          <w:b/>
          <w:sz w:val="24"/>
          <w:szCs w:val="24"/>
          <w:u w:val="single"/>
          <w:lang w:val="es-ES"/>
        </w:rPr>
      </w:pPr>
      <w:bookmarkStart w:id="14" w:name="_Toc142916905"/>
      <w:r>
        <w:rPr>
          <w:rFonts w:ascii="Palatino Linotype" w:eastAsia="ＭＳ Ｐゴシック" w:hAnsi="Palatino Linotype"/>
          <w:b/>
          <w:sz w:val="24"/>
          <w:szCs w:val="24"/>
          <w:lang w:val="es-ES"/>
        </w:rPr>
        <w:t xml:space="preserve">Artículo 2.  </w:t>
      </w:r>
      <w:r>
        <w:rPr>
          <w:rFonts w:ascii="Palatino Linotype" w:eastAsia="ＭＳ Ｐゴシック" w:hAnsi="Palatino Linotype"/>
          <w:b/>
          <w:sz w:val="24"/>
          <w:szCs w:val="24"/>
          <w:u w:val="single"/>
          <w:lang w:val="es-ES"/>
        </w:rPr>
        <w:t>Bases del Contrato</w:t>
      </w:r>
      <w:bookmarkEnd w:id="14"/>
    </w:p>
    <w:p>
      <w:pPr>
        <w:pStyle w:val="a4"/>
        <w:jc w:val="center"/>
        <w:rPr>
          <w:rFonts w:ascii="Palatino Linotype" w:eastAsia="ＭＳ Ｐゴシック" w:hAnsi="Palatino Linotype"/>
          <w:b/>
          <w:sz w:val="24"/>
          <w:szCs w:val="24"/>
          <w:u w:val="single"/>
          <w:lang w:val="es-ES"/>
        </w:rPr>
      </w:pPr>
    </w:p>
    <w:p>
      <w:pPr>
        <w:pStyle w:val="a4"/>
        <w:ind w:firstLine="851"/>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Todas y cada una de las estipulaciones de este Contrato serán coherentes con el contenido del A/D. Si alguna de las estipulaciones de este Contrato está en conflicto con el A/D, tales estipulaciones serán rectificadas para que sean coherentes con el A/D.</w:t>
      </w:r>
    </w:p>
    <w:p>
      <w:pPr>
        <w:pStyle w:val="a4"/>
        <w:rPr>
          <w:rFonts w:ascii="Palatino Linotype" w:eastAsia="ＭＳ Ｐゴシック" w:hAnsi="Palatino Linotype"/>
          <w:sz w:val="24"/>
          <w:szCs w:val="24"/>
          <w:lang w:val="es-ES"/>
        </w:rPr>
      </w:pPr>
    </w:p>
    <w:p>
      <w:pPr>
        <w:pStyle w:val="a4"/>
        <w:rPr>
          <w:rFonts w:ascii="Palatino Linotype" w:eastAsia="ＭＳ Ｐゴシック" w:hAnsi="Palatino Linotype"/>
          <w:sz w:val="24"/>
          <w:szCs w:val="24"/>
          <w:lang w:val="es-ES"/>
        </w:rPr>
      </w:pPr>
      <w:bookmarkStart w:id="15" w:name="_Hlk39236890"/>
    </w:p>
    <w:p>
      <w:pPr>
        <w:jc w:val="center"/>
        <w:outlineLvl w:val="0"/>
        <w:rPr>
          <w:rFonts w:ascii="Palatino Linotype" w:eastAsia="ＭＳ Ｐゴシック" w:hAnsi="Palatino Linotype" w:cs="Arial"/>
          <w:b/>
          <w:sz w:val="24"/>
          <w:szCs w:val="24"/>
          <w:lang w:val="es-ES"/>
        </w:rPr>
      </w:pPr>
      <w:bookmarkStart w:id="16" w:name="_Toc142916906"/>
      <w:r>
        <w:rPr>
          <w:rFonts w:ascii="Palatino Linotype" w:eastAsia="ＭＳ Ｐゴシック" w:hAnsi="Palatino Linotype" w:cs="Arial"/>
          <w:b/>
          <w:sz w:val="24"/>
          <w:szCs w:val="24"/>
          <w:lang w:val="es-ES"/>
        </w:rPr>
        <w:t xml:space="preserve">Artículo 3.  </w:t>
      </w:r>
      <w:r>
        <w:rPr>
          <w:rFonts w:ascii="Palatino Linotype" w:eastAsia="ＭＳ Ｐゴシック" w:hAnsi="Palatino Linotype" w:cs="Arial"/>
          <w:b/>
          <w:sz w:val="24"/>
          <w:szCs w:val="24"/>
          <w:u w:val="single"/>
          <w:lang w:val="es-ES"/>
        </w:rPr>
        <w:t>Fuente de los Fondos</w:t>
      </w:r>
      <w:bookmarkEnd w:id="16"/>
    </w:p>
    <w:p>
      <w:pPr>
        <w:widowControl/>
        <w:ind w:firstLineChars="236" w:firstLine="566"/>
        <w:rPr>
          <w:rFonts w:ascii="Palatino Linotype" w:eastAsia="ＭＳ Ｐゴシック" w:hAnsi="Palatino Linotype" w:cs="Arial"/>
          <w:kern w:val="0"/>
          <w:sz w:val="24"/>
          <w:szCs w:val="24"/>
          <w:lang w:val="es-ES"/>
        </w:rPr>
      </w:pPr>
    </w:p>
    <w:p>
      <w:pPr>
        <w:ind w:left="686" w:hangingChars="286" w:hanging="68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3.1</w:t>
      </w:r>
      <w:r>
        <w:rPr>
          <w:rFonts w:ascii="Palatino Linotype" w:eastAsia="ＭＳ Ｐゴシック" w:hAnsi="Palatino Linotype" w:cs="Arial"/>
          <w:sz w:val="24"/>
          <w:szCs w:val="24"/>
          <w:lang w:val="es-ES"/>
        </w:rPr>
        <w:tab/>
        <w:t>Referencia a la Donación</w:t>
      </w:r>
    </w:p>
    <w:p>
      <w:pPr>
        <w:ind w:left="68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El Cliente ha recibido la Donación de JICA, por la suma y en la fecha de la firma del A/D, para cubrir los costos del Proyecto.</w:t>
      </w:r>
      <w:r>
        <w:rPr>
          <w:rFonts w:ascii="Palatino Linotype" w:eastAsia="ＭＳ Ｐゴシック" w:hAnsi="Palatino Linotype"/>
          <w:lang w:val="es-ES"/>
        </w:rPr>
        <w:t xml:space="preserve"> </w:t>
      </w:r>
      <w:r>
        <w:rPr>
          <w:rFonts w:ascii="Palatino Linotype" w:eastAsia="ＭＳ Ｐゴシック" w:hAnsi="Palatino Linotype" w:cs="Arial"/>
          <w:sz w:val="24"/>
          <w:szCs w:val="24"/>
          <w:lang w:val="es-ES"/>
        </w:rPr>
        <w:t>El Cliente procura aplicar la Donación a los pagos sujetos al presente Contrato.</w:t>
      </w:r>
      <w:r>
        <w:rPr>
          <w:rFonts w:ascii="Palatino Linotype" w:eastAsia="ＭＳ Ｐゴシック" w:hAnsi="Palatino Linotype"/>
          <w:lang w:val="es-ES"/>
        </w:rPr>
        <w:t xml:space="preserve"> </w:t>
      </w:r>
      <w:r>
        <w:rPr>
          <w:rFonts w:ascii="Palatino Linotype" w:eastAsia="ＭＳ Ｐゴシック" w:hAnsi="Palatino Linotype" w:cs="Arial"/>
          <w:sz w:val="24"/>
          <w:szCs w:val="24"/>
          <w:lang w:val="es-ES"/>
        </w:rPr>
        <w:t xml:space="preserve">El desembolso de la Donación por JICA estará sujeto, en conjunto, a los términos y condiciones del A/D y las Directrices de Operación, incluyendo los procedimientos de desembolso. </w:t>
      </w:r>
    </w:p>
    <w:p>
      <w:pPr>
        <w:ind w:left="686"/>
        <w:rPr>
          <w:rFonts w:ascii="Palatino Linotype" w:eastAsia="ＭＳ Ｐゴシック" w:hAnsi="Palatino Linotype" w:cs="Arial"/>
          <w:sz w:val="24"/>
          <w:szCs w:val="24"/>
          <w:lang w:val="es-ES"/>
        </w:rPr>
      </w:pPr>
    </w:p>
    <w:p>
      <w:pPr>
        <w:ind w:left="686" w:hangingChars="286" w:hanging="68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3.2</w:t>
      </w:r>
      <w:r>
        <w:rPr>
          <w:rFonts w:ascii="Palatino Linotype" w:eastAsia="ＭＳ Ｐゴシック" w:hAnsi="Palatino Linotype" w:cs="Arial"/>
          <w:sz w:val="24"/>
          <w:szCs w:val="24"/>
          <w:lang w:val="es-ES"/>
        </w:rPr>
        <w:tab/>
      </w:r>
      <w:bookmarkStart w:id="17" w:name="_Hlk142380820"/>
      <w:r>
        <w:rPr>
          <w:rFonts w:ascii="Palatino Linotype" w:eastAsia="ＭＳ Ｐゴシック" w:hAnsi="Palatino Linotype" w:cs="Arial"/>
          <w:sz w:val="24"/>
          <w:szCs w:val="24"/>
          <w:lang w:val="es-ES"/>
        </w:rPr>
        <w:t>Períodos</w:t>
      </w:r>
      <w:bookmarkEnd w:id="17"/>
      <w:r>
        <w:rPr>
          <w:rFonts w:ascii="Palatino Linotype" w:eastAsia="ＭＳ Ｐゴシック" w:hAnsi="Palatino Linotype" w:cs="Arial"/>
          <w:sz w:val="24"/>
          <w:szCs w:val="24"/>
          <w:lang w:val="es-ES"/>
        </w:rPr>
        <w:t xml:space="preserve"> de la Disponibilidad de la Donación</w:t>
      </w:r>
    </w:p>
    <w:p>
      <w:pPr>
        <w:ind w:left="68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La disponibilidad de la Donación está definida separadamente por los siguientes plazos:</w:t>
      </w:r>
    </w:p>
    <w:p>
      <w:pPr>
        <w:ind w:left="686"/>
        <w:rPr>
          <w:rFonts w:ascii="Palatino Linotype" w:eastAsia="ＭＳ Ｐゴシック" w:hAnsi="Palatino Linotype" w:cs="Arial"/>
          <w:sz w:val="24"/>
          <w:szCs w:val="24"/>
          <w:lang w:val="es-ES"/>
        </w:rPr>
      </w:pPr>
    </w:p>
    <w:p>
      <w:pPr>
        <w:ind w:left="110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Período 1: Desde la fecha de la firma de este Contrato hasta </w:t>
      </w:r>
      <w:r>
        <w:rPr>
          <w:rFonts w:ascii="Palatino Linotype" w:eastAsia="ＭＳ Ｐゴシック" w:hAnsi="Palatino Linotype" w:cs="Arial"/>
          <w:i/>
          <w:iCs/>
          <w:sz w:val="24"/>
          <w:szCs w:val="24"/>
          <w:highlight w:val="yellow"/>
          <w:lang w:val="es-ES"/>
        </w:rPr>
        <w:t>[fecha (fecha del vencimiento de la Donación en el A/D)],</w:t>
      </w:r>
    </w:p>
    <w:bookmarkEnd w:id="15"/>
    <w:p>
      <w:pPr>
        <w:ind w:left="110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Período 2: Desde la fecha de comienzo del Período 2 especificada en el A/D hasta </w:t>
      </w:r>
      <w:r>
        <w:rPr>
          <w:rFonts w:ascii="Palatino Linotype" w:eastAsia="ＭＳ Ｐゴシック" w:hAnsi="Palatino Linotype" w:cs="Arial"/>
          <w:i/>
          <w:iCs/>
          <w:sz w:val="24"/>
          <w:szCs w:val="24"/>
          <w:highlight w:val="yellow"/>
          <w:lang w:val="es-ES"/>
        </w:rPr>
        <w:t>[fecha (fecha del vencimiento de la Donación en el A/D)],</w:t>
      </w:r>
    </w:p>
    <w:p>
      <w:pPr>
        <w:ind w:left="110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Período 3: Desde la fecha de comienzo del Período 3 especificada en el A/D hasta </w:t>
      </w:r>
      <w:r>
        <w:rPr>
          <w:rFonts w:ascii="Palatino Linotype" w:eastAsia="ＭＳ Ｐゴシック" w:hAnsi="Palatino Linotype" w:cs="Arial"/>
          <w:i/>
          <w:iCs/>
          <w:sz w:val="24"/>
          <w:szCs w:val="24"/>
          <w:highlight w:val="yellow"/>
          <w:lang w:val="es-ES"/>
        </w:rPr>
        <w:t>[fecha (fecha del vencimiento de la Donación en el A/D)],</w:t>
      </w:r>
    </w:p>
    <w:p>
      <w:pPr>
        <w:ind w:left="110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Período 4: Desde la fecha de comienzo del Período 4 especificada en el A/D hasta </w:t>
      </w:r>
      <w:r>
        <w:rPr>
          <w:rFonts w:ascii="Palatino Linotype" w:eastAsia="ＭＳ Ｐゴシック" w:hAnsi="Palatino Linotype" w:cs="Arial"/>
          <w:i/>
          <w:iCs/>
          <w:sz w:val="24"/>
          <w:szCs w:val="24"/>
          <w:highlight w:val="yellow"/>
          <w:lang w:val="es-ES"/>
        </w:rPr>
        <w:t>[fecha (fecha del vencimiento de la Donación en el A/D)],</w:t>
      </w:r>
      <w:r>
        <w:rPr>
          <w:rFonts w:ascii="Palatino Linotype" w:eastAsia="ＭＳ Ｐゴシック" w:hAnsi="Palatino Linotype" w:cs="Arial"/>
          <w:i/>
          <w:iCs/>
          <w:sz w:val="24"/>
          <w:szCs w:val="24"/>
          <w:lang w:val="es-ES"/>
        </w:rPr>
        <w:t xml:space="preserve"> y</w:t>
      </w:r>
    </w:p>
    <w:p>
      <w:pPr>
        <w:ind w:left="110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Período 5: Desde la fecha de comienzo del Período 5 especificada en el A/D hasta </w:t>
      </w:r>
      <w:r>
        <w:rPr>
          <w:rFonts w:ascii="Palatino Linotype" w:eastAsia="ＭＳ Ｐゴシック" w:hAnsi="Palatino Linotype" w:cs="Arial"/>
          <w:i/>
          <w:iCs/>
          <w:sz w:val="24"/>
          <w:szCs w:val="24"/>
          <w:highlight w:val="yellow"/>
          <w:lang w:val="es-ES"/>
        </w:rPr>
        <w:t>[fecha (fecha del vencimiento de la Donación en el A/D)].</w:t>
      </w:r>
    </w:p>
    <w:p>
      <w:pPr>
        <w:rPr>
          <w:rFonts w:ascii="Palatino Linotype" w:eastAsia="ＭＳ Ｐゴシック" w:hAnsi="Palatino Linotype" w:cs="Arial"/>
          <w:sz w:val="24"/>
          <w:szCs w:val="24"/>
          <w:lang w:val="es-ES"/>
        </w:rPr>
      </w:pPr>
    </w:p>
    <w:p>
      <w:pPr>
        <w:rPr>
          <w:rFonts w:ascii="Palatino Linotype" w:eastAsia="ＭＳ Ｐゴシック" w:hAnsi="Palatino Linotype" w:cs="Arial"/>
          <w:sz w:val="24"/>
          <w:szCs w:val="24"/>
          <w:lang w:val="es-ES"/>
        </w:rPr>
      </w:pPr>
      <w:bookmarkStart w:id="18" w:name="_Hlk39236877"/>
    </w:p>
    <w:p>
      <w:pPr>
        <w:jc w:val="center"/>
        <w:outlineLvl w:val="0"/>
        <w:rPr>
          <w:rFonts w:ascii="Palatino Linotype" w:eastAsia="ＭＳ Ｐゴシック" w:hAnsi="Palatino Linotype" w:cs="Arial"/>
          <w:b/>
          <w:sz w:val="24"/>
          <w:szCs w:val="24"/>
          <w:lang w:val="es-ES"/>
        </w:rPr>
      </w:pPr>
      <w:bookmarkStart w:id="19" w:name="_Toc142916907"/>
      <w:r>
        <w:rPr>
          <w:rFonts w:ascii="Palatino Linotype" w:eastAsia="ＭＳ Ｐゴシック" w:hAnsi="Palatino Linotype" w:cs="Arial"/>
          <w:b/>
          <w:sz w:val="24"/>
          <w:szCs w:val="24"/>
          <w:lang w:val="es-ES"/>
        </w:rPr>
        <w:t xml:space="preserve">Artículo 4.  </w:t>
      </w:r>
      <w:r>
        <w:rPr>
          <w:rFonts w:ascii="Palatino Linotype" w:eastAsia="ＭＳ Ｐゴシック" w:hAnsi="Palatino Linotype" w:cs="Arial"/>
          <w:b/>
          <w:sz w:val="24"/>
          <w:szCs w:val="24"/>
          <w:u w:val="single"/>
          <w:lang w:val="es-ES"/>
        </w:rPr>
        <w:t>Alcance de los Servicios del Agente</w:t>
      </w:r>
      <w:bookmarkEnd w:id="19"/>
    </w:p>
    <w:p>
      <w:pPr>
        <w:rPr>
          <w:rFonts w:ascii="Palatino Linotype" w:eastAsia="ＭＳ Ｐゴシック" w:hAnsi="Palatino Linotype" w:cs="Arial"/>
          <w:sz w:val="24"/>
          <w:szCs w:val="24"/>
          <w:lang w:val="es-ES"/>
        </w:rPr>
      </w:pPr>
    </w:p>
    <w:p>
      <w:pPr>
        <w:ind w:left="686" w:hangingChars="286" w:hanging="68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4.1</w:t>
      </w:r>
      <w:r>
        <w:rPr>
          <w:rFonts w:ascii="Palatino Linotype" w:eastAsia="ＭＳ Ｐゴシック" w:hAnsi="Palatino Linotype" w:cs="Arial"/>
          <w:sz w:val="24"/>
          <w:szCs w:val="24"/>
          <w:lang w:val="es-ES"/>
        </w:rPr>
        <w:tab/>
        <w:t xml:space="preserve">El Agente prestará los servicios de gestión para el Proyecto con base en las </w:t>
      </w:r>
      <w:r>
        <w:rPr>
          <w:rFonts w:ascii="Palatino Linotype" w:eastAsia="ＭＳ Ｐゴシック" w:hAnsi="Palatino Linotype" w:cs="Arial"/>
          <w:sz w:val="24"/>
          <w:szCs w:val="24"/>
          <w:lang w:val="es-ES"/>
        </w:rPr>
        <w:lastRenderedPageBreak/>
        <w:t>Directrices de Operación, el Informe de Estudio Preparatorio y los Documentos del Contrato.</w:t>
      </w:r>
    </w:p>
    <w:p>
      <w:pPr>
        <w:ind w:left="686" w:hangingChars="286" w:hanging="686"/>
        <w:rPr>
          <w:rFonts w:ascii="Palatino Linotype" w:eastAsia="ＭＳ Ｐゴシック" w:hAnsi="Palatino Linotype" w:cs="Arial"/>
          <w:sz w:val="24"/>
          <w:szCs w:val="24"/>
          <w:lang w:val="es-ES"/>
        </w:rPr>
      </w:pPr>
    </w:p>
    <w:p>
      <w:pPr>
        <w:ind w:left="686" w:hangingChars="286" w:hanging="68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4.2</w:t>
      </w:r>
      <w:r>
        <w:rPr>
          <w:rFonts w:ascii="Palatino Linotype" w:eastAsia="ＭＳ Ｐゴシック" w:hAnsi="Palatino Linotype" w:cs="Arial"/>
          <w:sz w:val="24"/>
          <w:szCs w:val="24"/>
          <w:lang w:val="es-ES"/>
        </w:rPr>
        <w:tab/>
        <w:t>El Servicio que se realiza durante la ejecución del Proyecto constará de los siguientes servicios:</w:t>
      </w:r>
    </w:p>
    <w:p>
      <w:pPr>
        <w:pStyle w:val="af7"/>
        <w:numPr>
          <w:ilvl w:val="0"/>
          <w:numId w:val="30"/>
        </w:numPr>
        <w:ind w:leftChars="0" w:left="709" w:hanging="425"/>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La “no objeción” de JICA e informes a JICA</w:t>
      </w:r>
    </w:p>
    <w:p>
      <w:p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El Agente deberá asistir al Cliente para obtener la “no objeción” de JICA, y proporcionar el informe de avance y el informe final a JICA de acuerdo con el A/D y las Directrices Aplicables. La asistencia deberá incluir lo siguiente:  </w:t>
      </w:r>
    </w:p>
    <w:p>
      <w:pPr>
        <w:pStyle w:val="af7"/>
        <w:numPr>
          <w:ilvl w:val="0"/>
          <w:numId w:val="31"/>
        </w:numPr>
        <w:ind w:leftChars="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Preparar o revisar los documentos requeridos, y el informe de avance de   acuerdo con el A/D y las Directrices Aplicables,</w:t>
      </w:r>
    </w:p>
    <w:p>
      <w:pPr>
        <w:pStyle w:val="af7"/>
        <w:numPr>
          <w:ilvl w:val="0"/>
          <w:numId w:val="31"/>
        </w:numPr>
        <w:ind w:leftChars="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Presentar a JICA los documentos requeridos para su revisión y la “no objeción” o el informe de avance,  </w:t>
      </w:r>
    </w:p>
    <w:p>
      <w:pPr>
        <w:pStyle w:val="af7"/>
        <w:numPr>
          <w:ilvl w:val="0"/>
          <w:numId w:val="31"/>
        </w:numPr>
        <w:ind w:leftChars="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Responder a la consulta o aclaración solicitada por JICA, y</w:t>
      </w:r>
    </w:p>
    <w:p>
      <w:pPr>
        <w:pStyle w:val="af7"/>
        <w:numPr>
          <w:ilvl w:val="0"/>
          <w:numId w:val="31"/>
        </w:numPr>
        <w:ind w:leftChars="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El Agente, en nombre del Cliente, podrá coordinar con JICA.</w:t>
      </w:r>
    </w:p>
    <w:p>
      <w:pPr>
        <w:pStyle w:val="af7"/>
        <w:numPr>
          <w:ilvl w:val="0"/>
          <w:numId w:val="30"/>
        </w:numPr>
        <w:ind w:leftChars="0" w:left="709"/>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Compromiso del Cliente</w:t>
      </w:r>
    </w:p>
    <w:p>
      <w:p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El Agente deberá supervisar el progreso del compromiso del Cliente estipulado en el A/D y el Gobierno del País Receptor, y debe tomar las medidas apropiadas para acelerar el progreso, si es necesario, para la adecuada implementación del Proyecto.</w:t>
      </w:r>
    </w:p>
    <w:p>
      <w:pPr>
        <w:pStyle w:val="af7"/>
        <w:numPr>
          <w:ilvl w:val="0"/>
          <w:numId w:val="30"/>
        </w:numPr>
        <w:ind w:leftChars="0" w:left="709" w:hanging="425"/>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Informe del evento</w:t>
      </w:r>
    </w:p>
    <w:p>
      <w:p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Informar al Cliente y JICA inmediatamente tras la ocurrencia de cualquier accidente en relación con el Proyecto.</w:t>
      </w:r>
    </w:p>
    <w:p>
      <w:pPr>
        <w:pStyle w:val="af7"/>
        <w:numPr>
          <w:ilvl w:val="0"/>
          <w:numId w:val="30"/>
        </w:numPr>
        <w:ind w:leftChars="0" w:left="709"/>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Colaboración con JICA</w:t>
      </w:r>
    </w:p>
    <w:p>
      <w:p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Colaborar con JICA todo el tiempo sobre cualquier tema que JICA pueda requerir bajo las directrices pertinentes.</w:t>
      </w:r>
    </w:p>
    <w:p>
      <w:pPr>
        <w:ind w:left="851"/>
        <w:rPr>
          <w:rFonts w:ascii="Palatino Linotype" w:eastAsia="ＭＳ Ｐゴシック" w:hAnsi="Palatino Linotype" w:cs="Arial"/>
          <w:sz w:val="24"/>
          <w:szCs w:val="24"/>
          <w:lang w:val="es-ES"/>
        </w:rPr>
      </w:pPr>
    </w:p>
    <w:p>
      <w:pPr>
        <w:ind w:left="686" w:hangingChars="286" w:hanging="68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4.3</w:t>
      </w:r>
      <w:r>
        <w:rPr>
          <w:rFonts w:ascii="Palatino Linotype" w:eastAsia="ＭＳ Ｐゴシック" w:hAnsi="Palatino Linotype" w:cs="Arial"/>
          <w:sz w:val="24"/>
          <w:szCs w:val="24"/>
          <w:lang w:val="es-ES"/>
        </w:rPr>
        <w:tab/>
        <w:t>El Servicio a ser prestado por el Agente, estimado por cada período, consistirá en los aspectos detallados a continuación.</w:t>
      </w:r>
    </w:p>
    <w:p>
      <w:pPr>
        <w:ind w:leftChars="135" w:left="684" w:hangingChars="167" w:hanging="401"/>
        <w:rPr>
          <w:rFonts w:ascii="Palatino Linotype" w:eastAsia="ＭＳ Ｐゴシック" w:hAnsi="Palatino Linotype" w:cs="Arial"/>
          <w:i/>
          <w:iCs/>
          <w:sz w:val="24"/>
          <w:szCs w:val="24"/>
          <w:lang w:val="es-ES"/>
        </w:rPr>
      </w:pPr>
      <w:r>
        <w:rPr>
          <w:rFonts w:ascii="Palatino Linotype" w:eastAsia="ＭＳ Ｐゴシック" w:hAnsi="Palatino Linotype" w:cs="Arial"/>
          <w:sz w:val="24"/>
          <w:szCs w:val="24"/>
          <w:lang w:val="es-ES"/>
        </w:rPr>
        <w:t xml:space="preserve">El Servicio para el Período 1: </w:t>
      </w:r>
      <w:r>
        <w:rPr>
          <w:rFonts w:ascii="Palatino Linotype" w:eastAsia="ＭＳ Ｐゴシック" w:hAnsi="Palatino Linotype" w:cs="Arial"/>
          <w:i/>
          <w:iCs/>
          <w:sz w:val="24"/>
          <w:szCs w:val="24"/>
          <w:highlight w:val="yellow"/>
          <w:lang w:val="es-ES"/>
        </w:rPr>
        <w:t>（</w:t>
      </w:r>
      <w:r>
        <w:rPr>
          <w:rFonts w:ascii="Palatino Linotype" w:eastAsia="ＭＳ Ｐゴシック" w:hAnsi="Palatino Linotype" w:cs="Arial"/>
          <w:i/>
          <w:iCs/>
          <w:sz w:val="24"/>
          <w:szCs w:val="24"/>
          <w:highlight w:val="yellow"/>
          <w:lang w:val="es-ES"/>
        </w:rPr>
        <w:t>4</w:t>
      </w:r>
      <w:r>
        <w:rPr>
          <w:rFonts w:ascii="Palatino Linotype" w:eastAsia="ＭＳ Ｐゴシック" w:hAnsi="Palatino Linotype" w:cs="Arial"/>
          <w:i/>
          <w:iCs/>
          <w:sz w:val="24"/>
          <w:szCs w:val="24"/>
          <w:highlight w:val="yellow"/>
        </w:rPr>
        <w:t>年型、</w:t>
      </w:r>
      <w:r>
        <w:rPr>
          <w:rFonts w:ascii="Palatino Linotype" w:eastAsia="ＭＳ Ｐゴシック" w:hAnsi="Palatino Linotype" w:cs="Arial"/>
          <w:i/>
          <w:iCs/>
          <w:sz w:val="24"/>
          <w:szCs w:val="24"/>
          <w:highlight w:val="yellow"/>
          <w:lang w:val="es-ES"/>
        </w:rPr>
        <w:t>5</w:t>
      </w:r>
      <w:r>
        <w:rPr>
          <w:rFonts w:ascii="Palatino Linotype" w:eastAsia="ＭＳ Ｐゴシック" w:hAnsi="Palatino Linotype" w:cs="Arial"/>
          <w:i/>
          <w:iCs/>
          <w:sz w:val="24"/>
          <w:szCs w:val="24"/>
          <w:highlight w:val="yellow"/>
        </w:rPr>
        <w:t>年型、帰国留学生の有無によって該当する項目を選択</w:t>
      </w:r>
      <w:r>
        <w:rPr>
          <w:rFonts w:ascii="Palatino Linotype" w:eastAsia="ＭＳ Ｐゴシック" w:hAnsi="Palatino Linotype" w:cs="Arial"/>
          <w:i/>
          <w:iCs/>
          <w:sz w:val="24"/>
          <w:szCs w:val="24"/>
          <w:highlight w:val="yellow"/>
          <w:lang w:val="es-ES"/>
        </w:rPr>
        <w:t>）</w:t>
      </w:r>
    </w:p>
    <w:p>
      <w:pPr>
        <w:numPr>
          <w:ilvl w:val="0"/>
          <w:numId w:val="22"/>
        </w:numPr>
        <w:ind w:leftChars="203" w:left="452" w:hangingChars="11" w:hanging="26"/>
        <w:jc w:val="left"/>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Servicio de apoyo a la convocatoria </w:t>
      </w:r>
    </w:p>
    <w:p>
      <w:pPr>
        <w:numPr>
          <w:ilvl w:val="0"/>
          <w:numId w:val="22"/>
        </w:numPr>
        <w:ind w:leftChars="203" w:left="452" w:hangingChars="11" w:hanging="26"/>
        <w:jc w:val="left"/>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Servicio de apoyo a la selección </w:t>
      </w:r>
    </w:p>
    <w:p>
      <w:pPr>
        <w:numPr>
          <w:ilvl w:val="1"/>
          <w:numId w:val="22"/>
        </w:numPr>
        <w:jc w:val="left"/>
        <w:rPr>
          <w:rFonts w:ascii="Palatino Linotype" w:eastAsia="ＭＳ Ｐゴシック" w:hAnsi="Palatino Linotype" w:cs="Arial"/>
          <w:i/>
          <w:iCs/>
          <w:sz w:val="24"/>
          <w:szCs w:val="24"/>
          <w:highlight w:val="yellow"/>
          <w:lang w:val="es-ES"/>
        </w:rPr>
      </w:pPr>
      <w:r>
        <w:rPr>
          <w:rFonts w:ascii="Palatino Linotype" w:eastAsia="ＭＳ Ｐゴシック" w:hAnsi="Palatino Linotype" w:cs="Arial"/>
          <w:sz w:val="24"/>
          <w:szCs w:val="24"/>
          <w:lang w:val="es-ES"/>
        </w:rPr>
        <w:t>Servicio para organizar los Seminarios de Seguimiento</w:t>
      </w:r>
      <w:r>
        <w:rPr>
          <w:rFonts w:ascii="Palatino Linotype" w:eastAsia="ＭＳ Ｐゴシック" w:hAnsi="Palatino Linotype" w:cs="Arial"/>
          <w:i/>
          <w:iCs/>
          <w:sz w:val="24"/>
          <w:szCs w:val="24"/>
          <w:highlight w:val="yellow"/>
          <w:lang w:val="es-ES"/>
        </w:rPr>
        <w:t>（帰国留学生がいる場合）</w:t>
      </w:r>
    </w:p>
    <w:p>
      <w:pPr>
        <w:numPr>
          <w:ilvl w:val="0"/>
          <w:numId w:val="22"/>
        </w:numPr>
        <w:ind w:leftChars="203" w:left="452" w:hangingChars="11" w:hanging="2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Servicio de colocación académica de los Becarios JDS  </w:t>
      </w:r>
    </w:p>
    <w:p>
      <w:pPr>
        <w:numPr>
          <w:ilvl w:val="1"/>
          <w:numId w:val="22"/>
        </w:numPr>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lastRenderedPageBreak/>
        <w:t xml:space="preserve">Servicio para los informes </w:t>
      </w:r>
      <w:proofErr w:type="spellStart"/>
      <w:r>
        <w:rPr>
          <w:rFonts w:ascii="Palatino Linotype" w:eastAsia="ＭＳ Ｐゴシック" w:hAnsi="Palatino Linotype" w:cs="Arial"/>
          <w:sz w:val="24"/>
          <w:szCs w:val="24"/>
          <w:lang w:val="es-ES"/>
        </w:rPr>
        <w:t>semianuales</w:t>
      </w:r>
      <w:proofErr w:type="spellEnd"/>
      <w:r>
        <w:rPr>
          <w:rFonts w:ascii="Palatino Linotype" w:eastAsia="ＭＳ Ｐゴシック" w:hAnsi="Palatino Linotype" w:cs="Arial"/>
          <w:sz w:val="24"/>
          <w:szCs w:val="24"/>
          <w:lang w:val="es-ES"/>
        </w:rPr>
        <w:t xml:space="preserve"> y el Informe de Monitoreo del Proyecto   al Cliente</w:t>
      </w:r>
    </w:p>
    <w:p>
      <w:pPr>
        <w:numPr>
          <w:ilvl w:val="0"/>
          <w:numId w:val="22"/>
        </w:numPr>
        <w:ind w:leftChars="203" w:left="452" w:hangingChars="11" w:hanging="2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Servicio de Transferencia de Gastos de los Costos de las Becas</w:t>
      </w:r>
    </w:p>
    <w:bookmarkEnd w:id="18"/>
    <w:p>
      <w:pPr>
        <w:ind w:left="991"/>
        <w:rPr>
          <w:rFonts w:ascii="Palatino Linotype" w:eastAsia="ＭＳ Ｐゴシック" w:hAnsi="Palatino Linotype" w:cs="Arial"/>
          <w:sz w:val="24"/>
          <w:szCs w:val="24"/>
          <w:lang w:val="es-ES"/>
        </w:rPr>
      </w:pPr>
    </w:p>
    <w:p>
      <w:pPr>
        <w:ind w:leftChars="135" w:left="684" w:hangingChars="167" w:hanging="40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El Servicio para el Período 2: </w:t>
      </w:r>
      <w:r>
        <w:rPr>
          <w:rFonts w:ascii="Palatino Linotype" w:eastAsia="ＭＳ Ｐゴシック" w:hAnsi="Palatino Linotype" w:cs="Arial"/>
          <w:i/>
          <w:iCs/>
          <w:sz w:val="24"/>
          <w:szCs w:val="24"/>
          <w:highlight w:val="yellow"/>
        </w:rPr>
        <w:t>（</w:t>
      </w:r>
      <w:r>
        <w:rPr>
          <w:rFonts w:ascii="Palatino Linotype" w:eastAsia="ＭＳ Ｐゴシック" w:hAnsi="Palatino Linotype" w:cs="Arial"/>
          <w:i/>
          <w:iCs/>
          <w:sz w:val="24"/>
          <w:szCs w:val="24"/>
          <w:highlight w:val="yellow"/>
        </w:rPr>
        <w:t>4</w:t>
      </w:r>
      <w:r>
        <w:rPr>
          <w:rFonts w:ascii="Palatino Linotype" w:eastAsia="ＭＳ Ｐゴシック" w:hAnsi="Palatino Linotype" w:cs="Arial"/>
          <w:i/>
          <w:iCs/>
          <w:sz w:val="24"/>
          <w:szCs w:val="24"/>
          <w:highlight w:val="yellow"/>
        </w:rPr>
        <w:t>年型、</w:t>
      </w:r>
      <w:r>
        <w:rPr>
          <w:rFonts w:ascii="Palatino Linotype" w:eastAsia="ＭＳ Ｐゴシック" w:hAnsi="Palatino Linotype" w:cs="Arial"/>
          <w:i/>
          <w:iCs/>
          <w:sz w:val="24"/>
          <w:szCs w:val="24"/>
          <w:highlight w:val="yellow"/>
        </w:rPr>
        <w:t>5</w:t>
      </w:r>
      <w:r>
        <w:rPr>
          <w:rFonts w:ascii="Palatino Linotype" w:eastAsia="ＭＳ Ｐゴシック" w:hAnsi="Palatino Linotype" w:cs="Arial"/>
          <w:i/>
          <w:iCs/>
          <w:sz w:val="24"/>
          <w:szCs w:val="24"/>
          <w:highlight w:val="yellow"/>
        </w:rPr>
        <w:t>年型によって該当する項目を選択）</w:t>
      </w:r>
    </w:p>
    <w:p>
      <w:pPr>
        <w:numPr>
          <w:ilvl w:val="0"/>
          <w:numId w:val="23"/>
        </w:numPr>
        <w:ind w:leftChars="203" w:left="452" w:hangingChars="11" w:hanging="2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Servicio de colocación académica </w:t>
      </w:r>
    </w:p>
    <w:p>
      <w:pPr>
        <w:numPr>
          <w:ilvl w:val="0"/>
          <w:numId w:val="23"/>
        </w:numPr>
        <w:ind w:leftChars="203" w:left="452" w:hangingChars="11" w:hanging="2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Servicio para el entrenamiento preparatorio </w:t>
      </w:r>
    </w:p>
    <w:p>
      <w:pPr>
        <w:numPr>
          <w:ilvl w:val="0"/>
          <w:numId w:val="23"/>
        </w:numPr>
        <w:ind w:leftChars="202" w:left="849" w:hangingChars="177" w:hanging="425"/>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Servicio para la llegada a Japón de los Becarios JDS</w:t>
      </w:r>
    </w:p>
    <w:p>
      <w:pPr>
        <w:numPr>
          <w:ilvl w:val="0"/>
          <w:numId w:val="23"/>
        </w:numPr>
        <w:ind w:leftChars="202" w:left="849" w:hangingChars="177" w:hanging="425"/>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Servicio de la organización de la reunión informativa y de orientación después de la llegada de los Becarios JDS a Japón</w:t>
      </w:r>
    </w:p>
    <w:p>
      <w:pPr>
        <w:numPr>
          <w:ilvl w:val="0"/>
          <w:numId w:val="23"/>
        </w:num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Servicio de monitoreo </w:t>
      </w:r>
    </w:p>
    <w:p>
      <w:pPr>
        <w:numPr>
          <w:ilvl w:val="0"/>
          <w:numId w:val="23"/>
        </w:num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Servicio de coordinación (en el caso de alguna emergencia) </w:t>
      </w:r>
    </w:p>
    <w:p>
      <w:pPr>
        <w:numPr>
          <w:ilvl w:val="0"/>
          <w:numId w:val="23"/>
        </w:num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Servicio para los Programas de Capacitación en Japón</w:t>
      </w:r>
    </w:p>
    <w:p>
      <w:pPr>
        <w:numPr>
          <w:ilvl w:val="0"/>
          <w:numId w:val="23"/>
        </w:num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Servicio para el Programa Especial</w:t>
      </w:r>
    </w:p>
    <w:p>
      <w:pPr>
        <w:numPr>
          <w:ilvl w:val="0"/>
          <w:numId w:val="23"/>
        </w:num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Servicio de la organización de la reunión con las instituciones de educación superior del Japón</w:t>
      </w:r>
    </w:p>
    <w:p>
      <w:pPr>
        <w:numPr>
          <w:ilvl w:val="0"/>
          <w:numId w:val="23"/>
        </w:num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Servicio para los informes </w:t>
      </w:r>
      <w:proofErr w:type="spellStart"/>
      <w:r>
        <w:rPr>
          <w:rFonts w:ascii="Palatino Linotype" w:eastAsia="ＭＳ Ｐゴシック" w:hAnsi="Palatino Linotype" w:cs="Arial"/>
          <w:sz w:val="24"/>
          <w:szCs w:val="24"/>
          <w:lang w:val="es-ES"/>
        </w:rPr>
        <w:t>semianuales</w:t>
      </w:r>
      <w:proofErr w:type="spellEnd"/>
      <w:r>
        <w:rPr>
          <w:rFonts w:ascii="Palatino Linotype" w:eastAsia="ＭＳ Ｐゴシック" w:hAnsi="Palatino Linotype" w:cs="Arial"/>
          <w:sz w:val="24"/>
          <w:szCs w:val="24"/>
          <w:lang w:val="es-ES"/>
        </w:rPr>
        <w:t xml:space="preserve"> y el Informe de Monitoreo del Proyecto al Cliente</w:t>
      </w:r>
    </w:p>
    <w:p>
      <w:pPr>
        <w:numPr>
          <w:ilvl w:val="0"/>
          <w:numId w:val="23"/>
        </w:num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Servicio de Transferencia de Gastos de los Costos de las Becas</w:t>
      </w:r>
    </w:p>
    <w:p>
      <w:pPr>
        <w:ind w:leftChars="281" w:left="991" w:hangingChars="167" w:hanging="401"/>
        <w:rPr>
          <w:rFonts w:ascii="Palatino Linotype" w:eastAsia="ＭＳ Ｐゴシック" w:hAnsi="Palatino Linotype" w:cs="Arial"/>
          <w:sz w:val="24"/>
          <w:szCs w:val="24"/>
          <w:lang w:val="es-ES"/>
        </w:rPr>
      </w:pPr>
    </w:p>
    <w:p>
      <w:pPr>
        <w:ind w:leftChars="135" w:left="684" w:hangingChars="167" w:hanging="40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El Servicio para el Período 3</w:t>
      </w:r>
      <w:bookmarkStart w:id="20" w:name="_Hlk142222395"/>
      <w:r>
        <w:rPr>
          <w:rFonts w:ascii="Palatino Linotype" w:eastAsia="ＭＳ Ｐゴシック" w:hAnsi="Palatino Linotype" w:cs="Arial"/>
          <w:sz w:val="24"/>
          <w:szCs w:val="24"/>
          <w:lang w:val="es-ES"/>
        </w:rPr>
        <w:t>:</w:t>
      </w:r>
      <w:bookmarkEnd w:id="20"/>
    </w:p>
    <w:p>
      <w:pPr>
        <w:numPr>
          <w:ilvl w:val="0"/>
          <w:numId w:val="24"/>
        </w:num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Servicio de monitoreo </w:t>
      </w:r>
    </w:p>
    <w:p>
      <w:pPr>
        <w:numPr>
          <w:ilvl w:val="0"/>
          <w:numId w:val="24"/>
        </w:num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Servicio de coordinación (en el caso de alguna emergencia) </w:t>
      </w:r>
    </w:p>
    <w:p>
      <w:pPr>
        <w:numPr>
          <w:ilvl w:val="0"/>
          <w:numId w:val="24"/>
        </w:numPr>
        <w:ind w:left="851"/>
        <w:rPr>
          <w:rFonts w:ascii="Palatino Linotype" w:eastAsia="ＭＳ Ｐゴシック" w:hAnsi="Palatino Linotype" w:cs="Arial"/>
          <w:sz w:val="24"/>
          <w:szCs w:val="24"/>
          <w:lang w:val="es-ES"/>
        </w:rPr>
      </w:pPr>
      <w:bookmarkStart w:id="21" w:name="_Hlk142230582"/>
      <w:r>
        <w:rPr>
          <w:rFonts w:ascii="Palatino Linotype" w:eastAsia="ＭＳ Ｐゴシック" w:hAnsi="Palatino Linotype" w:cs="Arial"/>
          <w:sz w:val="24"/>
          <w:szCs w:val="24"/>
          <w:lang w:val="es-ES"/>
        </w:rPr>
        <w:t>Servicio para los Programas de Capacitación en Japón</w:t>
      </w:r>
    </w:p>
    <w:bookmarkEnd w:id="21"/>
    <w:p>
      <w:pPr>
        <w:numPr>
          <w:ilvl w:val="0"/>
          <w:numId w:val="24"/>
        </w:num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Servicio para el Programa Especial</w:t>
      </w:r>
    </w:p>
    <w:p>
      <w:pPr>
        <w:numPr>
          <w:ilvl w:val="0"/>
          <w:numId w:val="24"/>
        </w:numPr>
        <w:ind w:left="426" w:firstLine="5"/>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Servicio para el programa de regreso</w:t>
      </w:r>
      <w:r>
        <w:rPr>
          <w:rFonts w:ascii="Palatino Linotype" w:eastAsia="ＭＳ Ｐゴシック" w:hAnsi="Palatino Linotype" w:cs="Arial"/>
          <w:i/>
          <w:iCs/>
          <w:sz w:val="24"/>
          <w:szCs w:val="24"/>
          <w:lang w:val="es-ES"/>
        </w:rPr>
        <w:t xml:space="preserve">　</w:t>
      </w:r>
      <w:r>
        <w:rPr>
          <w:rFonts w:ascii="Palatino Linotype" w:eastAsia="ＭＳ Ｐゴシック" w:hAnsi="Palatino Linotype" w:cs="Arial"/>
          <w:i/>
          <w:iCs/>
          <w:sz w:val="24"/>
          <w:szCs w:val="24"/>
          <w:highlight w:val="yellow"/>
          <w:lang w:val="es-ES"/>
        </w:rPr>
        <w:t>（</w:t>
      </w:r>
      <w:r>
        <w:rPr>
          <w:rFonts w:ascii="Palatino Linotype" w:eastAsia="ＭＳ Ｐゴシック" w:hAnsi="Palatino Linotype" w:cs="Arial"/>
          <w:i/>
          <w:iCs/>
          <w:sz w:val="24"/>
          <w:szCs w:val="24"/>
          <w:highlight w:val="yellow"/>
        </w:rPr>
        <w:t>該当する場合）</w:t>
      </w:r>
    </w:p>
    <w:p>
      <w:pPr>
        <w:numPr>
          <w:ilvl w:val="0"/>
          <w:numId w:val="24"/>
        </w:num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Servicio para los informes </w:t>
      </w:r>
      <w:proofErr w:type="spellStart"/>
      <w:r>
        <w:rPr>
          <w:rFonts w:ascii="Palatino Linotype" w:eastAsia="ＭＳ Ｐゴシック" w:hAnsi="Palatino Linotype" w:cs="Arial"/>
          <w:sz w:val="24"/>
          <w:szCs w:val="24"/>
          <w:lang w:val="es-ES"/>
        </w:rPr>
        <w:t>semianuales</w:t>
      </w:r>
      <w:proofErr w:type="spellEnd"/>
      <w:r>
        <w:rPr>
          <w:rFonts w:ascii="Palatino Linotype" w:eastAsia="ＭＳ Ｐゴシック" w:hAnsi="Palatino Linotype" w:cs="Arial"/>
          <w:sz w:val="24"/>
          <w:szCs w:val="24"/>
          <w:lang w:val="es-ES"/>
        </w:rPr>
        <w:t xml:space="preserve"> y el Informe de Monitoreo del Proyecto al Cliente</w:t>
      </w:r>
    </w:p>
    <w:p>
      <w:pPr>
        <w:numPr>
          <w:ilvl w:val="0"/>
          <w:numId w:val="24"/>
        </w:num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Servicio para la Misión de Monitoreo de los miembros del Comité Operativo</w:t>
      </w:r>
      <w:r>
        <w:rPr>
          <w:rFonts w:ascii="Palatino Linotype" w:eastAsia="ＭＳ Ｐゴシック" w:hAnsi="Palatino Linotype" w:cs="Arial"/>
          <w:i/>
          <w:iCs/>
          <w:sz w:val="24"/>
          <w:szCs w:val="24"/>
          <w:highlight w:val="yellow"/>
        </w:rPr>
        <w:t>（該当する場合）</w:t>
      </w:r>
    </w:p>
    <w:p>
      <w:pPr>
        <w:numPr>
          <w:ilvl w:val="0"/>
          <w:numId w:val="24"/>
        </w:num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Servicio de Transferencia de Gastos de los Costos de las Becas</w:t>
      </w:r>
    </w:p>
    <w:p>
      <w:pPr>
        <w:ind w:left="851"/>
        <w:rPr>
          <w:rFonts w:ascii="Palatino Linotype" w:eastAsia="ＭＳ Ｐゴシック" w:hAnsi="Palatino Linotype" w:cs="Arial"/>
          <w:sz w:val="24"/>
          <w:szCs w:val="24"/>
          <w:lang w:val="es-ES"/>
        </w:rPr>
      </w:pPr>
    </w:p>
    <w:p>
      <w:pPr>
        <w:ind w:leftChars="135" w:left="684" w:hangingChars="167" w:hanging="40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El Servicio para el Período 4:</w:t>
      </w:r>
      <w:r>
        <w:rPr>
          <w:rFonts w:ascii="Palatino Linotype" w:eastAsia="ＭＳ Ｐゴシック" w:hAnsi="Palatino Linotype" w:cs="Arial"/>
          <w:sz w:val="22"/>
          <w:szCs w:val="22"/>
          <w:lang w:val="es-SV"/>
        </w:rPr>
        <w:t xml:space="preserve"> </w:t>
      </w:r>
      <w:r>
        <w:rPr>
          <w:rFonts w:ascii="Palatino Linotype" w:eastAsia="ＭＳ Ｐゴシック" w:hAnsi="Palatino Linotype" w:cs="Arial"/>
          <w:sz w:val="22"/>
          <w:szCs w:val="22"/>
        </w:rPr>
        <w:t xml:space="preserve">　</w:t>
      </w:r>
    </w:p>
    <w:p>
      <w:pPr>
        <w:numPr>
          <w:ilvl w:val="0"/>
          <w:numId w:val="24"/>
        </w:num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Servicio de monitoreo </w:t>
      </w:r>
    </w:p>
    <w:p>
      <w:pPr>
        <w:numPr>
          <w:ilvl w:val="0"/>
          <w:numId w:val="24"/>
        </w:num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Servicio de coordinación (en el caso de alguna emergencia) </w:t>
      </w:r>
    </w:p>
    <w:p>
      <w:pPr>
        <w:numPr>
          <w:ilvl w:val="0"/>
          <w:numId w:val="24"/>
        </w:num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Servicio para el Programa Especial</w:t>
      </w:r>
    </w:p>
    <w:p>
      <w:pPr>
        <w:numPr>
          <w:ilvl w:val="0"/>
          <w:numId w:val="24"/>
        </w:numPr>
        <w:ind w:left="426" w:firstLine="5"/>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lastRenderedPageBreak/>
        <w:t>Servicio para el programa de regreso</w:t>
      </w:r>
      <w:r>
        <w:rPr>
          <w:rFonts w:ascii="Palatino Linotype" w:eastAsia="ＭＳ Ｐゴシック" w:hAnsi="Palatino Linotype" w:cs="Arial"/>
          <w:sz w:val="24"/>
          <w:szCs w:val="24"/>
          <w:lang w:val="es-ES"/>
        </w:rPr>
        <w:t xml:space="preserve">　</w:t>
      </w:r>
    </w:p>
    <w:p>
      <w:pPr>
        <w:numPr>
          <w:ilvl w:val="0"/>
          <w:numId w:val="24"/>
        </w:num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Servicio para los informes </w:t>
      </w:r>
      <w:proofErr w:type="spellStart"/>
      <w:r>
        <w:rPr>
          <w:rFonts w:ascii="Palatino Linotype" w:eastAsia="ＭＳ Ｐゴシック" w:hAnsi="Palatino Linotype" w:cs="Arial"/>
          <w:sz w:val="24"/>
          <w:szCs w:val="24"/>
          <w:lang w:val="es-ES"/>
        </w:rPr>
        <w:t>semianuales</w:t>
      </w:r>
      <w:proofErr w:type="spellEnd"/>
      <w:r>
        <w:rPr>
          <w:rFonts w:ascii="Palatino Linotype" w:eastAsia="ＭＳ Ｐゴシック" w:hAnsi="Palatino Linotype" w:cs="Arial"/>
          <w:sz w:val="24"/>
          <w:szCs w:val="24"/>
          <w:lang w:val="es-ES"/>
        </w:rPr>
        <w:t xml:space="preserve"> y el Informe de Monitoreo del Proyecto al Cliente</w:t>
      </w:r>
      <w:bookmarkStart w:id="22" w:name="_Hlk142412431"/>
    </w:p>
    <w:bookmarkEnd w:id="22"/>
    <w:p>
      <w:pPr>
        <w:numPr>
          <w:ilvl w:val="0"/>
          <w:numId w:val="24"/>
        </w:num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Servicio de Transferencia de Gastos de los Costos de las Becas</w:t>
      </w:r>
    </w:p>
    <w:p>
      <w:pPr>
        <w:ind w:left="851"/>
        <w:rPr>
          <w:rFonts w:ascii="Palatino Linotype" w:eastAsia="ＭＳ Ｐゴシック" w:hAnsi="Palatino Linotype" w:cs="Arial"/>
          <w:sz w:val="24"/>
          <w:szCs w:val="24"/>
          <w:lang w:val="es-ES"/>
        </w:rPr>
      </w:pPr>
    </w:p>
    <w:p>
      <w:pPr>
        <w:ind w:leftChars="135" w:left="684" w:hangingChars="167" w:hanging="401"/>
        <w:rPr>
          <w:rFonts w:ascii="Palatino Linotype" w:eastAsia="ＭＳ Ｐゴシック" w:hAnsi="Palatino Linotype" w:cs="Arial"/>
          <w:i/>
          <w:iCs/>
          <w:sz w:val="24"/>
          <w:szCs w:val="24"/>
          <w:lang w:val="es-ES"/>
        </w:rPr>
      </w:pPr>
      <w:r>
        <w:rPr>
          <w:rFonts w:ascii="Palatino Linotype" w:eastAsia="ＭＳ Ｐゴシック" w:hAnsi="Palatino Linotype" w:cs="Arial"/>
          <w:sz w:val="24"/>
          <w:szCs w:val="24"/>
          <w:highlight w:val="yellow"/>
          <w:lang w:val="es-ES"/>
        </w:rPr>
        <w:t>El Servicio para el Período 5:</w:t>
      </w:r>
      <w:r>
        <w:rPr>
          <w:rFonts w:ascii="Palatino Linotype" w:eastAsia="ＭＳ Ｐゴシック" w:hAnsi="Palatino Linotype" w:cs="Arial"/>
          <w:sz w:val="24"/>
          <w:szCs w:val="24"/>
          <w:highlight w:val="yellow"/>
        </w:rPr>
        <w:t xml:space="preserve"> </w:t>
      </w:r>
      <w:r>
        <w:rPr>
          <w:rFonts w:ascii="Palatino Linotype" w:eastAsia="ＭＳ Ｐゴシック" w:hAnsi="Palatino Linotype" w:cs="Arial"/>
          <w:sz w:val="24"/>
          <w:szCs w:val="24"/>
          <w:highlight w:val="yellow"/>
        </w:rPr>
        <w:t xml:space="preserve">　</w:t>
      </w:r>
      <w:r>
        <w:rPr>
          <w:rFonts w:ascii="Palatino Linotype" w:eastAsia="ＭＳ Ｐゴシック" w:hAnsi="Palatino Linotype" w:cs="Arial"/>
          <w:i/>
          <w:iCs/>
          <w:sz w:val="24"/>
          <w:szCs w:val="24"/>
          <w:highlight w:val="yellow"/>
          <w:u w:val="single"/>
        </w:rPr>
        <w:t>（博士課程秋入学が想定される場合）</w:t>
      </w:r>
    </w:p>
    <w:p>
      <w:pPr>
        <w:numPr>
          <w:ilvl w:val="0"/>
          <w:numId w:val="24"/>
        </w:num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Servicio de monitoreo </w:t>
      </w:r>
    </w:p>
    <w:p>
      <w:pPr>
        <w:numPr>
          <w:ilvl w:val="0"/>
          <w:numId w:val="24"/>
        </w:num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Servicio de coordinación (en el caso de alguna emergencia) </w:t>
      </w:r>
    </w:p>
    <w:p>
      <w:pPr>
        <w:numPr>
          <w:ilvl w:val="0"/>
          <w:numId w:val="24"/>
        </w:num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Servicio para el Programa Especial</w:t>
      </w:r>
    </w:p>
    <w:p>
      <w:pPr>
        <w:numPr>
          <w:ilvl w:val="0"/>
          <w:numId w:val="24"/>
        </w:numPr>
        <w:ind w:left="426" w:firstLine="5"/>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Servicio para el programa de regreso</w:t>
      </w:r>
      <w:r>
        <w:rPr>
          <w:rFonts w:ascii="Palatino Linotype" w:eastAsia="ＭＳ Ｐゴシック" w:hAnsi="Palatino Linotype" w:cs="Arial"/>
          <w:sz w:val="24"/>
          <w:szCs w:val="24"/>
          <w:lang w:val="es-ES"/>
        </w:rPr>
        <w:t xml:space="preserve">　</w:t>
      </w:r>
    </w:p>
    <w:p>
      <w:pPr>
        <w:numPr>
          <w:ilvl w:val="0"/>
          <w:numId w:val="24"/>
        </w:num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Servicio para los informes </w:t>
      </w:r>
      <w:proofErr w:type="spellStart"/>
      <w:r>
        <w:rPr>
          <w:rFonts w:ascii="Palatino Linotype" w:eastAsia="ＭＳ Ｐゴシック" w:hAnsi="Palatino Linotype" w:cs="Arial"/>
          <w:sz w:val="24"/>
          <w:szCs w:val="24"/>
          <w:lang w:val="es-ES"/>
        </w:rPr>
        <w:t>semianuales</w:t>
      </w:r>
      <w:proofErr w:type="spellEnd"/>
      <w:r>
        <w:rPr>
          <w:rFonts w:ascii="Palatino Linotype" w:eastAsia="ＭＳ Ｐゴシック" w:hAnsi="Palatino Linotype" w:cs="Arial"/>
          <w:sz w:val="24"/>
          <w:szCs w:val="24"/>
          <w:lang w:val="es-ES"/>
        </w:rPr>
        <w:t xml:space="preserve"> y el Informe de Monitoreo del Proyecto al Cliente</w:t>
      </w:r>
    </w:p>
    <w:p>
      <w:pPr>
        <w:numPr>
          <w:ilvl w:val="0"/>
          <w:numId w:val="24"/>
        </w:num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Servicio de Transferencia de Gastos de los Costos de las Becas</w:t>
      </w:r>
    </w:p>
    <w:p>
      <w:pPr>
        <w:ind w:left="686" w:hangingChars="286" w:hanging="686"/>
        <w:rPr>
          <w:rFonts w:ascii="Palatino Linotype" w:eastAsia="ＭＳ Ｐゴシック" w:hAnsi="Palatino Linotype" w:cs="Arial"/>
          <w:sz w:val="24"/>
          <w:szCs w:val="24"/>
          <w:lang w:val="es-ES"/>
        </w:rPr>
      </w:pPr>
    </w:p>
    <w:p>
      <w:pPr>
        <w:ind w:left="686" w:hangingChars="286" w:hanging="686"/>
        <w:rPr>
          <w:rFonts w:ascii="Palatino Linotype" w:eastAsia="ＭＳ Ｐゴシック" w:hAnsi="Palatino Linotype" w:cs="Arial"/>
          <w:i/>
          <w:sz w:val="24"/>
          <w:szCs w:val="24"/>
          <w:u w:val="single"/>
          <w:lang w:val="es-ES"/>
        </w:rPr>
      </w:pPr>
      <w:bookmarkStart w:id="23" w:name="_Hlk39236858"/>
      <w:r>
        <w:rPr>
          <w:rFonts w:ascii="Palatino Linotype" w:eastAsia="ＭＳ Ｐゴシック" w:hAnsi="Palatino Linotype" w:cs="Arial"/>
          <w:sz w:val="24"/>
          <w:szCs w:val="24"/>
          <w:lang w:val="es-ES"/>
        </w:rPr>
        <w:t>4.4</w:t>
      </w:r>
      <w:r>
        <w:rPr>
          <w:rFonts w:ascii="Palatino Linotype" w:eastAsia="ＭＳ Ｐゴシック" w:hAnsi="Palatino Linotype" w:cs="Arial"/>
          <w:sz w:val="24"/>
          <w:szCs w:val="24"/>
          <w:lang w:val="es-ES"/>
        </w:rPr>
        <w:tab/>
        <w:t>El Agente iniciará el Servicio a partir de la fecha de la firma del Contrato.</w:t>
      </w:r>
      <w:r>
        <w:rPr>
          <w:rFonts w:ascii="Palatino Linotype" w:eastAsia="ＭＳ Ｐゴシック" w:hAnsi="Palatino Linotype"/>
          <w:lang w:val="es-ES"/>
        </w:rPr>
        <w:t xml:space="preserve"> </w:t>
      </w:r>
      <w:r>
        <w:rPr>
          <w:rFonts w:ascii="Palatino Linotype" w:eastAsia="ＭＳ Ｐゴシック" w:hAnsi="Palatino Linotype" w:cs="Arial"/>
          <w:sz w:val="24"/>
          <w:szCs w:val="24"/>
          <w:lang w:val="es-ES"/>
        </w:rPr>
        <w:t xml:space="preserve">Se espera completar el Servicio a más tardar el 31 de marzo de </w:t>
      </w:r>
      <w:r>
        <w:rPr>
          <w:rFonts w:ascii="Palatino Linotype" w:eastAsia="ＭＳ Ｐゴシック" w:hAnsi="Palatino Linotype" w:cs="Arial"/>
          <w:sz w:val="24"/>
          <w:szCs w:val="24"/>
          <w:u w:val="single"/>
          <w:lang w:val="es-ES"/>
        </w:rPr>
        <w:t xml:space="preserve">20** </w:t>
      </w:r>
      <w:r>
        <w:rPr>
          <w:rFonts w:ascii="Palatino Linotype" w:eastAsia="ＭＳ Ｐゴシック" w:hAnsi="Palatino Linotype" w:cs="Arial"/>
          <w:i/>
          <w:iCs/>
          <w:sz w:val="24"/>
          <w:szCs w:val="24"/>
          <w:highlight w:val="yellow"/>
          <w:u w:val="single"/>
          <w:lang w:val="es-ES"/>
        </w:rPr>
        <w:t>(fin de mes un año después del regreso del último Becario JDS a su país de origen</w:t>
      </w:r>
      <w:proofErr w:type="gramStart"/>
      <w:r>
        <w:rPr>
          <w:rFonts w:ascii="Palatino Linotype" w:eastAsia="ＭＳ Ｐゴシック" w:hAnsi="Palatino Linotype" w:cs="Arial"/>
          <w:i/>
          <w:iCs/>
          <w:sz w:val="24"/>
          <w:szCs w:val="24"/>
          <w:highlight w:val="yellow"/>
          <w:u w:val="single"/>
          <w:lang w:val="es-ES"/>
        </w:rPr>
        <w:t>.)(</w:t>
      </w:r>
      <w:proofErr w:type="gramEnd"/>
      <w:r>
        <w:rPr>
          <w:rFonts w:ascii="ＭＳ 明朝" w:hAnsi="ＭＳ 明朝" w:cs="ＭＳ 明朝" w:hint="eastAsia"/>
          <w:i/>
          <w:iCs/>
          <w:sz w:val="24"/>
          <w:szCs w:val="24"/>
          <w:highlight w:val="yellow"/>
          <w:u w:val="single"/>
          <w:lang w:val="es-ES"/>
        </w:rPr>
        <w:t>←</w:t>
      </w:r>
      <w:r>
        <w:rPr>
          <w:rFonts w:ascii="Palatino Linotype" w:eastAsia="ＭＳ Ｐゴシック" w:hAnsi="Palatino Linotype" w:cs="Arial"/>
          <w:i/>
          <w:iCs/>
          <w:sz w:val="24"/>
          <w:szCs w:val="24"/>
          <w:highlight w:val="yellow"/>
          <w:u w:val="single"/>
        </w:rPr>
        <w:t>資金上での計画完了を早めるため最後</w:t>
      </w:r>
      <w:r>
        <w:rPr>
          <w:rFonts w:ascii="Palatino Linotype" w:eastAsia="ＭＳ Ｐゴシック" w:hAnsi="Palatino Linotype" w:cs="Arial"/>
          <w:i/>
          <w:iCs/>
          <w:sz w:val="24"/>
          <w:szCs w:val="24"/>
          <w:highlight w:val="yellow"/>
          <w:u w:val="single"/>
          <w:lang w:val="es-ES"/>
        </w:rPr>
        <w:t>（</w:t>
      </w:r>
      <w:r>
        <w:rPr>
          <w:rFonts w:ascii="Palatino Linotype" w:eastAsia="ＭＳ Ｐゴシック" w:hAnsi="Palatino Linotype" w:cs="Arial"/>
          <w:i/>
          <w:iCs/>
          <w:sz w:val="24"/>
          <w:szCs w:val="24"/>
          <w:highlight w:val="yellow"/>
          <w:u w:val="single"/>
        </w:rPr>
        <w:t>博士</w:t>
      </w:r>
      <w:r>
        <w:rPr>
          <w:rFonts w:ascii="Palatino Linotype" w:eastAsia="ＭＳ Ｐゴシック" w:hAnsi="Palatino Linotype" w:cs="Arial"/>
          <w:i/>
          <w:iCs/>
          <w:sz w:val="24"/>
          <w:szCs w:val="24"/>
          <w:highlight w:val="yellow"/>
          <w:u w:val="single"/>
          <w:lang w:val="es-ES"/>
        </w:rPr>
        <w:t>）</w:t>
      </w:r>
      <w:r>
        <w:rPr>
          <w:rFonts w:ascii="Palatino Linotype" w:eastAsia="ＭＳ Ｐゴシック" w:hAnsi="Palatino Linotype" w:cs="Arial"/>
          <w:i/>
          <w:iCs/>
          <w:sz w:val="24"/>
          <w:szCs w:val="24"/>
          <w:highlight w:val="yellow"/>
          <w:u w:val="single"/>
        </w:rPr>
        <w:t>の留学生帰国後から</w:t>
      </w:r>
      <w:r>
        <w:rPr>
          <w:rFonts w:ascii="Palatino Linotype" w:eastAsia="ＭＳ Ｐゴシック" w:hAnsi="Palatino Linotype" w:cs="Arial"/>
          <w:i/>
          <w:iCs/>
          <w:sz w:val="24"/>
          <w:szCs w:val="24"/>
          <w:highlight w:val="yellow"/>
          <w:u w:val="single"/>
          <w:lang w:val="es-ES"/>
        </w:rPr>
        <w:t>1</w:t>
      </w:r>
      <w:r>
        <w:rPr>
          <w:rFonts w:ascii="Palatino Linotype" w:eastAsia="ＭＳ Ｐゴシック" w:hAnsi="Palatino Linotype" w:cs="Arial"/>
          <w:i/>
          <w:iCs/>
          <w:sz w:val="24"/>
          <w:szCs w:val="24"/>
          <w:highlight w:val="yellow"/>
          <w:u w:val="single"/>
        </w:rPr>
        <w:t>年後と設定</w:t>
      </w:r>
      <w:r>
        <w:rPr>
          <w:rFonts w:ascii="Palatino Linotype" w:eastAsia="ＭＳ Ｐゴシック" w:hAnsi="Palatino Linotype" w:cs="Arial"/>
          <w:i/>
          <w:iCs/>
          <w:sz w:val="24"/>
          <w:szCs w:val="24"/>
          <w:highlight w:val="yellow"/>
          <w:u w:val="single"/>
          <w:lang w:val="es-ES"/>
        </w:rPr>
        <w:t>)</w:t>
      </w:r>
      <w:r>
        <w:rPr>
          <w:rFonts w:ascii="Palatino Linotype" w:eastAsia="ＭＳ Ｐゴシック" w:hAnsi="Palatino Linotype" w:cs="Arial"/>
          <w:sz w:val="24"/>
          <w:szCs w:val="24"/>
          <w:lang w:val="es-ES"/>
        </w:rPr>
        <w:t>.</w:t>
      </w:r>
    </w:p>
    <w:p>
      <w:pPr>
        <w:rPr>
          <w:rFonts w:ascii="Palatino Linotype" w:eastAsia="ＭＳ Ｐゴシック" w:hAnsi="Palatino Linotype" w:cs="Arial"/>
          <w:sz w:val="24"/>
          <w:szCs w:val="24"/>
          <w:lang w:val="es-ES"/>
        </w:rPr>
      </w:pPr>
    </w:p>
    <w:p>
      <w:pPr>
        <w:rPr>
          <w:rFonts w:ascii="Palatino Linotype" w:eastAsia="ＭＳ Ｐゴシック" w:hAnsi="Palatino Linotype" w:cs="Arial"/>
          <w:sz w:val="24"/>
          <w:szCs w:val="24"/>
          <w:lang w:val="es-ES"/>
        </w:rPr>
      </w:pPr>
    </w:p>
    <w:p>
      <w:pPr>
        <w:jc w:val="center"/>
        <w:outlineLvl w:val="0"/>
        <w:rPr>
          <w:rFonts w:ascii="Palatino Linotype" w:eastAsia="ＭＳ Ｐゴシック" w:hAnsi="Palatino Linotype" w:cs="Arial"/>
          <w:b/>
          <w:sz w:val="24"/>
          <w:szCs w:val="24"/>
          <w:lang w:val="es-ES"/>
        </w:rPr>
      </w:pPr>
      <w:bookmarkStart w:id="24" w:name="_Toc142916908"/>
      <w:r>
        <w:rPr>
          <w:rFonts w:ascii="Palatino Linotype" w:eastAsia="ＭＳ Ｐゴシック" w:hAnsi="Palatino Linotype" w:cs="Arial"/>
          <w:b/>
          <w:sz w:val="24"/>
          <w:szCs w:val="24"/>
          <w:lang w:val="es-ES"/>
        </w:rPr>
        <w:t xml:space="preserve">Artículo 5.  </w:t>
      </w:r>
      <w:r>
        <w:rPr>
          <w:rFonts w:ascii="Palatino Linotype" w:eastAsia="ＭＳ Ｐゴシック" w:hAnsi="Palatino Linotype" w:cs="Arial"/>
          <w:b/>
          <w:sz w:val="24"/>
          <w:szCs w:val="24"/>
          <w:u w:val="single"/>
          <w:lang w:val="es-ES"/>
        </w:rPr>
        <w:t>Remuneración al Agente y los Costos de las Becas</w:t>
      </w:r>
      <w:bookmarkEnd w:id="24"/>
    </w:p>
    <w:p>
      <w:pPr>
        <w:rPr>
          <w:rFonts w:ascii="Palatino Linotype" w:eastAsia="ＭＳ Ｐゴシック" w:hAnsi="Palatino Linotype" w:cs="Arial"/>
          <w:sz w:val="24"/>
          <w:szCs w:val="24"/>
          <w:lang w:val="es-ES"/>
        </w:rPr>
      </w:pPr>
    </w:p>
    <w:p>
      <w:pPr>
        <w:ind w:left="686" w:hangingChars="286" w:hanging="68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5.1</w:t>
      </w:r>
      <w:r>
        <w:rPr>
          <w:rFonts w:ascii="Palatino Linotype" w:eastAsia="ＭＳ Ｐゴシック" w:hAnsi="Palatino Linotype" w:cs="Arial"/>
          <w:sz w:val="24"/>
          <w:szCs w:val="24"/>
          <w:lang w:val="es-ES"/>
        </w:rPr>
        <w:tab/>
        <w:t xml:space="preserve">El Cliente remunerará al Agente por la suma de </w:t>
      </w:r>
      <w:r>
        <w:rPr>
          <w:rFonts w:ascii="Palatino Linotype" w:eastAsia="ＭＳ Ｐゴシック" w:hAnsi="Palatino Linotype" w:cs="Arial"/>
          <w:sz w:val="24"/>
          <w:szCs w:val="24"/>
          <w:highlight w:val="yellow"/>
          <w:lang w:val="es-ES"/>
        </w:rPr>
        <w:t>********millones********mil yenes japoneses (JPY**</w:t>
      </w:r>
      <w:proofErr w:type="gramStart"/>
      <w:r>
        <w:rPr>
          <w:rFonts w:ascii="Palatino Linotype" w:eastAsia="ＭＳ Ｐゴシック" w:hAnsi="Palatino Linotype" w:cs="Arial"/>
          <w:sz w:val="24"/>
          <w:szCs w:val="24"/>
          <w:highlight w:val="yellow"/>
          <w:lang w:val="es-ES"/>
        </w:rPr>
        <w:t>*.*</w:t>
      </w:r>
      <w:proofErr w:type="gramEnd"/>
      <w:r>
        <w:rPr>
          <w:rFonts w:ascii="Palatino Linotype" w:eastAsia="ＭＳ Ｐゴシック" w:hAnsi="Palatino Linotype" w:cs="Arial"/>
          <w:sz w:val="24"/>
          <w:szCs w:val="24"/>
          <w:highlight w:val="yellow"/>
          <w:lang w:val="es-ES"/>
        </w:rPr>
        <w:t>**.000)</w:t>
      </w:r>
      <w:r>
        <w:rPr>
          <w:rFonts w:ascii="Palatino Linotype" w:eastAsia="ＭＳ Ｐゴシック" w:hAnsi="Palatino Linotype" w:cs="Arial"/>
          <w:sz w:val="24"/>
          <w:szCs w:val="24"/>
          <w:lang w:val="es-ES"/>
        </w:rPr>
        <w:t xml:space="preserve"> en concepto de Remuneración al Agente.</w:t>
      </w:r>
    </w:p>
    <w:p>
      <w:pPr>
        <w:rPr>
          <w:rFonts w:ascii="Palatino Linotype" w:eastAsia="ＭＳ Ｐゴシック" w:hAnsi="Palatino Linotype" w:cs="Arial"/>
          <w:sz w:val="24"/>
          <w:szCs w:val="24"/>
          <w:lang w:val="es-ES"/>
        </w:rPr>
      </w:pPr>
    </w:p>
    <w:p>
      <w:pPr>
        <w:ind w:left="686" w:hangingChars="286" w:hanging="68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5.2</w:t>
      </w:r>
      <w:r>
        <w:rPr>
          <w:rFonts w:ascii="Palatino Linotype" w:eastAsia="ＭＳ Ｐゴシック" w:hAnsi="Palatino Linotype" w:cs="Arial"/>
          <w:sz w:val="24"/>
          <w:szCs w:val="24"/>
          <w:lang w:val="es-ES"/>
        </w:rPr>
        <w:tab/>
        <w:t xml:space="preserve">El Cliente reembolsará al Agente los siguientes gastos, que el Agente ha pagado, hasta </w:t>
      </w:r>
      <w:r>
        <w:rPr>
          <w:rFonts w:ascii="Palatino Linotype" w:eastAsia="ＭＳ Ｐゴシック" w:hAnsi="Palatino Linotype" w:cs="Arial"/>
          <w:sz w:val="24"/>
          <w:szCs w:val="24"/>
          <w:highlight w:val="yellow"/>
          <w:lang w:val="es-ES"/>
        </w:rPr>
        <w:t>********millones********mil yenes japoneses (JPY**</w:t>
      </w:r>
      <w:proofErr w:type="gramStart"/>
      <w:r>
        <w:rPr>
          <w:rFonts w:ascii="Palatino Linotype" w:eastAsia="ＭＳ Ｐゴシック" w:hAnsi="Palatino Linotype" w:cs="Arial"/>
          <w:sz w:val="24"/>
          <w:szCs w:val="24"/>
          <w:highlight w:val="yellow"/>
          <w:lang w:val="es-ES"/>
        </w:rPr>
        <w:t>*.*</w:t>
      </w:r>
      <w:proofErr w:type="gramEnd"/>
      <w:r>
        <w:rPr>
          <w:rFonts w:ascii="Palatino Linotype" w:eastAsia="ＭＳ Ｐゴシック" w:hAnsi="Palatino Linotype" w:cs="Arial"/>
          <w:sz w:val="24"/>
          <w:szCs w:val="24"/>
          <w:highlight w:val="yellow"/>
          <w:lang w:val="es-ES"/>
        </w:rPr>
        <w:t>**.000)</w:t>
      </w:r>
      <w:r>
        <w:rPr>
          <w:rFonts w:ascii="Palatino Linotype" w:eastAsia="ＭＳ Ｐゴシック" w:hAnsi="Palatino Linotype" w:cs="Arial"/>
          <w:sz w:val="24"/>
          <w:szCs w:val="24"/>
          <w:lang w:val="es-ES"/>
        </w:rPr>
        <w:t xml:space="preserve"> en concepto de los Costos de las Becas.</w:t>
      </w:r>
      <w:r>
        <w:rPr>
          <w:rFonts w:ascii="Palatino Linotype" w:eastAsia="ＭＳ Ｐゴシック" w:hAnsi="Palatino Linotype"/>
          <w:lang w:val="es-ES"/>
        </w:rPr>
        <w:t xml:space="preserve"> </w:t>
      </w:r>
      <w:r>
        <w:rPr>
          <w:rFonts w:ascii="Palatino Linotype" w:eastAsia="ＭＳ Ｐゴシック" w:hAnsi="Palatino Linotype" w:cs="Arial"/>
          <w:sz w:val="24"/>
          <w:szCs w:val="24"/>
          <w:lang w:val="es-ES"/>
        </w:rPr>
        <w:t>Estos incluyen los costos para:</w:t>
      </w:r>
    </w:p>
    <w:p>
      <w:pPr>
        <w:ind w:left="686" w:hangingChars="286" w:hanging="686"/>
        <w:rPr>
          <w:rFonts w:ascii="Palatino Linotype" w:eastAsia="ＭＳ Ｐゴシック" w:hAnsi="Palatino Linotype" w:cs="Arial"/>
          <w:sz w:val="24"/>
          <w:szCs w:val="24"/>
          <w:lang w:val="es-ES"/>
        </w:rPr>
      </w:pPr>
    </w:p>
    <w:p>
      <w:pPr>
        <w:pStyle w:val="af7"/>
        <w:numPr>
          <w:ilvl w:val="0"/>
          <w:numId w:val="21"/>
        </w:numPr>
        <w:ind w:leftChars="0" w:firstLine="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Tarifas de exámenes /entrada y matrícula</w:t>
      </w:r>
    </w:p>
    <w:p>
      <w:pPr>
        <w:pStyle w:val="af7"/>
        <w:numPr>
          <w:ilvl w:val="0"/>
          <w:numId w:val="21"/>
        </w:numPr>
        <w:ind w:leftChars="0" w:firstLine="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Gastos del viaje “ida y vuelta” a Japón</w:t>
      </w:r>
    </w:p>
    <w:p>
      <w:pPr>
        <w:numPr>
          <w:ilvl w:val="0"/>
          <w:numId w:val="21"/>
        </w:numPr>
        <w:ind w:left="426" w:firstLine="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Gastos de los viajes en Japón</w:t>
      </w:r>
    </w:p>
    <w:p>
      <w:pPr>
        <w:numPr>
          <w:ilvl w:val="0"/>
          <w:numId w:val="21"/>
        </w:numPr>
        <w:ind w:left="426" w:firstLine="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Tarifa de seguro</w:t>
      </w:r>
    </w:p>
    <w:p>
      <w:pPr>
        <w:numPr>
          <w:ilvl w:val="0"/>
          <w:numId w:val="21"/>
        </w:numPr>
        <w:ind w:left="426" w:firstLine="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Asignaciones para traje</w:t>
      </w:r>
    </w:p>
    <w:p>
      <w:pPr>
        <w:numPr>
          <w:ilvl w:val="0"/>
          <w:numId w:val="21"/>
        </w:numPr>
        <w:ind w:left="426" w:firstLine="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Becas</w:t>
      </w:r>
    </w:p>
    <w:p>
      <w:pPr>
        <w:numPr>
          <w:ilvl w:val="0"/>
          <w:numId w:val="21"/>
        </w:numPr>
        <w:ind w:left="426" w:firstLine="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Gastos de alojamiento</w:t>
      </w:r>
    </w:p>
    <w:p>
      <w:pPr>
        <w:numPr>
          <w:ilvl w:val="0"/>
          <w:numId w:val="21"/>
        </w:numPr>
        <w:ind w:left="426" w:firstLine="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lastRenderedPageBreak/>
        <w:t>Asignaciones subsidiarias para comprar libros</w:t>
      </w:r>
    </w:p>
    <w:p>
      <w:pPr>
        <w:numPr>
          <w:ilvl w:val="0"/>
          <w:numId w:val="21"/>
        </w:numPr>
        <w:ind w:left="426" w:firstLine="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Asignaciones para viajes y seminarios</w:t>
      </w:r>
    </w:p>
    <w:p>
      <w:pPr>
        <w:numPr>
          <w:ilvl w:val="0"/>
          <w:numId w:val="21"/>
        </w:numPr>
        <w:ind w:left="426" w:firstLine="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Asignaciones para embarque</w:t>
      </w:r>
    </w:p>
    <w:p>
      <w:pPr>
        <w:numPr>
          <w:ilvl w:val="0"/>
          <w:numId w:val="21"/>
        </w:numPr>
        <w:ind w:left="426" w:firstLine="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Gastos para el Programa Especial</w:t>
      </w:r>
    </w:p>
    <w:p>
      <w:pPr>
        <w:ind w:left="1134"/>
        <w:rPr>
          <w:rFonts w:ascii="Palatino Linotype" w:eastAsia="ＭＳ Ｐゴシック" w:hAnsi="Palatino Linotype" w:cs="Arial"/>
          <w:sz w:val="24"/>
          <w:szCs w:val="24"/>
          <w:lang w:val="es-ES"/>
        </w:rPr>
      </w:pPr>
    </w:p>
    <w:p>
      <w:pPr>
        <w:ind w:left="686" w:hangingChars="286" w:hanging="68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5.3</w:t>
      </w:r>
      <w:r>
        <w:rPr>
          <w:rFonts w:ascii="Palatino Linotype" w:eastAsia="ＭＳ Ｐゴシック" w:hAnsi="Palatino Linotype" w:cs="Arial"/>
          <w:sz w:val="24"/>
          <w:szCs w:val="24"/>
          <w:lang w:val="es-ES"/>
        </w:rPr>
        <w:tab/>
        <w:t xml:space="preserve">El desglose de la Remuneración al Agente y de los Costos de las Becas para cada Período, tal como se estipula en el Artículo 3, serán los siguientes: </w:t>
      </w:r>
    </w:p>
    <w:p>
      <w:pPr>
        <w:ind w:leftChars="202" w:left="424"/>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(1) Período 1</w:t>
      </w:r>
    </w:p>
    <w:p>
      <w:pPr>
        <w:ind w:leftChars="405" w:left="85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Remuneración al Agente:</w:t>
      </w:r>
    </w:p>
    <w:p>
      <w:pPr>
        <w:ind w:leftChars="405" w:left="85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highlight w:val="yellow"/>
          <w:u w:val="single"/>
          <w:lang w:val="es-ES"/>
        </w:rPr>
        <w:t>******* millones ******* mil</w:t>
      </w:r>
      <w:r>
        <w:rPr>
          <w:rFonts w:ascii="Palatino Linotype" w:eastAsia="ＭＳ Ｐゴシック" w:hAnsi="Palatino Linotype" w:cs="Arial"/>
          <w:sz w:val="24"/>
          <w:szCs w:val="24"/>
          <w:highlight w:val="yellow"/>
          <w:lang w:val="es-ES"/>
        </w:rPr>
        <w:t xml:space="preserve"> yenes japoneses (JPY</w:t>
      </w:r>
      <w:r>
        <w:rPr>
          <w:rFonts w:ascii="Palatino Linotype" w:eastAsia="ＭＳ Ｐゴシック" w:hAnsi="Palatino Linotype" w:cs="Arial"/>
          <w:sz w:val="24"/>
          <w:szCs w:val="24"/>
          <w:highlight w:val="yellow"/>
          <w:u w:val="single"/>
          <w:lang w:val="es-ES"/>
        </w:rPr>
        <w:t>**</w:t>
      </w:r>
      <w:proofErr w:type="gramStart"/>
      <w:r>
        <w:rPr>
          <w:rFonts w:ascii="Palatino Linotype" w:eastAsia="ＭＳ Ｐゴシック" w:hAnsi="Palatino Linotype" w:cs="Arial"/>
          <w:sz w:val="24"/>
          <w:szCs w:val="24"/>
          <w:highlight w:val="yellow"/>
          <w:u w:val="single"/>
          <w:lang w:val="es-ES"/>
        </w:rPr>
        <w:t>*.*</w:t>
      </w:r>
      <w:proofErr w:type="gramEnd"/>
      <w:r>
        <w:rPr>
          <w:rFonts w:ascii="Palatino Linotype" w:eastAsia="ＭＳ Ｐゴシック" w:hAnsi="Palatino Linotype" w:cs="Arial"/>
          <w:sz w:val="24"/>
          <w:szCs w:val="24"/>
          <w:highlight w:val="yellow"/>
          <w:u w:val="single"/>
          <w:lang w:val="es-ES"/>
        </w:rPr>
        <w:t>**.000)</w:t>
      </w:r>
    </w:p>
    <w:p>
      <w:pPr>
        <w:ind w:leftChars="405" w:left="85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Costos de las Becas:</w:t>
      </w:r>
    </w:p>
    <w:p>
      <w:pPr>
        <w:ind w:leftChars="405" w:left="85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highlight w:val="yellow"/>
          <w:u w:val="single"/>
          <w:lang w:val="es-ES"/>
        </w:rPr>
        <w:t>******* millones ******* mil</w:t>
      </w:r>
      <w:r>
        <w:rPr>
          <w:rFonts w:ascii="Palatino Linotype" w:eastAsia="ＭＳ Ｐゴシック" w:hAnsi="Palatino Linotype" w:cs="Arial"/>
          <w:sz w:val="24"/>
          <w:szCs w:val="24"/>
          <w:highlight w:val="yellow"/>
          <w:lang w:val="es-ES"/>
        </w:rPr>
        <w:t xml:space="preserve"> yenes japoneses (JPY</w:t>
      </w:r>
      <w:r>
        <w:rPr>
          <w:rFonts w:ascii="Palatino Linotype" w:eastAsia="ＭＳ Ｐゴシック" w:hAnsi="Palatino Linotype" w:cs="Arial"/>
          <w:sz w:val="24"/>
          <w:szCs w:val="24"/>
          <w:highlight w:val="yellow"/>
          <w:u w:val="single"/>
          <w:lang w:val="es-ES"/>
        </w:rPr>
        <w:t>**</w:t>
      </w:r>
      <w:proofErr w:type="gramStart"/>
      <w:r>
        <w:rPr>
          <w:rFonts w:ascii="Palatino Linotype" w:eastAsia="ＭＳ Ｐゴシック" w:hAnsi="Palatino Linotype" w:cs="Arial"/>
          <w:sz w:val="24"/>
          <w:szCs w:val="24"/>
          <w:highlight w:val="yellow"/>
          <w:u w:val="single"/>
          <w:lang w:val="es-ES"/>
        </w:rPr>
        <w:t>*.*</w:t>
      </w:r>
      <w:proofErr w:type="gramEnd"/>
      <w:r>
        <w:rPr>
          <w:rFonts w:ascii="Palatino Linotype" w:eastAsia="ＭＳ Ｐゴシック" w:hAnsi="Palatino Linotype" w:cs="Arial"/>
          <w:sz w:val="24"/>
          <w:szCs w:val="24"/>
          <w:highlight w:val="yellow"/>
          <w:u w:val="single"/>
          <w:lang w:val="es-ES"/>
        </w:rPr>
        <w:t>**.000)</w:t>
      </w:r>
    </w:p>
    <w:bookmarkEnd w:id="23"/>
    <w:p>
      <w:pPr>
        <w:ind w:leftChars="202" w:left="424"/>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(2) Período 2</w:t>
      </w:r>
    </w:p>
    <w:p>
      <w:pPr>
        <w:ind w:leftChars="405" w:left="85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Remuneración al Agente:</w:t>
      </w:r>
    </w:p>
    <w:p>
      <w:pPr>
        <w:ind w:leftChars="405" w:left="85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highlight w:val="yellow"/>
          <w:u w:val="single"/>
          <w:lang w:val="es-ES"/>
        </w:rPr>
        <w:t>******* millones ******* mil</w:t>
      </w:r>
      <w:r>
        <w:rPr>
          <w:rFonts w:ascii="Palatino Linotype" w:eastAsia="ＭＳ Ｐゴシック" w:hAnsi="Palatino Linotype" w:cs="Arial"/>
          <w:sz w:val="24"/>
          <w:szCs w:val="24"/>
          <w:highlight w:val="yellow"/>
          <w:lang w:val="es-ES"/>
        </w:rPr>
        <w:t xml:space="preserve"> yenes japoneses (JPY</w:t>
      </w:r>
      <w:r>
        <w:rPr>
          <w:rFonts w:ascii="Palatino Linotype" w:eastAsia="ＭＳ Ｐゴシック" w:hAnsi="Palatino Linotype" w:cs="Arial"/>
          <w:sz w:val="24"/>
          <w:szCs w:val="24"/>
          <w:highlight w:val="yellow"/>
          <w:u w:val="single"/>
          <w:lang w:val="es-ES"/>
        </w:rPr>
        <w:t>**</w:t>
      </w:r>
      <w:proofErr w:type="gramStart"/>
      <w:r>
        <w:rPr>
          <w:rFonts w:ascii="Palatino Linotype" w:eastAsia="ＭＳ Ｐゴシック" w:hAnsi="Palatino Linotype" w:cs="Arial"/>
          <w:sz w:val="24"/>
          <w:szCs w:val="24"/>
          <w:highlight w:val="yellow"/>
          <w:u w:val="single"/>
          <w:lang w:val="es-ES"/>
        </w:rPr>
        <w:t>*.*</w:t>
      </w:r>
      <w:proofErr w:type="gramEnd"/>
      <w:r>
        <w:rPr>
          <w:rFonts w:ascii="Palatino Linotype" w:eastAsia="ＭＳ Ｐゴシック" w:hAnsi="Palatino Linotype" w:cs="Arial"/>
          <w:sz w:val="24"/>
          <w:szCs w:val="24"/>
          <w:highlight w:val="yellow"/>
          <w:u w:val="single"/>
          <w:lang w:val="es-ES"/>
        </w:rPr>
        <w:t>**.000)</w:t>
      </w:r>
    </w:p>
    <w:p>
      <w:pPr>
        <w:ind w:leftChars="405" w:left="85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Costos de las Becas:</w:t>
      </w:r>
    </w:p>
    <w:p>
      <w:pPr>
        <w:ind w:leftChars="405" w:left="85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highlight w:val="yellow"/>
          <w:u w:val="single"/>
          <w:lang w:val="es-ES"/>
        </w:rPr>
        <w:t>******* millones ******* mil</w:t>
      </w:r>
      <w:r>
        <w:rPr>
          <w:rFonts w:ascii="Palatino Linotype" w:eastAsia="ＭＳ Ｐゴシック" w:hAnsi="Palatino Linotype" w:cs="Arial"/>
          <w:sz w:val="24"/>
          <w:szCs w:val="24"/>
          <w:highlight w:val="yellow"/>
          <w:lang w:val="es-ES"/>
        </w:rPr>
        <w:t xml:space="preserve"> yenes japoneses (JPY</w:t>
      </w:r>
      <w:r>
        <w:rPr>
          <w:rFonts w:ascii="Palatino Linotype" w:eastAsia="ＭＳ Ｐゴシック" w:hAnsi="Palatino Linotype" w:cs="Arial"/>
          <w:sz w:val="24"/>
          <w:szCs w:val="24"/>
          <w:highlight w:val="yellow"/>
          <w:u w:val="single"/>
          <w:lang w:val="es-ES"/>
        </w:rPr>
        <w:t>**</w:t>
      </w:r>
      <w:proofErr w:type="gramStart"/>
      <w:r>
        <w:rPr>
          <w:rFonts w:ascii="Palatino Linotype" w:eastAsia="ＭＳ Ｐゴシック" w:hAnsi="Palatino Linotype" w:cs="Arial"/>
          <w:sz w:val="24"/>
          <w:szCs w:val="24"/>
          <w:highlight w:val="yellow"/>
          <w:u w:val="single"/>
          <w:lang w:val="es-ES"/>
        </w:rPr>
        <w:t>*.*</w:t>
      </w:r>
      <w:proofErr w:type="gramEnd"/>
      <w:r>
        <w:rPr>
          <w:rFonts w:ascii="Palatino Linotype" w:eastAsia="ＭＳ Ｐゴシック" w:hAnsi="Palatino Linotype" w:cs="Arial"/>
          <w:sz w:val="24"/>
          <w:szCs w:val="24"/>
          <w:highlight w:val="yellow"/>
          <w:u w:val="single"/>
          <w:lang w:val="es-ES"/>
        </w:rPr>
        <w:t>**.000)</w:t>
      </w:r>
    </w:p>
    <w:p>
      <w:pPr>
        <w:ind w:leftChars="202" w:left="424"/>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(3) Período 3</w:t>
      </w:r>
    </w:p>
    <w:p>
      <w:pPr>
        <w:ind w:leftChars="405" w:left="85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Remuneración al Agente:</w:t>
      </w:r>
    </w:p>
    <w:p>
      <w:pPr>
        <w:ind w:leftChars="405" w:left="85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highlight w:val="yellow"/>
          <w:u w:val="single"/>
          <w:lang w:val="es-ES"/>
        </w:rPr>
        <w:t>******* millones ******* mil</w:t>
      </w:r>
      <w:r>
        <w:rPr>
          <w:rFonts w:ascii="Palatino Linotype" w:eastAsia="ＭＳ Ｐゴシック" w:hAnsi="Palatino Linotype" w:cs="Arial"/>
          <w:sz w:val="24"/>
          <w:szCs w:val="24"/>
          <w:highlight w:val="yellow"/>
          <w:lang w:val="es-ES"/>
        </w:rPr>
        <w:t xml:space="preserve"> yenes japoneses (JPY</w:t>
      </w:r>
      <w:r>
        <w:rPr>
          <w:rFonts w:ascii="Palatino Linotype" w:eastAsia="ＭＳ Ｐゴシック" w:hAnsi="Palatino Linotype" w:cs="Arial"/>
          <w:sz w:val="24"/>
          <w:szCs w:val="24"/>
          <w:highlight w:val="yellow"/>
          <w:u w:val="single"/>
          <w:lang w:val="es-ES"/>
        </w:rPr>
        <w:t>**</w:t>
      </w:r>
      <w:proofErr w:type="gramStart"/>
      <w:r>
        <w:rPr>
          <w:rFonts w:ascii="Palatino Linotype" w:eastAsia="ＭＳ Ｐゴシック" w:hAnsi="Palatino Linotype" w:cs="Arial"/>
          <w:sz w:val="24"/>
          <w:szCs w:val="24"/>
          <w:highlight w:val="yellow"/>
          <w:u w:val="single"/>
          <w:lang w:val="es-ES"/>
        </w:rPr>
        <w:t>*.*</w:t>
      </w:r>
      <w:proofErr w:type="gramEnd"/>
      <w:r>
        <w:rPr>
          <w:rFonts w:ascii="Palatino Linotype" w:eastAsia="ＭＳ Ｐゴシック" w:hAnsi="Palatino Linotype" w:cs="Arial"/>
          <w:sz w:val="24"/>
          <w:szCs w:val="24"/>
          <w:highlight w:val="yellow"/>
          <w:u w:val="single"/>
          <w:lang w:val="es-ES"/>
        </w:rPr>
        <w:t>**.000)</w:t>
      </w:r>
    </w:p>
    <w:p>
      <w:pPr>
        <w:ind w:leftChars="405" w:left="85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Costos de las Becas:</w:t>
      </w:r>
    </w:p>
    <w:p>
      <w:pPr>
        <w:ind w:leftChars="405" w:left="85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highlight w:val="yellow"/>
          <w:u w:val="single"/>
          <w:lang w:val="es-ES"/>
        </w:rPr>
        <w:t>******* millones ******* mil</w:t>
      </w:r>
      <w:r>
        <w:rPr>
          <w:rFonts w:ascii="Palatino Linotype" w:eastAsia="ＭＳ Ｐゴシック" w:hAnsi="Palatino Linotype" w:cs="Arial"/>
          <w:sz w:val="24"/>
          <w:szCs w:val="24"/>
          <w:highlight w:val="yellow"/>
          <w:lang w:val="es-ES"/>
        </w:rPr>
        <w:t xml:space="preserve"> yenes japoneses (JPY</w:t>
      </w:r>
      <w:r>
        <w:rPr>
          <w:rFonts w:ascii="Palatino Linotype" w:eastAsia="ＭＳ Ｐゴシック" w:hAnsi="Palatino Linotype" w:cs="Arial"/>
          <w:sz w:val="24"/>
          <w:szCs w:val="24"/>
          <w:highlight w:val="yellow"/>
          <w:u w:val="single"/>
          <w:lang w:val="es-ES"/>
        </w:rPr>
        <w:t>**</w:t>
      </w:r>
      <w:proofErr w:type="gramStart"/>
      <w:r>
        <w:rPr>
          <w:rFonts w:ascii="Palatino Linotype" w:eastAsia="ＭＳ Ｐゴシック" w:hAnsi="Palatino Linotype" w:cs="Arial"/>
          <w:sz w:val="24"/>
          <w:szCs w:val="24"/>
          <w:highlight w:val="yellow"/>
          <w:u w:val="single"/>
          <w:lang w:val="es-ES"/>
        </w:rPr>
        <w:t>*.*</w:t>
      </w:r>
      <w:proofErr w:type="gramEnd"/>
      <w:r>
        <w:rPr>
          <w:rFonts w:ascii="Palatino Linotype" w:eastAsia="ＭＳ Ｐゴシック" w:hAnsi="Palatino Linotype" w:cs="Arial"/>
          <w:sz w:val="24"/>
          <w:szCs w:val="24"/>
          <w:highlight w:val="yellow"/>
          <w:u w:val="single"/>
          <w:lang w:val="es-ES"/>
        </w:rPr>
        <w:t>**.000)</w:t>
      </w:r>
    </w:p>
    <w:p>
      <w:pPr>
        <w:ind w:leftChars="202" w:left="424"/>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(4) Período 4</w:t>
      </w:r>
    </w:p>
    <w:p>
      <w:pPr>
        <w:ind w:leftChars="405" w:left="85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Remuneración al Agente:</w:t>
      </w:r>
    </w:p>
    <w:p>
      <w:pPr>
        <w:ind w:leftChars="405" w:left="85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highlight w:val="yellow"/>
          <w:u w:val="single"/>
          <w:lang w:val="es-ES"/>
        </w:rPr>
        <w:t>******* millones ******* mil</w:t>
      </w:r>
      <w:r>
        <w:rPr>
          <w:rFonts w:ascii="Palatino Linotype" w:eastAsia="ＭＳ Ｐゴシック" w:hAnsi="Palatino Linotype" w:cs="Arial"/>
          <w:sz w:val="24"/>
          <w:szCs w:val="24"/>
          <w:highlight w:val="yellow"/>
          <w:lang w:val="es-ES"/>
        </w:rPr>
        <w:t xml:space="preserve"> yenes japoneses (JPY</w:t>
      </w:r>
      <w:r>
        <w:rPr>
          <w:rFonts w:ascii="Palatino Linotype" w:eastAsia="ＭＳ Ｐゴシック" w:hAnsi="Palatino Linotype" w:cs="Arial"/>
          <w:sz w:val="24"/>
          <w:szCs w:val="24"/>
          <w:highlight w:val="yellow"/>
          <w:u w:val="single"/>
          <w:lang w:val="es-ES"/>
        </w:rPr>
        <w:t>**</w:t>
      </w:r>
      <w:proofErr w:type="gramStart"/>
      <w:r>
        <w:rPr>
          <w:rFonts w:ascii="Palatino Linotype" w:eastAsia="ＭＳ Ｐゴシック" w:hAnsi="Palatino Linotype" w:cs="Arial"/>
          <w:sz w:val="24"/>
          <w:szCs w:val="24"/>
          <w:highlight w:val="yellow"/>
          <w:u w:val="single"/>
          <w:lang w:val="es-ES"/>
        </w:rPr>
        <w:t>*.*</w:t>
      </w:r>
      <w:proofErr w:type="gramEnd"/>
      <w:r>
        <w:rPr>
          <w:rFonts w:ascii="Palatino Linotype" w:eastAsia="ＭＳ Ｐゴシック" w:hAnsi="Palatino Linotype" w:cs="Arial"/>
          <w:sz w:val="24"/>
          <w:szCs w:val="24"/>
          <w:highlight w:val="yellow"/>
          <w:u w:val="single"/>
          <w:lang w:val="es-ES"/>
        </w:rPr>
        <w:t>**.000)</w:t>
      </w:r>
    </w:p>
    <w:p>
      <w:pPr>
        <w:ind w:leftChars="405" w:left="85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Costos de las Becas:</w:t>
      </w:r>
    </w:p>
    <w:p>
      <w:pPr>
        <w:ind w:leftChars="405" w:left="85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highlight w:val="yellow"/>
          <w:u w:val="single"/>
          <w:lang w:val="es-ES"/>
        </w:rPr>
        <w:t>******* millones ******* mil</w:t>
      </w:r>
      <w:r>
        <w:rPr>
          <w:rFonts w:ascii="Palatino Linotype" w:eastAsia="ＭＳ Ｐゴシック" w:hAnsi="Palatino Linotype" w:cs="Arial"/>
          <w:sz w:val="24"/>
          <w:szCs w:val="24"/>
          <w:highlight w:val="yellow"/>
          <w:lang w:val="es-ES"/>
        </w:rPr>
        <w:t xml:space="preserve"> yenes japoneses (JPY</w:t>
      </w:r>
      <w:r>
        <w:rPr>
          <w:rFonts w:ascii="Palatino Linotype" w:eastAsia="ＭＳ Ｐゴシック" w:hAnsi="Palatino Linotype" w:cs="Arial"/>
          <w:sz w:val="24"/>
          <w:szCs w:val="24"/>
          <w:highlight w:val="yellow"/>
          <w:u w:val="single"/>
          <w:lang w:val="es-ES"/>
        </w:rPr>
        <w:t>**</w:t>
      </w:r>
      <w:proofErr w:type="gramStart"/>
      <w:r>
        <w:rPr>
          <w:rFonts w:ascii="Palatino Linotype" w:eastAsia="ＭＳ Ｐゴシック" w:hAnsi="Palatino Linotype" w:cs="Arial"/>
          <w:sz w:val="24"/>
          <w:szCs w:val="24"/>
          <w:highlight w:val="yellow"/>
          <w:u w:val="single"/>
          <w:lang w:val="es-ES"/>
        </w:rPr>
        <w:t>*.*</w:t>
      </w:r>
      <w:proofErr w:type="gramEnd"/>
      <w:r>
        <w:rPr>
          <w:rFonts w:ascii="Palatino Linotype" w:eastAsia="ＭＳ Ｐゴシック" w:hAnsi="Palatino Linotype" w:cs="Arial"/>
          <w:sz w:val="24"/>
          <w:szCs w:val="24"/>
          <w:highlight w:val="yellow"/>
          <w:u w:val="single"/>
          <w:lang w:val="es-ES"/>
        </w:rPr>
        <w:t>**.000)</w:t>
      </w:r>
    </w:p>
    <w:p>
      <w:pPr>
        <w:ind w:leftChars="202" w:left="424"/>
        <w:rPr>
          <w:rFonts w:ascii="Palatino Linotype" w:eastAsia="ＭＳ Ｐゴシック" w:hAnsi="Palatino Linotype" w:cs="Arial"/>
          <w:i/>
          <w:iCs/>
          <w:sz w:val="24"/>
          <w:szCs w:val="24"/>
          <w:lang w:val="es-ES"/>
        </w:rPr>
      </w:pPr>
      <w:r>
        <w:rPr>
          <w:rFonts w:ascii="Palatino Linotype" w:eastAsia="ＭＳ Ｐゴシック" w:hAnsi="Palatino Linotype" w:cs="Arial"/>
          <w:sz w:val="24"/>
          <w:szCs w:val="24"/>
          <w:lang w:val="es-ES"/>
        </w:rPr>
        <w:t>(5) Período 5</w:t>
      </w:r>
      <w:r>
        <w:rPr>
          <w:rFonts w:ascii="Palatino Linotype" w:eastAsia="ＭＳ Ｐゴシック" w:hAnsi="Palatino Linotype" w:cs="Arial"/>
          <w:i/>
          <w:iCs/>
          <w:sz w:val="24"/>
          <w:szCs w:val="24"/>
          <w:highlight w:val="yellow"/>
          <w:lang w:val="es-ES"/>
        </w:rPr>
        <w:t>（</w:t>
      </w:r>
      <w:r>
        <w:rPr>
          <w:rFonts w:ascii="Palatino Linotype" w:eastAsia="ＭＳ Ｐゴシック" w:hAnsi="Palatino Linotype" w:cs="Arial"/>
          <w:i/>
          <w:iCs/>
          <w:sz w:val="24"/>
          <w:szCs w:val="24"/>
          <w:highlight w:val="yellow"/>
        </w:rPr>
        <w:t>博士課程秋入学がある場合のみ</w:t>
      </w:r>
      <w:r>
        <w:rPr>
          <w:rFonts w:ascii="Palatino Linotype" w:eastAsia="ＭＳ Ｐゴシック" w:hAnsi="Palatino Linotype" w:cs="Arial"/>
          <w:i/>
          <w:iCs/>
          <w:sz w:val="24"/>
          <w:szCs w:val="24"/>
          <w:highlight w:val="yellow"/>
          <w:lang w:val="es-ES"/>
        </w:rPr>
        <w:t>）</w:t>
      </w:r>
    </w:p>
    <w:p>
      <w:pPr>
        <w:ind w:leftChars="405" w:left="85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Remuneración al Agente:</w:t>
      </w:r>
    </w:p>
    <w:p>
      <w:pPr>
        <w:ind w:leftChars="405" w:left="85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highlight w:val="yellow"/>
          <w:u w:val="single"/>
          <w:lang w:val="es-ES"/>
        </w:rPr>
        <w:t>******* millones ******* mil</w:t>
      </w:r>
      <w:r>
        <w:rPr>
          <w:rFonts w:ascii="Palatino Linotype" w:eastAsia="ＭＳ Ｐゴシック" w:hAnsi="Palatino Linotype" w:cs="Arial"/>
          <w:sz w:val="24"/>
          <w:szCs w:val="24"/>
          <w:highlight w:val="yellow"/>
          <w:lang w:val="es-ES"/>
        </w:rPr>
        <w:t xml:space="preserve"> yenes japoneses (JPY</w:t>
      </w:r>
      <w:r>
        <w:rPr>
          <w:rFonts w:ascii="Palatino Linotype" w:eastAsia="ＭＳ Ｐゴシック" w:hAnsi="Palatino Linotype" w:cs="Arial"/>
          <w:sz w:val="24"/>
          <w:szCs w:val="24"/>
          <w:highlight w:val="yellow"/>
          <w:u w:val="single"/>
          <w:lang w:val="es-ES"/>
        </w:rPr>
        <w:t>**</w:t>
      </w:r>
      <w:proofErr w:type="gramStart"/>
      <w:r>
        <w:rPr>
          <w:rFonts w:ascii="Palatino Linotype" w:eastAsia="ＭＳ Ｐゴシック" w:hAnsi="Palatino Linotype" w:cs="Arial"/>
          <w:sz w:val="24"/>
          <w:szCs w:val="24"/>
          <w:highlight w:val="yellow"/>
          <w:u w:val="single"/>
          <w:lang w:val="es-ES"/>
        </w:rPr>
        <w:t>*.*</w:t>
      </w:r>
      <w:proofErr w:type="gramEnd"/>
      <w:r>
        <w:rPr>
          <w:rFonts w:ascii="Palatino Linotype" w:eastAsia="ＭＳ Ｐゴシック" w:hAnsi="Palatino Linotype" w:cs="Arial"/>
          <w:sz w:val="24"/>
          <w:szCs w:val="24"/>
          <w:highlight w:val="yellow"/>
          <w:u w:val="single"/>
          <w:lang w:val="es-ES"/>
        </w:rPr>
        <w:t>**.000)</w:t>
      </w:r>
    </w:p>
    <w:p>
      <w:pPr>
        <w:ind w:leftChars="405" w:left="85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Costos de las Becas:</w:t>
      </w:r>
    </w:p>
    <w:p>
      <w:pPr>
        <w:ind w:leftChars="405" w:left="850"/>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highlight w:val="yellow"/>
          <w:u w:val="single"/>
          <w:lang w:val="es-ES"/>
        </w:rPr>
        <w:t>******* millones ******* mil</w:t>
      </w:r>
      <w:r>
        <w:rPr>
          <w:rFonts w:ascii="Palatino Linotype" w:eastAsia="ＭＳ Ｐゴシック" w:hAnsi="Palatino Linotype" w:cs="Arial"/>
          <w:sz w:val="24"/>
          <w:szCs w:val="24"/>
          <w:highlight w:val="yellow"/>
          <w:lang w:val="es-ES"/>
        </w:rPr>
        <w:t xml:space="preserve"> yenes japoneses (JPY</w:t>
      </w:r>
      <w:r>
        <w:rPr>
          <w:rFonts w:ascii="Palatino Linotype" w:eastAsia="ＭＳ Ｐゴシック" w:hAnsi="Palatino Linotype" w:cs="Arial"/>
          <w:sz w:val="24"/>
          <w:szCs w:val="24"/>
          <w:highlight w:val="yellow"/>
          <w:u w:val="single"/>
          <w:lang w:val="es-ES"/>
        </w:rPr>
        <w:t>**</w:t>
      </w:r>
      <w:proofErr w:type="gramStart"/>
      <w:r>
        <w:rPr>
          <w:rFonts w:ascii="Palatino Linotype" w:eastAsia="ＭＳ Ｐゴシック" w:hAnsi="Palatino Linotype" w:cs="Arial"/>
          <w:sz w:val="24"/>
          <w:szCs w:val="24"/>
          <w:highlight w:val="yellow"/>
          <w:u w:val="single"/>
          <w:lang w:val="es-ES"/>
        </w:rPr>
        <w:t>*.*</w:t>
      </w:r>
      <w:proofErr w:type="gramEnd"/>
      <w:r>
        <w:rPr>
          <w:rFonts w:ascii="Palatino Linotype" w:eastAsia="ＭＳ Ｐゴシック" w:hAnsi="Palatino Linotype" w:cs="Arial"/>
          <w:sz w:val="24"/>
          <w:szCs w:val="24"/>
          <w:highlight w:val="yellow"/>
          <w:u w:val="single"/>
          <w:lang w:val="es-ES"/>
        </w:rPr>
        <w:t>**.000)</w:t>
      </w:r>
    </w:p>
    <w:p>
      <w:pPr>
        <w:rPr>
          <w:rFonts w:ascii="Palatino Linotype" w:eastAsia="ＭＳ Ｐゴシック" w:hAnsi="Palatino Linotype" w:cs="Arial"/>
          <w:sz w:val="24"/>
          <w:szCs w:val="24"/>
          <w:lang w:val="es-ES"/>
        </w:rPr>
      </w:pPr>
    </w:p>
    <w:p>
      <w:pPr>
        <w:ind w:left="686" w:hangingChars="286" w:hanging="686"/>
        <w:rPr>
          <w:rFonts w:ascii="Palatino Linotype" w:eastAsia="ＭＳ Ｐゴシック" w:hAnsi="Palatino Linotype" w:cs="Arial"/>
          <w:sz w:val="24"/>
          <w:szCs w:val="24"/>
          <w:lang w:val="es-ES"/>
        </w:rPr>
      </w:pPr>
      <w:bookmarkStart w:id="25" w:name="_Hlk39236840"/>
      <w:r>
        <w:rPr>
          <w:rFonts w:ascii="Palatino Linotype" w:eastAsia="ＭＳ Ｐゴシック" w:hAnsi="Palatino Linotype" w:cs="Arial"/>
          <w:sz w:val="24"/>
          <w:szCs w:val="24"/>
          <w:lang w:val="es-ES"/>
        </w:rPr>
        <w:t>5.4</w:t>
      </w:r>
      <w:r>
        <w:rPr>
          <w:rFonts w:ascii="Palatino Linotype" w:eastAsia="ＭＳ Ｐゴシック" w:hAnsi="Palatino Linotype" w:cs="Arial"/>
          <w:sz w:val="24"/>
          <w:szCs w:val="24"/>
          <w:lang w:val="es-ES"/>
        </w:rPr>
        <w:tab/>
        <w:t xml:space="preserve">El monto acumulativo de las solicitudes para el pago de los Costos de las Becas, que serán entregadas en cada Período estipulado en el Artículo 3, no deberá exceder el monto establecido arriba para cada Período. </w:t>
      </w:r>
    </w:p>
    <w:bookmarkEnd w:id="25"/>
    <w:p>
      <w:pPr>
        <w:ind w:left="686" w:hangingChars="286" w:hanging="686"/>
        <w:rPr>
          <w:rFonts w:ascii="Palatino Linotype" w:eastAsia="ＭＳ Ｐゴシック" w:hAnsi="Palatino Linotype" w:cs="Arial"/>
          <w:sz w:val="24"/>
          <w:szCs w:val="24"/>
          <w:lang w:val="es-ES"/>
        </w:rPr>
      </w:pPr>
    </w:p>
    <w:p>
      <w:pPr>
        <w:rPr>
          <w:rFonts w:ascii="Palatino Linotype" w:eastAsia="ＭＳ Ｐゴシック" w:hAnsi="Palatino Linotype" w:cs="Arial"/>
          <w:sz w:val="24"/>
          <w:szCs w:val="24"/>
          <w:lang w:val="es-ES"/>
        </w:rPr>
      </w:pPr>
    </w:p>
    <w:p>
      <w:pPr>
        <w:jc w:val="center"/>
        <w:outlineLvl w:val="0"/>
        <w:rPr>
          <w:rFonts w:ascii="Palatino Linotype" w:eastAsia="ＭＳ Ｐゴシック" w:hAnsi="Palatino Linotype" w:cs="Arial"/>
          <w:b/>
          <w:sz w:val="24"/>
          <w:szCs w:val="24"/>
          <w:lang w:val="es-ES"/>
        </w:rPr>
      </w:pPr>
      <w:bookmarkStart w:id="26" w:name="_Toc142916909"/>
      <w:r>
        <w:rPr>
          <w:rFonts w:ascii="Palatino Linotype" w:eastAsia="ＭＳ Ｐゴシック" w:hAnsi="Palatino Linotype" w:cs="Arial"/>
          <w:b/>
          <w:sz w:val="24"/>
          <w:szCs w:val="24"/>
          <w:lang w:val="es-ES"/>
        </w:rPr>
        <w:t xml:space="preserve">Artículo 6.  </w:t>
      </w:r>
      <w:r>
        <w:rPr>
          <w:rFonts w:ascii="Palatino Linotype" w:eastAsia="ＭＳ Ｐゴシック" w:hAnsi="Palatino Linotype" w:cs="Arial"/>
          <w:b/>
          <w:sz w:val="24"/>
          <w:szCs w:val="24"/>
          <w:u w:val="single"/>
          <w:lang w:val="es-ES"/>
        </w:rPr>
        <w:t>Condiciones de Pagos</w:t>
      </w:r>
      <w:bookmarkEnd w:id="26"/>
    </w:p>
    <w:p>
      <w:pPr>
        <w:rPr>
          <w:rFonts w:ascii="Palatino Linotype" w:eastAsia="ＭＳ Ｐゴシック" w:hAnsi="Palatino Linotype" w:cs="Arial"/>
          <w:sz w:val="24"/>
          <w:szCs w:val="24"/>
          <w:lang w:val="es-ES"/>
        </w:rPr>
      </w:pPr>
    </w:p>
    <w:p>
      <w:pPr>
        <w:ind w:left="686" w:hangingChars="286" w:hanging="68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6.1</w:t>
      </w:r>
      <w:r>
        <w:rPr>
          <w:rFonts w:ascii="Palatino Linotype" w:eastAsia="ＭＳ Ｐゴシック" w:hAnsi="Palatino Linotype" w:cs="Arial"/>
          <w:sz w:val="24"/>
          <w:szCs w:val="24"/>
          <w:lang w:val="es-ES"/>
        </w:rPr>
        <w:tab/>
        <w:t>Condiciones de Pagos</w:t>
      </w:r>
    </w:p>
    <w:p>
      <w:pPr>
        <w:ind w:left="68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De conformidad con el A/D, el Cliente formalizará un Convenio Bancario (C/B) con un banco en el Japón (en adelante se llamará “el Banco”) para autorizar al Banco a pagar al Agente</w:t>
      </w:r>
      <w:r>
        <w:rPr>
          <w:rFonts w:ascii="Palatino Linotype" w:eastAsia="ＭＳ Ｐゴシック" w:hAnsi="Palatino Linotype"/>
          <w:lang w:val="es-ES"/>
        </w:rPr>
        <w:t xml:space="preserve"> </w:t>
      </w:r>
      <w:r>
        <w:rPr>
          <w:rFonts w:ascii="Palatino Linotype" w:eastAsia="ＭＳ Ｐゴシック" w:hAnsi="Palatino Linotype" w:cs="Arial"/>
          <w:sz w:val="24"/>
          <w:szCs w:val="24"/>
          <w:lang w:val="es-ES"/>
        </w:rPr>
        <w:t>la Remuneración al Agente y los Costos de las Becas estipulados en el Artículo 5</w:t>
      </w:r>
      <w:r>
        <w:rPr>
          <w:rFonts w:ascii="Palatino Linotype" w:eastAsia="ＭＳ Ｐゴシック" w:hAnsi="Palatino Linotype"/>
          <w:lang w:val="es-ES"/>
        </w:rPr>
        <w:t>.</w:t>
      </w:r>
      <w:r>
        <w:rPr>
          <w:rFonts w:ascii="Palatino Linotype" w:eastAsia="ＭＳ Ｐゴシック" w:hAnsi="Palatino Linotype" w:cs="Arial"/>
          <w:sz w:val="24"/>
          <w:szCs w:val="24"/>
          <w:lang w:val="es-ES"/>
        </w:rPr>
        <w:t xml:space="preserve"> El pago al Agente bajo este Contrato será realizado en yenes japoneses a través del Banco en virtud de una Autorización de Pago (A/P) irrevocable, la cual será emitida por el Cliente al Banco.</w:t>
      </w:r>
    </w:p>
    <w:p>
      <w:pPr>
        <w:rPr>
          <w:rFonts w:ascii="Palatino Linotype" w:eastAsia="ＭＳ Ｐゴシック" w:hAnsi="Palatino Linotype" w:cs="Arial"/>
          <w:sz w:val="24"/>
          <w:szCs w:val="24"/>
          <w:lang w:val="es-ES"/>
        </w:rPr>
      </w:pPr>
    </w:p>
    <w:p>
      <w:pPr>
        <w:rPr>
          <w:rFonts w:ascii="Palatino Linotype" w:eastAsia="ＭＳ Ｐゴシック" w:hAnsi="Palatino Linotype" w:cs="Arial"/>
          <w:sz w:val="24"/>
          <w:szCs w:val="24"/>
          <w:lang w:val="es-ES"/>
        </w:rPr>
      </w:pPr>
    </w:p>
    <w:p>
      <w:pPr>
        <w:jc w:val="center"/>
        <w:outlineLvl w:val="0"/>
        <w:rPr>
          <w:rFonts w:ascii="Palatino Linotype" w:eastAsia="ＭＳ Ｐゴシック" w:hAnsi="Palatino Linotype" w:cs="Arial"/>
          <w:b/>
          <w:sz w:val="24"/>
          <w:szCs w:val="24"/>
          <w:lang w:val="es-ES"/>
        </w:rPr>
      </w:pPr>
      <w:bookmarkStart w:id="27" w:name="_Toc142916910"/>
      <w:r>
        <w:rPr>
          <w:rFonts w:ascii="Palatino Linotype" w:eastAsia="ＭＳ Ｐゴシック" w:hAnsi="Palatino Linotype" w:cs="Arial"/>
          <w:b/>
          <w:sz w:val="24"/>
          <w:szCs w:val="24"/>
          <w:lang w:val="es-ES"/>
        </w:rPr>
        <w:t xml:space="preserve">Artículo 7.  </w:t>
      </w:r>
      <w:r>
        <w:rPr>
          <w:rFonts w:ascii="Palatino Linotype" w:eastAsia="ＭＳ Ｐゴシック" w:hAnsi="Palatino Linotype" w:cs="Arial"/>
          <w:b/>
          <w:sz w:val="24"/>
          <w:szCs w:val="24"/>
          <w:u w:val="single"/>
          <w:lang w:val="es-ES"/>
        </w:rPr>
        <w:t>Calendario de Pagos</w:t>
      </w:r>
      <w:bookmarkEnd w:id="27"/>
    </w:p>
    <w:p>
      <w:pPr>
        <w:rPr>
          <w:rFonts w:ascii="Palatino Linotype" w:eastAsia="ＭＳ Ｐゴシック" w:hAnsi="Palatino Linotype" w:cs="Arial"/>
          <w:sz w:val="24"/>
          <w:szCs w:val="24"/>
          <w:lang w:val="es-ES"/>
        </w:rPr>
      </w:pPr>
    </w:p>
    <w:p>
      <w:pPr>
        <w:ind w:left="686" w:hangingChars="286" w:hanging="686"/>
        <w:rPr>
          <w:rFonts w:ascii="Palatino Linotype" w:eastAsia="ＭＳ Ｐゴシック" w:hAnsi="Palatino Linotype" w:cs="Arial"/>
          <w:sz w:val="24"/>
          <w:szCs w:val="24"/>
          <w:lang w:val="es-ES"/>
        </w:rPr>
      </w:pPr>
      <w:bookmarkStart w:id="28" w:name="_Hlk39236829"/>
      <w:r>
        <w:rPr>
          <w:rFonts w:ascii="Palatino Linotype" w:eastAsia="ＭＳ Ｐゴシック" w:hAnsi="Palatino Linotype" w:cs="Arial"/>
          <w:sz w:val="24"/>
          <w:szCs w:val="24"/>
          <w:lang w:val="es-ES"/>
        </w:rPr>
        <w:t>7.1</w:t>
      </w:r>
      <w:r>
        <w:rPr>
          <w:rFonts w:ascii="Palatino Linotype" w:eastAsia="ＭＳ Ｐゴシック" w:hAnsi="Palatino Linotype" w:cs="Arial"/>
          <w:sz w:val="24"/>
          <w:szCs w:val="24"/>
          <w:lang w:val="es-ES"/>
        </w:rPr>
        <w:tab/>
        <w:t>Calendario de Pagos de la Remuneración al Agente</w:t>
      </w:r>
    </w:p>
    <w:p>
      <w:pPr>
        <w:pStyle w:val="af7"/>
        <w:numPr>
          <w:ilvl w:val="0"/>
          <w:numId w:val="32"/>
        </w:numPr>
        <w:ind w:leftChars="0" w:left="709"/>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Pago Anticipado</w:t>
      </w:r>
    </w:p>
    <w:p>
      <w:p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highlight w:val="yellow"/>
          <w:lang w:val="es-ES"/>
        </w:rPr>
        <w:t>****** millones ****** mil yenes japoneses (JPY**</w:t>
      </w:r>
      <w:proofErr w:type="gramStart"/>
      <w:r>
        <w:rPr>
          <w:rFonts w:ascii="Palatino Linotype" w:eastAsia="ＭＳ Ｐゴシック" w:hAnsi="Palatino Linotype" w:cs="Arial"/>
          <w:sz w:val="24"/>
          <w:szCs w:val="24"/>
          <w:highlight w:val="yellow"/>
          <w:lang w:val="es-ES"/>
        </w:rPr>
        <w:t>*.*</w:t>
      </w:r>
      <w:proofErr w:type="gramEnd"/>
      <w:r>
        <w:rPr>
          <w:rFonts w:ascii="Palatino Linotype" w:eastAsia="ＭＳ Ｐゴシック" w:hAnsi="Palatino Linotype" w:cs="Arial"/>
          <w:sz w:val="24"/>
          <w:szCs w:val="24"/>
          <w:highlight w:val="yellow"/>
          <w:lang w:val="es-ES"/>
        </w:rPr>
        <w:t>**.000)</w:t>
      </w:r>
      <w:r>
        <w:rPr>
          <w:rFonts w:ascii="Palatino Linotype" w:eastAsia="ＭＳ Ｐゴシック" w:hAnsi="Palatino Linotype" w:cs="Arial"/>
          <w:sz w:val="24"/>
          <w:szCs w:val="24"/>
          <w:lang w:val="es-ES"/>
        </w:rPr>
        <w:t xml:space="preserve">, que corresponden al </w:t>
      </w:r>
      <w:bookmarkStart w:id="29" w:name="_Hlk142243804"/>
      <w:r>
        <w:rPr>
          <w:rFonts w:ascii="Palatino Linotype" w:eastAsia="ＭＳ Ｐゴシック" w:hAnsi="Palatino Linotype" w:cs="Arial"/>
          <w:sz w:val="24"/>
          <w:szCs w:val="24"/>
          <w:lang w:val="es-ES"/>
        </w:rPr>
        <w:t>**********</w:t>
      </w:r>
      <w:bookmarkEnd w:id="29"/>
      <w:r>
        <w:rPr>
          <w:rFonts w:ascii="Palatino Linotype" w:eastAsia="ＭＳ Ｐゴシック" w:hAnsi="Palatino Linotype" w:cs="Arial"/>
          <w:sz w:val="24"/>
          <w:szCs w:val="24"/>
          <w:lang w:val="es-ES"/>
        </w:rPr>
        <w:t xml:space="preserve"> por ciento (****</w:t>
      </w:r>
      <w:commentRangeStart w:id="30"/>
      <w:r>
        <w:rPr>
          <w:rFonts w:ascii="Palatino Linotype" w:eastAsia="ＭＳ Ｐゴシック" w:hAnsi="Palatino Linotype" w:cs="Arial"/>
          <w:sz w:val="24"/>
          <w:szCs w:val="24"/>
          <w:lang w:val="es-ES"/>
        </w:rPr>
        <w:t>%</w:t>
      </w:r>
      <w:commentRangeEnd w:id="30"/>
      <w:r>
        <w:rPr>
          <w:rStyle w:val="af0"/>
          <w:rFonts w:cs="Arial Unicode MS"/>
          <w:lang w:val="x-none" w:eastAsia="x-none" w:bidi="km-KH"/>
        </w:rPr>
        <w:commentReference w:id="30"/>
      </w:r>
      <w:r>
        <w:rPr>
          <w:rFonts w:ascii="Palatino Linotype" w:eastAsia="ＭＳ Ｐゴシック" w:hAnsi="Palatino Linotype" w:cs="Arial"/>
          <w:sz w:val="24"/>
          <w:szCs w:val="24"/>
          <w:lang w:val="es-ES"/>
        </w:rPr>
        <w:t>) de la Remuneración al Agente, serán pagados tras obtener la “no objeción” acerca del Contrato por JICA.</w:t>
      </w:r>
    </w:p>
    <w:p>
      <w:p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La solicitud para el Pago Anticipado será entregada junto con la fotocopia del certificado de la “no objeción” acerca del Contrato por JICA. </w:t>
      </w:r>
    </w:p>
    <w:p>
      <w:pPr>
        <w:rPr>
          <w:rFonts w:ascii="Palatino Linotype" w:eastAsia="ＭＳ Ｐゴシック" w:hAnsi="Palatino Linotype" w:cs="Arial"/>
          <w:sz w:val="24"/>
          <w:szCs w:val="24"/>
          <w:lang w:val="es-ES"/>
        </w:rPr>
      </w:pPr>
    </w:p>
    <w:p>
      <w:pPr>
        <w:pStyle w:val="af7"/>
        <w:numPr>
          <w:ilvl w:val="0"/>
          <w:numId w:val="32"/>
        </w:numPr>
        <w:ind w:leftChars="0" w:left="709" w:hanging="425"/>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Primer Pago Intermedio</w:t>
      </w:r>
    </w:p>
    <w:p>
      <w:p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highlight w:val="yellow"/>
          <w:lang w:val="es-ES"/>
        </w:rPr>
        <w:t>****** millones ****** mil yenes japoneses (JPY**</w:t>
      </w:r>
      <w:proofErr w:type="gramStart"/>
      <w:r>
        <w:rPr>
          <w:rFonts w:ascii="Palatino Linotype" w:eastAsia="ＭＳ Ｐゴシック" w:hAnsi="Palatino Linotype" w:cs="Arial"/>
          <w:sz w:val="24"/>
          <w:szCs w:val="24"/>
          <w:highlight w:val="yellow"/>
          <w:lang w:val="es-ES"/>
        </w:rPr>
        <w:t>*.*</w:t>
      </w:r>
      <w:proofErr w:type="gramEnd"/>
      <w:r>
        <w:rPr>
          <w:rFonts w:ascii="Palatino Linotype" w:eastAsia="ＭＳ Ｐゴシック" w:hAnsi="Palatino Linotype" w:cs="Arial"/>
          <w:sz w:val="24"/>
          <w:szCs w:val="24"/>
          <w:highlight w:val="yellow"/>
          <w:lang w:val="es-ES"/>
        </w:rPr>
        <w:t>**.000)</w:t>
      </w:r>
      <w:r>
        <w:rPr>
          <w:rFonts w:ascii="Palatino Linotype" w:eastAsia="ＭＳ Ｐゴシック" w:hAnsi="Palatino Linotype" w:cs="Arial"/>
          <w:sz w:val="24"/>
          <w:szCs w:val="24"/>
          <w:lang w:val="es-ES"/>
        </w:rPr>
        <w:t>, que corresponden al  **********por ciento (****</w:t>
      </w:r>
      <w:commentRangeStart w:id="31"/>
      <w:r>
        <w:rPr>
          <w:rFonts w:ascii="Palatino Linotype" w:eastAsia="ＭＳ Ｐゴシック" w:hAnsi="Palatino Linotype" w:cs="Arial"/>
          <w:sz w:val="24"/>
          <w:szCs w:val="24"/>
          <w:lang w:val="es-ES"/>
        </w:rPr>
        <w:t>%</w:t>
      </w:r>
      <w:commentRangeEnd w:id="31"/>
      <w:r>
        <w:rPr>
          <w:rStyle w:val="af0"/>
          <w:rFonts w:cs="Arial Unicode MS"/>
          <w:lang w:val="x-none" w:eastAsia="x-none" w:bidi="km-KH"/>
        </w:rPr>
        <w:commentReference w:id="31"/>
      </w:r>
      <w:r>
        <w:rPr>
          <w:rFonts w:ascii="Palatino Linotype" w:eastAsia="ＭＳ Ｐゴシック" w:hAnsi="Palatino Linotype" w:cs="Arial"/>
          <w:sz w:val="24"/>
          <w:szCs w:val="24"/>
          <w:lang w:val="es-ES"/>
        </w:rPr>
        <w:t>) de la Remuneración al Agente, serán pagados a la entrega del primer informe intermedio al Cliente y a la Embajada del País Receptor en Japón y a la aceptación del informe por el Cliente o por la Embajada del País Receptor en Japón.</w:t>
      </w:r>
    </w:p>
    <w:p>
      <w:p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La solicitud para el primer pago intermedio debe ser entregada junto con el Certificado de Aceptación del primer informe intermedio emitido por el Cliente o la Embajada del País Receptor en Japón.</w:t>
      </w:r>
    </w:p>
    <w:bookmarkEnd w:id="28"/>
    <w:p>
      <w:pPr>
        <w:ind w:left="851"/>
        <w:rPr>
          <w:rFonts w:ascii="Palatino Linotype" w:eastAsia="ＭＳ Ｐゴシック" w:hAnsi="Palatino Linotype" w:cs="Arial"/>
          <w:sz w:val="24"/>
          <w:szCs w:val="24"/>
          <w:lang w:val="es-ES"/>
        </w:rPr>
      </w:pPr>
    </w:p>
    <w:p>
      <w:pPr>
        <w:ind w:left="686" w:hangingChars="286" w:hanging="686"/>
        <w:rPr>
          <w:rFonts w:ascii="Palatino Linotype" w:eastAsia="ＭＳ Ｐゴシック" w:hAnsi="Palatino Linotype" w:cs="Arial"/>
          <w:sz w:val="24"/>
          <w:szCs w:val="24"/>
          <w:lang w:val="es-ES"/>
        </w:rPr>
      </w:pPr>
    </w:p>
    <w:p>
      <w:pPr>
        <w:pStyle w:val="af7"/>
        <w:numPr>
          <w:ilvl w:val="0"/>
          <w:numId w:val="35"/>
        </w:numPr>
        <w:ind w:leftChars="0" w:left="709" w:hanging="425"/>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Segundo Pago Intermedio</w:t>
      </w:r>
    </w:p>
    <w:p>
      <w:p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highlight w:val="yellow"/>
          <w:lang w:val="es-ES"/>
        </w:rPr>
        <w:t>****** millones ****** mil yenes japoneses (JPY**</w:t>
      </w:r>
      <w:proofErr w:type="gramStart"/>
      <w:r>
        <w:rPr>
          <w:rFonts w:ascii="Palatino Linotype" w:eastAsia="ＭＳ Ｐゴシック" w:hAnsi="Palatino Linotype" w:cs="Arial"/>
          <w:sz w:val="24"/>
          <w:szCs w:val="24"/>
          <w:highlight w:val="yellow"/>
          <w:lang w:val="es-ES"/>
        </w:rPr>
        <w:t>*.*</w:t>
      </w:r>
      <w:proofErr w:type="gramEnd"/>
      <w:r>
        <w:rPr>
          <w:rFonts w:ascii="Palatino Linotype" w:eastAsia="ＭＳ Ｐゴシック" w:hAnsi="Palatino Linotype" w:cs="Arial"/>
          <w:sz w:val="24"/>
          <w:szCs w:val="24"/>
          <w:highlight w:val="yellow"/>
          <w:lang w:val="es-ES"/>
        </w:rPr>
        <w:t>**.000)</w:t>
      </w:r>
      <w:r>
        <w:rPr>
          <w:rFonts w:ascii="Palatino Linotype" w:eastAsia="ＭＳ Ｐゴシック" w:hAnsi="Palatino Linotype" w:cs="Arial"/>
          <w:sz w:val="24"/>
          <w:szCs w:val="24"/>
          <w:lang w:val="es-ES"/>
        </w:rPr>
        <w:t xml:space="preserve">, que corresponden al </w:t>
      </w:r>
      <w:bookmarkStart w:id="32" w:name="_Hlk142232839"/>
      <w:r>
        <w:rPr>
          <w:rFonts w:ascii="Palatino Linotype" w:eastAsia="ＭＳ Ｐゴシック" w:hAnsi="Palatino Linotype" w:cs="Arial"/>
          <w:sz w:val="24"/>
          <w:szCs w:val="24"/>
          <w:lang w:val="es-ES"/>
        </w:rPr>
        <w:lastRenderedPageBreak/>
        <w:t>**********</w:t>
      </w:r>
      <w:bookmarkEnd w:id="32"/>
      <w:r>
        <w:rPr>
          <w:rFonts w:ascii="Palatino Linotype" w:eastAsia="ＭＳ Ｐゴシック" w:hAnsi="Palatino Linotype" w:cs="Arial"/>
          <w:sz w:val="24"/>
          <w:szCs w:val="24"/>
          <w:lang w:val="es-ES"/>
        </w:rPr>
        <w:t xml:space="preserve"> por ciento (****</w:t>
      </w:r>
      <w:commentRangeStart w:id="33"/>
      <w:r>
        <w:rPr>
          <w:rFonts w:ascii="Palatino Linotype" w:eastAsia="ＭＳ Ｐゴシック" w:hAnsi="Palatino Linotype" w:cs="Arial"/>
          <w:sz w:val="24"/>
          <w:szCs w:val="24"/>
          <w:lang w:val="es-ES"/>
        </w:rPr>
        <w:t>%</w:t>
      </w:r>
      <w:commentRangeEnd w:id="33"/>
      <w:r>
        <w:rPr>
          <w:rStyle w:val="af0"/>
          <w:rFonts w:cs="Arial Unicode MS"/>
          <w:lang w:val="x-none" w:eastAsia="x-none" w:bidi="km-KH"/>
        </w:rPr>
        <w:commentReference w:id="33"/>
      </w:r>
      <w:r>
        <w:rPr>
          <w:rFonts w:ascii="Palatino Linotype" w:eastAsia="ＭＳ Ｐゴシック" w:hAnsi="Palatino Linotype" w:cs="Arial"/>
          <w:sz w:val="24"/>
          <w:szCs w:val="24"/>
          <w:lang w:val="es-ES"/>
        </w:rPr>
        <w:t>) de la Remuneración al Agente, serán pagados a la entrega del tercer informe intermedio al Cliente y a la Embajada del País Receptor en Japón y a la aceptación del informe por el Cliente o por la Embajada del País Receptor en Japón.</w:t>
      </w:r>
    </w:p>
    <w:p>
      <w:p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La solicitud para el segundo pago intermedio debe ser entregada junto con el Certificado de Aceptación del tercer informe intermedio emitido por el Cliente o la Embajada del País Receptor en Japón.</w:t>
      </w:r>
    </w:p>
    <w:p>
      <w:pPr>
        <w:ind w:left="851"/>
        <w:rPr>
          <w:rFonts w:ascii="Palatino Linotype" w:eastAsia="ＭＳ Ｐゴシック" w:hAnsi="Palatino Linotype" w:cs="Arial"/>
          <w:sz w:val="24"/>
          <w:szCs w:val="24"/>
          <w:lang w:val="es-ES"/>
        </w:rPr>
      </w:pPr>
    </w:p>
    <w:p>
      <w:pPr>
        <w:pStyle w:val="af7"/>
        <w:numPr>
          <w:ilvl w:val="0"/>
          <w:numId w:val="35"/>
        </w:numPr>
        <w:ind w:leftChars="0" w:left="709"/>
        <w:rPr>
          <w:rFonts w:ascii="Palatino Linotype" w:eastAsia="ＭＳ Ｐゴシック" w:hAnsi="Palatino Linotype" w:cs="Arial"/>
          <w:i/>
          <w:sz w:val="24"/>
          <w:szCs w:val="24"/>
          <w:lang w:val="es-ES"/>
        </w:rPr>
      </w:pPr>
      <w:r>
        <w:rPr>
          <w:rFonts w:ascii="Palatino Linotype" w:eastAsia="ＭＳ Ｐゴシック" w:hAnsi="Palatino Linotype" w:cs="Arial"/>
          <w:sz w:val="24"/>
          <w:szCs w:val="24"/>
          <w:lang w:val="es-ES"/>
        </w:rPr>
        <w:t xml:space="preserve">Tercer Pago Intermedio </w:t>
      </w:r>
      <w:r>
        <w:rPr>
          <w:rFonts w:ascii="Palatino Linotype" w:eastAsia="ＭＳ Ｐゴシック" w:hAnsi="Palatino Linotype" w:cs="Arial"/>
          <w:i/>
          <w:sz w:val="24"/>
          <w:szCs w:val="24"/>
          <w:highlight w:val="yellow"/>
          <w:lang w:val="es-ES"/>
        </w:rPr>
        <w:t>（</w:t>
      </w:r>
      <w:r>
        <w:rPr>
          <w:rFonts w:ascii="Palatino Linotype" w:eastAsia="ＭＳ Ｐゴシック" w:hAnsi="Palatino Linotype" w:cs="Arial"/>
          <w:i/>
          <w:sz w:val="24"/>
          <w:szCs w:val="24"/>
          <w:highlight w:val="yellow"/>
          <w:lang w:val="es-ES"/>
        </w:rPr>
        <w:t>5</w:t>
      </w:r>
      <w:r>
        <w:rPr>
          <w:rFonts w:ascii="Palatino Linotype" w:eastAsia="ＭＳ Ｐゴシック" w:hAnsi="Palatino Linotype" w:cs="Arial"/>
          <w:i/>
          <w:sz w:val="24"/>
          <w:szCs w:val="24"/>
          <w:highlight w:val="yellow"/>
        </w:rPr>
        <w:t>年型の場合</w:t>
      </w:r>
      <w:r>
        <w:rPr>
          <w:rFonts w:ascii="Palatino Linotype" w:eastAsia="ＭＳ Ｐゴシック" w:hAnsi="Palatino Linotype" w:cs="Arial"/>
          <w:i/>
          <w:sz w:val="24"/>
          <w:szCs w:val="24"/>
          <w:highlight w:val="yellow"/>
          <w:lang w:val="es-ES"/>
        </w:rPr>
        <w:t>）</w:t>
      </w:r>
      <w:r>
        <w:rPr>
          <w:rFonts w:ascii="Palatino Linotype" w:eastAsia="ＭＳ Ｐゴシック" w:hAnsi="Palatino Linotype" w:cs="Arial"/>
          <w:i/>
          <w:sz w:val="24"/>
          <w:szCs w:val="24"/>
          <w:highlight w:val="yellow"/>
          <w:lang w:val="es-ES"/>
        </w:rPr>
        <w:t>/4</w:t>
      </w:r>
      <w:r>
        <w:rPr>
          <w:rFonts w:ascii="Palatino Linotype" w:eastAsia="ＭＳ Ｐゴシック" w:hAnsi="Palatino Linotype" w:cs="Arial"/>
          <w:i/>
          <w:sz w:val="24"/>
          <w:szCs w:val="24"/>
          <w:highlight w:val="yellow"/>
        </w:rPr>
        <w:t>年型は</w:t>
      </w:r>
      <w:r>
        <w:rPr>
          <w:rFonts w:ascii="Palatino Linotype" w:eastAsia="ＭＳ Ｐゴシック" w:hAnsi="Palatino Linotype" w:cs="Arial"/>
          <w:i/>
          <w:sz w:val="24"/>
          <w:szCs w:val="24"/>
          <w:highlight w:val="yellow"/>
          <w:lang w:val="es-ES"/>
        </w:rPr>
        <w:t xml:space="preserve">(5) Final </w:t>
      </w:r>
      <w:proofErr w:type="spellStart"/>
      <w:r>
        <w:rPr>
          <w:rFonts w:ascii="Palatino Linotype" w:eastAsia="ＭＳ Ｐゴシック" w:hAnsi="Palatino Linotype" w:cs="Arial"/>
          <w:i/>
          <w:sz w:val="24"/>
          <w:szCs w:val="24"/>
          <w:highlight w:val="yellow"/>
          <w:lang w:val="es-ES"/>
        </w:rPr>
        <w:t>Payment</w:t>
      </w:r>
      <w:proofErr w:type="spellEnd"/>
      <w:r>
        <w:rPr>
          <w:rFonts w:ascii="Palatino Linotype" w:eastAsia="ＭＳ Ｐゴシック" w:hAnsi="Palatino Linotype" w:cs="Arial"/>
          <w:i/>
          <w:sz w:val="24"/>
          <w:szCs w:val="24"/>
          <w:highlight w:val="yellow"/>
        </w:rPr>
        <w:t>を適用</w:t>
      </w:r>
    </w:p>
    <w:p>
      <w:p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highlight w:val="yellow"/>
          <w:lang w:val="es-ES"/>
        </w:rPr>
        <w:t>****** millones ****** mil yenes japoneses (JPY**</w:t>
      </w:r>
      <w:proofErr w:type="gramStart"/>
      <w:r>
        <w:rPr>
          <w:rFonts w:ascii="Palatino Linotype" w:eastAsia="ＭＳ Ｐゴシック" w:hAnsi="Palatino Linotype" w:cs="Arial"/>
          <w:sz w:val="24"/>
          <w:szCs w:val="24"/>
          <w:highlight w:val="yellow"/>
          <w:lang w:val="es-ES"/>
        </w:rPr>
        <w:t>*.*</w:t>
      </w:r>
      <w:proofErr w:type="gramEnd"/>
      <w:r>
        <w:rPr>
          <w:rFonts w:ascii="Palatino Linotype" w:eastAsia="ＭＳ Ｐゴシック" w:hAnsi="Palatino Linotype" w:cs="Arial"/>
          <w:sz w:val="24"/>
          <w:szCs w:val="24"/>
          <w:highlight w:val="yellow"/>
          <w:lang w:val="es-ES"/>
        </w:rPr>
        <w:t>**.000)</w:t>
      </w:r>
      <w:r>
        <w:rPr>
          <w:rFonts w:ascii="Palatino Linotype" w:eastAsia="ＭＳ Ｐゴシック" w:hAnsi="Palatino Linotype" w:cs="Arial"/>
          <w:sz w:val="24"/>
          <w:szCs w:val="24"/>
          <w:lang w:val="es-ES"/>
        </w:rPr>
        <w:t>, que corresponden al ********** por ciento (****</w:t>
      </w:r>
      <w:commentRangeStart w:id="34"/>
      <w:r>
        <w:rPr>
          <w:rFonts w:ascii="Palatino Linotype" w:eastAsia="ＭＳ Ｐゴシック" w:hAnsi="Palatino Linotype" w:cs="Arial"/>
          <w:sz w:val="24"/>
          <w:szCs w:val="24"/>
          <w:lang w:val="es-ES"/>
        </w:rPr>
        <w:t>%</w:t>
      </w:r>
      <w:commentRangeEnd w:id="34"/>
      <w:r>
        <w:rPr>
          <w:rStyle w:val="af0"/>
          <w:rFonts w:cs="Arial Unicode MS"/>
          <w:lang w:val="x-none" w:eastAsia="x-none" w:bidi="km-KH"/>
        </w:rPr>
        <w:commentReference w:id="34"/>
      </w:r>
      <w:r>
        <w:rPr>
          <w:rFonts w:ascii="Palatino Linotype" w:eastAsia="ＭＳ Ｐゴシック" w:hAnsi="Palatino Linotype" w:cs="Arial"/>
          <w:sz w:val="24"/>
          <w:szCs w:val="24"/>
          <w:lang w:val="es-ES"/>
        </w:rPr>
        <w:t>) de la Remuneración al Agente, serán pagados a la entrega del quinto informe intermedio al Cliente y a la Embajada del País Receptor en Japón y a la aceptación del informe por el Cliente o por la Embajada del País Receptor en Japón.</w:t>
      </w:r>
    </w:p>
    <w:p>
      <w:p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La solicitud para el tercer pago intermedio debe ser entregada junto con el Certificado de Aceptación del quinto informe intermedio emitido por el Cliente o la Embajada del País Receptor en Japón.</w:t>
      </w:r>
    </w:p>
    <w:p>
      <w:pPr>
        <w:ind w:left="851"/>
        <w:rPr>
          <w:rFonts w:ascii="Palatino Linotype" w:eastAsia="ＭＳ Ｐゴシック" w:hAnsi="Palatino Linotype" w:cs="Arial"/>
          <w:sz w:val="24"/>
          <w:szCs w:val="24"/>
          <w:lang w:val="es-ES"/>
        </w:rPr>
      </w:pPr>
    </w:p>
    <w:p>
      <w:pPr>
        <w:ind w:left="851"/>
        <w:rPr>
          <w:rFonts w:ascii="Palatino Linotype" w:eastAsia="ＭＳ Ｐゴシック" w:hAnsi="Palatino Linotype" w:cs="Arial"/>
          <w:sz w:val="24"/>
          <w:szCs w:val="24"/>
          <w:lang w:val="es-ES"/>
        </w:rPr>
      </w:pPr>
      <w:r>
        <w:rPr>
          <w:rFonts w:ascii="Palatino Linotype" w:eastAsia="ＭＳ Ｐゴシック" w:hAnsi="Palatino Linotype"/>
          <w:noProof/>
        </w:rPr>
        <mc:AlternateContent>
          <mc:Choice Requires="wps">
            <w:drawing>
              <wp:anchor distT="0" distB="0" distL="114300" distR="114300" simplePos="0" relativeHeight="251657728" behindDoc="0" locked="0" layoutInCell="1" allowOverlap="1">
                <wp:simplePos x="0" y="0"/>
                <wp:positionH relativeFrom="column">
                  <wp:posOffset>143104</wp:posOffset>
                </wp:positionH>
                <wp:positionV relativeFrom="paragraph">
                  <wp:posOffset>114783</wp:posOffset>
                </wp:positionV>
                <wp:extent cx="5902960" cy="2033193"/>
                <wp:effectExtent l="0" t="0" r="21590" b="2476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033193"/>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734E4" id="Rectangle 10" o:spid="_x0000_s1026" style="position:absolute;margin-left:11.25pt;margin-top:9.05pt;width:464.8pt;height:16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" filled="f">
                <v:textbox inset="5.85pt,.7pt,5.85pt,.7pt"/>
              </v:rect>
            </w:pict>
          </mc:Fallback>
        </mc:AlternateContent>
      </w:r>
    </w:p>
    <w:p>
      <w:pPr>
        <w:pStyle w:val="af7"/>
        <w:numPr>
          <w:ilvl w:val="0"/>
          <w:numId w:val="35"/>
        </w:numPr>
        <w:ind w:leftChars="0" w:left="709"/>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Pago Final</w:t>
      </w:r>
      <w:r>
        <w:rPr>
          <w:rFonts w:ascii="Palatino Linotype" w:eastAsia="ＭＳ Ｐゴシック" w:hAnsi="Palatino Linotype" w:cs="Arial"/>
          <w:sz w:val="24"/>
          <w:szCs w:val="24"/>
          <w:lang w:val="es-ES"/>
        </w:rPr>
        <w:t xml:space="preserve">　</w:t>
      </w:r>
      <w:r>
        <w:rPr>
          <w:rFonts w:ascii="Palatino Linotype" w:eastAsia="ＭＳ Ｐゴシック" w:hAnsi="Palatino Linotype" w:cs="Arial"/>
          <w:i/>
          <w:iCs/>
          <w:sz w:val="24"/>
          <w:szCs w:val="24"/>
          <w:highlight w:val="yellow"/>
          <w:lang w:val="es-ES"/>
        </w:rPr>
        <w:t>（</w:t>
      </w:r>
      <w:r>
        <w:rPr>
          <w:rFonts w:ascii="Palatino Linotype" w:eastAsia="ＭＳ Ｐゴシック" w:hAnsi="Palatino Linotype" w:cs="Arial"/>
          <w:i/>
          <w:iCs/>
          <w:sz w:val="24"/>
          <w:szCs w:val="24"/>
          <w:highlight w:val="yellow"/>
          <w:lang w:val="es-ES"/>
        </w:rPr>
        <w:t>4/5</w:t>
      </w:r>
      <w:r>
        <w:rPr>
          <w:rFonts w:ascii="Palatino Linotype" w:eastAsia="ＭＳ Ｐゴシック" w:hAnsi="Palatino Linotype" w:cs="Arial"/>
          <w:i/>
          <w:iCs/>
          <w:sz w:val="24"/>
          <w:szCs w:val="24"/>
          <w:highlight w:val="yellow"/>
        </w:rPr>
        <w:t>年型共通</w:t>
      </w:r>
      <w:r>
        <w:rPr>
          <w:rFonts w:ascii="Palatino Linotype" w:eastAsia="ＭＳ Ｐゴシック" w:hAnsi="Palatino Linotype" w:cs="Arial"/>
          <w:i/>
          <w:iCs/>
          <w:sz w:val="24"/>
          <w:szCs w:val="24"/>
          <w:highlight w:val="yellow"/>
          <w:lang w:val="es-ES"/>
        </w:rPr>
        <w:t>）</w:t>
      </w:r>
    </w:p>
    <w:p>
      <w:p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highlight w:val="yellow"/>
          <w:lang w:val="es-ES"/>
        </w:rPr>
        <w:t>****** millones ****** mil yenes japoneses (JPY**</w:t>
      </w:r>
      <w:proofErr w:type="gramStart"/>
      <w:r>
        <w:rPr>
          <w:rFonts w:ascii="Palatino Linotype" w:eastAsia="ＭＳ Ｐゴシック" w:hAnsi="Palatino Linotype" w:cs="Arial"/>
          <w:sz w:val="24"/>
          <w:szCs w:val="24"/>
          <w:highlight w:val="yellow"/>
          <w:lang w:val="es-ES"/>
        </w:rPr>
        <w:t>*.*</w:t>
      </w:r>
      <w:proofErr w:type="gramEnd"/>
      <w:r>
        <w:rPr>
          <w:rFonts w:ascii="Palatino Linotype" w:eastAsia="ＭＳ Ｐゴシック" w:hAnsi="Palatino Linotype" w:cs="Arial"/>
          <w:sz w:val="24"/>
          <w:szCs w:val="24"/>
          <w:highlight w:val="yellow"/>
          <w:lang w:val="es-ES"/>
        </w:rPr>
        <w:t>**.000)</w:t>
      </w:r>
      <w:r>
        <w:rPr>
          <w:rFonts w:ascii="Palatino Linotype" w:eastAsia="ＭＳ Ｐゴシック" w:hAnsi="Palatino Linotype" w:cs="Arial"/>
          <w:sz w:val="24"/>
          <w:szCs w:val="24"/>
          <w:lang w:val="es-ES"/>
        </w:rPr>
        <w:t>, que corresponden al ********** por ciento (****</w:t>
      </w:r>
      <w:commentRangeStart w:id="35"/>
      <w:r>
        <w:rPr>
          <w:rFonts w:ascii="Palatino Linotype" w:eastAsia="ＭＳ Ｐゴシック" w:hAnsi="Palatino Linotype" w:cs="Arial"/>
          <w:sz w:val="24"/>
          <w:szCs w:val="24"/>
          <w:lang w:val="es-ES"/>
        </w:rPr>
        <w:t>%</w:t>
      </w:r>
      <w:commentRangeEnd w:id="35"/>
      <w:r>
        <w:rPr>
          <w:rStyle w:val="af0"/>
          <w:rFonts w:cs="Arial Unicode MS"/>
          <w:lang w:val="x-none" w:eastAsia="x-none" w:bidi="km-KH"/>
        </w:rPr>
        <w:commentReference w:id="35"/>
      </w:r>
      <w:r>
        <w:rPr>
          <w:rFonts w:ascii="Palatino Linotype" w:eastAsia="ＭＳ Ｐゴシック" w:hAnsi="Palatino Linotype" w:cs="Arial"/>
          <w:sz w:val="24"/>
          <w:szCs w:val="24"/>
          <w:lang w:val="es-ES"/>
        </w:rPr>
        <w:t>) de la Remuneración al Agente</w:t>
      </w:r>
      <w:r>
        <w:rPr>
          <w:rFonts w:ascii="Palatino Linotype" w:eastAsia="ＭＳ Ｐゴシック" w:hAnsi="Palatino Linotype" w:cs="Arial"/>
          <w:i/>
          <w:sz w:val="24"/>
          <w:szCs w:val="24"/>
          <w:lang w:val="es-ES"/>
        </w:rPr>
        <w:t>,</w:t>
      </w:r>
      <w:r>
        <w:rPr>
          <w:rFonts w:ascii="Palatino Linotype" w:eastAsia="ＭＳ Ｐゴシック" w:hAnsi="Palatino Linotype" w:cs="Arial"/>
          <w:sz w:val="24"/>
          <w:szCs w:val="24"/>
          <w:lang w:val="es-ES"/>
        </w:rPr>
        <w:t xml:space="preserve"> serán pagados una vez terminado el Servicio según el Contrato. </w:t>
      </w:r>
    </w:p>
    <w:p>
      <w:pPr>
        <w:ind w:left="851"/>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La solicitud para el pago final debe ser entregada junto con el Certificado de Cumplimiento del Servicio del Período [</w:t>
      </w:r>
      <w:r>
        <w:rPr>
          <w:rFonts w:ascii="Palatino Linotype" w:eastAsia="ＭＳ Ｐゴシック" w:hAnsi="Palatino Linotype" w:cs="Arial"/>
          <w:i/>
          <w:iCs/>
          <w:sz w:val="24"/>
          <w:szCs w:val="24"/>
          <w:highlight w:val="yellow"/>
          <w:lang w:val="es-ES"/>
        </w:rPr>
        <w:t>4/5(</w:t>
      </w:r>
      <w:proofErr w:type="spellStart"/>
      <w:r>
        <w:rPr>
          <w:rFonts w:ascii="Palatino Linotype" w:eastAsia="ＭＳ Ｐゴシック" w:hAnsi="Palatino Linotype" w:cs="Arial"/>
          <w:i/>
          <w:iCs/>
          <w:sz w:val="24"/>
          <w:szCs w:val="24"/>
          <w:highlight w:val="yellow"/>
          <w:lang w:val="es-ES"/>
        </w:rPr>
        <w:t>Term</w:t>
      </w:r>
      <w:proofErr w:type="spellEnd"/>
      <w:r>
        <w:rPr>
          <w:rFonts w:ascii="Palatino Linotype" w:eastAsia="ＭＳ Ｐゴシック" w:hAnsi="Palatino Linotype" w:cs="Arial"/>
          <w:i/>
          <w:iCs/>
          <w:sz w:val="24"/>
          <w:szCs w:val="24"/>
          <w:highlight w:val="yellow"/>
        </w:rPr>
        <w:t>に応じ</w:t>
      </w:r>
      <w:r>
        <w:rPr>
          <w:rFonts w:ascii="Palatino Linotype" w:eastAsia="ＭＳ Ｐゴシック" w:hAnsi="Palatino Linotype" w:cs="Arial"/>
          <w:i/>
          <w:iCs/>
          <w:sz w:val="24"/>
          <w:szCs w:val="24"/>
          <w:highlight w:val="yellow"/>
          <w:lang w:val="es-ES"/>
        </w:rPr>
        <w:t>4</w:t>
      </w:r>
      <w:r>
        <w:rPr>
          <w:rFonts w:ascii="Palatino Linotype" w:eastAsia="ＭＳ Ｐゴシック" w:hAnsi="Palatino Linotype" w:cs="Arial"/>
          <w:i/>
          <w:iCs/>
          <w:sz w:val="24"/>
          <w:szCs w:val="24"/>
          <w:highlight w:val="yellow"/>
        </w:rPr>
        <w:t>または</w:t>
      </w:r>
      <w:r>
        <w:rPr>
          <w:rFonts w:ascii="Palatino Linotype" w:eastAsia="ＭＳ Ｐゴシック" w:hAnsi="Palatino Linotype" w:cs="Arial"/>
          <w:i/>
          <w:iCs/>
          <w:sz w:val="24"/>
          <w:szCs w:val="24"/>
          <w:highlight w:val="yellow"/>
          <w:lang w:val="es-ES"/>
        </w:rPr>
        <w:t>5</w:t>
      </w:r>
      <w:r>
        <w:rPr>
          <w:rFonts w:ascii="Palatino Linotype" w:eastAsia="ＭＳ Ｐゴシック" w:hAnsi="Palatino Linotype" w:cs="Arial"/>
          <w:i/>
          <w:iCs/>
          <w:sz w:val="24"/>
          <w:szCs w:val="24"/>
          <w:highlight w:val="yellow"/>
        </w:rPr>
        <w:t>を選択</w:t>
      </w:r>
      <w:r>
        <w:rPr>
          <w:rFonts w:ascii="Palatino Linotype" w:eastAsia="ＭＳ Ｐゴシック" w:hAnsi="Palatino Linotype" w:cs="Arial"/>
          <w:i/>
          <w:iCs/>
          <w:sz w:val="24"/>
          <w:szCs w:val="24"/>
          <w:highlight w:val="yellow"/>
          <w:lang w:val="es-ES"/>
        </w:rPr>
        <w:t>)</w:t>
      </w:r>
      <w:r>
        <w:rPr>
          <w:rFonts w:ascii="Palatino Linotype" w:eastAsia="ＭＳ Ｐゴシック" w:hAnsi="Palatino Linotype" w:cs="Arial"/>
          <w:iCs/>
          <w:sz w:val="24"/>
          <w:szCs w:val="24"/>
          <w:lang w:val="es-ES"/>
        </w:rPr>
        <w:t>]</w:t>
      </w:r>
      <w:r>
        <w:rPr>
          <w:rFonts w:ascii="Palatino Linotype" w:eastAsia="ＭＳ Ｐゴシック" w:hAnsi="Palatino Linotype" w:cs="Arial"/>
          <w:sz w:val="24"/>
          <w:szCs w:val="24"/>
          <w:lang w:val="es-ES"/>
        </w:rPr>
        <w:t xml:space="preserve"> emitido por el Cliente o la Embajada del País Receptor en Japón.</w:t>
      </w:r>
    </w:p>
    <w:p>
      <w:pPr>
        <w:ind w:left="686" w:hangingChars="286" w:hanging="686"/>
        <w:rPr>
          <w:rFonts w:ascii="Palatino Linotype" w:eastAsia="ＭＳ Ｐゴシック" w:hAnsi="Palatino Linotype" w:cs="Arial"/>
          <w:sz w:val="24"/>
          <w:szCs w:val="24"/>
          <w:lang w:val="es-ES"/>
        </w:rPr>
      </w:pPr>
    </w:p>
    <w:p>
      <w:pPr>
        <w:ind w:left="686" w:hangingChars="286" w:hanging="686"/>
        <w:rPr>
          <w:rFonts w:ascii="Palatino Linotype" w:eastAsia="ＭＳ Ｐゴシック" w:hAnsi="Palatino Linotype" w:cs="Arial"/>
          <w:sz w:val="24"/>
          <w:szCs w:val="24"/>
          <w:lang w:val="es-ES"/>
        </w:rPr>
      </w:pPr>
    </w:p>
    <w:p>
      <w:pPr>
        <w:ind w:left="686" w:hangingChars="286" w:hanging="686"/>
        <w:rPr>
          <w:rFonts w:ascii="Palatino Linotype" w:eastAsia="ＭＳ Ｐゴシック" w:hAnsi="Palatino Linotype" w:cs="Arial"/>
          <w:sz w:val="24"/>
          <w:szCs w:val="24"/>
          <w:lang w:val="es-ES"/>
        </w:rPr>
      </w:pPr>
      <w:bookmarkStart w:id="36" w:name="_Hlk39236814"/>
      <w:r>
        <w:rPr>
          <w:rFonts w:ascii="Palatino Linotype" w:eastAsia="ＭＳ Ｐゴシック" w:hAnsi="Palatino Linotype" w:cs="Arial"/>
          <w:sz w:val="24"/>
          <w:szCs w:val="24"/>
          <w:lang w:val="es-ES"/>
        </w:rPr>
        <w:t>7.2</w:t>
      </w:r>
      <w:r>
        <w:rPr>
          <w:rFonts w:ascii="Palatino Linotype" w:eastAsia="ＭＳ Ｐゴシック" w:hAnsi="Palatino Linotype" w:cs="Arial"/>
          <w:sz w:val="24"/>
          <w:szCs w:val="24"/>
          <w:lang w:val="es-ES"/>
        </w:rPr>
        <w:tab/>
        <w:t>Calendario de Pagos de los Costos de las Becas</w:t>
      </w:r>
    </w:p>
    <w:p>
      <w:pPr>
        <w:ind w:left="68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La solicitud para el pago de los Costos de las Becas deberá ser entregada junto con el certificado de la solicitud de pago de los gastos reales, adjuntando su desglose, emitido por el Cliente o por la Embajada del País Receptor en Japón. </w:t>
      </w:r>
      <w:r>
        <w:rPr>
          <w:rFonts w:ascii="Palatino Linotype" w:eastAsia="ＭＳ Ｐゴシック" w:hAnsi="Palatino Linotype" w:cs="Arial"/>
          <w:sz w:val="24"/>
          <w:szCs w:val="24"/>
          <w:lang w:val="es-ES"/>
        </w:rPr>
        <w:br/>
        <w:t>La solicitud para el pago debe realizarse cada mes par y no será aceptada después de la entrega de la solicitud del pago final estipulado en</w:t>
      </w:r>
      <w:r>
        <w:rPr>
          <w:rFonts w:ascii="Palatino Linotype" w:eastAsia="ＭＳ Ｐゴシック" w:hAnsi="Palatino Linotype" w:cs="Arial"/>
          <w:sz w:val="24"/>
          <w:szCs w:val="24"/>
          <w:highlight w:val="yellow"/>
          <w:lang w:val="es-ES"/>
        </w:rPr>
        <w:t>[</w:t>
      </w:r>
      <w:r>
        <w:rPr>
          <w:rFonts w:ascii="Palatino Linotype" w:eastAsia="ＭＳ Ｐゴシック" w:hAnsi="Palatino Linotype" w:cs="Arial"/>
          <w:i/>
          <w:iCs/>
          <w:sz w:val="24"/>
          <w:szCs w:val="24"/>
          <w:highlight w:val="yellow"/>
          <w:lang w:val="es-ES"/>
        </w:rPr>
        <w:t>7.1 (4)(4</w:t>
      </w:r>
      <w:r>
        <w:rPr>
          <w:rFonts w:ascii="Palatino Linotype" w:eastAsia="ＭＳ Ｐゴシック" w:hAnsi="Palatino Linotype" w:cs="Arial"/>
          <w:i/>
          <w:iCs/>
          <w:sz w:val="24"/>
          <w:szCs w:val="24"/>
          <w:highlight w:val="yellow"/>
        </w:rPr>
        <w:t>年型の場合</w:t>
      </w:r>
      <w:r>
        <w:rPr>
          <w:rFonts w:ascii="Palatino Linotype" w:eastAsia="ＭＳ Ｐゴシック" w:hAnsi="Palatino Linotype" w:cs="Arial"/>
          <w:i/>
          <w:iCs/>
          <w:sz w:val="24"/>
          <w:szCs w:val="24"/>
          <w:highlight w:val="yellow"/>
          <w:lang w:val="es-ES"/>
        </w:rPr>
        <w:t>)/7.1 (5)</w:t>
      </w:r>
      <w:r>
        <w:rPr>
          <w:rFonts w:ascii="Palatino Linotype" w:eastAsia="ＭＳ Ｐゴシック" w:hAnsi="Palatino Linotype" w:cs="Arial"/>
          <w:i/>
          <w:iCs/>
          <w:sz w:val="24"/>
          <w:szCs w:val="24"/>
          <w:highlight w:val="yellow"/>
          <w:lang w:val="es-ES"/>
        </w:rPr>
        <w:t>（５</w:t>
      </w:r>
      <w:r>
        <w:rPr>
          <w:rFonts w:ascii="Palatino Linotype" w:eastAsia="ＭＳ Ｐゴシック" w:hAnsi="Palatino Linotype" w:cs="Arial"/>
          <w:i/>
          <w:iCs/>
          <w:sz w:val="24"/>
          <w:szCs w:val="24"/>
          <w:highlight w:val="yellow"/>
        </w:rPr>
        <w:t>年型の場合</w:t>
      </w:r>
      <w:r>
        <w:rPr>
          <w:rFonts w:ascii="Palatino Linotype" w:eastAsia="ＭＳ Ｐゴシック" w:hAnsi="Palatino Linotype" w:cs="Arial"/>
          <w:i/>
          <w:iCs/>
          <w:sz w:val="24"/>
          <w:szCs w:val="24"/>
          <w:highlight w:val="yellow"/>
          <w:lang w:val="es-ES"/>
        </w:rPr>
        <w:t>）</w:t>
      </w:r>
      <w:r>
        <w:rPr>
          <w:rFonts w:ascii="Palatino Linotype" w:eastAsia="ＭＳ Ｐゴシック" w:hAnsi="Palatino Linotype" w:cs="Arial"/>
          <w:sz w:val="24"/>
          <w:szCs w:val="24"/>
          <w:highlight w:val="yellow"/>
          <w:lang w:val="es-ES"/>
        </w:rPr>
        <w:t>].</w:t>
      </w:r>
    </w:p>
    <w:p>
      <w:pPr>
        <w:ind w:left="686" w:hangingChars="286" w:hanging="686"/>
        <w:rPr>
          <w:rFonts w:ascii="Palatino Linotype" w:eastAsia="ＭＳ Ｐゴシック" w:hAnsi="Palatino Linotype" w:cs="Arial"/>
          <w:sz w:val="24"/>
          <w:szCs w:val="24"/>
          <w:lang w:val="es-ES"/>
        </w:rPr>
      </w:pPr>
    </w:p>
    <w:p>
      <w:pPr>
        <w:ind w:left="686" w:hangingChars="286" w:hanging="68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lastRenderedPageBreak/>
        <w:t>7.3</w:t>
      </w:r>
      <w:r>
        <w:rPr>
          <w:rFonts w:ascii="Palatino Linotype" w:eastAsia="ＭＳ Ｐゴシック" w:hAnsi="Palatino Linotype" w:cs="Arial"/>
          <w:sz w:val="24"/>
          <w:szCs w:val="24"/>
          <w:lang w:val="es-ES"/>
        </w:rPr>
        <w:tab/>
        <w:t>Solicitudes del Pago</w:t>
      </w:r>
    </w:p>
    <w:p>
      <w:pPr>
        <w:ind w:left="686"/>
        <w:rPr>
          <w:rFonts w:ascii="Palatino Linotype" w:eastAsia="ＭＳ Ｐゴシック" w:hAnsi="Palatino Linotype" w:cs="Arial"/>
          <w:sz w:val="24"/>
          <w:szCs w:val="24"/>
          <w:lang w:val="es-ES"/>
        </w:rPr>
      </w:pPr>
      <w:r>
        <w:rPr>
          <w:rFonts w:ascii="Palatino Linotype" w:eastAsia="ＭＳ Ｐゴシック" w:hAnsi="Palatino Linotype" w:cs="Arial"/>
          <w:sz w:val="24"/>
          <w:szCs w:val="24"/>
          <w:lang w:val="es-ES"/>
        </w:rPr>
        <w:t xml:space="preserve">Cualquier solicitud para el pago debe ser entregada al Banco a más tardar el día </w:t>
      </w:r>
      <w:r>
        <w:rPr>
          <w:rFonts w:ascii="Palatino Linotype" w:eastAsia="ＭＳ Ｐゴシック" w:hAnsi="Palatino Linotype" w:cs="Arial"/>
          <w:sz w:val="24"/>
          <w:szCs w:val="24"/>
          <w:highlight w:val="yellow"/>
          <w:lang w:val="es-ES"/>
        </w:rPr>
        <w:t>** de ****, 20**</w:t>
      </w:r>
      <w:r>
        <w:rPr>
          <w:rFonts w:ascii="Palatino Linotype" w:eastAsia="ＭＳ Ｐゴシック" w:hAnsi="Palatino Linotype" w:cs="Arial"/>
          <w:i/>
          <w:sz w:val="24"/>
          <w:szCs w:val="24"/>
          <w:highlight w:val="yellow"/>
          <w:lang w:val="es-ES"/>
        </w:rPr>
        <w:t>(</w:t>
      </w:r>
      <w:r>
        <w:rPr>
          <w:rFonts w:ascii="Palatino Linotype" w:eastAsia="ＭＳ Ｐゴシック" w:hAnsi="Palatino Linotype" w:cs="Arial"/>
          <w:i/>
          <w:sz w:val="24"/>
          <w:szCs w:val="24"/>
          <w:highlight w:val="yellow"/>
        </w:rPr>
        <w:t>最後の留学生帰国後の</w:t>
      </w:r>
      <w:r>
        <w:rPr>
          <w:rFonts w:ascii="Palatino Linotype" w:eastAsia="ＭＳ Ｐゴシック" w:hAnsi="Palatino Linotype" w:cs="Arial"/>
          <w:i/>
          <w:sz w:val="24"/>
          <w:szCs w:val="24"/>
          <w:highlight w:val="yellow"/>
          <w:lang w:val="es-ES"/>
        </w:rPr>
        <w:t>1</w:t>
      </w:r>
      <w:r>
        <w:rPr>
          <w:rFonts w:ascii="Palatino Linotype" w:eastAsia="ＭＳ Ｐゴシック" w:hAnsi="Palatino Linotype" w:cs="Arial"/>
          <w:i/>
          <w:sz w:val="24"/>
          <w:szCs w:val="24"/>
          <w:highlight w:val="yellow"/>
        </w:rPr>
        <w:t>年後を記載</w:t>
      </w:r>
      <w:r>
        <w:rPr>
          <w:rFonts w:ascii="Palatino Linotype" w:eastAsia="ＭＳ Ｐゴシック" w:hAnsi="Palatino Linotype" w:cs="Arial"/>
          <w:i/>
          <w:sz w:val="24"/>
          <w:szCs w:val="24"/>
          <w:highlight w:val="yellow"/>
          <w:lang w:val="es-ES"/>
        </w:rPr>
        <w:t>)</w:t>
      </w:r>
      <w:r>
        <w:rPr>
          <w:rFonts w:ascii="Palatino Linotype" w:eastAsia="ＭＳ Ｐゴシック" w:hAnsi="Palatino Linotype" w:cs="Arial"/>
          <w:i/>
          <w:sz w:val="24"/>
          <w:szCs w:val="24"/>
          <w:lang w:val="es-ES"/>
        </w:rPr>
        <w:t>.</w:t>
      </w:r>
    </w:p>
    <w:bookmarkEnd w:id="36"/>
    <w:p>
      <w:pPr>
        <w:pStyle w:val="a4"/>
        <w:rPr>
          <w:rFonts w:ascii="Palatino Linotype" w:eastAsia="ＭＳ Ｐゴシック" w:hAnsi="Palatino Linotype"/>
          <w:sz w:val="24"/>
          <w:szCs w:val="24"/>
          <w:lang w:val="es-ES"/>
        </w:rPr>
      </w:pPr>
    </w:p>
    <w:p>
      <w:pPr>
        <w:pStyle w:val="a4"/>
        <w:rPr>
          <w:rFonts w:ascii="Palatino Linotype" w:eastAsia="ＭＳ Ｐゴシック" w:hAnsi="Palatino Linotype"/>
          <w:sz w:val="24"/>
          <w:szCs w:val="24"/>
          <w:lang w:val="es-ES"/>
        </w:rPr>
      </w:pPr>
    </w:p>
    <w:p>
      <w:pPr>
        <w:pStyle w:val="a4"/>
        <w:ind w:left="510"/>
        <w:jc w:val="center"/>
        <w:outlineLvl w:val="0"/>
        <w:rPr>
          <w:rFonts w:ascii="Palatino Linotype" w:eastAsia="ＭＳ Ｐゴシック" w:hAnsi="Palatino Linotype"/>
          <w:b/>
          <w:sz w:val="24"/>
          <w:szCs w:val="24"/>
          <w:u w:val="single"/>
          <w:lang w:val="es-ES"/>
        </w:rPr>
      </w:pPr>
      <w:bookmarkStart w:id="37" w:name="_Toc142916911"/>
      <w:r>
        <w:rPr>
          <w:rFonts w:ascii="Palatino Linotype" w:eastAsia="ＭＳ Ｐゴシック" w:hAnsi="Palatino Linotype"/>
          <w:b/>
          <w:sz w:val="24"/>
          <w:szCs w:val="24"/>
          <w:lang w:val="es-ES"/>
        </w:rPr>
        <w:t xml:space="preserve">Artículo 8.  </w:t>
      </w:r>
      <w:r>
        <w:rPr>
          <w:rFonts w:ascii="Palatino Linotype" w:eastAsia="ＭＳ Ｐゴシック" w:hAnsi="Palatino Linotype"/>
          <w:b/>
          <w:sz w:val="24"/>
          <w:szCs w:val="24"/>
          <w:u w:val="single"/>
          <w:lang w:val="es-ES"/>
        </w:rPr>
        <w:t>Responsabilidades del Cliente</w:t>
      </w:r>
      <w:bookmarkEnd w:id="37"/>
    </w:p>
    <w:p>
      <w:pPr>
        <w:pStyle w:val="a4"/>
        <w:ind w:left="510"/>
        <w:jc w:val="center"/>
        <w:rPr>
          <w:rFonts w:ascii="Palatino Linotype" w:eastAsia="ＭＳ Ｐゴシック" w:hAnsi="Palatino Linotype"/>
          <w:b/>
          <w:sz w:val="24"/>
          <w:szCs w:val="24"/>
          <w:u w:val="single"/>
          <w:lang w:val="es-ES"/>
        </w:rPr>
      </w:pPr>
    </w:p>
    <w:p>
      <w:pPr>
        <w:pStyle w:val="a4"/>
        <w:ind w:left="708" w:hangingChars="295" w:hanging="708"/>
        <w:rPr>
          <w:rFonts w:ascii="Palatino Linotype" w:eastAsia="ＭＳ Ｐゴシック" w:hAnsi="Palatino Linotype"/>
          <w:sz w:val="24"/>
          <w:szCs w:val="24"/>
          <w:lang w:val="es-ES"/>
        </w:rPr>
      </w:pPr>
      <w:bookmarkStart w:id="38" w:name="_Hlk39236809"/>
      <w:r>
        <w:rPr>
          <w:rFonts w:ascii="Palatino Linotype" w:eastAsia="ＭＳ Ｐゴシック" w:hAnsi="Palatino Linotype"/>
          <w:sz w:val="24"/>
          <w:szCs w:val="24"/>
          <w:lang w:val="es-ES"/>
        </w:rPr>
        <w:t>8.1</w:t>
      </w:r>
      <w:r>
        <w:rPr>
          <w:rFonts w:ascii="Palatino Linotype" w:eastAsia="ＭＳ Ｐゴシック" w:hAnsi="Palatino Linotype"/>
          <w:sz w:val="24"/>
          <w:szCs w:val="24"/>
          <w:lang w:val="es-ES"/>
        </w:rPr>
        <w:tab/>
        <w:t>A fin de no retrasar el Servicio, el Cliente deberá proporcionar al Agente dentro de un plazo razonable y sin costo alguno toda la información disponible que pueda estar relacionada con el Servicio.</w:t>
      </w:r>
    </w:p>
    <w:p>
      <w:pPr>
        <w:pStyle w:val="a4"/>
        <w:ind w:left="708" w:hangingChars="295" w:hanging="708"/>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8.2</w:t>
      </w:r>
      <w:r>
        <w:rPr>
          <w:rFonts w:ascii="Palatino Linotype" w:eastAsia="ＭＳ Ｐゴシック" w:hAnsi="Palatino Linotype"/>
          <w:sz w:val="24"/>
          <w:szCs w:val="24"/>
          <w:lang w:val="es-ES"/>
        </w:rPr>
        <w:tab/>
        <w:t xml:space="preserve">El Cliente informará de antemano al Agente sobre la naturaleza y el contenido de todas las leyes relacionadas con la ejecución del Proyecto. </w:t>
      </w:r>
    </w:p>
    <w:p>
      <w:pPr>
        <w:pStyle w:val="a4"/>
        <w:ind w:left="708" w:hangingChars="295" w:hanging="708"/>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8.3</w:t>
      </w:r>
      <w:r>
        <w:rPr>
          <w:rFonts w:ascii="Palatino Linotype" w:eastAsia="ＭＳ Ｐゴシック" w:hAnsi="Palatino Linotype"/>
          <w:sz w:val="24"/>
          <w:szCs w:val="24"/>
          <w:lang w:val="es-ES"/>
        </w:rPr>
        <w:tab/>
        <w:t xml:space="preserve">El Cliente, a su propio costo, nombrará a un funcionario de enlace, quien coordinará con el representante del Agente sobre los asuntos relacionados con el Proyecto durante el período del Servicio. </w:t>
      </w:r>
    </w:p>
    <w:p>
      <w:pPr>
        <w:pStyle w:val="a4"/>
        <w:ind w:left="708" w:hangingChars="295" w:hanging="708"/>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8.4</w:t>
      </w:r>
      <w:r>
        <w:rPr>
          <w:rFonts w:ascii="Palatino Linotype" w:eastAsia="ＭＳ Ｐゴシック" w:hAnsi="Palatino Linotype"/>
          <w:sz w:val="24"/>
          <w:szCs w:val="24"/>
          <w:lang w:val="es-ES"/>
        </w:rPr>
        <w:tab/>
        <w:t>El Cliente examinará los documentos entregados por el Agente y tomará las decisiones pertinentes a fin de evitar oportunamente el retraso no razonable del avance del Servicio.</w:t>
      </w:r>
    </w:p>
    <w:p>
      <w:pPr>
        <w:pStyle w:val="a4"/>
        <w:ind w:left="708" w:hangingChars="295" w:hanging="708"/>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8.5</w:t>
      </w:r>
      <w:r>
        <w:rPr>
          <w:rFonts w:ascii="Palatino Linotype" w:eastAsia="ＭＳ Ｐゴシック" w:hAnsi="Palatino Linotype"/>
          <w:sz w:val="24"/>
          <w:szCs w:val="24"/>
          <w:lang w:val="es-ES"/>
        </w:rPr>
        <w:tab/>
        <w:t xml:space="preserve">El Cliente otorgará al Agente todos los permisos, aprobaciones, licencias, admisiones, sanciones o cualquier otra autorización que sean necesarios en el País Receptor en relación con el Servicio, u ofrecerá asistencia al Agente en la obtención de tales permisos necesarios. </w:t>
      </w:r>
    </w:p>
    <w:p>
      <w:pPr>
        <w:pStyle w:val="a4"/>
        <w:ind w:left="708" w:hangingChars="295" w:hanging="708"/>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8.6</w:t>
      </w:r>
      <w:r>
        <w:rPr>
          <w:rFonts w:ascii="Palatino Linotype" w:eastAsia="ＭＳ Ｐゴシック" w:hAnsi="Palatino Linotype"/>
          <w:sz w:val="24"/>
          <w:szCs w:val="24"/>
          <w:lang w:val="es-ES"/>
        </w:rPr>
        <w:tab/>
        <w:t>El Cliente, en nombre del Agente, realizará los arreglos para la obtención de las visas, despacho aduanero, y cualquier otra formalidad que pueda ser necesaria para la entrada del personal del Agente en el País Receptor y su permanencia durante el período del Servicio.</w:t>
      </w:r>
    </w:p>
    <w:p>
      <w:pPr>
        <w:pStyle w:val="a4"/>
        <w:ind w:left="708" w:hangingChars="295" w:hanging="708"/>
        <w:rPr>
          <w:rFonts w:ascii="Palatino Linotype" w:eastAsia="ＭＳ Ｐゴシック" w:hAnsi="Palatino Linotype"/>
          <w:bCs/>
          <w:iCs/>
          <w:sz w:val="24"/>
          <w:szCs w:val="24"/>
          <w:lang w:val="es-ES"/>
        </w:rPr>
      </w:pPr>
    </w:p>
    <w:p>
      <w:pPr>
        <w:pStyle w:val="a4"/>
        <w:ind w:left="708" w:hangingChars="295" w:hanging="708"/>
        <w:rPr>
          <w:rFonts w:ascii="Palatino Linotype" w:eastAsia="ＭＳ Ｐゴシック" w:hAnsi="Palatino Linotype"/>
          <w:bCs/>
          <w:iCs/>
          <w:sz w:val="24"/>
          <w:szCs w:val="24"/>
          <w:lang w:val="es-ES"/>
        </w:rPr>
      </w:pPr>
      <w:r>
        <w:rPr>
          <w:rFonts w:ascii="Palatino Linotype" w:eastAsia="ＭＳ Ｐゴシック" w:hAnsi="Palatino Linotype"/>
          <w:bCs/>
          <w:iCs/>
          <w:sz w:val="24"/>
          <w:szCs w:val="24"/>
          <w:lang w:val="es-ES"/>
        </w:rPr>
        <w:t>8.7</w:t>
      </w:r>
      <w:r>
        <w:rPr>
          <w:rFonts w:ascii="Palatino Linotype" w:eastAsia="ＭＳ Ｐゴシック" w:hAnsi="Palatino Linotype"/>
          <w:bCs/>
          <w:iCs/>
          <w:sz w:val="24"/>
          <w:szCs w:val="24"/>
          <w:lang w:val="es-ES"/>
        </w:rPr>
        <w:tab/>
        <w:t>El Cliente, en conformidad con el A/D,</w:t>
      </w:r>
      <w:r>
        <w:rPr>
          <w:rFonts w:ascii="Palatino Linotype" w:eastAsia="ＭＳ Ｐゴシック" w:hAnsi="Palatino Linotype"/>
          <w:bCs/>
          <w:i/>
          <w:iCs/>
          <w:sz w:val="24"/>
          <w:szCs w:val="24"/>
          <w:lang w:val="es-ES"/>
        </w:rPr>
        <w:t xml:space="preserve"> </w:t>
      </w:r>
      <w:r>
        <w:rPr>
          <w:rFonts w:ascii="Palatino Linotype" w:eastAsia="ＭＳ Ｐゴシック" w:hAnsi="Palatino Linotype"/>
          <w:i/>
          <w:iCs/>
          <w:sz w:val="24"/>
          <w:szCs w:val="24"/>
          <w:highlight w:val="yellow"/>
          <w:u w:val="double"/>
          <w:lang w:val="es-ES"/>
        </w:rPr>
        <w:t>(</w:t>
      </w:r>
      <w:r>
        <w:rPr>
          <w:rFonts w:ascii="Palatino Linotype" w:eastAsia="ＭＳ Ｐゴシック" w:hAnsi="Palatino Linotype"/>
          <w:i/>
          <w:iCs/>
          <w:sz w:val="24"/>
          <w:szCs w:val="24"/>
          <w:highlight w:val="yellow"/>
          <w:u w:val="double"/>
        </w:rPr>
        <w:t>免税の場合</w:t>
      </w:r>
      <w:r>
        <w:rPr>
          <w:rFonts w:ascii="Palatino Linotype" w:eastAsia="ＭＳ Ｐゴシック" w:hAnsi="Palatino Linotype"/>
          <w:i/>
          <w:iCs/>
          <w:sz w:val="24"/>
          <w:szCs w:val="24"/>
          <w:highlight w:val="yellow"/>
          <w:u w:val="double"/>
          <w:lang w:val="es-ES"/>
        </w:rPr>
        <w:t>)</w:t>
      </w:r>
      <w:r>
        <w:rPr>
          <w:rFonts w:ascii="Palatino Linotype" w:eastAsia="ＭＳ Ｐゴシック" w:hAnsi="Palatino Linotype"/>
          <w:bCs/>
          <w:iCs/>
          <w:sz w:val="24"/>
          <w:szCs w:val="24"/>
          <w:highlight w:val="yellow"/>
          <w:u w:val="double"/>
          <w:lang w:val="es-ES"/>
        </w:rPr>
        <w:t>tomará las medidas necesarias para eximir al Agente del pago de los derechos aduaneros, impuestos internos y otras cargas fiscales que puedan ser gravadas en el País Receptor con respecto al Servicio. /</w:t>
      </w:r>
      <w:r>
        <w:rPr>
          <w:rFonts w:ascii="Palatino Linotype" w:eastAsia="ＭＳ Ｐゴシック" w:hAnsi="Palatino Linotype"/>
          <w:i/>
          <w:iCs/>
          <w:sz w:val="24"/>
          <w:szCs w:val="24"/>
          <w:highlight w:val="yellow"/>
          <w:u w:val="double"/>
          <w:lang w:val="es-ES"/>
        </w:rPr>
        <w:t>(</w:t>
      </w:r>
      <w:r>
        <w:rPr>
          <w:rFonts w:ascii="Palatino Linotype" w:eastAsia="ＭＳ Ｐゴシック" w:hAnsi="Palatino Linotype"/>
          <w:i/>
          <w:iCs/>
          <w:sz w:val="24"/>
          <w:szCs w:val="24"/>
          <w:highlight w:val="yellow"/>
          <w:u w:val="double"/>
        </w:rPr>
        <w:t>先方負担の場合</w:t>
      </w:r>
      <w:r>
        <w:rPr>
          <w:rFonts w:ascii="Palatino Linotype" w:eastAsia="ＭＳ Ｐゴシック" w:hAnsi="Palatino Linotype"/>
          <w:i/>
          <w:iCs/>
          <w:sz w:val="24"/>
          <w:szCs w:val="24"/>
          <w:highlight w:val="yellow"/>
          <w:u w:val="double"/>
          <w:lang w:val="es-ES"/>
        </w:rPr>
        <w:t xml:space="preserve">) </w:t>
      </w:r>
      <w:r>
        <w:rPr>
          <w:rFonts w:ascii="Palatino Linotype" w:eastAsia="ＭＳ Ｐゴシック" w:hAnsi="Palatino Linotype"/>
          <w:sz w:val="24"/>
          <w:highlight w:val="yellow"/>
          <w:u w:val="double"/>
          <w:lang w:val="es-BO"/>
        </w:rPr>
        <w:t xml:space="preserve">tomará las medidas necesarias para </w:t>
      </w:r>
      <w:r>
        <w:rPr>
          <w:rFonts w:ascii="Palatino Linotype" w:eastAsia="ＭＳ Ｐゴシック" w:hAnsi="Palatino Linotype"/>
          <w:sz w:val="24"/>
          <w:highlight w:val="yellow"/>
          <w:u w:val="double"/>
          <w:lang w:val="es-BO"/>
        </w:rPr>
        <w:lastRenderedPageBreak/>
        <w:t xml:space="preserve">cubrir </w:t>
      </w:r>
      <w:r>
        <w:rPr>
          <w:rFonts w:ascii="Palatino Linotype" w:eastAsia="ＭＳ Ｐゴシック" w:hAnsi="Palatino Linotype"/>
          <w:sz w:val="24"/>
          <w:highlight w:val="yellow"/>
          <w:lang w:val="es-BO"/>
        </w:rPr>
        <w:t xml:space="preserve">el pago de </w:t>
      </w:r>
      <w:r>
        <w:rPr>
          <w:rFonts w:ascii="Palatino Linotype" w:eastAsia="ＭＳ Ｐゴシック" w:hAnsi="Palatino Linotype"/>
          <w:bCs/>
          <w:iCs/>
          <w:sz w:val="24"/>
          <w:szCs w:val="24"/>
          <w:highlight w:val="yellow"/>
          <w:lang w:val="es-ES"/>
        </w:rPr>
        <w:t xml:space="preserve">los derechos aduaneros, impuestos internos y otras cargas fiscales que puedan ser gravadas en el País Receptor con respecto al Servicio </w:t>
      </w:r>
      <w:r>
        <w:rPr>
          <w:rFonts w:ascii="Palatino Linotype" w:eastAsia="ＭＳ Ｐゴシック" w:hAnsi="Palatino Linotype"/>
          <w:bCs/>
          <w:iCs/>
          <w:sz w:val="24"/>
          <w:szCs w:val="24"/>
          <w:highlight w:val="yellow"/>
          <w:u w:val="double"/>
          <w:lang w:val="es-ES"/>
        </w:rPr>
        <w:t>sin utilizar la Donación.</w:t>
      </w:r>
    </w:p>
    <w:p>
      <w:pPr>
        <w:pStyle w:val="a4"/>
        <w:ind w:left="708" w:hangingChars="295" w:hanging="708"/>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8.8</w:t>
      </w:r>
      <w:r>
        <w:rPr>
          <w:rFonts w:ascii="Palatino Linotype" w:eastAsia="ＭＳ Ｐゴシック" w:hAnsi="Palatino Linotype"/>
          <w:sz w:val="24"/>
          <w:szCs w:val="24"/>
          <w:lang w:val="es-ES"/>
        </w:rPr>
        <w:tab/>
        <w:t>El Cliente o la Embajada del País Receptor emitirá el(los) certificado(</w:t>
      </w:r>
      <w:proofErr w:type="gramStart"/>
      <w:r>
        <w:rPr>
          <w:rFonts w:ascii="Palatino Linotype" w:eastAsia="ＭＳ Ｐゴシック" w:hAnsi="Palatino Linotype"/>
          <w:sz w:val="24"/>
          <w:szCs w:val="24"/>
          <w:lang w:val="es-ES"/>
        </w:rPr>
        <w:t>s)  necesario</w:t>
      </w:r>
      <w:proofErr w:type="gramEnd"/>
      <w:r>
        <w:rPr>
          <w:rFonts w:ascii="Palatino Linotype" w:eastAsia="ＭＳ Ｐゴシック" w:hAnsi="Palatino Linotype"/>
          <w:sz w:val="24"/>
          <w:szCs w:val="24"/>
          <w:lang w:val="es-ES"/>
        </w:rPr>
        <w:t>(s) para cada pago, al cumplimiento de las condiciones requeridas en el Artículo 7 del presente Contrato.</w:t>
      </w:r>
    </w:p>
    <w:bookmarkEnd w:id="38"/>
    <w:p>
      <w:pPr>
        <w:pStyle w:val="a4"/>
        <w:ind w:left="708" w:hangingChars="295" w:hanging="708"/>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8.9</w:t>
      </w:r>
      <w:r>
        <w:rPr>
          <w:rFonts w:ascii="Palatino Linotype" w:eastAsia="ＭＳ Ｐゴシック" w:hAnsi="Palatino Linotype" w:cs="Arial"/>
          <w:sz w:val="24"/>
          <w:szCs w:val="24"/>
          <w:lang w:val="es-ES"/>
        </w:rPr>
        <w:tab/>
      </w:r>
      <w:r>
        <w:rPr>
          <w:rFonts w:ascii="Palatino Linotype" w:eastAsia="ＭＳ Ｐゴシック" w:hAnsi="Palatino Linotype"/>
          <w:sz w:val="24"/>
          <w:szCs w:val="24"/>
          <w:lang w:val="es-ES"/>
        </w:rPr>
        <w:t>El Cliente pagará las siguientes comisiones al Banco por los servicios bancarios en base al Convenio Bancario.</w:t>
      </w:r>
    </w:p>
    <w:p>
      <w:pPr>
        <w:pStyle w:val="a4"/>
        <w:ind w:leftChars="337" w:left="708" w:firstLine="1"/>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 Comisión por el Aviso de la Autorización de Pago</w:t>
      </w:r>
    </w:p>
    <w:p>
      <w:pPr>
        <w:pStyle w:val="a4"/>
        <w:ind w:leftChars="337" w:left="708" w:firstLine="1"/>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 Comisión por el Pago</w:t>
      </w:r>
    </w:p>
    <w:p>
      <w:pPr>
        <w:pStyle w:val="a4"/>
        <w:ind w:left="708" w:hangingChars="295" w:hanging="708"/>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bookmarkStart w:id="39" w:name="_Hlk39236802"/>
      <w:r>
        <w:rPr>
          <w:rFonts w:ascii="Palatino Linotype" w:eastAsia="ＭＳ Ｐゴシック" w:hAnsi="Palatino Linotype"/>
          <w:sz w:val="24"/>
          <w:szCs w:val="24"/>
          <w:lang w:val="es-ES"/>
        </w:rPr>
        <w:t>8.10</w:t>
      </w:r>
      <w:r>
        <w:rPr>
          <w:rFonts w:ascii="Palatino Linotype" w:eastAsia="ＭＳ Ｐゴシック" w:hAnsi="Palatino Linotype"/>
          <w:sz w:val="24"/>
          <w:szCs w:val="24"/>
          <w:lang w:val="es-ES"/>
        </w:rPr>
        <w:tab/>
        <w:t>El Cliente tomará todas las medidas de seguridad para cualquier miembro docente de las instituciones de educación superior del Japón y cualquier personal enviado al País Receptor por el Agente y los salvaguardará de cualquier peligro, riesgo y condiciones inseguras.</w:t>
      </w:r>
    </w:p>
    <w:p>
      <w:pPr>
        <w:pStyle w:val="a4"/>
        <w:ind w:left="708" w:hangingChars="295" w:hanging="708"/>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8.11</w:t>
      </w:r>
      <w:r>
        <w:rPr>
          <w:rFonts w:ascii="Palatino Linotype" w:eastAsia="ＭＳ Ｐゴシック" w:hAnsi="Palatino Linotype"/>
          <w:sz w:val="24"/>
          <w:szCs w:val="24"/>
          <w:lang w:val="es-ES"/>
        </w:rPr>
        <w:tab/>
        <w:t xml:space="preserve">El Cliente indemnizará y liberará al Agente de toda responsabilidad, pérdida, daño, costo o gastos generados en relación con los actos u omisiones de cualquier Becario JDS. </w:t>
      </w:r>
    </w:p>
    <w:p>
      <w:pPr>
        <w:pStyle w:val="a4"/>
        <w:ind w:left="708" w:hangingChars="295" w:hanging="708"/>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8.12</w:t>
      </w:r>
      <w:r>
        <w:rPr>
          <w:rFonts w:ascii="Palatino Linotype" w:eastAsia="ＭＳ Ｐゴシック" w:hAnsi="Palatino Linotype"/>
          <w:sz w:val="24"/>
          <w:szCs w:val="24"/>
          <w:lang w:val="es-ES"/>
        </w:rPr>
        <w:tab/>
        <w:t xml:space="preserve">El Cliente indemnizará y liberará al Agente de toda responsabilidad, pérdida, daño, costo o gasto generados por cualquier reclamo, acción, procedimiento iniciado, provocado o que amenace al Agente realizado por cualquier Becario JDS, salvo cuando tal responsabilidad, pérdida, daño, costo o gasto haya sido consecuencia de la mala fe, grave negligencia o mala conducta intencional del Agente. </w:t>
      </w:r>
    </w:p>
    <w:p>
      <w:pPr>
        <w:pStyle w:val="a4"/>
        <w:ind w:left="708" w:hangingChars="295" w:hanging="708"/>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8.13</w:t>
      </w:r>
      <w:r>
        <w:rPr>
          <w:rFonts w:ascii="Palatino Linotype" w:eastAsia="ＭＳ Ｐゴシック" w:hAnsi="Palatino Linotype"/>
          <w:sz w:val="24"/>
          <w:szCs w:val="24"/>
          <w:lang w:val="es-ES"/>
        </w:rPr>
        <w:tab/>
        <w:t>Una enfermedad grave, accidente, o cualquier otra situación inevitable para la que el Agente debe tomar medidas urgentes, ocurrida a cualquier Becario JDS, el Cliente respetará el juicio del Agente, incluyendo el envío del personal concerniente al País Receptor con el fin de afrontar la situación, si es necesario.</w:t>
      </w:r>
    </w:p>
    <w:p>
      <w:pPr>
        <w:pStyle w:val="a4"/>
        <w:rPr>
          <w:rFonts w:ascii="Palatino Linotype" w:eastAsia="ＭＳ Ｐゴシック" w:hAnsi="Palatino Linotype"/>
          <w:sz w:val="24"/>
          <w:szCs w:val="24"/>
          <w:lang w:val="es-ES"/>
        </w:rPr>
      </w:pPr>
    </w:p>
    <w:p>
      <w:pPr>
        <w:pStyle w:val="a4"/>
        <w:rPr>
          <w:rFonts w:ascii="Palatino Linotype" w:eastAsia="ＭＳ Ｐゴシック" w:hAnsi="Palatino Linotype"/>
          <w:sz w:val="24"/>
          <w:szCs w:val="24"/>
          <w:lang w:val="es-ES"/>
        </w:rPr>
      </w:pPr>
    </w:p>
    <w:p>
      <w:pPr>
        <w:pStyle w:val="a4"/>
        <w:jc w:val="center"/>
        <w:outlineLvl w:val="0"/>
        <w:rPr>
          <w:rFonts w:ascii="Palatino Linotype" w:eastAsia="ＭＳ Ｐゴシック" w:hAnsi="Palatino Linotype"/>
          <w:b/>
          <w:sz w:val="24"/>
          <w:szCs w:val="24"/>
          <w:u w:val="single"/>
          <w:lang w:val="es-ES"/>
        </w:rPr>
      </w:pPr>
      <w:bookmarkStart w:id="40" w:name="_Toc142916912"/>
      <w:r>
        <w:rPr>
          <w:rFonts w:ascii="Palatino Linotype" w:eastAsia="ＭＳ Ｐゴシック" w:hAnsi="Palatino Linotype"/>
          <w:b/>
          <w:sz w:val="24"/>
          <w:szCs w:val="24"/>
          <w:lang w:val="es-ES"/>
        </w:rPr>
        <w:t xml:space="preserve">Artículo 9.  </w:t>
      </w:r>
      <w:r>
        <w:rPr>
          <w:rFonts w:ascii="Palatino Linotype" w:eastAsia="ＭＳ Ｐゴシック" w:hAnsi="Palatino Linotype"/>
          <w:b/>
          <w:sz w:val="24"/>
          <w:szCs w:val="24"/>
          <w:u w:val="single"/>
          <w:lang w:val="es-ES"/>
        </w:rPr>
        <w:t>Responsabilidades del Agente</w:t>
      </w:r>
      <w:bookmarkEnd w:id="40"/>
    </w:p>
    <w:p>
      <w:pPr>
        <w:pStyle w:val="a4"/>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9.1</w:t>
      </w:r>
      <w:r>
        <w:rPr>
          <w:rFonts w:ascii="Palatino Linotype" w:eastAsia="ＭＳ Ｐゴシック" w:hAnsi="Palatino Linotype"/>
          <w:sz w:val="24"/>
          <w:szCs w:val="24"/>
          <w:lang w:val="es-ES"/>
        </w:rPr>
        <w:tab/>
        <w:t>El Agente prestará el Servicio estipulado en el Artículo 4 del presente documento con la debida diligencia y eficiencia, de conformidad con la sana práctica administrativa, de tal manera que el Proyecto pueda completarse exitosamente.</w:t>
      </w:r>
    </w:p>
    <w:p>
      <w:pPr>
        <w:pStyle w:val="a4"/>
        <w:ind w:left="708" w:hangingChars="295" w:hanging="708"/>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9.2</w:t>
      </w:r>
      <w:r>
        <w:rPr>
          <w:rFonts w:ascii="Palatino Linotype" w:eastAsia="ＭＳ Ｐゴシック" w:hAnsi="Palatino Linotype"/>
          <w:sz w:val="24"/>
          <w:szCs w:val="24"/>
          <w:lang w:val="es-ES"/>
        </w:rPr>
        <w:tab/>
        <w:t xml:space="preserve">El Agente será responsable ante el Cliente de la ejecución del Servicio de conformidad con el Contrato y de la pérdida sufrida por el Cliente como resultado de un fallo del Agente en tal ejecución del Servicio, sujeto a las siguientes limitaciones: </w:t>
      </w:r>
    </w:p>
    <w:p>
      <w:pPr>
        <w:pStyle w:val="a4"/>
        <w:ind w:left="566" w:hangingChars="236" w:hanging="566"/>
        <w:rPr>
          <w:rFonts w:ascii="Palatino Linotype" w:eastAsia="ＭＳ Ｐゴシック" w:hAnsi="Palatino Linotype"/>
          <w:sz w:val="24"/>
          <w:szCs w:val="24"/>
          <w:lang w:val="es-ES"/>
        </w:rPr>
      </w:pPr>
    </w:p>
    <w:p>
      <w:pPr>
        <w:pStyle w:val="a4"/>
        <w:numPr>
          <w:ilvl w:val="0"/>
          <w:numId w:val="4"/>
        </w:numPr>
        <w:tabs>
          <w:tab w:val="clear" w:pos="570"/>
        </w:tabs>
        <w:ind w:leftChars="337" w:left="1130" w:hangingChars="176" w:hanging="422"/>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 xml:space="preserve">El Agente no será responsable de ninguna pérdida, daño o lesión causada por o resultante de cualquier acto, negligencia, fallo u omisión de cualquier persona que no sea el Agente o su personal; y </w:t>
      </w:r>
    </w:p>
    <w:p>
      <w:pPr>
        <w:pStyle w:val="a4"/>
        <w:ind w:leftChars="337" w:left="1130" w:hangingChars="176" w:hanging="422"/>
        <w:rPr>
          <w:rFonts w:ascii="Palatino Linotype" w:eastAsia="ＭＳ Ｐゴシック" w:hAnsi="Palatino Linotype"/>
          <w:sz w:val="24"/>
          <w:szCs w:val="24"/>
          <w:lang w:val="es-ES"/>
        </w:rPr>
      </w:pPr>
    </w:p>
    <w:p>
      <w:pPr>
        <w:pStyle w:val="a4"/>
        <w:numPr>
          <w:ilvl w:val="0"/>
          <w:numId w:val="4"/>
        </w:numPr>
        <w:tabs>
          <w:tab w:val="clear" w:pos="570"/>
        </w:tabs>
        <w:ind w:leftChars="337" w:left="1130" w:hangingChars="176" w:hanging="422"/>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 xml:space="preserve">El Agente no será responsable de ninguna pérdida, daño o lesión causada por o resultante de las circunstancias sobre las que el Agente no tenga control. </w:t>
      </w:r>
    </w:p>
    <w:p>
      <w:pPr>
        <w:pStyle w:val="a4"/>
        <w:ind w:left="891"/>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9.3</w:t>
      </w:r>
      <w:r>
        <w:rPr>
          <w:rFonts w:ascii="Palatino Linotype" w:eastAsia="ＭＳ Ｐゴシック" w:hAnsi="Palatino Linotype"/>
          <w:sz w:val="24"/>
          <w:szCs w:val="24"/>
          <w:lang w:val="es-ES"/>
        </w:rPr>
        <w:tab/>
        <w:t>En cualquier caso, el Agente no será responsable ante el Cliente por la pérdida o daño indirecto, derivado o consecuencial.</w:t>
      </w:r>
    </w:p>
    <w:p>
      <w:pPr>
        <w:pStyle w:val="a4"/>
        <w:ind w:left="708" w:hangingChars="295" w:hanging="708"/>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9.4</w:t>
      </w:r>
      <w:r>
        <w:rPr>
          <w:rFonts w:ascii="Palatino Linotype" w:eastAsia="ＭＳ Ｐゴシック" w:hAnsi="Palatino Linotype"/>
          <w:sz w:val="24"/>
          <w:szCs w:val="24"/>
          <w:lang w:val="es-ES"/>
        </w:rPr>
        <w:tab/>
        <w:t>El Agente no será responsable de ningún fallo de los Becarios JDS en relación con el Proyecto y con el Servicio por razones no atribuibles al Agente.</w:t>
      </w:r>
      <w:r>
        <w:rPr>
          <w:rFonts w:ascii="Palatino Linotype" w:eastAsia="ＭＳ Ｐゴシック" w:hAnsi="Palatino Linotype"/>
          <w:lang w:val="es-ES"/>
        </w:rPr>
        <w:t xml:space="preserve"> </w:t>
      </w:r>
      <w:r>
        <w:rPr>
          <w:rFonts w:ascii="Palatino Linotype" w:eastAsia="ＭＳ Ｐゴシック" w:hAnsi="Palatino Linotype"/>
          <w:sz w:val="24"/>
          <w:szCs w:val="24"/>
          <w:lang w:val="es-ES"/>
        </w:rPr>
        <w:t xml:space="preserve">Tal fallo incluye, pero no se limita al fracaso por los Becarios JDS de graduarse dentro del período oficialmente aprobado por el Comité Operativo establecido en las Directrices de Operación. </w:t>
      </w:r>
    </w:p>
    <w:p>
      <w:pPr>
        <w:pStyle w:val="a4"/>
        <w:ind w:left="708" w:hangingChars="295" w:hanging="708"/>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9.5</w:t>
      </w:r>
      <w:r>
        <w:rPr>
          <w:rFonts w:ascii="Palatino Linotype" w:eastAsia="ＭＳ Ｐゴシック" w:hAnsi="Palatino Linotype"/>
          <w:sz w:val="24"/>
          <w:szCs w:val="24"/>
          <w:lang w:val="es-ES"/>
        </w:rPr>
        <w:tab/>
        <w:t xml:space="preserve">A efectos de la eficiencia y efectiva gestión del programa, es esencial que el Cliente sea informado prontamente de cualquier problema que pueda comprometer la posición de cualquier Becario JDS en el Proyecto. En el caso de producirse tales problemas, el Agente deberá notificar inmediatamente al Cliente por facsímil o correo electrónico, si a juicio del Agente, cualquier Becario JDS experimente un problema suficientemente serio que merezca la atención del Cliente. El Cliente notificará al Agente dentro de los catorce (14) días siguientes a la recepción de tal facsímil o correo electrónico sobre cualquier </w:t>
      </w:r>
      <w:r>
        <w:rPr>
          <w:rFonts w:ascii="Palatino Linotype" w:eastAsia="ＭＳ Ｐゴシック" w:hAnsi="Palatino Linotype"/>
          <w:sz w:val="24"/>
          <w:szCs w:val="24"/>
          <w:lang w:val="es-ES"/>
        </w:rPr>
        <w:lastRenderedPageBreak/>
        <w:t>medida a ser tomada.</w:t>
      </w:r>
    </w:p>
    <w:p>
      <w:pPr>
        <w:pStyle w:val="a4"/>
        <w:ind w:left="708" w:hangingChars="295" w:hanging="708"/>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9.6</w:t>
      </w:r>
      <w:r>
        <w:rPr>
          <w:rFonts w:ascii="Palatino Linotype" w:eastAsia="ＭＳ Ｐゴシック" w:hAnsi="Palatino Linotype"/>
          <w:sz w:val="24"/>
          <w:szCs w:val="24"/>
          <w:lang w:val="es-ES"/>
        </w:rPr>
        <w:tab/>
        <w:t>En la ejecución diaria del Servicio, el Agente puede enfrentarse a la necesidad de tomar, o aconsejar a los Becarios JDS que tomen medidas que puedan cambiar ciertos aspectos del Proyecto.</w:t>
      </w:r>
      <w:r>
        <w:rPr>
          <w:rFonts w:ascii="Palatino Linotype" w:eastAsia="ＭＳ Ｐゴシック" w:hAnsi="Palatino Linotype"/>
          <w:lang w:val="es-ES"/>
        </w:rPr>
        <w:t xml:space="preserve"> </w:t>
      </w:r>
      <w:r>
        <w:rPr>
          <w:rFonts w:ascii="Palatino Linotype" w:eastAsia="ＭＳ Ｐゴシック" w:hAnsi="Palatino Linotype"/>
          <w:sz w:val="24"/>
          <w:szCs w:val="24"/>
          <w:lang w:val="es-ES"/>
        </w:rPr>
        <w:t xml:space="preserve">En el caso de que tales cambios alteren el costo y/o la duración y/o el contenido del Proyecto, el Agente obtendrá, de antemano, el permiso por escrito del Cliente para tomar medidas o aconsejar a los Becarios JDS que actúen. El Cliente notificará al Agente de su decisión dentro de los catorce (14) días siguientes a la recepción de la solicitud del Agente para la obtención de tal permiso. </w:t>
      </w:r>
    </w:p>
    <w:p>
      <w:pPr>
        <w:pStyle w:val="a4"/>
        <w:rPr>
          <w:rFonts w:ascii="Palatino Linotype" w:eastAsia="ＭＳ Ｐゴシック" w:hAnsi="Palatino Linotype"/>
          <w:b/>
          <w:sz w:val="24"/>
          <w:szCs w:val="24"/>
          <w:lang w:val="es-ES"/>
        </w:rPr>
      </w:pPr>
    </w:p>
    <w:p>
      <w:pPr>
        <w:pStyle w:val="a4"/>
        <w:rPr>
          <w:rFonts w:ascii="Palatino Linotype" w:eastAsia="ＭＳ Ｐゴシック" w:hAnsi="Palatino Linotype"/>
          <w:b/>
          <w:sz w:val="24"/>
          <w:szCs w:val="24"/>
          <w:lang w:val="es-ES"/>
        </w:rPr>
      </w:pPr>
    </w:p>
    <w:p>
      <w:pPr>
        <w:pStyle w:val="a4"/>
        <w:jc w:val="center"/>
        <w:outlineLvl w:val="0"/>
        <w:rPr>
          <w:rFonts w:ascii="Palatino Linotype" w:eastAsia="ＭＳ Ｐゴシック" w:hAnsi="Palatino Linotype"/>
          <w:b/>
          <w:sz w:val="24"/>
          <w:szCs w:val="24"/>
          <w:u w:val="single"/>
          <w:lang w:val="es-ES"/>
        </w:rPr>
      </w:pPr>
      <w:bookmarkStart w:id="41" w:name="_Toc142916913"/>
      <w:r>
        <w:rPr>
          <w:rFonts w:ascii="Palatino Linotype" w:eastAsia="ＭＳ Ｐゴシック" w:hAnsi="Palatino Linotype"/>
          <w:b/>
          <w:sz w:val="24"/>
          <w:szCs w:val="24"/>
          <w:lang w:val="es-ES"/>
        </w:rPr>
        <w:t xml:space="preserve">Artículo 10.  </w:t>
      </w:r>
      <w:r>
        <w:rPr>
          <w:rFonts w:ascii="Palatino Linotype" w:eastAsia="ＭＳ Ｐゴシック" w:hAnsi="Palatino Linotype"/>
          <w:b/>
          <w:sz w:val="24"/>
          <w:szCs w:val="24"/>
          <w:u w:val="single"/>
          <w:lang w:val="es-ES"/>
        </w:rPr>
        <w:t>Derecho de Asignación</w:t>
      </w:r>
      <w:bookmarkEnd w:id="41"/>
    </w:p>
    <w:bookmarkEnd w:id="39"/>
    <w:p>
      <w:pPr>
        <w:pStyle w:val="a4"/>
        <w:rPr>
          <w:rFonts w:ascii="Palatino Linotype" w:eastAsia="ＭＳ Ｐゴシック" w:hAnsi="Palatino Linotype"/>
          <w:sz w:val="24"/>
          <w:szCs w:val="24"/>
          <w:lang w:val="es-ES"/>
        </w:rPr>
      </w:pPr>
    </w:p>
    <w:p>
      <w:pPr>
        <w:pStyle w:val="a4"/>
        <w:ind w:firstLine="709"/>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Ninguna de las Partes de este Contrato podrá ceder este Contrato o cualquier parte del Contrato a cualquier tercera persona sin el consentimiento previo por escrito de la otra Parte.</w:t>
      </w:r>
    </w:p>
    <w:p>
      <w:pPr>
        <w:pStyle w:val="a4"/>
        <w:rPr>
          <w:rFonts w:ascii="Palatino Linotype" w:eastAsia="ＭＳ Ｐゴシック" w:hAnsi="Palatino Linotype"/>
          <w:b/>
          <w:sz w:val="24"/>
          <w:szCs w:val="24"/>
          <w:lang w:val="es-ES"/>
        </w:rPr>
      </w:pPr>
    </w:p>
    <w:p>
      <w:pPr>
        <w:pStyle w:val="a4"/>
        <w:rPr>
          <w:rFonts w:ascii="Palatino Linotype" w:eastAsia="ＭＳ Ｐゴシック" w:hAnsi="Palatino Linotype"/>
          <w:b/>
          <w:sz w:val="24"/>
          <w:szCs w:val="24"/>
          <w:lang w:val="es-ES"/>
        </w:rPr>
      </w:pPr>
    </w:p>
    <w:p>
      <w:pPr>
        <w:pStyle w:val="a4"/>
        <w:jc w:val="center"/>
        <w:outlineLvl w:val="0"/>
        <w:rPr>
          <w:rFonts w:ascii="Palatino Linotype" w:eastAsia="ＭＳ Ｐゴシック" w:hAnsi="Palatino Linotype"/>
          <w:b/>
          <w:sz w:val="24"/>
          <w:szCs w:val="24"/>
          <w:u w:val="single"/>
          <w:lang w:val="es-ES"/>
        </w:rPr>
      </w:pPr>
      <w:bookmarkStart w:id="42" w:name="_Toc142916914"/>
      <w:r>
        <w:rPr>
          <w:rFonts w:ascii="Palatino Linotype" w:eastAsia="ＭＳ Ｐゴシック" w:hAnsi="Palatino Linotype"/>
          <w:b/>
          <w:sz w:val="24"/>
          <w:szCs w:val="24"/>
          <w:lang w:val="es-ES"/>
        </w:rPr>
        <w:t xml:space="preserve">Artículo 11.  </w:t>
      </w:r>
      <w:r>
        <w:rPr>
          <w:rFonts w:ascii="Palatino Linotype" w:eastAsia="ＭＳ Ｐゴシック" w:hAnsi="Palatino Linotype"/>
          <w:b/>
          <w:sz w:val="24"/>
          <w:szCs w:val="24"/>
          <w:u w:val="single"/>
          <w:lang w:val="es-ES"/>
        </w:rPr>
        <w:t>Fuerza Mayor</w:t>
      </w:r>
      <w:bookmarkEnd w:id="42"/>
    </w:p>
    <w:p>
      <w:pPr>
        <w:pStyle w:val="a4"/>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11.1</w:t>
      </w:r>
      <w:r>
        <w:rPr>
          <w:rFonts w:ascii="Palatino Linotype" w:eastAsia="ＭＳ Ｐゴシック" w:hAnsi="Palatino Linotype" w:cs="Arial"/>
          <w:sz w:val="24"/>
          <w:szCs w:val="24"/>
          <w:lang w:val="es-ES"/>
        </w:rPr>
        <w:tab/>
      </w:r>
      <w:r>
        <w:rPr>
          <w:rFonts w:ascii="Palatino Linotype" w:eastAsia="ＭＳ Ｐゴシック" w:hAnsi="Palatino Linotype"/>
          <w:sz w:val="24"/>
          <w:szCs w:val="24"/>
          <w:lang w:val="es-ES"/>
        </w:rPr>
        <w:t>Definición</w:t>
      </w:r>
      <w:r>
        <w:rPr>
          <w:rFonts w:ascii="Palatino Linotype" w:eastAsia="ＭＳ Ｐゴシック" w:hAnsi="Palatino Linotype"/>
          <w:sz w:val="24"/>
          <w:szCs w:val="24"/>
          <w:lang w:val="es-ES"/>
        </w:rPr>
        <w:br/>
        <w:t>Ninguna Parte será considerada responsable de la falta de cumplimiento o infracción de este Contrato, si no puede cumplir con sus obligaciones bajo este Contrato debido a las circunstancias fuera de su control razonable. Tales circunstancias (en adelante se llamarán “Fuerza Mayor”) incluirán, pero no se limitarán a, las siguientes:</w:t>
      </w:r>
    </w:p>
    <w:p>
      <w:pPr>
        <w:pStyle w:val="a4"/>
        <w:ind w:leftChars="270" w:left="567"/>
        <w:rPr>
          <w:rFonts w:ascii="Palatino Linotype" w:eastAsia="ＭＳ Ｐゴシック" w:hAnsi="Palatino Linotype"/>
          <w:sz w:val="24"/>
          <w:szCs w:val="24"/>
          <w:lang w:val="es-ES"/>
        </w:rPr>
      </w:pPr>
    </w:p>
    <w:p>
      <w:pPr>
        <w:pStyle w:val="a4"/>
        <w:numPr>
          <w:ilvl w:val="0"/>
          <w:numId w:val="16"/>
        </w:numPr>
        <w:ind w:left="1134" w:hanging="425"/>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Desastres naturales, incluyendo fenómenos meteorológicos extremos, terremotos, inundaciones, o cualquier otro tipo de catástrofe natural contra los cuales la Parte afectada no pudiera prevenirse razonablemente.</w:t>
      </w:r>
    </w:p>
    <w:p>
      <w:pPr>
        <w:pStyle w:val="a4"/>
        <w:ind w:left="1134" w:hanging="425"/>
        <w:rPr>
          <w:rFonts w:ascii="Palatino Linotype" w:eastAsia="ＭＳ Ｐゴシック" w:hAnsi="Palatino Linotype"/>
          <w:sz w:val="24"/>
          <w:szCs w:val="24"/>
          <w:lang w:val="es-ES"/>
        </w:rPr>
      </w:pPr>
    </w:p>
    <w:p>
      <w:pPr>
        <w:pStyle w:val="a4"/>
        <w:numPr>
          <w:ilvl w:val="0"/>
          <w:numId w:val="16"/>
        </w:numPr>
        <w:ind w:left="1134" w:hanging="425"/>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 xml:space="preserve">Guerras (declaradas o no declaradas), hostilidades, invasiones, actos de cualquier enemigo extranjero, amenazas de guerra o preparaciones para la guerra; terrorismo, motines, insurrecciones, tumultos civiles, rebeliones, revoluciones, usurpaciones de poder, guerras civiles; y disturbios laborales </w:t>
      </w:r>
      <w:r>
        <w:rPr>
          <w:rFonts w:ascii="Palatino Linotype" w:eastAsia="ＭＳ Ｐゴシック" w:hAnsi="Palatino Linotype"/>
          <w:sz w:val="24"/>
          <w:szCs w:val="24"/>
          <w:lang w:val="es-ES"/>
        </w:rPr>
        <w:lastRenderedPageBreak/>
        <w:t>u industriales, huelgas, embargos, bloqueos y sabotajes de trabajo.</w:t>
      </w:r>
    </w:p>
    <w:p>
      <w:pPr>
        <w:pStyle w:val="a4"/>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11.2</w:t>
      </w:r>
      <w:r>
        <w:rPr>
          <w:rFonts w:ascii="Palatino Linotype" w:eastAsia="ＭＳ Ｐゴシック" w:hAnsi="Palatino Linotype" w:cs="Arial"/>
          <w:sz w:val="24"/>
          <w:szCs w:val="24"/>
          <w:lang w:val="es-ES"/>
        </w:rPr>
        <w:tab/>
      </w:r>
      <w:r>
        <w:rPr>
          <w:rFonts w:ascii="Palatino Linotype" w:eastAsia="ＭＳ Ｐゴシック" w:hAnsi="Palatino Linotype"/>
          <w:sz w:val="24"/>
          <w:szCs w:val="24"/>
          <w:lang w:val="es-ES"/>
        </w:rPr>
        <w:t>Obligaciones Monetarias</w:t>
      </w:r>
      <w:r>
        <w:rPr>
          <w:rFonts w:ascii="Palatino Linotype" w:eastAsia="ＭＳ Ｐゴシック" w:hAnsi="Palatino Linotype"/>
          <w:sz w:val="24"/>
          <w:szCs w:val="24"/>
          <w:lang w:val="es-ES"/>
        </w:rPr>
        <w:br/>
        <w:t>A pesar de lo anterior, la Fuerza Mayor no perjudicará ni afectará de ningún modo a la responsabilidad de cada Parte de pagar la remuneración o reembolso de los gastos a que la otra Parte tenga derecho en la fecha o antes de que suceda la Fuerza Mayor.</w:t>
      </w:r>
    </w:p>
    <w:p>
      <w:pPr>
        <w:pStyle w:val="a4"/>
        <w:tabs>
          <w:tab w:val="left" w:pos="567"/>
        </w:tabs>
        <w:ind w:left="708" w:hangingChars="295" w:hanging="708"/>
        <w:rPr>
          <w:rFonts w:ascii="Palatino Linotype" w:eastAsia="ＭＳ Ｐゴシック" w:hAnsi="Palatino Linotype"/>
          <w:sz w:val="24"/>
          <w:szCs w:val="24"/>
          <w:lang w:val="es-ES"/>
        </w:rPr>
      </w:pPr>
    </w:p>
    <w:p>
      <w:pPr>
        <w:pStyle w:val="a4"/>
        <w:tabs>
          <w:tab w:val="left" w:pos="567"/>
        </w:tabs>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11.3</w:t>
      </w:r>
      <w:r>
        <w:rPr>
          <w:rFonts w:ascii="Palatino Linotype" w:eastAsia="ＭＳ Ｐゴシック" w:hAnsi="Palatino Linotype" w:cs="Arial"/>
          <w:sz w:val="24"/>
          <w:szCs w:val="24"/>
          <w:lang w:val="es-ES"/>
        </w:rPr>
        <w:tab/>
      </w:r>
      <w:r>
        <w:rPr>
          <w:rFonts w:ascii="Palatino Linotype" w:eastAsia="ＭＳ Ｐゴシック" w:hAnsi="Palatino Linotype"/>
          <w:sz w:val="24"/>
          <w:szCs w:val="24"/>
          <w:lang w:val="es-ES"/>
        </w:rPr>
        <w:t>Notificación</w:t>
      </w:r>
      <w:r>
        <w:rPr>
          <w:rFonts w:ascii="Palatino Linotype" w:eastAsia="ＭＳ Ｐゴシック" w:hAnsi="Palatino Linotype"/>
          <w:sz w:val="24"/>
          <w:szCs w:val="24"/>
          <w:lang w:val="es-ES"/>
        </w:rPr>
        <w:br/>
        <w:t>La Parte afectada por la Fuerza Mayor dará a la otra Parte un informe por escrito, detallando las circunstancias de la Fuerza Mayor lo más pronto posible, pero antes de cumplirse los catorce (14) días desde que haya ocurrido la Fuerza Mayor.</w:t>
      </w:r>
    </w:p>
    <w:p>
      <w:pPr>
        <w:pStyle w:val="a4"/>
        <w:ind w:left="708" w:hangingChars="295" w:hanging="708"/>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11.4</w:t>
      </w:r>
      <w:r>
        <w:rPr>
          <w:rFonts w:ascii="Palatino Linotype" w:eastAsia="ＭＳ Ｐゴシック" w:hAnsi="Palatino Linotype" w:cs="Arial"/>
          <w:sz w:val="24"/>
          <w:szCs w:val="24"/>
          <w:lang w:val="es-ES"/>
        </w:rPr>
        <w:tab/>
      </w:r>
      <w:r>
        <w:rPr>
          <w:rFonts w:ascii="Palatino Linotype" w:eastAsia="ＭＳ Ｐゴシック" w:hAnsi="Palatino Linotype"/>
          <w:sz w:val="24"/>
          <w:szCs w:val="24"/>
          <w:lang w:val="es-ES"/>
        </w:rPr>
        <w:t>Personal Enviado</w:t>
      </w:r>
      <w:r>
        <w:rPr>
          <w:rFonts w:ascii="Palatino Linotype" w:eastAsia="ＭＳ Ｐゴシック" w:hAnsi="Palatino Linotype"/>
          <w:sz w:val="24"/>
          <w:szCs w:val="24"/>
          <w:lang w:val="es-ES"/>
        </w:rPr>
        <w:br/>
        <w:t>En el caso de que la Fuerza Mayor ponga en peligro la seguridad de cualquier personal enviado del Agente, a este personal se le permitirá dejar la oficina del Proyecto en el País Receptor, dando la notificación lo más pronto posible a un responsable de la administración del Proyecto del Cliente.</w:t>
      </w:r>
    </w:p>
    <w:p>
      <w:pPr>
        <w:pStyle w:val="a4"/>
        <w:ind w:left="708" w:hangingChars="295" w:hanging="708"/>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11.5</w:t>
      </w:r>
      <w:r>
        <w:rPr>
          <w:rFonts w:ascii="Palatino Linotype" w:eastAsia="ＭＳ Ｐゴシック" w:hAnsi="Palatino Linotype" w:cs="Arial"/>
          <w:sz w:val="24"/>
          <w:szCs w:val="24"/>
          <w:lang w:val="es-ES"/>
        </w:rPr>
        <w:tab/>
      </w:r>
      <w:r>
        <w:rPr>
          <w:rFonts w:ascii="Palatino Linotype" w:eastAsia="ＭＳ Ｐゴシック" w:hAnsi="Palatino Linotype"/>
          <w:sz w:val="24"/>
          <w:szCs w:val="24"/>
          <w:lang w:val="es-ES"/>
        </w:rPr>
        <w:t>Suspensión</w:t>
      </w:r>
      <w:r>
        <w:rPr>
          <w:rFonts w:ascii="Palatino Linotype" w:eastAsia="ＭＳ Ｐゴシック" w:hAnsi="Palatino Linotype"/>
          <w:sz w:val="24"/>
          <w:szCs w:val="24"/>
          <w:lang w:val="es-ES"/>
        </w:rPr>
        <w:br/>
        <w:t>En caso de la Fuerza Mayor, a la Parte afectada se le permitirá suspender temporalmente el cumplimiento de sus deberes estipulados en este Contrato mientras la Fuerza Mayor le impida el cumplimiento de sus deberes. En tal caso, la Parte afectada hará todos los esfuerzos razonables para mitigar el efecto de la Fuerza Mayor sobre sus obligaciones.</w:t>
      </w:r>
    </w:p>
    <w:p>
      <w:pPr>
        <w:pStyle w:val="a4"/>
        <w:rPr>
          <w:rFonts w:ascii="Palatino Linotype" w:eastAsia="ＭＳ Ｐゴシック" w:hAnsi="Palatino Linotype"/>
          <w:b/>
          <w:sz w:val="24"/>
          <w:szCs w:val="24"/>
          <w:lang w:val="es-ES"/>
        </w:rPr>
      </w:pPr>
    </w:p>
    <w:p>
      <w:pPr>
        <w:pStyle w:val="a4"/>
        <w:rPr>
          <w:rFonts w:ascii="Palatino Linotype" w:eastAsia="ＭＳ Ｐゴシック" w:hAnsi="Palatino Linotype"/>
          <w:b/>
          <w:sz w:val="24"/>
          <w:szCs w:val="24"/>
          <w:lang w:val="es-ES"/>
        </w:rPr>
      </w:pPr>
    </w:p>
    <w:p>
      <w:pPr>
        <w:pStyle w:val="a4"/>
        <w:jc w:val="center"/>
        <w:outlineLvl w:val="0"/>
        <w:rPr>
          <w:rFonts w:ascii="Palatino Linotype" w:eastAsia="ＭＳ Ｐゴシック" w:hAnsi="Palatino Linotype"/>
          <w:b/>
          <w:sz w:val="24"/>
          <w:szCs w:val="24"/>
          <w:u w:val="single"/>
          <w:lang w:val="es-ES"/>
        </w:rPr>
      </w:pPr>
      <w:bookmarkStart w:id="43" w:name="_Toc142916915"/>
      <w:r>
        <w:rPr>
          <w:rFonts w:ascii="Palatino Linotype" w:eastAsia="ＭＳ Ｐゴシック" w:hAnsi="Palatino Linotype"/>
          <w:b/>
          <w:sz w:val="24"/>
          <w:szCs w:val="24"/>
          <w:lang w:val="es-ES"/>
        </w:rPr>
        <w:t xml:space="preserve">Artículo 12.  </w:t>
      </w:r>
      <w:r>
        <w:rPr>
          <w:rFonts w:ascii="Palatino Linotype" w:eastAsia="ＭＳ Ｐゴシック" w:hAnsi="Palatino Linotype"/>
          <w:b/>
          <w:sz w:val="24"/>
          <w:szCs w:val="24"/>
          <w:u w:val="single"/>
          <w:lang w:val="es-ES"/>
        </w:rPr>
        <w:t>Leyes Aplicables</w:t>
      </w:r>
      <w:bookmarkEnd w:id="43"/>
    </w:p>
    <w:p>
      <w:pPr>
        <w:pStyle w:val="a4"/>
        <w:rPr>
          <w:rFonts w:ascii="Palatino Linotype" w:eastAsia="ＭＳ Ｐゴシック" w:hAnsi="Palatino Linotype"/>
          <w:sz w:val="24"/>
          <w:szCs w:val="24"/>
          <w:lang w:val="es-ES"/>
        </w:rPr>
      </w:pPr>
    </w:p>
    <w:p>
      <w:pPr>
        <w:pStyle w:val="a4"/>
        <w:ind w:firstLine="709"/>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Este Contrato se regirá e interpretará de acuerdo con las leyes del Japón.</w:t>
      </w:r>
    </w:p>
    <w:p>
      <w:pPr>
        <w:pStyle w:val="a4"/>
        <w:rPr>
          <w:rFonts w:ascii="Palatino Linotype" w:eastAsia="ＭＳ Ｐゴシック" w:hAnsi="Palatino Linotype"/>
          <w:sz w:val="24"/>
          <w:szCs w:val="24"/>
          <w:lang w:val="es-ES"/>
        </w:rPr>
      </w:pPr>
    </w:p>
    <w:p>
      <w:pPr>
        <w:pStyle w:val="a4"/>
        <w:rPr>
          <w:rFonts w:ascii="Palatino Linotype" w:eastAsia="ＭＳ Ｐゴシック" w:hAnsi="Palatino Linotype"/>
          <w:sz w:val="24"/>
          <w:szCs w:val="24"/>
          <w:lang w:val="es-ES"/>
        </w:rPr>
      </w:pPr>
    </w:p>
    <w:p>
      <w:pPr>
        <w:pStyle w:val="a4"/>
        <w:jc w:val="center"/>
        <w:outlineLvl w:val="0"/>
        <w:rPr>
          <w:rFonts w:ascii="Palatino Linotype" w:eastAsia="ＭＳ Ｐゴシック" w:hAnsi="Palatino Linotype"/>
          <w:b/>
          <w:sz w:val="24"/>
          <w:szCs w:val="24"/>
          <w:u w:val="single"/>
          <w:lang w:val="es-ES"/>
        </w:rPr>
      </w:pPr>
      <w:bookmarkStart w:id="44" w:name="_Toc142916916"/>
      <w:r>
        <w:rPr>
          <w:rFonts w:ascii="Palatino Linotype" w:eastAsia="ＭＳ Ｐゴシック" w:hAnsi="Palatino Linotype"/>
          <w:b/>
          <w:sz w:val="24"/>
          <w:szCs w:val="24"/>
          <w:lang w:val="es-ES"/>
        </w:rPr>
        <w:t xml:space="preserve">Artículo 13.  </w:t>
      </w:r>
      <w:r>
        <w:rPr>
          <w:rFonts w:ascii="Palatino Linotype" w:eastAsia="ＭＳ Ｐゴシック" w:hAnsi="Palatino Linotype"/>
          <w:b/>
          <w:sz w:val="24"/>
          <w:szCs w:val="24"/>
          <w:u w:val="single"/>
          <w:lang w:val="es-ES"/>
        </w:rPr>
        <w:t>Disputas y Arbitraje</w:t>
      </w:r>
      <w:bookmarkEnd w:id="44"/>
    </w:p>
    <w:p>
      <w:pPr>
        <w:pStyle w:val="a4"/>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13.1</w:t>
      </w:r>
      <w:r>
        <w:rPr>
          <w:rFonts w:ascii="Palatino Linotype" w:eastAsia="ＭＳ Ｐゴシック" w:hAnsi="Palatino Linotype" w:cs="Arial"/>
          <w:sz w:val="24"/>
          <w:szCs w:val="24"/>
          <w:lang w:val="es-ES"/>
        </w:rPr>
        <w:tab/>
      </w:r>
      <w:r>
        <w:rPr>
          <w:rFonts w:ascii="Palatino Linotype" w:eastAsia="ＭＳ Ｐゴシック" w:hAnsi="Palatino Linotype"/>
          <w:sz w:val="24"/>
          <w:szCs w:val="24"/>
          <w:lang w:val="es-ES"/>
        </w:rPr>
        <w:t xml:space="preserve">Este Contrato será ejecutado por las Partes </w:t>
      </w:r>
      <w:proofErr w:type="gramStart"/>
      <w:r>
        <w:rPr>
          <w:rFonts w:ascii="Palatino Linotype" w:eastAsia="ＭＳ Ｐゴシック" w:hAnsi="Palatino Linotype"/>
          <w:sz w:val="24"/>
          <w:szCs w:val="24"/>
          <w:lang w:val="es-ES"/>
        </w:rPr>
        <w:t>del mismo</w:t>
      </w:r>
      <w:proofErr w:type="gramEnd"/>
      <w:r>
        <w:rPr>
          <w:rFonts w:ascii="Palatino Linotype" w:eastAsia="ＭＳ Ｐゴシック" w:hAnsi="Palatino Linotype"/>
          <w:sz w:val="24"/>
          <w:szCs w:val="24"/>
          <w:lang w:val="es-ES"/>
        </w:rPr>
        <w:t xml:space="preserve"> de buena fe, y en caso de </w:t>
      </w:r>
      <w:r>
        <w:rPr>
          <w:rFonts w:ascii="Palatino Linotype" w:eastAsia="ＭＳ Ｐゴシック" w:hAnsi="Palatino Linotype"/>
          <w:sz w:val="24"/>
          <w:szCs w:val="24"/>
          <w:lang w:val="es-ES"/>
        </w:rPr>
        <w:lastRenderedPageBreak/>
        <w:t>que surjan dudas u ocurra cualquier tipo de disputa, con motivo de la interpretación o ejecución de este Contrato, tales cuestiones se resolverán a través de la deliberación entre las Partes. A menos que el Contrato haya sido ya abandonado, rechazado o terminado conforme al Artículo 17, el Agente deberá continuar realizando el Servicio de conformidad con este Contrato.</w:t>
      </w:r>
    </w:p>
    <w:p>
      <w:pPr>
        <w:pStyle w:val="a4"/>
        <w:ind w:left="708" w:hangingChars="295" w:hanging="708"/>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bookmarkStart w:id="45" w:name="_Hlk39236791"/>
      <w:r>
        <w:rPr>
          <w:rFonts w:ascii="Palatino Linotype" w:eastAsia="ＭＳ Ｐゴシック" w:hAnsi="Palatino Linotype"/>
          <w:sz w:val="24"/>
          <w:szCs w:val="24"/>
          <w:lang w:val="es-ES"/>
        </w:rPr>
        <w:t>13.2</w:t>
      </w:r>
      <w:r>
        <w:rPr>
          <w:rFonts w:ascii="Palatino Linotype" w:eastAsia="ＭＳ Ｐゴシック" w:hAnsi="Palatino Linotype"/>
          <w:sz w:val="24"/>
          <w:szCs w:val="24"/>
          <w:lang w:val="es-ES"/>
        </w:rPr>
        <w:tab/>
        <w:t>En el caso de que no sea posible alcanzar una solución amistosa a través de la consulta, el asunto será sometido al arbitraje. El arbitraje se llevará a cabo en inglés, por tres árbitros, uno nombrado por el Cliente, otro por el Agente, y el último por los dos árbitros mencionados.</w:t>
      </w:r>
    </w:p>
    <w:p>
      <w:pPr>
        <w:pStyle w:val="a4"/>
        <w:ind w:left="708" w:hangingChars="295" w:hanging="708"/>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13.3</w:t>
      </w:r>
      <w:r>
        <w:rPr>
          <w:rFonts w:ascii="Palatino Linotype" w:eastAsia="ＭＳ Ｐゴシック" w:hAnsi="Palatino Linotype"/>
          <w:sz w:val="24"/>
          <w:szCs w:val="24"/>
          <w:lang w:val="es-ES"/>
        </w:rPr>
        <w:tab/>
        <w:t xml:space="preserve">En el caso de que los dos árbitros no puedan acordar en el nombramiento del tercer árbitro, la disputa será sometida al arbitraje de acuerdo con el Reglamento de Arbitraje de la Cámara de Comercio Internacional. </w:t>
      </w:r>
    </w:p>
    <w:bookmarkEnd w:id="45"/>
    <w:p>
      <w:pPr>
        <w:pStyle w:val="a4"/>
        <w:ind w:left="708" w:hangingChars="295" w:hanging="708"/>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13.4</w:t>
      </w:r>
      <w:r>
        <w:rPr>
          <w:rFonts w:ascii="Palatino Linotype" w:eastAsia="ＭＳ Ｐゴシック" w:hAnsi="Palatino Linotype" w:cs="Arial"/>
          <w:sz w:val="24"/>
          <w:szCs w:val="24"/>
          <w:lang w:val="es-ES"/>
        </w:rPr>
        <w:tab/>
      </w:r>
      <w:r>
        <w:rPr>
          <w:rFonts w:ascii="Palatino Linotype" w:eastAsia="ＭＳ Ｐゴシック" w:hAnsi="Palatino Linotype"/>
          <w:sz w:val="24"/>
          <w:szCs w:val="24"/>
          <w:lang w:val="es-ES"/>
        </w:rPr>
        <w:t>El lugar del arbitraje será en Tokio, Japón.</w:t>
      </w:r>
    </w:p>
    <w:p>
      <w:pPr>
        <w:pStyle w:val="a4"/>
        <w:ind w:left="708" w:hangingChars="295" w:hanging="708"/>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13.5</w:t>
      </w:r>
      <w:r>
        <w:rPr>
          <w:rFonts w:ascii="Palatino Linotype" w:eastAsia="ＭＳ Ｐゴシック" w:hAnsi="Palatino Linotype" w:cs="Arial"/>
          <w:sz w:val="24"/>
          <w:szCs w:val="24"/>
          <w:lang w:val="es-ES"/>
        </w:rPr>
        <w:tab/>
      </w:r>
      <w:r>
        <w:rPr>
          <w:rFonts w:ascii="Palatino Linotype" w:eastAsia="ＭＳ Ｐゴシック" w:hAnsi="Palatino Linotype"/>
          <w:sz w:val="24"/>
          <w:szCs w:val="24"/>
          <w:lang w:val="es-ES"/>
        </w:rPr>
        <w:t>El laudo arbitral será definitivo y vinculante a las Partes del Contrato, y las Partes cumplirán con la decisión de buena fe. El fallo arbitral podrá recurrirse en cualquier tribunal que tenga jurisdicción o se podrá hacer una solicitud a dicho tribunal para la aceptación jurídica del laudo o la orden de cumplimiento según el caso.</w:t>
      </w:r>
    </w:p>
    <w:p>
      <w:pPr>
        <w:pStyle w:val="a4"/>
        <w:ind w:left="708" w:hangingChars="295" w:hanging="708"/>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13.6</w:t>
      </w:r>
      <w:r>
        <w:rPr>
          <w:rFonts w:ascii="Palatino Linotype" w:eastAsia="ＭＳ Ｐゴシック" w:hAnsi="Palatino Linotype" w:cs="Arial"/>
          <w:sz w:val="24"/>
          <w:szCs w:val="24"/>
          <w:lang w:val="es-ES"/>
        </w:rPr>
        <w:tab/>
      </w:r>
      <w:r>
        <w:rPr>
          <w:rFonts w:ascii="Palatino Linotype" w:eastAsia="ＭＳ Ｐゴシック" w:hAnsi="Palatino Linotype"/>
          <w:sz w:val="24"/>
          <w:szCs w:val="24"/>
          <w:lang w:val="es-ES"/>
        </w:rPr>
        <w:t xml:space="preserve">En cuanto a los honorarios de todos los procedimientos del arbitraje, cada Parte pagará los gastos de los servicios de su propio árbitro y a partes iguales los gastos del tercer árbitro. </w:t>
      </w:r>
    </w:p>
    <w:p>
      <w:pPr>
        <w:pStyle w:val="a4"/>
        <w:ind w:left="711" w:hangingChars="295" w:hanging="711"/>
        <w:jc w:val="left"/>
        <w:rPr>
          <w:rFonts w:ascii="Palatino Linotype" w:eastAsia="ＭＳ Ｐゴシック" w:hAnsi="Palatino Linotype"/>
          <w:b/>
          <w:sz w:val="24"/>
          <w:szCs w:val="24"/>
          <w:lang w:val="es-ES"/>
        </w:rPr>
      </w:pPr>
    </w:p>
    <w:p>
      <w:pPr>
        <w:pStyle w:val="a4"/>
        <w:jc w:val="left"/>
        <w:rPr>
          <w:rFonts w:ascii="Palatino Linotype" w:eastAsia="ＭＳ Ｐゴシック" w:hAnsi="Palatino Linotype"/>
          <w:b/>
          <w:sz w:val="24"/>
          <w:szCs w:val="24"/>
          <w:lang w:val="es-ES"/>
        </w:rPr>
      </w:pPr>
    </w:p>
    <w:p>
      <w:pPr>
        <w:pStyle w:val="a4"/>
        <w:jc w:val="center"/>
        <w:outlineLvl w:val="0"/>
        <w:rPr>
          <w:rFonts w:ascii="Palatino Linotype" w:eastAsia="ＭＳ Ｐゴシック" w:hAnsi="Palatino Linotype"/>
          <w:b/>
          <w:sz w:val="24"/>
          <w:szCs w:val="24"/>
          <w:u w:val="single"/>
          <w:lang w:val="es-ES"/>
        </w:rPr>
      </w:pPr>
      <w:bookmarkStart w:id="46" w:name="_Toc142916917"/>
      <w:r>
        <w:rPr>
          <w:rFonts w:ascii="Palatino Linotype" w:eastAsia="ＭＳ Ｐゴシック" w:hAnsi="Palatino Linotype"/>
          <w:b/>
          <w:sz w:val="24"/>
          <w:szCs w:val="24"/>
          <w:lang w:val="es-ES"/>
        </w:rPr>
        <w:t xml:space="preserve">Artículo 14.  </w:t>
      </w:r>
      <w:r>
        <w:rPr>
          <w:rFonts w:ascii="Palatino Linotype" w:eastAsia="ＭＳ Ｐゴシック" w:hAnsi="Palatino Linotype"/>
          <w:b/>
          <w:sz w:val="24"/>
          <w:szCs w:val="24"/>
          <w:u w:val="single"/>
          <w:lang w:val="es-ES"/>
        </w:rPr>
        <w:t>Idioma y Sistema de Medición</w:t>
      </w:r>
      <w:bookmarkEnd w:id="46"/>
    </w:p>
    <w:p>
      <w:pPr>
        <w:pStyle w:val="a4"/>
        <w:jc w:val="center"/>
        <w:rPr>
          <w:rFonts w:ascii="Palatino Linotype" w:eastAsia="ＭＳ Ｐゴシック" w:hAnsi="Palatino Linotype"/>
          <w:b/>
          <w:sz w:val="24"/>
          <w:szCs w:val="24"/>
          <w:u w:val="single"/>
          <w:lang w:val="es-ES"/>
        </w:rPr>
      </w:pPr>
    </w:p>
    <w:p>
      <w:pPr>
        <w:pStyle w:val="a4"/>
        <w:ind w:leftChars="-47" w:left="710" w:hangingChars="337" w:hanging="809"/>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14.1</w:t>
      </w:r>
      <w:r>
        <w:rPr>
          <w:rFonts w:ascii="Palatino Linotype" w:eastAsia="ＭＳ Ｐゴシック" w:hAnsi="Palatino Linotype" w:cs="Arial"/>
          <w:sz w:val="24"/>
          <w:szCs w:val="24"/>
          <w:lang w:val="es-ES"/>
        </w:rPr>
        <w:tab/>
      </w:r>
      <w:r>
        <w:rPr>
          <w:rFonts w:ascii="Palatino Linotype" w:eastAsia="ＭＳ Ｐゴシック" w:hAnsi="Palatino Linotype"/>
          <w:sz w:val="24"/>
          <w:szCs w:val="24"/>
          <w:lang w:val="es-ES"/>
        </w:rPr>
        <w:t xml:space="preserve">Toda la correspondencia entre las Partes, incluyendo notificaciones, solicitudes, consentimientos, ofertas y demandas se harán en </w:t>
      </w:r>
      <w:r>
        <w:rPr>
          <w:rFonts w:ascii="Palatino Linotype" w:eastAsia="ＭＳ Ｐゴシック" w:hAnsi="Palatino Linotype"/>
          <w:sz w:val="24"/>
          <w:szCs w:val="21"/>
          <w:lang w:val="es-419"/>
        </w:rPr>
        <w:t>español</w:t>
      </w:r>
      <w:r>
        <w:rPr>
          <w:rFonts w:ascii="Palatino Linotype" w:eastAsia="ＭＳ Ｐゴシック" w:hAnsi="Palatino Linotype"/>
          <w:sz w:val="24"/>
          <w:szCs w:val="24"/>
          <w:lang w:val="es-ES"/>
        </w:rPr>
        <w:t>. Todos los informes y otros documentos también se prepararán en</w:t>
      </w:r>
      <w:r>
        <w:rPr>
          <w:rFonts w:ascii="Palatino Linotype" w:eastAsia="ＭＳ Ｐゴシック" w:hAnsi="Palatino Linotype"/>
          <w:lang w:val="es-419"/>
        </w:rPr>
        <w:t xml:space="preserve"> </w:t>
      </w:r>
      <w:r>
        <w:rPr>
          <w:rFonts w:ascii="Palatino Linotype" w:eastAsia="ＭＳ Ｐゴシック" w:hAnsi="Palatino Linotype"/>
          <w:sz w:val="24"/>
          <w:szCs w:val="21"/>
          <w:lang w:val="es-419"/>
        </w:rPr>
        <w:t>español</w:t>
      </w:r>
      <w:r>
        <w:rPr>
          <w:rFonts w:ascii="Palatino Linotype" w:eastAsia="ＭＳ Ｐゴシック" w:hAnsi="Palatino Linotype"/>
          <w:sz w:val="24"/>
          <w:szCs w:val="24"/>
          <w:lang w:val="es-ES"/>
        </w:rPr>
        <w:t>.</w:t>
      </w:r>
    </w:p>
    <w:p>
      <w:pPr>
        <w:pStyle w:val="a4"/>
        <w:ind w:leftChars="-47" w:left="710" w:hangingChars="337" w:hanging="809"/>
        <w:rPr>
          <w:rFonts w:ascii="Palatino Linotype" w:eastAsia="ＭＳ Ｐゴシック" w:hAnsi="Palatino Linotype"/>
          <w:sz w:val="24"/>
          <w:szCs w:val="24"/>
          <w:lang w:val="es-ES"/>
        </w:rPr>
      </w:pPr>
    </w:p>
    <w:p>
      <w:pPr>
        <w:pStyle w:val="a4"/>
        <w:ind w:leftChars="-47" w:left="751" w:hangingChars="354" w:hanging="850"/>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14.2</w:t>
      </w:r>
      <w:r>
        <w:rPr>
          <w:rFonts w:ascii="Palatino Linotype" w:eastAsia="ＭＳ Ｐゴシック" w:hAnsi="Palatino Linotype" w:cs="Arial"/>
          <w:sz w:val="24"/>
          <w:szCs w:val="24"/>
          <w:lang w:val="es-ES"/>
        </w:rPr>
        <w:tab/>
      </w:r>
      <w:r>
        <w:rPr>
          <w:rFonts w:ascii="Palatino Linotype" w:eastAsia="ＭＳ Ｐゴシック" w:hAnsi="Palatino Linotype"/>
          <w:sz w:val="24"/>
          <w:szCs w:val="24"/>
          <w:lang w:val="es-ES"/>
        </w:rPr>
        <w:t>Todos los documentos preparados bajo este Contrato adoptarán el calendario gregoriano.</w:t>
      </w:r>
    </w:p>
    <w:p>
      <w:pPr>
        <w:pStyle w:val="a4"/>
        <w:rPr>
          <w:rFonts w:ascii="Palatino Linotype" w:eastAsia="ＭＳ Ｐゴシック" w:hAnsi="Palatino Linotype"/>
          <w:sz w:val="24"/>
          <w:szCs w:val="24"/>
          <w:lang w:val="es-ES"/>
        </w:rPr>
      </w:pPr>
    </w:p>
    <w:p>
      <w:pPr>
        <w:pStyle w:val="a4"/>
        <w:rPr>
          <w:rFonts w:ascii="Palatino Linotype" w:eastAsia="ＭＳ Ｐゴシック" w:hAnsi="Palatino Linotype"/>
          <w:sz w:val="24"/>
          <w:szCs w:val="24"/>
          <w:lang w:val="es-ES"/>
        </w:rPr>
      </w:pPr>
    </w:p>
    <w:p>
      <w:pPr>
        <w:pStyle w:val="a4"/>
        <w:jc w:val="center"/>
        <w:outlineLvl w:val="0"/>
        <w:rPr>
          <w:rFonts w:ascii="Palatino Linotype" w:eastAsia="ＭＳ Ｐゴシック" w:hAnsi="Palatino Linotype"/>
          <w:b/>
          <w:sz w:val="24"/>
          <w:szCs w:val="24"/>
          <w:u w:val="single"/>
          <w:lang w:val="es-ES"/>
        </w:rPr>
      </w:pPr>
      <w:bookmarkStart w:id="47" w:name="_Toc142916918"/>
      <w:r>
        <w:rPr>
          <w:rFonts w:ascii="Palatino Linotype" w:eastAsia="ＭＳ Ｐゴシック" w:hAnsi="Palatino Linotype"/>
          <w:b/>
          <w:sz w:val="24"/>
          <w:szCs w:val="24"/>
          <w:lang w:val="es-ES"/>
        </w:rPr>
        <w:t xml:space="preserve">Artículo 15.  </w:t>
      </w:r>
      <w:r>
        <w:rPr>
          <w:rFonts w:ascii="Palatino Linotype" w:eastAsia="ＭＳ Ｐゴシック" w:hAnsi="Palatino Linotype"/>
          <w:b/>
          <w:sz w:val="24"/>
          <w:szCs w:val="24"/>
          <w:u w:val="single"/>
          <w:lang w:val="es-ES"/>
        </w:rPr>
        <w:t>Enmiendas y Modificaciones</w:t>
      </w:r>
      <w:bookmarkEnd w:id="47"/>
    </w:p>
    <w:p>
      <w:pPr>
        <w:pStyle w:val="a4"/>
        <w:rPr>
          <w:rFonts w:ascii="Palatino Linotype" w:eastAsia="ＭＳ Ｐゴシック" w:hAnsi="Palatino Linotype"/>
          <w:sz w:val="24"/>
          <w:szCs w:val="24"/>
          <w:lang w:val="es-ES"/>
        </w:rPr>
      </w:pPr>
    </w:p>
    <w:p>
      <w:pPr>
        <w:pStyle w:val="a4"/>
        <w:ind w:firstLine="709"/>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Cualquier enmienda y/o modificación, en caso necesario, podrán ser negociadas entre las Partes de este Contrato y la conformidad será expresada mediante un documento escrito y firmado por las Partes.</w:t>
      </w:r>
    </w:p>
    <w:p>
      <w:pPr>
        <w:pStyle w:val="a4"/>
        <w:rPr>
          <w:rFonts w:ascii="Palatino Linotype" w:eastAsia="ＭＳ Ｐゴシック" w:hAnsi="Palatino Linotype"/>
          <w:sz w:val="24"/>
          <w:szCs w:val="24"/>
          <w:lang w:val="es-ES"/>
        </w:rPr>
      </w:pPr>
    </w:p>
    <w:p>
      <w:pPr>
        <w:pStyle w:val="a4"/>
        <w:rPr>
          <w:rFonts w:ascii="Palatino Linotype" w:eastAsia="ＭＳ Ｐゴシック" w:hAnsi="Palatino Linotype"/>
          <w:sz w:val="24"/>
          <w:szCs w:val="24"/>
          <w:u w:val="single"/>
          <w:lang w:val="es-ES"/>
        </w:rPr>
      </w:pPr>
    </w:p>
    <w:p>
      <w:pPr>
        <w:pStyle w:val="a4"/>
        <w:jc w:val="center"/>
        <w:outlineLvl w:val="0"/>
        <w:rPr>
          <w:rFonts w:ascii="Palatino Linotype" w:eastAsia="ＭＳ Ｐゴシック" w:hAnsi="Palatino Linotype"/>
          <w:b/>
          <w:sz w:val="24"/>
          <w:szCs w:val="24"/>
          <w:u w:val="single"/>
          <w:lang w:val="es-ES"/>
        </w:rPr>
      </w:pPr>
      <w:bookmarkStart w:id="48" w:name="_Toc142916919"/>
      <w:r>
        <w:rPr>
          <w:rFonts w:ascii="Palatino Linotype" w:eastAsia="ＭＳ Ｐゴシック" w:hAnsi="Palatino Linotype"/>
          <w:b/>
          <w:sz w:val="24"/>
          <w:szCs w:val="24"/>
          <w:lang w:val="es-ES"/>
        </w:rPr>
        <w:t xml:space="preserve">Artículo 16.  </w:t>
      </w:r>
      <w:r>
        <w:rPr>
          <w:rFonts w:ascii="Palatino Linotype" w:eastAsia="ＭＳ Ｐゴシック" w:hAnsi="Palatino Linotype"/>
          <w:b/>
          <w:sz w:val="24"/>
          <w:szCs w:val="24"/>
          <w:u w:val="single"/>
          <w:lang w:val="es-ES"/>
        </w:rPr>
        <w:t>La “no objeción” acerca del Contrato</w:t>
      </w:r>
      <w:bookmarkEnd w:id="48"/>
    </w:p>
    <w:p>
      <w:pPr>
        <w:pStyle w:val="a4"/>
        <w:rPr>
          <w:rFonts w:ascii="Palatino Linotype" w:eastAsia="ＭＳ Ｐゴシック" w:hAnsi="Palatino Linotype"/>
          <w:b/>
          <w:sz w:val="24"/>
          <w:szCs w:val="24"/>
          <w:u w:val="single"/>
          <w:lang w:val="es-ES"/>
        </w:rPr>
      </w:pPr>
    </w:p>
    <w:p>
      <w:pPr>
        <w:pStyle w:val="a4"/>
        <w:ind w:firstLine="709"/>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Este Contrato y cualquier enmienda o modificación deberán obtener la “no objeción” de JICA a fin de ser aceptados para la Donación de conformidad con el A/D.</w:t>
      </w:r>
    </w:p>
    <w:p>
      <w:pPr>
        <w:pStyle w:val="a4"/>
        <w:rPr>
          <w:rFonts w:ascii="Palatino Linotype" w:eastAsia="ＭＳ Ｐゴシック" w:hAnsi="Palatino Linotype"/>
          <w:sz w:val="24"/>
          <w:szCs w:val="24"/>
          <w:lang w:val="es-ES"/>
        </w:rPr>
      </w:pPr>
    </w:p>
    <w:p>
      <w:pPr>
        <w:pStyle w:val="a4"/>
        <w:rPr>
          <w:rFonts w:ascii="Palatino Linotype" w:eastAsia="ＭＳ Ｐゴシック" w:hAnsi="Palatino Linotype"/>
          <w:sz w:val="24"/>
          <w:szCs w:val="24"/>
          <w:lang w:val="es-ES"/>
        </w:rPr>
      </w:pPr>
    </w:p>
    <w:p>
      <w:pPr>
        <w:pStyle w:val="a4"/>
        <w:jc w:val="center"/>
        <w:outlineLvl w:val="0"/>
        <w:rPr>
          <w:rFonts w:ascii="Palatino Linotype" w:eastAsia="ＭＳ Ｐゴシック" w:hAnsi="Palatino Linotype"/>
          <w:b/>
          <w:sz w:val="24"/>
          <w:szCs w:val="24"/>
          <w:u w:val="single"/>
          <w:lang w:val="es-ES"/>
        </w:rPr>
      </w:pPr>
      <w:bookmarkStart w:id="49" w:name="_Toc142916920"/>
      <w:r>
        <w:rPr>
          <w:rFonts w:ascii="Palatino Linotype" w:eastAsia="ＭＳ Ｐゴシック" w:hAnsi="Palatino Linotype"/>
          <w:b/>
          <w:sz w:val="24"/>
          <w:szCs w:val="24"/>
          <w:lang w:val="es-ES"/>
        </w:rPr>
        <w:t xml:space="preserve">Artículo 17.  </w:t>
      </w:r>
      <w:r>
        <w:rPr>
          <w:rFonts w:ascii="Palatino Linotype" w:eastAsia="ＭＳ Ｐゴシック" w:hAnsi="Palatino Linotype"/>
          <w:b/>
          <w:sz w:val="24"/>
          <w:szCs w:val="24"/>
          <w:u w:val="single"/>
          <w:lang w:val="es-ES"/>
        </w:rPr>
        <w:t>Terminación Prematura</w:t>
      </w:r>
      <w:bookmarkEnd w:id="49"/>
    </w:p>
    <w:p>
      <w:pPr>
        <w:pStyle w:val="a4"/>
        <w:jc w:val="center"/>
        <w:rPr>
          <w:rFonts w:ascii="Palatino Linotype" w:eastAsia="ＭＳ Ｐゴシック" w:hAnsi="Palatino Linotype"/>
          <w:b/>
          <w:sz w:val="24"/>
          <w:szCs w:val="24"/>
          <w:u w:val="single"/>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17.1</w:t>
      </w:r>
      <w:r>
        <w:rPr>
          <w:rFonts w:ascii="Palatino Linotype" w:eastAsia="ＭＳ Ｐゴシック" w:hAnsi="Palatino Linotype" w:cs="Arial"/>
          <w:sz w:val="24"/>
          <w:szCs w:val="24"/>
          <w:lang w:val="es-ES"/>
        </w:rPr>
        <w:tab/>
      </w:r>
      <w:r>
        <w:rPr>
          <w:rFonts w:ascii="Palatino Linotype" w:eastAsia="ＭＳ Ｐゴシック" w:hAnsi="Palatino Linotype"/>
          <w:sz w:val="24"/>
          <w:szCs w:val="24"/>
          <w:lang w:val="es-ES"/>
        </w:rPr>
        <w:t>Si una de las Partes falta en la ejecución de las obligaciones asumidas bajo este Contrato, la otra Parte dará a la Parte faltante una notificación por escrito para remediar tal incumplimiento con prontitud.</w:t>
      </w:r>
    </w:p>
    <w:p>
      <w:pPr>
        <w:pStyle w:val="a4"/>
        <w:ind w:left="708" w:hangingChars="295" w:hanging="708"/>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17.2</w:t>
      </w:r>
      <w:r>
        <w:rPr>
          <w:rFonts w:ascii="Palatino Linotype" w:eastAsia="ＭＳ Ｐゴシック" w:hAnsi="Palatino Linotype" w:cs="Arial"/>
          <w:sz w:val="24"/>
          <w:szCs w:val="24"/>
          <w:lang w:val="es-ES"/>
        </w:rPr>
        <w:tab/>
      </w:r>
      <w:r>
        <w:rPr>
          <w:rFonts w:ascii="Palatino Linotype" w:eastAsia="ＭＳ Ｐゴシック" w:hAnsi="Palatino Linotype"/>
          <w:sz w:val="24"/>
          <w:szCs w:val="24"/>
          <w:lang w:val="es-ES"/>
        </w:rPr>
        <w:t>Si la Parte faltante no adopta las medidas correctivas requeridas por la otra Parte en un plazo de treinta (30) días después de que reciba la notificación, esto podrá constituir una causa suficiente para que la otra Parte dé por terminado este Contrato.</w:t>
      </w:r>
    </w:p>
    <w:p>
      <w:pPr>
        <w:pStyle w:val="a4"/>
        <w:ind w:left="708" w:hangingChars="295" w:hanging="708"/>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17.3</w:t>
      </w:r>
      <w:r>
        <w:rPr>
          <w:rFonts w:ascii="Palatino Linotype" w:eastAsia="ＭＳ Ｐゴシック" w:hAnsi="Palatino Linotype" w:cs="Arial"/>
          <w:sz w:val="24"/>
          <w:szCs w:val="24"/>
          <w:lang w:val="es-ES"/>
        </w:rPr>
        <w:tab/>
      </w:r>
      <w:r>
        <w:rPr>
          <w:rFonts w:ascii="Palatino Linotype" w:eastAsia="ＭＳ Ｐゴシック" w:hAnsi="Palatino Linotype"/>
          <w:sz w:val="24"/>
          <w:szCs w:val="24"/>
          <w:lang w:val="es-ES"/>
        </w:rPr>
        <w:t>Cualquiera de las Partes puede terminar este Contrato sin perjuicio, si la ejecución de sus obligaciones bajo este Contrato no pudiera continuarse dentro de un período de suspensión acumulado de ciento veinte (120) días debido a la Fuerza Mayor estipulada en el Artículo 11 de este Contrato.</w:t>
      </w:r>
    </w:p>
    <w:p>
      <w:pPr>
        <w:pStyle w:val="a4"/>
        <w:ind w:left="708" w:hangingChars="295" w:hanging="708"/>
        <w:rPr>
          <w:rFonts w:ascii="Palatino Linotype" w:eastAsia="ＭＳ Ｐゴシック" w:hAnsi="Palatino Linotype"/>
          <w:sz w:val="24"/>
          <w:szCs w:val="24"/>
          <w:lang w:val="es-ES"/>
        </w:rPr>
      </w:pPr>
    </w:p>
    <w:p>
      <w:pPr>
        <w:pStyle w:val="a4"/>
        <w:tabs>
          <w:tab w:val="num" w:pos="567"/>
        </w:tabs>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17.4</w:t>
      </w:r>
      <w:r>
        <w:rPr>
          <w:rFonts w:ascii="Palatino Linotype" w:eastAsia="ＭＳ Ｐゴシック" w:hAnsi="Palatino Linotype" w:cs="Arial"/>
          <w:sz w:val="24"/>
          <w:szCs w:val="24"/>
          <w:lang w:val="es-ES"/>
        </w:rPr>
        <w:tab/>
      </w:r>
      <w:r>
        <w:rPr>
          <w:rFonts w:ascii="Palatino Linotype" w:eastAsia="ＭＳ Ｐゴシック" w:hAnsi="Palatino Linotype"/>
          <w:sz w:val="24"/>
          <w:szCs w:val="24"/>
          <w:lang w:val="es-ES"/>
        </w:rPr>
        <w:t>La terminación prematura de este Contrato bajo este Artículo estará sujeta a la aprobación por parte de las autoridades competentes del Cliente y a la aprobación de JICA.</w:t>
      </w:r>
    </w:p>
    <w:p>
      <w:pPr>
        <w:pStyle w:val="a4"/>
        <w:tabs>
          <w:tab w:val="num" w:pos="567"/>
        </w:tabs>
        <w:ind w:left="708" w:hangingChars="295" w:hanging="708"/>
        <w:rPr>
          <w:rFonts w:ascii="Palatino Linotype" w:eastAsia="ＭＳ Ｐゴシック" w:hAnsi="Palatino Linotype"/>
          <w:sz w:val="24"/>
          <w:szCs w:val="24"/>
          <w:lang w:val="es-ES"/>
        </w:rPr>
      </w:pPr>
    </w:p>
    <w:p>
      <w:pPr>
        <w:pStyle w:val="a4"/>
        <w:ind w:left="708" w:hangingChars="295" w:hanging="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17.5</w:t>
      </w:r>
      <w:r>
        <w:rPr>
          <w:rFonts w:ascii="Palatino Linotype" w:eastAsia="ＭＳ Ｐゴシック" w:hAnsi="Palatino Linotype" w:cs="Arial"/>
          <w:sz w:val="24"/>
          <w:szCs w:val="24"/>
          <w:lang w:val="es-ES"/>
        </w:rPr>
        <w:tab/>
      </w:r>
      <w:r>
        <w:rPr>
          <w:rFonts w:ascii="Palatino Linotype" w:eastAsia="ＭＳ Ｐゴシック" w:hAnsi="Palatino Linotype"/>
          <w:sz w:val="24"/>
          <w:szCs w:val="24"/>
          <w:lang w:val="es-ES"/>
        </w:rPr>
        <w:t xml:space="preserve">En caso de terminación prematura por las razones estipuladas en los </w:t>
      </w:r>
      <w:proofErr w:type="spellStart"/>
      <w:r>
        <w:rPr>
          <w:rFonts w:ascii="Palatino Linotype" w:eastAsia="ＭＳ Ｐゴシック" w:hAnsi="Palatino Linotype"/>
          <w:sz w:val="24"/>
          <w:szCs w:val="24"/>
          <w:lang w:val="es-ES"/>
        </w:rPr>
        <w:t>sub-</w:t>
      </w:r>
      <w:r>
        <w:rPr>
          <w:rFonts w:ascii="Palatino Linotype" w:eastAsia="ＭＳ Ｐゴシック" w:hAnsi="Palatino Linotype"/>
          <w:sz w:val="24"/>
          <w:szCs w:val="24"/>
          <w:lang w:val="es-ES"/>
        </w:rPr>
        <w:lastRenderedPageBreak/>
        <w:t>párrafos</w:t>
      </w:r>
      <w:proofErr w:type="spellEnd"/>
      <w:r>
        <w:rPr>
          <w:rFonts w:ascii="Palatino Linotype" w:eastAsia="ＭＳ Ｐゴシック" w:hAnsi="Palatino Linotype"/>
          <w:sz w:val="24"/>
          <w:szCs w:val="24"/>
          <w:lang w:val="es-ES"/>
        </w:rPr>
        <w:t xml:space="preserve"> 17.2 y 17.3, el Agente, con la aprobación de JICA, recibirá el pago por parte del Cliente, mediante la Donación, de una cantidad justa y razonable del Precio del Contrato calculada sobre la base de los servicios realizados por el Agente hasta la fecha de terminación, en lugar del calendario de pagos estipulado en el Artículo 7 de este Contrato.</w:t>
      </w:r>
    </w:p>
    <w:p>
      <w:pPr>
        <w:pStyle w:val="a4"/>
        <w:tabs>
          <w:tab w:val="num" w:pos="567"/>
        </w:tabs>
        <w:rPr>
          <w:rFonts w:ascii="Palatino Linotype" w:eastAsia="ＭＳ Ｐゴシック" w:hAnsi="Palatino Linotype"/>
          <w:sz w:val="24"/>
          <w:szCs w:val="24"/>
          <w:lang w:val="es-ES"/>
        </w:rPr>
      </w:pPr>
    </w:p>
    <w:p>
      <w:pPr>
        <w:pStyle w:val="a4"/>
        <w:tabs>
          <w:tab w:val="num" w:pos="567"/>
        </w:tabs>
        <w:rPr>
          <w:rFonts w:ascii="Palatino Linotype" w:eastAsia="ＭＳ Ｐゴシック" w:hAnsi="Palatino Linotype"/>
          <w:sz w:val="24"/>
          <w:szCs w:val="24"/>
          <w:lang w:val="es-ES"/>
        </w:rPr>
      </w:pPr>
      <w:bookmarkStart w:id="50" w:name="_Hlk39236783"/>
    </w:p>
    <w:p>
      <w:pPr>
        <w:pStyle w:val="a4"/>
        <w:jc w:val="center"/>
        <w:outlineLvl w:val="0"/>
        <w:rPr>
          <w:rFonts w:ascii="Palatino Linotype" w:eastAsia="ＭＳ Ｐゴシック" w:hAnsi="Palatino Linotype"/>
          <w:b/>
          <w:sz w:val="24"/>
          <w:szCs w:val="24"/>
          <w:u w:val="single"/>
          <w:lang w:val="es-ES"/>
        </w:rPr>
      </w:pPr>
      <w:bookmarkStart w:id="51" w:name="_Toc142916921"/>
      <w:r>
        <w:rPr>
          <w:rFonts w:ascii="Palatino Linotype" w:eastAsia="ＭＳ Ｐゴシック" w:hAnsi="Palatino Linotype"/>
          <w:b/>
          <w:sz w:val="24"/>
          <w:szCs w:val="24"/>
          <w:lang w:val="es-ES"/>
        </w:rPr>
        <w:t xml:space="preserve">Artículo 18.  </w:t>
      </w:r>
      <w:r>
        <w:rPr>
          <w:rFonts w:ascii="Palatino Linotype" w:eastAsia="ＭＳ Ｐゴシック" w:hAnsi="Palatino Linotype"/>
          <w:b/>
          <w:sz w:val="24"/>
          <w:szCs w:val="24"/>
          <w:u w:val="single"/>
          <w:lang w:val="es-ES"/>
        </w:rPr>
        <w:t>Derechos de Propiedad y Autor</w:t>
      </w:r>
      <w:bookmarkEnd w:id="51"/>
    </w:p>
    <w:p>
      <w:pPr>
        <w:pStyle w:val="a4"/>
        <w:rPr>
          <w:rFonts w:ascii="Palatino Linotype" w:eastAsia="ＭＳ Ｐゴシック" w:hAnsi="Palatino Linotype"/>
          <w:sz w:val="24"/>
          <w:szCs w:val="24"/>
          <w:lang w:val="es-ES"/>
        </w:rPr>
      </w:pPr>
    </w:p>
    <w:p>
      <w:pPr>
        <w:pStyle w:val="a4"/>
        <w:ind w:firstLine="709"/>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 xml:space="preserve">Los documentos elaborados en pro del </w:t>
      </w:r>
      <w:proofErr w:type="gramStart"/>
      <w:r>
        <w:rPr>
          <w:rFonts w:ascii="Palatino Linotype" w:eastAsia="ＭＳ Ｐゴシック" w:hAnsi="Palatino Linotype"/>
          <w:sz w:val="24"/>
          <w:szCs w:val="24"/>
          <w:lang w:val="es-ES"/>
        </w:rPr>
        <w:t>Servicio,</w:t>
      </w:r>
      <w:proofErr w:type="gramEnd"/>
      <w:r>
        <w:rPr>
          <w:rFonts w:ascii="Palatino Linotype" w:eastAsia="ＭＳ Ｐゴシック" w:hAnsi="Palatino Linotype"/>
          <w:sz w:val="24"/>
          <w:szCs w:val="24"/>
          <w:lang w:val="es-ES"/>
        </w:rPr>
        <w:t xml:space="preserve"> son de propiedad del Agente y no serán utilizados en ningún trabajo diferente al Proyecto sin previa aprobación por escrito del Agente. El derecho de autor de todos los documentos preparados por el Agente en relación con el Contrato pertenece al Agente. </w:t>
      </w:r>
    </w:p>
    <w:p>
      <w:pPr>
        <w:pStyle w:val="a4"/>
        <w:rPr>
          <w:rFonts w:ascii="Palatino Linotype" w:eastAsia="ＭＳ Ｐゴシック" w:hAnsi="Palatino Linotype"/>
          <w:b/>
          <w:sz w:val="24"/>
          <w:szCs w:val="24"/>
          <w:u w:val="single"/>
          <w:lang w:val="es-ES"/>
        </w:rPr>
      </w:pPr>
    </w:p>
    <w:p>
      <w:pPr>
        <w:pStyle w:val="a4"/>
        <w:rPr>
          <w:rFonts w:ascii="Palatino Linotype" w:eastAsia="ＭＳ Ｐゴシック" w:hAnsi="Palatino Linotype"/>
          <w:b/>
          <w:sz w:val="24"/>
          <w:szCs w:val="24"/>
          <w:u w:val="single"/>
          <w:lang w:val="es-ES"/>
        </w:rPr>
      </w:pPr>
    </w:p>
    <w:p>
      <w:pPr>
        <w:pStyle w:val="a4"/>
        <w:jc w:val="center"/>
        <w:outlineLvl w:val="0"/>
        <w:rPr>
          <w:rFonts w:ascii="Palatino Linotype" w:eastAsia="ＭＳ Ｐゴシック" w:hAnsi="Palatino Linotype"/>
          <w:b/>
          <w:sz w:val="24"/>
          <w:szCs w:val="24"/>
          <w:u w:val="single"/>
          <w:lang w:val="es-ES"/>
        </w:rPr>
      </w:pPr>
      <w:bookmarkStart w:id="52" w:name="_Toc142916922"/>
      <w:r>
        <w:rPr>
          <w:rFonts w:ascii="Palatino Linotype" w:eastAsia="ＭＳ Ｐゴシック" w:hAnsi="Palatino Linotype"/>
          <w:b/>
          <w:sz w:val="24"/>
          <w:szCs w:val="24"/>
          <w:lang w:val="es-ES"/>
        </w:rPr>
        <w:t xml:space="preserve">Artículo 19.  </w:t>
      </w:r>
      <w:r>
        <w:rPr>
          <w:rFonts w:ascii="Palatino Linotype" w:eastAsia="ＭＳ Ｐゴシック" w:hAnsi="Palatino Linotype"/>
          <w:b/>
          <w:sz w:val="24"/>
          <w:szCs w:val="24"/>
          <w:u w:val="single"/>
          <w:lang w:val="es-ES"/>
        </w:rPr>
        <w:t>Confidencialidad</w:t>
      </w:r>
      <w:bookmarkEnd w:id="52"/>
    </w:p>
    <w:p>
      <w:pPr>
        <w:pStyle w:val="a4"/>
        <w:rPr>
          <w:rFonts w:ascii="Palatino Linotype" w:eastAsia="ＭＳ Ｐゴシック" w:hAnsi="Palatino Linotype"/>
          <w:b/>
          <w:sz w:val="24"/>
          <w:szCs w:val="24"/>
          <w:u w:val="single"/>
          <w:lang w:val="es-ES"/>
        </w:rPr>
      </w:pPr>
    </w:p>
    <w:p>
      <w:pPr>
        <w:pStyle w:val="a4"/>
        <w:ind w:firstLine="709"/>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El Agente y su personal no divulgará la información exclusiva o confidencial relacionada con el Proyecto, el Servicio o las operaciones del Agente durante y después del plazo del Contrato, independientemente de si el personal es empleado actual o no, sin previo consentimiento por escrito del Cliente.</w:t>
      </w:r>
    </w:p>
    <w:p>
      <w:pPr>
        <w:pStyle w:val="a4"/>
        <w:rPr>
          <w:rFonts w:ascii="Palatino Linotype" w:eastAsia="ＭＳ Ｐゴシック" w:hAnsi="Palatino Linotype"/>
          <w:sz w:val="24"/>
          <w:szCs w:val="24"/>
          <w:lang w:val="es-ES"/>
        </w:rPr>
      </w:pPr>
    </w:p>
    <w:p>
      <w:pPr>
        <w:pStyle w:val="a4"/>
        <w:rPr>
          <w:rFonts w:ascii="Palatino Linotype" w:eastAsia="ＭＳ Ｐゴシック" w:hAnsi="Palatino Linotype"/>
          <w:sz w:val="24"/>
          <w:szCs w:val="24"/>
          <w:lang w:val="es-ES"/>
        </w:rPr>
      </w:pPr>
    </w:p>
    <w:p>
      <w:pPr>
        <w:pStyle w:val="a4"/>
        <w:jc w:val="center"/>
        <w:outlineLvl w:val="0"/>
        <w:rPr>
          <w:rFonts w:ascii="Palatino Linotype" w:eastAsia="ＭＳ Ｐゴシック" w:hAnsi="Palatino Linotype"/>
          <w:bCs/>
          <w:sz w:val="24"/>
          <w:szCs w:val="24"/>
          <w:lang w:val="es-ES"/>
        </w:rPr>
      </w:pPr>
      <w:bookmarkStart w:id="53" w:name="_Toc142916923"/>
      <w:r>
        <w:rPr>
          <w:rFonts w:ascii="Palatino Linotype" w:eastAsia="ＭＳ Ｐゴシック" w:hAnsi="Palatino Linotype"/>
          <w:b/>
          <w:sz w:val="24"/>
          <w:szCs w:val="24"/>
          <w:lang w:val="es-ES"/>
        </w:rPr>
        <w:t xml:space="preserve">Artículo 20.  </w:t>
      </w:r>
      <w:r>
        <w:rPr>
          <w:rFonts w:ascii="Palatino Linotype" w:eastAsia="ＭＳ Ｐゴシック" w:hAnsi="Palatino Linotype"/>
          <w:b/>
          <w:sz w:val="24"/>
          <w:szCs w:val="24"/>
          <w:u w:val="single"/>
          <w:lang w:val="es-ES"/>
        </w:rPr>
        <w:t>Misceláneos</w:t>
      </w:r>
      <w:bookmarkEnd w:id="53"/>
    </w:p>
    <w:p>
      <w:pPr>
        <w:pStyle w:val="a4"/>
        <w:rPr>
          <w:rFonts w:ascii="Palatino Linotype" w:eastAsia="ＭＳ Ｐゴシック" w:hAnsi="Palatino Linotype"/>
          <w:b/>
          <w:sz w:val="24"/>
          <w:szCs w:val="24"/>
          <w:u w:val="single"/>
          <w:lang w:val="es-ES"/>
        </w:rPr>
      </w:pPr>
    </w:p>
    <w:p>
      <w:pPr>
        <w:pStyle w:val="a4"/>
        <w:ind w:firstLine="709"/>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 xml:space="preserve">El Cliente y el Agente cumplirán sus obligaciones y otras funciones cubiertas por el Contrato en mutua cooperación y de buena fe. </w:t>
      </w:r>
    </w:p>
    <w:bookmarkEnd w:id="50"/>
    <w:p>
      <w:pPr>
        <w:pStyle w:val="a4"/>
        <w:jc w:val="left"/>
        <w:rPr>
          <w:rFonts w:ascii="Palatino Linotype" w:eastAsia="ＭＳ Ｐゴシック" w:hAnsi="Palatino Linotype"/>
          <w:sz w:val="24"/>
          <w:szCs w:val="24"/>
          <w:lang w:val="es-ES"/>
        </w:rPr>
      </w:pPr>
    </w:p>
    <w:p>
      <w:pPr>
        <w:pStyle w:val="a4"/>
        <w:jc w:val="left"/>
        <w:rPr>
          <w:rFonts w:ascii="Palatino Linotype" w:eastAsia="ＭＳ Ｐゴシック" w:hAnsi="Palatino Linotype"/>
          <w:sz w:val="24"/>
          <w:szCs w:val="24"/>
          <w:lang w:val="es-ES"/>
        </w:rPr>
      </w:pPr>
    </w:p>
    <w:p>
      <w:pPr>
        <w:pStyle w:val="a4"/>
        <w:jc w:val="center"/>
        <w:outlineLvl w:val="0"/>
        <w:rPr>
          <w:rFonts w:ascii="Palatino Linotype" w:eastAsia="ＭＳ Ｐゴシック" w:hAnsi="Palatino Linotype"/>
          <w:b/>
          <w:sz w:val="24"/>
          <w:szCs w:val="24"/>
          <w:u w:val="single"/>
          <w:lang w:val="es-ES"/>
        </w:rPr>
      </w:pPr>
      <w:r>
        <w:rPr>
          <w:rFonts w:ascii="Palatino Linotype" w:eastAsia="ＭＳ Ｐゴシック" w:hAnsi="Palatino Linotype"/>
          <w:b/>
          <w:sz w:val="24"/>
          <w:szCs w:val="24"/>
          <w:lang w:val="es-ES"/>
        </w:rPr>
        <w:br w:type="page"/>
      </w:r>
      <w:bookmarkStart w:id="54" w:name="_Toc142916924"/>
      <w:r>
        <w:rPr>
          <w:rFonts w:ascii="Palatino Linotype" w:eastAsia="ＭＳ Ｐゴシック" w:hAnsi="Palatino Linotype"/>
          <w:b/>
          <w:sz w:val="24"/>
          <w:szCs w:val="24"/>
          <w:lang w:val="es-ES"/>
        </w:rPr>
        <w:lastRenderedPageBreak/>
        <w:t xml:space="preserve">Artículo 21.  </w:t>
      </w:r>
      <w:r>
        <w:rPr>
          <w:rFonts w:ascii="Palatino Linotype" w:eastAsia="ＭＳ Ｐゴシック" w:hAnsi="Palatino Linotype"/>
          <w:b/>
          <w:sz w:val="24"/>
          <w:szCs w:val="24"/>
          <w:u w:val="single"/>
          <w:lang w:val="es-ES"/>
        </w:rPr>
        <w:t xml:space="preserve">Acuerdo </w:t>
      </w:r>
      <w:bookmarkEnd w:id="54"/>
      <w:r>
        <w:rPr>
          <w:rFonts w:ascii="Palatino Linotype" w:eastAsia="ＭＳ Ｐゴシック" w:hAnsi="Palatino Linotype"/>
          <w:b/>
          <w:sz w:val="24"/>
          <w:szCs w:val="24"/>
          <w:u w:val="single"/>
          <w:lang w:val="es-ES"/>
        </w:rPr>
        <w:t>Completo</w:t>
      </w:r>
    </w:p>
    <w:p>
      <w:pPr>
        <w:pStyle w:val="a4"/>
        <w:rPr>
          <w:rFonts w:ascii="Palatino Linotype" w:eastAsia="ＭＳ Ｐゴシック" w:hAnsi="Palatino Linotype"/>
          <w:b/>
          <w:sz w:val="24"/>
          <w:szCs w:val="24"/>
          <w:u w:val="single"/>
          <w:lang w:val="es-ES"/>
        </w:rPr>
      </w:pPr>
    </w:p>
    <w:p>
      <w:pPr>
        <w:pStyle w:val="a4"/>
        <w:ind w:firstLine="709"/>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Este Contrato constituye el acuerdo completo entre las Partes respecto al tema contenido aquí y reemplaza y anula todos los otros contratos, negociaciones, compromisos y escritos previos respecto a este Contrato.</w:t>
      </w:r>
    </w:p>
    <w:p>
      <w:pPr>
        <w:pStyle w:val="a4"/>
        <w:jc w:val="left"/>
        <w:rPr>
          <w:rFonts w:ascii="Palatino Linotype" w:eastAsia="ＭＳ Ｐゴシック" w:hAnsi="Palatino Linotype"/>
          <w:b/>
          <w:sz w:val="24"/>
          <w:szCs w:val="24"/>
          <w:u w:val="single"/>
          <w:lang w:val="es-ES"/>
        </w:rPr>
      </w:pPr>
    </w:p>
    <w:p>
      <w:pPr>
        <w:pStyle w:val="a4"/>
        <w:jc w:val="left"/>
        <w:rPr>
          <w:rFonts w:ascii="Palatino Linotype" w:eastAsia="ＭＳ Ｐゴシック" w:hAnsi="Palatino Linotype"/>
          <w:b/>
          <w:sz w:val="24"/>
          <w:szCs w:val="24"/>
          <w:u w:val="single"/>
          <w:lang w:val="es-ES"/>
        </w:rPr>
      </w:pPr>
    </w:p>
    <w:p>
      <w:pPr>
        <w:pStyle w:val="a4"/>
        <w:jc w:val="center"/>
        <w:outlineLvl w:val="0"/>
        <w:rPr>
          <w:rFonts w:ascii="Palatino Linotype" w:eastAsia="ＭＳ Ｐゴシック" w:hAnsi="Palatino Linotype"/>
          <w:b/>
          <w:sz w:val="24"/>
          <w:szCs w:val="24"/>
          <w:u w:val="single"/>
          <w:lang w:val="es-ES"/>
        </w:rPr>
      </w:pPr>
      <w:bookmarkStart w:id="55" w:name="_Toc142916925"/>
      <w:r>
        <w:rPr>
          <w:rFonts w:ascii="Palatino Linotype" w:eastAsia="ＭＳ Ｐゴシック" w:hAnsi="Palatino Linotype"/>
          <w:b/>
          <w:sz w:val="24"/>
          <w:szCs w:val="24"/>
          <w:lang w:val="es-ES"/>
        </w:rPr>
        <w:t xml:space="preserve">Artículo 22.  </w:t>
      </w:r>
      <w:r>
        <w:rPr>
          <w:rFonts w:ascii="Palatino Linotype" w:eastAsia="ＭＳ Ｐゴシック" w:hAnsi="Palatino Linotype"/>
          <w:b/>
          <w:sz w:val="24"/>
          <w:szCs w:val="24"/>
          <w:u w:val="single"/>
          <w:lang w:val="es-ES"/>
        </w:rPr>
        <w:t>Notificación</w:t>
      </w:r>
      <w:bookmarkEnd w:id="55"/>
    </w:p>
    <w:p>
      <w:pPr>
        <w:pStyle w:val="a4"/>
        <w:rPr>
          <w:rFonts w:ascii="Palatino Linotype" w:eastAsia="ＭＳ Ｐゴシック" w:hAnsi="Palatino Linotype"/>
          <w:b/>
          <w:sz w:val="24"/>
          <w:szCs w:val="24"/>
          <w:u w:val="single"/>
          <w:lang w:val="es-ES"/>
        </w:rPr>
      </w:pPr>
    </w:p>
    <w:p>
      <w:pPr>
        <w:pStyle w:val="a4"/>
        <w:ind w:firstLine="709"/>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Todas las notificaciones concernientes a este Contrato entre el Cliente y el Agente se enviarán por escrito por correo aéreo certificado, facsímil, correo electrónico o se entregarán personalmente a las direcciones que aparecen a continuación. Tales notificaciones tendrán efecto desde la fecha de recibo por la otra Parte. En caso de que cualquiera de las Partes de este Contrato cambie de dirección, la Parte interesada dará tal notificación a la otra Parte con anticipación.</w:t>
      </w:r>
    </w:p>
    <w:p>
      <w:pPr>
        <w:pStyle w:val="a4"/>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br w:type="page"/>
      </w:r>
    </w:p>
    <w:p>
      <w:pPr>
        <w:pStyle w:val="a4"/>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lastRenderedPageBreak/>
        <w:t>El Cliente:</w:t>
      </w:r>
    </w:p>
    <w:p>
      <w:pPr>
        <w:pStyle w:val="a4"/>
        <w:tabs>
          <w:tab w:val="left" w:pos="1680"/>
          <w:tab w:val="right" w:pos="7200"/>
        </w:tabs>
        <w:rPr>
          <w:rFonts w:ascii="Palatino Linotype" w:eastAsia="ＭＳ Ｐゴシック" w:hAnsi="Palatino Linotype"/>
          <w:bCs/>
          <w:sz w:val="24"/>
          <w:szCs w:val="24"/>
          <w:lang w:val="es-ES"/>
        </w:rPr>
      </w:pPr>
      <w:r>
        <w:rPr>
          <w:rFonts w:ascii="Palatino Linotype" w:eastAsia="ＭＳ Ｐゴシック" w:hAnsi="Palatino Linotype"/>
          <w:bCs/>
          <w:sz w:val="24"/>
          <w:szCs w:val="24"/>
          <w:lang w:val="es-ES"/>
        </w:rPr>
        <w:t>Nombre</w:t>
      </w:r>
      <w:r>
        <w:rPr>
          <w:rFonts w:ascii="Palatino Linotype" w:eastAsia="ＭＳ Ｐゴシック" w:hAnsi="Palatino Linotype"/>
          <w:bCs/>
          <w:sz w:val="24"/>
          <w:szCs w:val="24"/>
          <w:lang w:val="es-ES"/>
        </w:rPr>
        <w:tab/>
        <w:t xml:space="preserve">: </w:t>
      </w:r>
      <w:r>
        <w:rPr>
          <w:rFonts w:ascii="Palatino Linotype" w:eastAsia="ＭＳ Ｐゴシック" w:hAnsi="Palatino Linotype"/>
          <w:bCs/>
          <w:iCs/>
          <w:sz w:val="24"/>
          <w:szCs w:val="24"/>
          <w:lang w:val="es-ES"/>
        </w:rPr>
        <w:t xml:space="preserve">*** </w:t>
      </w:r>
    </w:p>
    <w:p>
      <w:pPr>
        <w:spacing w:line="240" w:lineRule="atLeast"/>
        <w:rPr>
          <w:rFonts w:ascii="Palatino Linotype" w:eastAsia="ＭＳ Ｐゴシック" w:hAnsi="Palatino Linotype"/>
          <w:bCs/>
          <w:sz w:val="24"/>
          <w:szCs w:val="24"/>
          <w:lang w:val="es-ES"/>
        </w:rPr>
      </w:pPr>
      <w:r>
        <w:rPr>
          <w:rFonts w:ascii="Palatino Linotype" w:eastAsia="ＭＳ Ｐゴシック" w:hAnsi="Palatino Linotype"/>
          <w:bCs/>
          <w:sz w:val="24"/>
          <w:szCs w:val="24"/>
          <w:lang w:val="es-ES"/>
        </w:rPr>
        <w:t>Dirección</w:t>
      </w:r>
      <w:r>
        <w:rPr>
          <w:rFonts w:ascii="Palatino Linotype" w:eastAsia="ＭＳ Ｐゴシック" w:hAnsi="Palatino Linotype"/>
          <w:bCs/>
          <w:sz w:val="24"/>
          <w:szCs w:val="24"/>
          <w:lang w:val="es-ES"/>
        </w:rPr>
        <w:tab/>
        <w:t xml:space="preserve">: </w:t>
      </w:r>
      <w:r>
        <w:rPr>
          <w:rFonts w:ascii="Palatino Linotype" w:eastAsia="ＭＳ Ｐゴシック" w:hAnsi="Palatino Linotype"/>
          <w:bCs/>
          <w:iCs/>
          <w:sz w:val="24"/>
          <w:szCs w:val="24"/>
          <w:lang w:val="es-ES"/>
        </w:rPr>
        <w:t>***</w:t>
      </w:r>
    </w:p>
    <w:p>
      <w:pPr>
        <w:pStyle w:val="a4"/>
        <w:rPr>
          <w:rFonts w:ascii="Palatino Linotype" w:eastAsia="ＭＳ Ｐゴシック" w:hAnsi="Palatino Linotype"/>
          <w:bCs/>
          <w:sz w:val="24"/>
          <w:szCs w:val="24"/>
          <w:lang w:val="es-ES"/>
        </w:rPr>
      </w:pPr>
      <w:r>
        <w:rPr>
          <w:rFonts w:ascii="Palatino Linotype" w:eastAsia="ＭＳ Ｐゴシック" w:hAnsi="Palatino Linotype"/>
          <w:bCs/>
          <w:sz w:val="24"/>
          <w:szCs w:val="24"/>
          <w:lang w:val="es-ES"/>
        </w:rPr>
        <w:t>Teléfono</w:t>
      </w:r>
      <w:r>
        <w:rPr>
          <w:rFonts w:ascii="Palatino Linotype" w:eastAsia="ＭＳ Ｐゴシック" w:hAnsi="Palatino Linotype"/>
          <w:bCs/>
          <w:sz w:val="24"/>
          <w:szCs w:val="24"/>
          <w:lang w:val="es-ES"/>
        </w:rPr>
        <w:tab/>
        <w:t xml:space="preserve">: </w:t>
      </w:r>
      <w:r>
        <w:rPr>
          <w:rFonts w:ascii="Palatino Linotype" w:eastAsia="ＭＳ Ｐゴシック" w:hAnsi="Palatino Linotype"/>
          <w:bCs/>
          <w:iCs/>
          <w:sz w:val="24"/>
          <w:szCs w:val="24"/>
          <w:lang w:val="es-ES"/>
        </w:rPr>
        <w:t>***</w:t>
      </w:r>
    </w:p>
    <w:p>
      <w:pPr>
        <w:pStyle w:val="a4"/>
        <w:tabs>
          <w:tab w:val="left" w:pos="1440"/>
        </w:tabs>
        <w:rPr>
          <w:rFonts w:ascii="Palatino Linotype" w:eastAsia="ＭＳ Ｐゴシック" w:hAnsi="Palatino Linotype"/>
          <w:sz w:val="24"/>
          <w:szCs w:val="24"/>
          <w:lang w:val="es-ES"/>
        </w:rPr>
      </w:pPr>
      <w:r>
        <w:rPr>
          <w:rFonts w:ascii="Palatino Linotype" w:eastAsia="ＭＳ Ｐゴシック" w:hAnsi="Palatino Linotype"/>
          <w:bCs/>
          <w:sz w:val="24"/>
          <w:szCs w:val="24"/>
          <w:lang w:val="es-ES"/>
        </w:rPr>
        <w:t>Facsímil</w:t>
      </w:r>
      <w:r>
        <w:rPr>
          <w:rFonts w:ascii="Palatino Linotype" w:eastAsia="ＭＳ Ｐゴシック" w:hAnsi="Palatino Linotype"/>
          <w:bCs/>
          <w:sz w:val="24"/>
          <w:szCs w:val="24"/>
          <w:lang w:val="es-ES"/>
        </w:rPr>
        <w:tab/>
      </w:r>
      <w:r>
        <w:rPr>
          <w:rFonts w:ascii="Palatino Linotype" w:eastAsia="ＭＳ Ｐゴシック" w:hAnsi="Palatino Linotype"/>
          <w:bCs/>
          <w:sz w:val="24"/>
          <w:szCs w:val="24"/>
          <w:lang w:val="es-ES"/>
        </w:rPr>
        <w:tab/>
        <w:t xml:space="preserve">: </w:t>
      </w:r>
      <w:r>
        <w:rPr>
          <w:rFonts w:ascii="Palatino Linotype" w:eastAsia="ＭＳ Ｐゴシック" w:hAnsi="Palatino Linotype"/>
          <w:bCs/>
          <w:iCs/>
          <w:sz w:val="24"/>
          <w:szCs w:val="24"/>
          <w:lang w:val="es-ES"/>
        </w:rPr>
        <w:t>***</w:t>
      </w:r>
    </w:p>
    <w:p>
      <w:pPr>
        <w:pStyle w:val="a4"/>
        <w:tabs>
          <w:tab w:val="left" w:pos="1680"/>
        </w:tabs>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E-mail</w:t>
      </w:r>
      <w:r>
        <w:rPr>
          <w:rFonts w:ascii="Palatino Linotype" w:eastAsia="ＭＳ Ｐゴシック" w:hAnsi="Palatino Linotype"/>
          <w:sz w:val="24"/>
          <w:szCs w:val="24"/>
          <w:lang w:val="es-ES"/>
        </w:rPr>
        <w:tab/>
      </w:r>
      <w:r>
        <w:rPr>
          <w:rFonts w:ascii="Palatino Linotype" w:eastAsia="ＭＳ Ｐゴシック" w:hAnsi="Palatino Linotype"/>
          <w:bCs/>
          <w:sz w:val="24"/>
          <w:szCs w:val="24"/>
          <w:lang w:val="es-ES"/>
        </w:rPr>
        <w:t xml:space="preserve">: </w:t>
      </w:r>
      <w:r>
        <w:rPr>
          <w:rFonts w:ascii="Palatino Linotype" w:eastAsia="ＭＳ Ｐゴシック" w:hAnsi="Palatino Linotype"/>
          <w:bCs/>
          <w:iCs/>
          <w:sz w:val="24"/>
          <w:szCs w:val="24"/>
          <w:lang w:val="es-ES"/>
        </w:rPr>
        <w:t>***</w:t>
      </w:r>
    </w:p>
    <w:p>
      <w:pPr>
        <w:pStyle w:val="a4"/>
        <w:tabs>
          <w:tab w:val="left" w:pos="1440"/>
        </w:tabs>
        <w:rPr>
          <w:rFonts w:ascii="Palatino Linotype" w:eastAsia="ＭＳ Ｐゴシック" w:hAnsi="Palatino Linotype"/>
          <w:sz w:val="24"/>
          <w:szCs w:val="24"/>
          <w:lang w:val="es-ES"/>
        </w:rPr>
      </w:pPr>
    </w:p>
    <w:p>
      <w:pPr>
        <w:pStyle w:val="a4"/>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El Agente:</w:t>
      </w:r>
    </w:p>
    <w:p>
      <w:pPr>
        <w:pStyle w:val="a4"/>
        <w:tabs>
          <w:tab w:val="left" w:pos="1680"/>
          <w:tab w:val="right" w:pos="7200"/>
        </w:tabs>
        <w:rPr>
          <w:rFonts w:ascii="Palatino Linotype" w:eastAsia="ＭＳ Ｐゴシック" w:hAnsi="Palatino Linotype"/>
          <w:bCs/>
          <w:sz w:val="24"/>
          <w:szCs w:val="24"/>
          <w:lang w:val="es-ES"/>
        </w:rPr>
      </w:pPr>
      <w:r>
        <w:rPr>
          <w:rFonts w:ascii="Palatino Linotype" w:eastAsia="ＭＳ Ｐゴシック" w:hAnsi="Palatino Linotype"/>
          <w:bCs/>
          <w:sz w:val="24"/>
          <w:szCs w:val="24"/>
          <w:lang w:val="es-ES"/>
        </w:rPr>
        <w:t>Nombre</w:t>
      </w:r>
      <w:r>
        <w:rPr>
          <w:rFonts w:ascii="Palatino Linotype" w:eastAsia="ＭＳ Ｐゴシック" w:hAnsi="Palatino Linotype"/>
          <w:bCs/>
          <w:sz w:val="24"/>
          <w:szCs w:val="24"/>
          <w:lang w:val="es-ES"/>
        </w:rPr>
        <w:tab/>
        <w:t xml:space="preserve">: </w:t>
      </w:r>
      <w:r>
        <w:rPr>
          <w:rFonts w:ascii="Palatino Linotype" w:eastAsia="ＭＳ Ｐゴシック" w:hAnsi="Palatino Linotype"/>
          <w:bCs/>
          <w:iCs/>
          <w:sz w:val="24"/>
          <w:szCs w:val="24"/>
          <w:lang w:val="es-ES"/>
        </w:rPr>
        <w:t xml:space="preserve">*** </w:t>
      </w:r>
    </w:p>
    <w:p>
      <w:pPr>
        <w:spacing w:line="240" w:lineRule="atLeast"/>
        <w:rPr>
          <w:rFonts w:ascii="Palatino Linotype" w:eastAsia="ＭＳ Ｐゴシック" w:hAnsi="Palatino Linotype"/>
          <w:bCs/>
          <w:sz w:val="24"/>
          <w:szCs w:val="24"/>
          <w:lang w:val="es-ES"/>
        </w:rPr>
      </w:pPr>
      <w:r>
        <w:rPr>
          <w:rFonts w:ascii="Palatino Linotype" w:eastAsia="ＭＳ Ｐゴシック" w:hAnsi="Palatino Linotype"/>
          <w:bCs/>
          <w:sz w:val="24"/>
          <w:szCs w:val="24"/>
          <w:lang w:val="es-ES"/>
        </w:rPr>
        <w:t>Dirección</w:t>
      </w:r>
      <w:r>
        <w:rPr>
          <w:rFonts w:ascii="Palatino Linotype" w:eastAsia="ＭＳ Ｐゴシック" w:hAnsi="Palatino Linotype"/>
          <w:bCs/>
          <w:sz w:val="24"/>
          <w:szCs w:val="24"/>
          <w:lang w:val="es-ES"/>
        </w:rPr>
        <w:tab/>
        <w:t xml:space="preserve">: </w:t>
      </w:r>
      <w:r>
        <w:rPr>
          <w:rFonts w:ascii="Palatino Linotype" w:eastAsia="ＭＳ Ｐゴシック" w:hAnsi="Palatino Linotype"/>
          <w:bCs/>
          <w:iCs/>
          <w:sz w:val="24"/>
          <w:szCs w:val="24"/>
          <w:lang w:val="es-ES"/>
        </w:rPr>
        <w:t>***</w:t>
      </w:r>
    </w:p>
    <w:p>
      <w:pPr>
        <w:pStyle w:val="a4"/>
        <w:rPr>
          <w:rFonts w:ascii="Palatino Linotype" w:eastAsia="ＭＳ Ｐゴシック" w:hAnsi="Palatino Linotype"/>
          <w:bCs/>
          <w:sz w:val="24"/>
          <w:szCs w:val="24"/>
          <w:lang w:val="es-ES"/>
        </w:rPr>
      </w:pPr>
      <w:r>
        <w:rPr>
          <w:rFonts w:ascii="Palatino Linotype" w:eastAsia="ＭＳ Ｐゴシック" w:hAnsi="Palatino Linotype"/>
          <w:bCs/>
          <w:sz w:val="24"/>
          <w:szCs w:val="24"/>
          <w:lang w:val="es-ES"/>
        </w:rPr>
        <w:t>Teléfono</w:t>
      </w:r>
      <w:r>
        <w:rPr>
          <w:rFonts w:ascii="Palatino Linotype" w:eastAsia="ＭＳ Ｐゴシック" w:hAnsi="Palatino Linotype"/>
          <w:bCs/>
          <w:sz w:val="24"/>
          <w:szCs w:val="24"/>
          <w:lang w:val="es-ES"/>
        </w:rPr>
        <w:tab/>
        <w:t xml:space="preserve">: </w:t>
      </w:r>
      <w:r>
        <w:rPr>
          <w:rFonts w:ascii="Palatino Linotype" w:eastAsia="ＭＳ Ｐゴシック" w:hAnsi="Palatino Linotype"/>
          <w:bCs/>
          <w:iCs/>
          <w:sz w:val="24"/>
          <w:szCs w:val="24"/>
          <w:lang w:val="es-ES"/>
        </w:rPr>
        <w:t>***</w:t>
      </w:r>
    </w:p>
    <w:p>
      <w:pPr>
        <w:pStyle w:val="a4"/>
        <w:tabs>
          <w:tab w:val="left" w:pos="1440"/>
        </w:tabs>
        <w:rPr>
          <w:rFonts w:ascii="Palatino Linotype" w:eastAsia="ＭＳ Ｐゴシック" w:hAnsi="Palatino Linotype"/>
          <w:sz w:val="24"/>
          <w:szCs w:val="24"/>
          <w:lang w:val="es-ES"/>
        </w:rPr>
      </w:pPr>
      <w:r>
        <w:rPr>
          <w:rFonts w:ascii="Palatino Linotype" w:eastAsia="ＭＳ Ｐゴシック" w:hAnsi="Palatino Linotype"/>
          <w:bCs/>
          <w:sz w:val="24"/>
          <w:szCs w:val="24"/>
          <w:lang w:val="es-ES"/>
        </w:rPr>
        <w:t>Facsímil</w:t>
      </w:r>
      <w:r>
        <w:rPr>
          <w:rFonts w:ascii="Palatino Linotype" w:eastAsia="ＭＳ Ｐゴシック" w:hAnsi="Palatino Linotype"/>
          <w:bCs/>
          <w:sz w:val="24"/>
          <w:szCs w:val="24"/>
          <w:lang w:val="es-ES"/>
        </w:rPr>
        <w:tab/>
      </w:r>
      <w:r>
        <w:rPr>
          <w:rFonts w:ascii="Palatino Linotype" w:eastAsia="ＭＳ Ｐゴシック" w:hAnsi="Palatino Linotype"/>
          <w:bCs/>
          <w:sz w:val="24"/>
          <w:szCs w:val="24"/>
          <w:lang w:val="es-ES"/>
        </w:rPr>
        <w:tab/>
        <w:t xml:space="preserve">: </w:t>
      </w:r>
      <w:r>
        <w:rPr>
          <w:rFonts w:ascii="Palatino Linotype" w:eastAsia="ＭＳ Ｐゴシック" w:hAnsi="Palatino Linotype"/>
          <w:bCs/>
          <w:iCs/>
          <w:sz w:val="24"/>
          <w:szCs w:val="24"/>
          <w:lang w:val="es-ES"/>
        </w:rPr>
        <w:t>***</w:t>
      </w:r>
    </w:p>
    <w:p>
      <w:pPr>
        <w:pStyle w:val="a4"/>
        <w:tabs>
          <w:tab w:val="left" w:pos="1680"/>
        </w:tabs>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E-mail</w:t>
      </w:r>
      <w:r>
        <w:rPr>
          <w:rFonts w:ascii="Palatino Linotype" w:eastAsia="ＭＳ Ｐゴシック" w:hAnsi="Palatino Linotype"/>
          <w:sz w:val="24"/>
          <w:szCs w:val="24"/>
          <w:lang w:val="es-ES"/>
        </w:rPr>
        <w:tab/>
      </w:r>
      <w:r>
        <w:rPr>
          <w:rFonts w:ascii="Palatino Linotype" w:eastAsia="ＭＳ Ｐゴシック" w:hAnsi="Palatino Linotype"/>
          <w:bCs/>
          <w:sz w:val="24"/>
          <w:szCs w:val="24"/>
          <w:lang w:val="es-ES"/>
        </w:rPr>
        <w:t xml:space="preserve">: </w:t>
      </w:r>
      <w:r>
        <w:rPr>
          <w:rFonts w:ascii="Palatino Linotype" w:eastAsia="ＭＳ Ｐゴシック" w:hAnsi="Palatino Linotype"/>
          <w:bCs/>
          <w:iCs/>
          <w:sz w:val="24"/>
          <w:szCs w:val="24"/>
          <w:lang w:val="es-ES"/>
        </w:rPr>
        <w:t>***</w:t>
      </w:r>
    </w:p>
    <w:p>
      <w:pPr>
        <w:pStyle w:val="a4"/>
        <w:rPr>
          <w:rFonts w:ascii="Palatino Linotype" w:eastAsia="ＭＳ Ｐゴシック" w:hAnsi="Palatino Linotype"/>
          <w:sz w:val="24"/>
          <w:szCs w:val="24"/>
          <w:lang w:val="es-ES"/>
        </w:rPr>
      </w:pPr>
    </w:p>
    <w:p>
      <w:pPr>
        <w:pStyle w:val="a4"/>
        <w:rPr>
          <w:rFonts w:ascii="Palatino Linotype" w:eastAsia="ＭＳ Ｐゴシック" w:hAnsi="Palatino Linotype"/>
          <w:sz w:val="24"/>
          <w:szCs w:val="24"/>
          <w:lang w:val="es-ES"/>
        </w:rPr>
      </w:pPr>
    </w:p>
    <w:p>
      <w:pPr>
        <w:pStyle w:val="a4"/>
        <w:rPr>
          <w:rFonts w:ascii="Palatino Linotype" w:eastAsia="ＭＳ Ｐゴシック" w:hAnsi="Palatino Linotype"/>
          <w:sz w:val="24"/>
          <w:szCs w:val="24"/>
          <w:lang w:val="es-ES"/>
        </w:rPr>
      </w:pPr>
    </w:p>
    <w:p>
      <w:pPr>
        <w:pStyle w:val="a4"/>
        <w:rPr>
          <w:rFonts w:ascii="Palatino Linotype" w:eastAsia="ＭＳ Ｐゴシック" w:hAnsi="Palatino Linotype"/>
          <w:sz w:val="24"/>
          <w:szCs w:val="24"/>
          <w:lang w:val="es-ES"/>
        </w:rPr>
      </w:pPr>
    </w:p>
    <w:p>
      <w:pPr>
        <w:pStyle w:val="a4"/>
        <w:tabs>
          <w:tab w:val="left" w:pos="851"/>
        </w:tabs>
        <w:ind w:firstLineChars="295" w:firstLine="708"/>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EN PRUEBA DE CONFORMIDAD, las Partes intervinientes en este Contrato lo firmarán en la fecha del día, mes y año anteriormente citados en el encabezamiento de este documento, con sus nombres respectivos por duplicado, quedándose cada Parte en poder de un (1) ejemplar.</w:t>
      </w:r>
    </w:p>
    <w:p>
      <w:pPr>
        <w:pStyle w:val="a4"/>
        <w:rPr>
          <w:rFonts w:ascii="Palatino Linotype" w:eastAsia="ＭＳ Ｐゴシック" w:hAnsi="Palatino Linotype"/>
          <w:sz w:val="24"/>
          <w:szCs w:val="24"/>
          <w:lang w:val="es-ES"/>
        </w:rPr>
      </w:pPr>
    </w:p>
    <w:p>
      <w:pPr>
        <w:pStyle w:val="a4"/>
        <w:tabs>
          <w:tab w:val="right" w:pos="3960"/>
          <w:tab w:val="left" w:pos="4395"/>
        </w:tabs>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El Cliente</w:t>
      </w:r>
      <w:r>
        <w:rPr>
          <w:rFonts w:ascii="Palatino Linotype" w:eastAsia="ＭＳ Ｐゴシック" w:hAnsi="Palatino Linotype"/>
          <w:sz w:val="24"/>
          <w:szCs w:val="24"/>
          <w:lang w:val="es-ES"/>
        </w:rPr>
        <w:tab/>
      </w:r>
      <w:r>
        <w:rPr>
          <w:rFonts w:ascii="Palatino Linotype" w:eastAsia="ＭＳ Ｐゴシック" w:hAnsi="Palatino Linotype"/>
          <w:sz w:val="24"/>
          <w:szCs w:val="24"/>
          <w:lang w:val="es-ES"/>
        </w:rPr>
        <w:tab/>
        <w:t>El Agente</w:t>
      </w:r>
    </w:p>
    <w:p>
      <w:pPr>
        <w:pStyle w:val="a4"/>
        <w:tabs>
          <w:tab w:val="right" w:pos="3960"/>
          <w:tab w:val="left" w:pos="4395"/>
        </w:tabs>
        <w:rPr>
          <w:rFonts w:ascii="Palatino Linotype" w:eastAsia="ＭＳ Ｐゴシック" w:hAnsi="Palatino Linotype"/>
          <w:sz w:val="24"/>
          <w:szCs w:val="24"/>
          <w:lang w:val="es-ES"/>
        </w:rPr>
      </w:pPr>
    </w:p>
    <w:p>
      <w:pPr>
        <w:pStyle w:val="a4"/>
        <w:tabs>
          <w:tab w:val="right" w:pos="3960"/>
          <w:tab w:val="left" w:pos="4395"/>
        </w:tabs>
        <w:rPr>
          <w:rFonts w:ascii="Palatino Linotype" w:eastAsia="ＭＳ Ｐゴシック" w:hAnsi="Palatino Linotype"/>
          <w:sz w:val="24"/>
          <w:szCs w:val="24"/>
          <w:lang w:val="es-ES"/>
        </w:rPr>
      </w:pPr>
    </w:p>
    <w:p>
      <w:pPr>
        <w:pStyle w:val="a4"/>
        <w:tabs>
          <w:tab w:val="right" w:pos="3960"/>
          <w:tab w:val="left" w:pos="4395"/>
        </w:tabs>
        <w:rPr>
          <w:rFonts w:ascii="Palatino Linotype" w:eastAsia="ＭＳ Ｐゴシック" w:hAnsi="Palatino Linotype"/>
          <w:sz w:val="24"/>
          <w:szCs w:val="24"/>
          <w:lang w:val="es-ES"/>
        </w:rPr>
      </w:pPr>
    </w:p>
    <w:p>
      <w:pPr>
        <w:pStyle w:val="a4"/>
        <w:tabs>
          <w:tab w:val="left" w:pos="3540"/>
          <w:tab w:val="left" w:pos="4395"/>
        </w:tabs>
        <w:rPr>
          <w:rFonts w:ascii="Palatino Linotype" w:eastAsia="ＭＳ Ｐゴシック" w:hAnsi="Palatino Linotype"/>
          <w:sz w:val="24"/>
          <w:szCs w:val="24"/>
          <w:u w:val="single"/>
          <w:lang w:val="es-ES"/>
        </w:rPr>
      </w:pPr>
      <w:r>
        <w:rPr>
          <w:rFonts w:ascii="Palatino Linotype" w:eastAsia="ＭＳ Ｐゴシック" w:hAnsi="Palatino Linotype"/>
          <w:b/>
          <w:sz w:val="24"/>
          <w:szCs w:val="24"/>
          <w:u w:val="single"/>
          <w:lang w:val="es-ES"/>
        </w:rPr>
        <w:t>(</w:t>
      </w:r>
      <w:proofErr w:type="gramStart"/>
      <w:r>
        <w:rPr>
          <w:rFonts w:ascii="Palatino Linotype" w:eastAsia="ＭＳ Ｐゴシック" w:hAnsi="Palatino Linotype"/>
          <w:b/>
          <w:sz w:val="24"/>
          <w:szCs w:val="24"/>
          <w:u w:val="single"/>
          <w:lang w:val="es-ES"/>
        </w:rPr>
        <w:t>Firma)</w:t>
      </w:r>
      <w:r>
        <w:rPr>
          <w:rFonts w:ascii="Palatino Linotype" w:eastAsia="ＭＳ Ｐゴシック" w:hAnsi="Palatino Linotype"/>
          <w:sz w:val="24"/>
          <w:szCs w:val="24"/>
          <w:u w:val="single"/>
          <w:lang w:val="es-ES"/>
        </w:rPr>
        <w:t xml:space="preserve">   </w:t>
      </w:r>
      <w:proofErr w:type="gramEnd"/>
      <w:r>
        <w:rPr>
          <w:rFonts w:ascii="Palatino Linotype" w:eastAsia="ＭＳ Ｐゴシック" w:hAnsi="Palatino Linotype"/>
          <w:sz w:val="24"/>
          <w:szCs w:val="24"/>
          <w:u w:val="single"/>
          <w:lang w:val="es-ES"/>
        </w:rPr>
        <w:t xml:space="preserve">                   </w:t>
      </w:r>
      <w:r>
        <w:rPr>
          <w:rFonts w:ascii="Palatino Linotype" w:eastAsia="ＭＳ Ｐゴシック" w:hAnsi="Palatino Linotype"/>
          <w:sz w:val="24"/>
          <w:szCs w:val="24"/>
          <w:lang w:val="es-ES"/>
        </w:rPr>
        <w:tab/>
      </w:r>
      <w:r>
        <w:rPr>
          <w:rFonts w:ascii="Palatino Linotype" w:eastAsia="ＭＳ Ｐゴシック" w:hAnsi="Palatino Linotype"/>
          <w:sz w:val="24"/>
          <w:szCs w:val="24"/>
          <w:lang w:val="es-ES"/>
        </w:rPr>
        <w:tab/>
      </w:r>
      <w:r>
        <w:rPr>
          <w:rFonts w:ascii="Palatino Linotype" w:eastAsia="ＭＳ Ｐゴシック" w:hAnsi="Palatino Linotype"/>
          <w:b/>
          <w:sz w:val="24"/>
          <w:szCs w:val="24"/>
          <w:u w:val="single"/>
          <w:lang w:val="es-ES"/>
        </w:rPr>
        <w:t>(Firma)</w:t>
      </w:r>
      <w:r>
        <w:rPr>
          <w:rFonts w:ascii="Palatino Linotype" w:eastAsia="ＭＳ Ｐゴシック" w:hAnsi="Palatino Linotype"/>
          <w:sz w:val="24"/>
          <w:szCs w:val="24"/>
          <w:u w:val="single"/>
          <w:lang w:val="es-ES"/>
        </w:rPr>
        <w:t xml:space="preserve">                       </w:t>
      </w:r>
    </w:p>
    <w:p>
      <w:pPr>
        <w:pStyle w:val="a4"/>
        <w:tabs>
          <w:tab w:val="left" w:pos="3540"/>
          <w:tab w:val="left" w:pos="4395"/>
        </w:tabs>
        <w:rPr>
          <w:rFonts w:ascii="Palatino Linotype" w:eastAsia="ＭＳ Ｐゴシック" w:hAnsi="Palatino Linotype"/>
          <w:sz w:val="24"/>
          <w:szCs w:val="24"/>
          <w:highlight w:val="yellow"/>
          <w:lang w:val="es-ES"/>
        </w:rPr>
      </w:pPr>
      <w:r>
        <w:rPr>
          <w:rFonts w:ascii="Palatino Linotype" w:eastAsia="ＭＳ Ｐゴシック" w:hAnsi="Palatino Linotype"/>
          <w:sz w:val="24"/>
          <w:highlight w:val="yellow"/>
          <w:lang w:val="es-ES"/>
        </w:rPr>
        <w:t>(Nombre del firmante)</w:t>
      </w:r>
      <w:r>
        <w:rPr>
          <w:rFonts w:ascii="Palatino Linotype" w:eastAsia="ＭＳ Ｐゴシック" w:hAnsi="Palatino Linotype"/>
          <w:sz w:val="24"/>
          <w:highlight w:val="yellow"/>
          <w:lang w:val="es-ES"/>
        </w:rPr>
        <w:tab/>
      </w:r>
      <w:r>
        <w:rPr>
          <w:rFonts w:ascii="Palatino Linotype" w:eastAsia="ＭＳ Ｐゴシック" w:hAnsi="Palatino Linotype"/>
          <w:sz w:val="24"/>
          <w:highlight w:val="yellow"/>
          <w:lang w:val="es-ES"/>
        </w:rPr>
        <w:tab/>
        <w:t>(Nombre del firmante)</w:t>
      </w:r>
    </w:p>
    <w:p>
      <w:pPr>
        <w:pStyle w:val="a4"/>
        <w:tabs>
          <w:tab w:val="left" w:pos="3540"/>
          <w:tab w:val="left" w:pos="4395"/>
        </w:tabs>
        <w:rPr>
          <w:rFonts w:ascii="Palatino Linotype" w:eastAsia="ＭＳ Ｐゴシック" w:hAnsi="Palatino Linotype"/>
          <w:sz w:val="24"/>
          <w:szCs w:val="24"/>
          <w:highlight w:val="yellow"/>
          <w:lang w:val="es-ES"/>
        </w:rPr>
      </w:pPr>
      <w:r>
        <w:rPr>
          <w:rFonts w:ascii="Palatino Linotype" w:eastAsia="ＭＳ Ｐゴシック" w:hAnsi="Palatino Linotype"/>
          <w:sz w:val="24"/>
          <w:highlight w:val="yellow"/>
          <w:lang w:val="es-ES"/>
        </w:rPr>
        <w:t>(Cargo del firmante)</w:t>
      </w:r>
      <w:r>
        <w:rPr>
          <w:rFonts w:ascii="Palatino Linotype" w:eastAsia="ＭＳ Ｐゴシック" w:hAnsi="Palatino Linotype"/>
          <w:sz w:val="24"/>
          <w:highlight w:val="yellow"/>
          <w:lang w:val="es-ES"/>
        </w:rPr>
        <w:tab/>
      </w:r>
      <w:r>
        <w:rPr>
          <w:rFonts w:ascii="Palatino Linotype" w:eastAsia="ＭＳ Ｐゴシック" w:hAnsi="Palatino Linotype"/>
          <w:sz w:val="24"/>
          <w:highlight w:val="yellow"/>
          <w:lang w:val="es-ES"/>
        </w:rPr>
        <w:tab/>
        <w:t>(Cargo del firmante)</w:t>
      </w:r>
    </w:p>
    <w:p>
      <w:pPr>
        <w:pStyle w:val="a4"/>
        <w:tabs>
          <w:tab w:val="left" w:pos="3540"/>
          <w:tab w:val="left" w:pos="4395"/>
        </w:tabs>
        <w:rPr>
          <w:rFonts w:ascii="Palatino Linotype" w:eastAsia="ＭＳ Ｐゴシック" w:hAnsi="Palatino Linotype"/>
          <w:sz w:val="24"/>
          <w:szCs w:val="24"/>
          <w:highlight w:val="yellow"/>
          <w:lang w:val="es-ES"/>
        </w:rPr>
      </w:pPr>
      <w:r>
        <w:rPr>
          <w:rFonts w:ascii="Palatino Linotype" w:eastAsia="ＭＳ Ｐゴシック" w:hAnsi="Palatino Linotype"/>
          <w:sz w:val="24"/>
          <w:highlight w:val="yellow"/>
          <w:lang w:val="es-ES"/>
        </w:rPr>
        <w:t>(Nombre de la agencia ejecutora)</w:t>
      </w:r>
      <w:r>
        <w:rPr>
          <w:rFonts w:ascii="Palatino Linotype" w:eastAsia="ＭＳ Ｐゴシック" w:hAnsi="Palatino Linotype"/>
          <w:sz w:val="24"/>
          <w:highlight w:val="yellow"/>
          <w:lang w:val="es-ES"/>
        </w:rPr>
        <w:tab/>
      </w:r>
      <w:r>
        <w:rPr>
          <w:rFonts w:ascii="Palatino Linotype" w:eastAsia="ＭＳ Ｐゴシック" w:hAnsi="Palatino Linotype"/>
          <w:sz w:val="24"/>
          <w:highlight w:val="yellow"/>
          <w:lang w:val="es-ES"/>
        </w:rPr>
        <w:tab/>
        <w:t>(Nombre del departamento)</w:t>
      </w:r>
    </w:p>
    <w:p>
      <w:pPr>
        <w:pStyle w:val="af4"/>
        <w:tabs>
          <w:tab w:val="left" w:pos="707"/>
          <w:tab w:val="left" w:pos="4395"/>
        </w:tabs>
        <w:ind w:left="707" w:hanging="707"/>
        <w:rPr>
          <w:rFonts w:ascii="Palatino Linotype" w:eastAsia="ＭＳ Ｐゴシック" w:hAnsi="Palatino Linotype"/>
          <w:sz w:val="24"/>
          <w:szCs w:val="24"/>
          <w:lang w:val="es-ES"/>
        </w:rPr>
      </w:pPr>
      <w:r>
        <w:rPr>
          <w:rFonts w:ascii="Palatino Linotype" w:eastAsia="ＭＳ Ｐゴシック" w:hAnsi="Palatino Linotype"/>
          <w:sz w:val="24"/>
          <w:highlight w:val="yellow"/>
          <w:lang w:val="es-ES"/>
        </w:rPr>
        <w:t>(Nombre del País Receptor)</w:t>
      </w:r>
      <w:r>
        <w:rPr>
          <w:rFonts w:ascii="Palatino Linotype" w:eastAsia="ＭＳ Ｐゴシック" w:hAnsi="Palatino Linotype"/>
          <w:sz w:val="24"/>
          <w:szCs w:val="24"/>
          <w:highlight w:val="yellow"/>
          <w:lang w:val="es-ES"/>
        </w:rPr>
        <w:t xml:space="preserve"> </w:t>
      </w:r>
      <w:r>
        <w:rPr>
          <w:rFonts w:ascii="Palatino Linotype" w:eastAsia="ＭＳ Ｐゴシック" w:hAnsi="Palatino Linotype"/>
          <w:sz w:val="24"/>
          <w:szCs w:val="24"/>
          <w:highlight w:val="yellow"/>
          <w:lang w:val="es-ES"/>
        </w:rPr>
        <w:tab/>
        <w:t>(Nombre del Agente)</w:t>
      </w:r>
    </w:p>
    <w:p>
      <w:pPr>
        <w:pStyle w:val="a4"/>
        <w:tabs>
          <w:tab w:val="left" w:pos="4395"/>
        </w:tabs>
        <w:rPr>
          <w:rFonts w:ascii="Palatino Linotype" w:eastAsia="ＭＳ Ｐゴシック" w:hAnsi="Palatino Linotype"/>
          <w:sz w:val="24"/>
          <w:szCs w:val="24"/>
          <w:lang w:val="es-ES"/>
        </w:rPr>
      </w:pPr>
      <w:r>
        <w:rPr>
          <w:rFonts w:ascii="Palatino Linotype" w:eastAsia="ＭＳ Ｐゴシック" w:hAnsi="Palatino Linotype"/>
          <w:sz w:val="24"/>
          <w:szCs w:val="24"/>
          <w:lang w:val="es-ES"/>
        </w:rPr>
        <w:t>El Cliente</w:t>
      </w:r>
      <w:r>
        <w:rPr>
          <w:rFonts w:ascii="Palatino Linotype" w:eastAsia="ＭＳ Ｐゴシック" w:hAnsi="Palatino Linotype"/>
          <w:sz w:val="24"/>
          <w:szCs w:val="24"/>
          <w:lang w:val="es-ES"/>
        </w:rPr>
        <w:tab/>
        <w:t>El Agente</w:t>
      </w:r>
    </w:p>
    <w:sectPr>
      <w:headerReference w:type="even" r:id="rId13"/>
      <w:headerReference w:type="default" r:id="rId14"/>
      <w:footerReference w:type="default" r:id="rId15"/>
      <w:headerReference w:type="first" r:id="rId16"/>
      <w:pgSz w:w="11906" w:h="16838" w:code="9"/>
      <w:pgMar w:top="1985" w:right="1701" w:bottom="1701" w:left="1134" w:header="851" w:footer="992"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作成者" w:initials="A">
    <w:p>
      <w:pPr>
        <w:pStyle w:val="af1"/>
      </w:pPr>
      <w:r>
        <w:rPr>
          <w:rStyle w:val="af0"/>
        </w:rPr>
        <w:annotationRef/>
      </w:r>
      <w:r>
        <w:rPr>
          <w:rFonts w:hint="eastAsia"/>
        </w:rPr>
        <w:t>＜記載要領＞</w:t>
      </w:r>
    </w:p>
    <w:p>
      <w:pPr>
        <w:pStyle w:val="af1"/>
      </w:pPr>
      <w:r>
        <w:rPr>
          <w:rFonts w:hint="eastAsia"/>
        </w:rPr>
        <w:t>Agent fee</w:t>
      </w:r>
      <w:r>
        <w:rPr>
          <w:rFonts w:hint="eastAsia"/>
        </w:rPr>
        <w:t>全体に対する当該金額の％を記載。</w:t>
      </w:r>
    </w:p>
    <w:p>
      <w:pPr>
        <w:pStyle w:val="af1"/>
      </w:pPr>
      <w:r>
        <w:rPr>
          <w:rFonts w:hint="eastAsia"/>
        </w:rPr>
        <w:t>ただし、</w:t>
      </w:r>
      <w:r>
        <w:rPr>
          <w:rFonts w:hint="eastAsia"/>
        </w:rPr>
        <w:t>Agent fee</w:t>
      </w:r>
      <w:r>
        <w:rPr>
          <w:rFonts w:hint="eastAsia"/>
        </w:rPr>
        <w:t>全体の</w:t>
      </w:r>
      <w:r>
        <w:rPr>
          <w:rFonts w:hint="eastAsia"/>
        </w:rPr>
        <w:t>50</w:t>
      </w:r>
      <w:r>
        <w:rPr>
          <w:rFonts w:hint="eastAsia"/>
        </w:rPr>
        <w:t>％を上限とし、且つ実施経費と合算してターム毎の閣議調整額を越えない金額とする。</w:t>
      </w:r>
    </w:p>
  </w:comment>
  <w:comment w:id="31" w:author="作成者" w:initials="A">
    <w:p>
      <w:pPr>
        <w:pStyle w:val="af1"/>
      </w:pPr>
      <w:r>
        <w:rPr>
          <w:rStyle w:val="af0"/>
        </w:rPr>
        <w:annotationRef/>
      </w:r>
      <w:r>
        <w:rPr>
          <w:rFonts w:hint="eastAsia"/>
        </w:rPr>
        <w:t>＜記載要領＞</w:t>
      </w:r>
    </w:p>
    <w:p>
      <w:pPr>
        <w:pStyle w:val="af1"/>
      </w:pPr>
      <w:r>
        <w:rPr>
          <w:rFonts w:hint="eastAsia"/>
        </w:rPr>
        <w:t>Agent fee</w:t>
      </w:r>
      <w:r>
        <w:rPr>
          <w:rFonts w:hint="eastAsia"/>
        </w:rPr>
        <w:t>全体に対する当該金額</w:t>
      </w:r>
      <w:r>
        <w:rPr>
          <w:rFonts w:hint="eastAsia"/>
        </w:rPr>
        <w:t>(</w:t>
      </w:r>
      <w:r>
        <w:rPr>
          <w:rFonts w:hint="eastAsia"/>
        </w:rPr>
        <w:t>出来高</w:t>
      </w:r>
      <w:r>
        <w:rPr>
          <w:rFonts w:hint="eastAsia"/>
        </w:rPr>
        <w:t>)</w:t>
      </w:r>
      <w:r>
        <w:rPr>
          <w:rFonts w:hint="eastAsia"/>
        </w:rPr>
        <w:t>の％を記載。ただし、実施経費と合算してターム毎の閣議調整額を越えない金額とする。</w:t>
      </w:r>
    </w:p>
  </w:comment>
  <w:comment w:id="33" w:author="作成者" w:initials="A">
    <w:p>
      <w:pPr>
        <w:pStyle w:val="af1"/>
      </w:pPr>
      <w:r>
        <w:rPr>
          <w:rStyle w:val="af0"/>
        </w:rPr>
        <w:annotationRef/>
      </w:r>
      <w:r>
        <w:rPr>
          <w:rFonts w:hint="eastAsia"/>
        </w:rPr>
        <w:t>＜記載要領＞</w:t>
      </w:r>
    </w:p>
    <w:p>
      <w:pPr>
        <w:pStyle w:val="af1"/>
      </w:pPr>
      <w:r>
        <w:rPr>
          <w:rFonts w:hint="eastAsia"/>
        </w:rPr>
        <w:t>Agent fee</w:t>
      </w:r>
      <w:r>
        <w:rPr>
          <w:rFonts w:hint="eastAsia"/>
        </w:rPr>
        <w:t>全体に対する当該金額</w:t>
      </w:r>
      <w:r>
        <w:rPr>
          <w:rFonts w:hint="eastAsia"/>
        </w:rPr>
        <w:t>(</w:t>
      </w:r>
      <w:r>
        <w:rPr>
          <w:rFonts w:hint="eastAsia"/>
        </w:rPr>
        <w:t>出来高</w:t>
      </w:r>
      <w:r>
        <w:rPr>
          <w:rFonts w:hint="eastAsia"/>
        </w:rPr>
        <w:t>)</w:t>
      </w:r>
      <w:r>
        <w:rPr>
          <w:rFonts w:hint="eastAsia"/>
        </w:rPr>
        <w:t>の％を記載。ただし、実施経費と合算してターム毎の閣議調整額を越えない金額とする。</w:t>
      </w:r>
    </w:p>
  </w:comment>
  <w:comment w:id="34" w:author="作成者" w:initials="A">
    <w:p>
      <w:pPr>
        <w:pStyle w:val="af1"/>
      </w:pPr>
      <w:r>
        <w:rPr>
          <w:rStyle w:val="af0"/>
        </w:rPr>
        <w:annotationRef/>
      </w:r>
      <w:r>
        <w:rPr>
          <w:rFonts w:hint="eastAsia"/>
        </w:rPr>
        <w:t>＜記載要領＞</w:t>
      </w:r>
    </w:p>
    <w:p>
      <w:pPr>
        <w:pStyle w:val="af1"/>
      </w:pPr>
      <w:r>
        <w:rPr>
          <w:rFonts w:hint="eastAsia"/>
        </w:rPr>
        <w:t>Agent fee</w:t>
      </w:r>
      <w:r>
        <w:rPr>
          <w:rFonts w:hint="eastAsia"/>
        </w:rPr>
        <w:t>全体に対する当該金額</w:t>
      </w:r>
      <w:r>
        <w:rPr>
          <w:rFonts w:hint="eastAsia"/>
        </w:rPr>
        <w:t>(</w:t>
      </w:r>
      <w:r>
        <w:rPr>
          <w:rFonts w:hint="eastAsia"/>
        </w:rPr>
        <w:t>出来高</w:t>
      </w:r>
      <w:r>
        <w:rPr>
          <w:rFonts w:hint="eastAsia"/>
        </w:rPr>
        <w:t>)</w:t>
      </w:r>
      <w:r>
        <w:rPr>
          <w:rFonts w:hint="eastAsia"/>
        </w:rPr>
        <w:t>の％を記載。ただし、実施経費と合算してターム毎の閣議調整額を越えない金額とする。</w:t>
      </w:r>
    </w:p>
  </w:comment>
  <w:comment w:id="35" w:author="作成者" w:initials="A">
    <w:p>
      <w:pPr>
        <w:pStyle w:val="af1"/>
      </w:pPr>
      <w:r>
        <w:rPr>
          <w:rStyle w:val="af0"/>
        </w:rPr>
        <w:annotationRef/>
      </w:r>
      <w:r>
        <w:rPr>
          <w:rFonts w:hint="eastAsia"/>
        </w:rPr>
        <w:t>＜記載要領＞</w:t>
      </w:r>
    </w:p>
    <w:p>
      <w:pPr>
        <w:pStyle w:val="af1"/>
      </w:pPr>
      <w:r>
        <w:rPr>
          <w:rFonts w:hint="eastAsia"/>
        </w:rPr>
        <w:t>Agent fee</w:t>
      </w:r>
      <w:r>
        <w:rPr>
          <w:rFonts w:hint="eastAsia"/>
        </w:rPr>
        <w:t>全体に対する当該金額</w:t>
      </w:r>
      <w:r>
        <w:rPr>
          <w:rFonts w:hint="eastAsia"/>
        </w:rPr>
        <w:t>(</w:t>
      </w:r>
      <w:r>
        <w:rPr>
          <w:rFonts w:hint="eastAsia"/>
        </w:rPr>
        <w:t>出来高</w:t>
      </w:r>
      <w:r>
        <w:rPr>
          <w:rFonts w:hint="eastAsia"/>
        </w:rPr>
        <w:t>)</w:t>
      </w:r>
      <w:r>
        <w:rPr>
          <w:rFonts w:hint="eastAsia"/>
        </w:rPr>
        <w:t>の％を記載。ただし、実施経費と合算してターム毎の閣議調整額を越えない金額とする。</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Palatino Linotype">
    <w:panose1 w:val="02040502050505030304"/>
    <w:charset w:val="00"/>
    <w:family w:val="roman"/>
    <w:pitch w:val="variable"/>
    <w:sig w:usb0="E0000287" w:usb1="40000013" w:usb2="00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12</w:t>
    </w:r>
    <w:r>
      <w:rPr>
        <w:rStyle w:val="a9"/>
      </w:rPr>
      <w:fldChar w:fldCharType="end"/>
    </w:r>
  </w:p>
  <w:p>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7"/>
      <w:jc w:val="center"/>
    </w:pPr>
    <w:r>
      <w:fldChar w:fldCharType="begin"/>
    </w:r>
    <w:r>
      <w:instrText>PAGE   \* MERGEFORMAT</w:instrText>
    </w:r>
    <w:r>
      <w:fldChar w:fldCharType="separate"/>
    </w:r>
    <w:r>
      <w:rPr>
        <w:noProof/>
        <w:lang w:val="ja-JP"/>
      </w:rPr>
      <w:t>19</w:t>
    </w:r>
    <w:r>
      <w:fldChar w:fldCharType="end"/>
    </w:r>
  </w:p>
  <w:p>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a"/>
      <w:jc w:val="right"/>
      <w:rPr>
        <w:rFonts w:ascii="ＭＳ ゴシック" w:eastAsia="ＭＳ ゴシック" w:hAnsi="ＭＳ ゴシック"/>
      </w:rPr>
    </w:pPr>
    <w:r>
      <w:rPr>
        <w:rFonts w:ascii="ＭＳ ゴシック" w:eastAsia="ＭＳ ゴシック" w:hAnsi="ＭＳ ゴシック" w:hint="eastAsia"/>
      </w:rPr>
      <w:t>[JDS統一版]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a"/>
      <w:jc w:val="right"/>
      <w:rPr>
        <w:rFonts w:ascii="ＭＳ ゴシック" w:eastAsia="ＭＳ ゴシック" w:hAnsi="ＭＳ ゴシック"/>
      </w:rPr>
    </w:pPr>
    <w:r>
      <w:rPr>
        <w:rFonts w:ascii="ＭＳ ゴシック" w:eastAsia="ＭＳ ゴシック" w:hAnsi="ＭＳ ゴシック" w:hint="eastAsia"/>
      </w:rPr>
      <w:t>[JDS統一版]</w:t>
    </w:r>
  </w:p>
  <w:p>
    <w:pPr>
      <w:pStyle w:val="aa"/>
      <w:jc w:val="right"/>
      <w:rPr>
        <w:rFonts w:ascii="ＭＳ ゴシック" w:eastAsia="ＭＳ ゴシック" w:hAnsi="ＭＳ ゴシック"/>
      </w:rPr>
    </w:pPr>
    <w:r>
      <w:rPr>
        <w:rFonts w:ascii="ＭＳ ゴシック" w:eastAsia="ＭＳ ゴシック" w:hAnsi="ＭＳ ゴシック" w:hint="eastAsia"/>
      </w:rPr>
      <w:t>2023年9月改訂</w:t>
    </w:r>
  </w:p>
  <w:p>
    <w:pPr>
      <w:pStyle w:val="aa"/>
    </w:pPr>
  </w:p>
  <w:p>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7E0"/>
    <w:multiLevelType w:val="hybridMultilevel"/>
    <w:tmpl w:val="EA0443DA"/>
    <w:lvl w:ilvl="0" w:tplc="04090009">
      <w:start w:val="1"/>
      <w:numFmt w:val="bullet"/>
      <w:lvlText w:val=""/>
      <w:lvlJc w:val="left"/>
      <w:pPr>
        <w:ind w:left="1106" w:hanging="420"/>
      </w:pPr>
      <w:rPr>
        <w:rFonts w:ascii="Wingdings" w:hAnsi="Wingdings" w:hint="default"/>
      </w:rPr>
    </w:lvl>
    <w:lvl w:ilvl="1" w:tplc="0409000B" w:tentative="1">
      <w:start w:val="1"/>
      <w:numFmt w:val="bullet"/>
      <w:lvlText w:val=""/>
      <w:lvlJc w:val="left"/>
      <w:pPr>
        <w:ind w:left="1526" w:hanging="420"/>
      </w:pPr>
      <w:rPr>
        <w:rFonts w:ascii="Wingdings" w:hAnsi="Wingdings" w:hint="default"/>
      </w:rPr>
    </w:lvl>
    <w:lvl w:ilvl="2" w:tplc="0409000D" w:tentative="1">
      <w:start w:val="1"/>
      <w:numFmt w:val="bullet"/>
      <w:lvlText w:val=""/>
      <w:lvlJc w:val="left"/>
      <w:pPr>
        <w:ind w:left="1946" w:hanging="420"/>
      </w:pPr>
      <w:rPr>
        <w:rFonts w:ascii="Wingdings" w:hAnsi="Wingdings" w:hint="default"/>
      </w:rPr>
    </w:lvl>
    <w:lvl w:ilvl="3" w:tplc="04090001" w:tentative="1">
      <w:start w:val="1"/>
      <w:numFmt w:val="bullet"/>
      <w:lvlText w:val=""/>
      <w:lvlJc w:val="left"/>
      <w:pPr>
        <w:ind w:left="2366" w:hanging="420"/>
      </w:pPr>
      <w:rPr>
        <w:rFonts w:ascii="Wingdings" w:hAnsi="Wingdings" w:hint="default"/>
      </w:rPr>
    </w:lvl>
    <w:lvl w:ilvl="4" w:tplc="0409000B" w:tentative="1">
      <w:start w:val="1"/>
      <w:numFmt w:val="bullet"/>
      <w:lvlText w:val=""/>
      <w:lvlJc w:val="left"/>
      <w:pPr>
        <w:ind w:left="2786" w:hanging="420"/>
      </w:pPr>
      <w:rPr>
        <w:rFonts w:ascii="Wingdings" w:hAnsi="Wingdings" w:hint="default"/>
      </w:rPr>
    </w:lvl>
    <w:lvl w:ilvl="5" w:tplc="0409000D" w:tentative="1">
      <w:start w:val="1"/>
      <w:numFmt w:val="bullet"/>
      <w:lvlText w:val=""/>
      <w:lvlJc w:val="left"/>
      <w:pPr>
        <w:ind w:left="3206" w:hanging="420"/>
      </w:pPr>
      <w:rPr>
        <w:rFonts w:ascii="Wingdings" w:hAnsi="Wingdings" w:hint="default"/>
      </w:rPr>
    </w:lvl>
    <w:lvl w:ilvl="6" w:tplc="04090001" w:tentative="1">
      <w:start w:val="1"/>
      <w:numFmt w:val="bullet"/>
      <w:lvlText w:val=""/>
      <w:lvlJc w:val="left"/>
      <w:pPr>
        <w:ind w:left="3626" w:hanging="420"/>
      </w:pPr>
      <w:rPr>
        <w:rFonts w:ascii="Wingdings" w:hAnsi="Wingdings" w:hint="default"/>
      </w:rPr>
    </w:lvl>
    <w:lvl w:ilvl="7" w:tplc="0409000B" w:tentative="1">
      <w:start w:val="1"/>
      <w:numFmt w:val="bullet"/>
      <w:lvlText w:val=""/>
      <w:lvlJc w:val="left"/>
      <w:pPr>
        <w:ind w:left="4046" w:hanging="420"/>
      </w:pPr>
      <w:rPr>
        <w:rFonts w:ascii="Wingdings" w:hAnsi="Wingdings" w:hint="default"/>
      </w:rPr>
    </w:lvl>
    <w:lvl w:ilvl="8" w:tplc="0409000D" w:tentative="1">
      <w:start w:val="1"/>
      <w:numFmt w:val="bullet"/>
      <w:lvlText w:val=""/>
      <w:lvlJc w:val="left"/>
      <w:pPr>
        <w:ind w:left="4466" w:hanging="420"/>
      </w:pPr>
      <w:rPr>
        <w:rFonts w:ascii="Wingdings" w:hAnsi="Wingdings" w:hint="default"/>
      </w:rPr>
    </w:lvl>
  </w:abstractNum>
  <w:abstractNum w:abstractNumId="1" w15:restartNumberingAfterBreak="0">
    <w:nsid w:val="0661737A"/>
    <w:multiLevelType w:val="hybridMultilevel"/>
    <w:tmpl w:val="CD76D804"/>
    <w:lvl w:ilvl="0" w:tplc="1DD4CB7C">
      <w:start w:val="1"/>
      <w:numFmt w:val="lowerLetter"/>
      <w:lvlText w:val="(%1)"/>
      <w:lvlJc w:val="left"/>
      <w:pPr>
        <w:ind w:left="1291" w:hanging="440"/>
      </w:pPr>
      <w:rPr>
        <w:rFonts w:hint="default"/>
      </w:rPr>
    </w:lvl>
    <w:lvl w:ilvl="1" w:tplc="04090017" w:tentative="1">
      <w:start w:val="1"/>
      <w:numFmt w:val="aiueoFullWidth"/>
      <w:lvlText w:val="(%2)"/>
      <w:lvlJc w:val="left"/>
      <w:pPr>
        <w:ind w:left="1731" w:hanging="440"/>
      </w:pPr>
    </w:lvl>
    <w:lvl w:ilvl="2" w:tplc="04090011" w:tentative="1">
      <w:start w:val="1"/>
      <w:numFmt w:val="decimalEnclosedCircle"/>
      <w:lvlText w:val="%3"/>
      <w:lvlJc w:val="left"/>
      <w:pPr>
        <w:ind w:left="2171" w:hanging="440"/>
      </w:pPr>
    </w:lvl>
    <w:lvl w:ilvl="3" w:tplc="0409000F" w:tentative="1">
      <w:start w:val="1"/>
      <w:numFmt w:val="decimal"/>
      <w:lvlText w:val="%4."/>
      <w:lvlJc w:val="left"/>
      <w:pPr>
        <w:ind w:left="2611" w:hanging="440"/>
      </w:pPr>
    </w:lvl>
    <w:lvl w:ilvl="4" w:tplc="04090017" w:tentative="1">
      <w:start w:val="1"/>
      <w:numFmt w:val="aiueoFullWidth"/>
      <w:lvlText w:val="(%5)"/>
      <w:lvlJc w:val="left"/>
      <w:pPr>
        <w:ind w:left="3051" w:hanging="440"/>
      </w:pPr>
    </w:lvl>
    <w:lvl w:ilvl="5" w:tplc="04090011" w:tentative="1">
      <w:start w:val="1"/>
      <w:numFmt w:val="decimalEnclosedCircle"/>
      <w:lvlText w:val="%6"/>
      <w:lvlJc w:val="left"/>
      <w:pPr>
        <w:ind w:left="3491" w:hanging="440"/>
      </w:pPr>
    </w:lvl>
    <w:lvl w:ilvl="6" w:tplc="0409000F" w:tentative="1">
      <w:start w:val="1"/>
      <w:numFmt w:val="decimal"/>
      <w:lvlText w:val="%7."/>
      <w:lvlJc w:val="left"/>
      <w:pPr>
        <w:ind w:left="3931" w:hanging="440"/>
      </w:pPr>
    </w:lvl>
    <w:lvl w:ilvl="7" w:tplc="04090017" w:tentative="1">
      <w:start w:val="1"/>
      <w:numFmt w:val="aiueoFullWidth"/>
      <w:lvlText w:val="(%8)"/>
      <w:lvlJc w:val="left"/>
      <w:pPr>
        <w:ind w:left="4371" w:hanging="440"/>
      </w:pPr>
    </w:lvl>
    <w:lvl w:ilvl="8" w:tplc="04090011" w:tentative="1">
      <w:start w:val="1"/>
      <w:numFmt w:val="decimalEnclosedCircle"/>
      <w:lvlText w:val="%9"/>
      <w:lvlJc w:val="left"/>
      <w:pPr>
        <w:ind w:left="4811" w:hanging="440"/>
      </w:pPr>
    </w:lvl>
  </w:abstractNum>
  <w:abstractNum w:abstractNumId="2" w15:restartNumberingAfterBreak="0">
    <w:nsid w:val="067B3E66"/>
    <w:multiLevelType w:val="hybridMultilevel"/>
    <w:tmpl w:val="63182E70"/>
    <w:lvl w:ilvl="0" w:tplc="E8DCC584">
      <w:start w:val="3"/>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7BC6477"/>
    <w:multiLevelType w:val="hybridMultilevel"/>
    <w:tmpl w:val="A0B6D0D4"/>
    <w:lvl w:ilvl="0" w:tplc="36F80EE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9E54BE8"/>
    <w:multiLevelType w:val="hybridMultilevel"/>
    <w:tmpl w:val="73282174"/>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0EE52836"/>
    <w:multiLevelType w:val="multilevel"/>
    <w:tmpl w:val="A490A19C"/>
    <w:lvl w:ilvl="0">
      <w:start w:val="14"/>
      <w:numFmt w:val="decimal"/>
      <w:lvlText w:val="%1"/>
      <w:lvlJc w:val="left"/>
      <w:pPr>
        <w:tabs>
          <w:tab w:val="num" w:pos="420"/>
        </w:tabs>
        <w:ind w:left="420" w:hanging="420"/>
      </w:pPr>
      <w:rPr>
        <w:rFonts w:hint="eastAsia"/>
      </w:rPr>
    </w:lvl>
    <w:lvl w:ilvl="1">
      <w:start w:val="1"/>
      <w:numFmt w:val="decimal"/>
      <w:lvlText w:val="%1.%2"/>
      <w:lvlJc w:val="left"/>
      <w:pPr>
        <w:tabs>
          <w:tab w:val="num" w:pos="420"/>
        </w:tabs>
        <w:ind w:left="420" w:hanging="4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6" w15:restartNumberingAfterBreak="0">
    <w:nsid w:val="0F1B21DC"/>
    <w:multiLevelType w:val="multilevel"/>
    <w:tmpl w:val="3C608BDA"/>
    <w:lvl w:ilvl="0">
      <w:start w:val="9"/>
      <w:numFmt w:val="decimal"/>
      <w:lvlText w:val="%1"/>
      <w:lvlJc w:val="left"/>
      <w:pPr>
        <w:tabs>
          <w:tab w:val="num" w:pos="360"/>
        </w:tabs>
        <w:ind w:left="360" w:hanging="360"/>
      </w:pPr>
      <w:rPr>
        <w:rFonts w:hint="eastAsia"/>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7" w15:restartNumberingAfterBreak="0">
    <w:nsid w:val="0F2B058F"/>
    <w:multiLevelType w:val="multilevel"/>
    <w:tmpl w:val="C6C4C5B6"/>
    <w:lvl w:ilvl="0">
      <w:start w:val="1"/>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8" w15:restartNumberingAfterBreak="0">
    <w:nsid w:val="11256E70"/>
    <w:multiLevelType w:val="hybridMultilevel"/>
    <w:tmpl w:val="29DA027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3051D3"/>
    <w:multiLevelType w:val="hybridMultilevel"/>
    <w:tmpl w:val="FAA8C38E"/>
    <w:lvl w:ilvl="0" w:tplc="E718294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289053D0"/>
    <w:multiLevelType w:val="hybridMultilevel"/>
    <w:tmpl w:val="1F34935E"/>
    <w:lvl w:ilvl="0" w:tplc="0409000F">
      <w:start w:val="1"/>
      <w:numFmt w:val="decimal"/>
      <w:lvlText w:val="%1."/>
      <w:lvlJc w:val="left"/>
      <w:pPr>
        <w:tabs>
          <w:tab w:val="num" w:pos="525"/>
        </w:tabs>
        <w:ind w:left="525" w:hanging="420"/>
      </w:p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1" w15:restartNumberingAfterBreak="0">
    <w:nsid w:val="2A1A5250"/>
    <w:multiLevelType w:val="hybridMultilevel"/>
    <w:tmpl w:val="3930387A"/>
    <w:lvl w:ilvl="0" w:tplc="E8DCC584">
      <w:start w:val="3"/>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FA33870"/>
    <w:multiLevelType w:val="hybridMultilevel"/>
    <w:tmpl w:val="B4DA7E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FB4CC4"/>
    <w:multiLevelType w:val="hybridMultilevel"/>
    <w:tmpl w:val="D736EE82"/>
    <w:lvl w:ilvl="0" w:tplc="AD3094A4">
      <w:start w:val="1"/>
      <w:numFmt w:val="lowerLetter"/>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31DE531C"/>
    <w:multiLevelType w:val="multilevel"/>
    <w:tmpl w:val="3C608BDA"/>
    <w:lvl w:ilvl="0">
      <w:start w:val="8"/>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5" w15:restartNumberingAfterBreak="0">
    <w:nsid w:val="387C20F1"/>
    <w:multiLevelType w:val="hybridMultilevel"/>
    <w:tmpl w:val="E0467168"/>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2C7A01"/>
    <w:multiLevelType w:val="hybridMultilevel"/>
    <w:tmpl w:val="3F18D17E"/>
    <w:lvl w:ilvl="0" w:tplc="537C4B18">
      <w:start w:val="3"/>
      <w:numFmt w:val="decimal"/>
      <w:lvlText w:val="(%1)"/>
      <w:lvlJc w:val="left"/>
      <w:pPr>
        <w:ind w:left="440" w:hanging="440"/>
      </w:pPr>
      <w:rPr>
        <w:rFonts w:hint="eastAsia"/>
        <w:i w:val="0"/>
        <w:iCs/>
        <w:color w:val="000000" w:themeColor="text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3969337B"/>
    <w:multiLevelType w:val="hybridMultilevel"/>
    <w:tmpl w:val="FAA8C38E"/>
    <w:lvl w:ilvl="0" w:tplc="E718294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3B9C003C"/>
    <w:multiLevelType w:val="multilevel"/>
    <w:tmpl w:val="3864E31A"/>
    <w:lvl w:ilvl="0">
      <w:start w:val="13"/>
      <w:numFmt w:val="decimal"/>
      <w:lvlText w:val="%1"/>
      <w:lvlJc w:val="left"/>
      <w:pPr>
        <w:tabs>
          <w:tab w:val="num" w:pos="420"/>
        </w:tabs>
        <w:ind w:left="420" w:hanging="420"/>
      </w:pPr>
      <w:rPr>
        <w:rFonts w:hint="eastAsia"/>
      </w:rPr>
    </w:lvl>
    <w:lvl w:ilvl="1">
      <w:start w:val="1"/>
      <w:numFmt w:val="decimal"/>
      <w:lvlText w:val="%1.%2"/>
      <w:lvlJc w:val="left"/>
      <w:pPr>
        <w:tabs>
          <w:tab w:val="num" w:pos="420"/>
        </w:tabs>
        <w:ind w:left="420" w:hanging="4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9" w15:restartNumberingAfterBreak="0">
    <w:nsid w:val="3D5C45E7"/>
    <w:multiLevelType w:val="hybridMultilevel"/>
    <w:tmpl w:val="C67AE8E4"/>
    <w:lvl w:ilvl="0" w:tplc="0A7EC86E">
      <w:start w:val="2"/>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E160687"/>
    <w:multiLevelType w:val="hybridMultilevel"/>
    <w:tmpl w:val="3FE00982"/>
    <w:lvl w:ilvl="0" w:tplc="2E9ED62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4250E91"/>
    <w:multiLevelType w:val="hybridMultilevel"/>
    <w:tmpl w:val="51E63E84"/>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2" w15:restartNumberingAfterBreak="0">
    <w:nsid w:val="46671F3D"/>
    <w:multiLevelType w:val="hybridMultilevel"/>
    <w:tmpl w:val="9DE6215C"/>
    <w:lvl w:ilvl="0" w:tplc="643E140E">
      <w:start w:val="1"/>
      <w:numFmt w:val="lowerLetter"/>
      <w:lvlText w:val="(%1)"/>
      <w:lvlJc w:val="left"/>
      <w:pPr>
        <w:ind w:left="1044" w:hanging="360"/>
      </w:pPr>
      <w:rPr>
        <w:rFonts w:hint="default"/>
      </w:rPr>
    </w:lvl>
    <w:lvl w:ilvl="1" w:tplc="0C0A0019" w:tentative="1">
      <w:start w:val="1"/>
      <w:numFmt w:val="lowerLetter"/>
      <w:lvlText w:val="%2."/>
      <w:lvlJc w:val="left"/>
      <w:pPr>
        <w:ind w:left="1764" w:hanging="360"/>
      </w:pPr>
    </w:lvl>
    <w:lvl w:ilvl="2" w:tplc="0C0A001B" w:tentative="1">
      <w:start w:val="1"/>
      <w:numFmt w:val="lowerRoman"/>
      <w:lvlText w:val="%3."/>
      <w:lvlJc w:val="right"/>
      <w:pPr>
        <w:ind w:left="2484" w:hanging="180"/>
      </w:pPr>
    </w:lvl>
    <w:lvl w:ilvl="3" w:tplc="0C0A000F" w:tentative="1">
      <w:start w:val="1"/>
      <w:numFmt w:val="decimal"/>
      <w:lvlText w:val="%4."/>
      <w:lvlJc w:val="left"/>
      <w:pPr>
        <w:ind w:left="3204" w:hanging="360"/>
      </w:pPr>
    </w:lvl>
    <w:lvl w:ilvl="4" w:tplc="0C0A0019" w:tentative="1">
      <w:start w:val="1"/>
      <w:numFmt w:val="lowerLetter"/>
      <w:lvlText w:val="%5."/>
      <w:lvlJc w:val="left"/>
      <w:pPr>
        <w:ind w:left="3924" w:hanging="360"/>
      </w:pPr>
    </w:lvl>
    <w:lvl w:ilvl="5" w:tplc="0C0A001B" w:tentative="1">
      <w:start w:val="1"/>
      <w:numFmt w:val="lowerRoman"/>
      <w:lvlText w:val="%6."/>
      <w:lvlJc w:val="right"/>
      <w:pPr>
        <w:ind w:left="4644" w:hanging="180"/>
      </w:pPr>
    </w:lvl>
    <w:lvl w:ilvl="6" w:tplc="0C0A000F" w:tentative="1">
      <w:start w:val="1"/>
      <w:numFmt w:val="decimal"/>
      <w:lvlText w:val="%7."/>
      <w:lvlJc w:val="left"/>
      <w:pPr>
        <w:ind w:left="5364" w:hanging="360"/>
      </w:pPr>
    </w:lvl>
    <w:lvl w:ilvl="7" w:tplc="0C0A0019" w:tentative="1">
      <w:start w:val="1"/>
      <w:numFmt w:val="lowerLetter"/>
      <w:lvlText w:val="%8."/>
      <w:lvlJc w:val="left"/>
      <w:pPr>
        <w:ind w:left="6084" w:hanging="360"/>
      </w:pPr>
    </w:lvl>
    <w:lvl w:ilvl="8" w:tplc="0C0A001B" w:tentative="1">
      <w:start w:val="1"/>
      <w:numFmt w:val="lowerRoman"/>
      <w:lvlText w:val="%9."/>
      <w:lvlJc w:val="right"/>
      <w:pPr>
        <w:ind w:left="6804" w:hanging="180"/>
      </w:pPr>
    </w:lvl>
  </w:abstractNum>
  <w:abstractNum w:abstractNumId="23" w15:restartNumberingAfterBreak="0">
    <w:nsid w:val="481C1DDF"/>
    <w:multiLevelType w:val="hybridMultilevel"/>
    <w:tmpl w:val="1130AF86"/>
    <w:lvl w:ilvl="0" w:tplc="AE1E2600">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54CA1D9E"/>
    <w:multiLevelType w:val="hybridMultilevel"/>
    <w:tmpl w:val="B71431E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F445F8"/>
    <w:multiLevelType w:val="hybridMultilevel"/>
    <w:tmpl w:val="E1CCDE3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3086ACB"/>
    <w:multiLevelType w:val="hybridMultilevel"/>
    <w:tmpl w:val="CB16B368"/>
    <w:lvl w:ilvl="0" w:tplc="9056C868">
      <w:numFmt w:val="bullet"/>
      <w:lvlText w:val="-"/>
      <w:lvlJc w:val="left"/>
      <w:pPr>
        <w:ind w:left="1087" w:hanging="360"/>
      </w:pPr>
      <w:rPr>
        <w:rFonts w:ascii="Century" w:eastAsia="ＭＳ 明朝" w:hAnsi="Century" w:cs="Times New Roman" w:hint="default"/>
      </w:rPr>
    </w:lvl>
    <w:lvl w:ilvl="1" w:tplc="0409000B" w:tentative="1">
      <w:start w:val="1"/>
      <w:numFmt w:val="bullet"/>
      <w:lvlText w:val=""/>
      <w:lvlJc w:val="left"/>
      <w:pPr>
        <w:ind w:left="1567" w:hanging="420"/>
      </w:pPr>
      <w:rPr>
        <w:rFonts w:ascii="Wingdings" w:hAnsi="Wingdings" w:hint="default"/>
      </w:rPr>
    </w:lvl>
    <w:lvl w:ilvl="2" w:tplc="0409000D" w:tentative="1">
      <w:start w:val="1"/>
      <w:numFmt w:val="bullet"/>
      <w:lvlText w:val=""/>
      <w:lvlJc w:val="left"/>
      <w:pPr>
        <w:ind w:left="1987" w:hanging="420"/>
      </w:pPr>
      <w:rPr>
        <w:rFonts w:ascii="Wingdings" w:hAnsi="Wingdings" w:hint="default"/>
      </w:rPr>
    </w:lvl>
    <w:lvl w:ilvl="3" w:tplc="04090001" w:tentative="1">
      <w:start w:val="1"/>
      <w:numFmt w:val="bullet"/>
      <w:lvlText w:val=""/>
      <w:lvlJc w:val="left"/>
      <w:pPr>
        <w:ind w:left="2407" w:hanging="420"/>
      </w:pPr>
      <w:rPr>
        <w:rFonts w:ascii="Wingdings" w:hAnsi="Wingdings" w:hint="default"/>
      </w:rPr>
    </w:lvl>
    <w:lvl w:ilvl="4" w:tplc="0409000B" w:tentative="1">
      <w:start w:val="1"/>
      <w:numFmt w:val="bullet"/>
      <w:lvlText w:val=""/>
      <w:lvlJc w:val="left"/>
      <w:pPr>
        <w:ind w:left="2827" w:hanging="420"/>
      </w:pPr>
      <w:rPr>
        <w:rFonts w:ascii="Wingdings" w:hAnsi="Wingdings" w:hint="default"/>
      </w:rPr>
    </w:lvl>
    <w:lvl w:ilvl="5" w:tplc="0409000D" w:tentative="1">
      <w:start w:val="1"/>
      <w:numFmt w:val="bullet"/>
      <w:lvlText w:val=""/>
      <w:lvlJc w:val="left"/>
      <w:pPr>
        <w:ind w:left="3247" w:hanging="420"/>
      </w:pPr>
      <w:rPr>
        <w:rFonts w:ascii="Wingdings" w:hAnsi="Wingdings" w:hint="default"/>
      </w:rPr>
    </w:lvl>
    <w:lvl w:ilvl="6" w:tplc="04090001" w:tentative="1">
      <w:start w:val="1"/>
      <w:numFmt w:val="bullet"/>
      <w:lvlText w:val=""/>
      <w:lvlJc w:val="left"/>
      <w:pPr>
        <w:ind w:left="3667" w:hanging="420"/>
      </w:pPr>
      <w:rPr>
        <w:rFonts w:ascii="Wingdings" w:hAnsi="Wingdings" w:hint="default"/>
      </w:rPr>
    </w:lvl>
    <w:lvl w:ilvl="7" w:tplc="0409000B" w:tentative="1">
      <w:start w:val="1"/>
      <w:numFmt w:val="bullet"/>
      <w:lvlText w:val=""/>
      <w:lvlJc w:val="left"/>
      <w:pPr>
        <w:ind w:left="4087" w:hanging="420"/>
      </w:pPr>
      <w:rPr>
        <w:rFonts w:ascii="Wingdings" w:hAnsi="Wingdings" w:hint="default"/>
      </w:rPr>
    </w:lvl>
    <w:lvl w:ilvl="8" w:tplc="0409000D" w:tentative="1">
      <w:start w:val="1"/>
      <w:numFmt w:val="bullet"/>
      <w:lvlText w:val=""/>
      <w:lvlJc w:val="left"/>
      <w:pPr>
        <w:ind w:left="4507" w:hanging="420"/>
      </w:pPr>
      <w:rPr>
        <w:rFonts w:ascii="Wingdings" w:hAnsi="Wingdings" w:hint="default"/>
      </w:rPr>
    </w:lvl>
  </w:abstractNum>
  <w:abstractNum w:abstractNumId="27" w15:restartNumberingAfterBreak="0">
    <w:nsid w:val="66FB68CE"/>
    <w:multiLevelType w:val="hybridMultilevel"/>
    <w:tmpl w:val="A35CA9C4"/>
    <w:lvl w:ilvl="0" w:tplc="30F20C0C">
      <w:start w:val="1"/>
      <w:numFmt w:val="decimal"/>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28" w15:restartNumberingAfterBreak="0">
    <w:nsid w:val="6C6A5B40"/>
    <w:multiLevelType w:val="hybridMultilevel"/>
    <w:tmpl w:val="62BC2EDC"/>
    <w:lvl w:ilvl="0" w:tplc="226280E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F7F3575"/>
    <w:multiLevelType w:val="multilevel"/>
    <w:tmpl w:val="02640976"/>
    <w:lvl w:ilvl="0">
      <w:start w:val="1"/>
      <w:numFmt w:val="decimal"/>
      <w:lvlText w:val="%1"/>
      <w:lvlJc w:val="left"/>
      <w:pPr>
        <w:ind w:left="360" w:hanging="360"/>
      </w:pPr>
      <w:rPr>
        <w:rFonts w:hint="default"/>
      </w:rPr>
    </w:lvl>
    <w:lvl w:ilvl="1">
      <w:start w:val="3"/>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30" w15:restartNumberingAfterBreak="0">
    <w:nsid w:val="737A5A40"/>
    <w:multiLevelType w:val="singleLevel"/>
    <w:tmpl w:val="1750C34A"/>
    <w:lvl w:ilvl="0">
      <w:start w:val="1"/>
      <w:numFmt w:val="lowerLetter"/>
      <w:lvlText w:val="%1)"/>
      <w:lvlJc w:val="left"/>
      <w:pPr>
        <w:tabs>
          <w:tab w:val="num" w:pos="1020"/>
        </w:tabs>
        <w:ind w:left="1020" w:hanging="405"/>
      </w:pPr>
      <w:rPr>
        <w:rFonts w:hint="eastAsia"/>
      </w:rPr>
    </w:lvl>
  </w:abstractNum>
  <w:abstractNum w:abstractNumId="31" w15:restartNumberingAfterBreak="0">
    <w:nsid w:val="73B24584"/>
    <w:multiLevelType w:val="multilevel"/>
    <w:tmpl w:val="50FAE450"/>
    <w:lvl w:ilvl="0">
      <w:start w:val="17"/>
      <w:numFmt w:val="decimal"/>
      <w:lvlText w:val="%1"/>
      <w:lvlJc w:val="left"/>
      <w:pPr>
        <w:tabs>
          <w:tab w:val="num" w:pos="405"/>
        </w:tabs>
        <w:ind w:left="405" w:hanging="405"/>
      </w:pPr>
      <w:rPr>
        <w:rFonts w:hint="eastAsia"/>
      </w:rPr>
    </w:lvl>
    <w:lvl w:ilvl="1">
      <w:start w:val="1"/>
      <w:numFmt w:val="decimal"/>
      <w:lvlText w:val="%1.%2"/>
      <w:lvlJc w:val="left"/>
      <w:pPr>
        <w:tabs>
          <w:tab w:val="num" w:pos="405"/>
        </w:tabs>
        <w:ind w:left="405" w:hanging="40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32" w15:restartNumberingAfterBreak="0">
    <w:nsid w:val="73BB0C87"/>
    <w:multiLevelType w:val="hybridMultilevel"/>
    <w:tmpl w:val="075EE800"/>
    <w:lvl w:ilvl="0" w:tplc="89422F78">
      <w:start w:val="1"/>
      <w:numFmt w:val="bullet"/>
      <w:lvlText w:val=""/>
      <w:lvlJc w:val="left"/>
      <w:pPr>
        <w:ind w:left="420" w:hanging="420"/>
      </w:pPr>
      <w:rPr>
        <w:rFonts w:ascii="Wingdings" w:hAnsi="Wingdings" w:hint="default"/>
        <w:lang w:val="es-ES"/>
      </w:rPr>
    </w:lvl>
    <w:lvl w:ilvl="1" w:tplc="04090009">
      <w:start w:val="1"/>
      <w:numFmt w:val="bullet"/>
      <w:lvlText w:val=""/>
      <w:lvlJc w:val="left"/>
      <w:pPr>
        <w:ind w:left="860" w:hanging="44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F76F38"/>
    <w:multiLevelType w:val="hybridMultilevel"/>
    <w:tmpl w:val="333A969C"/>
    <w:lvl w:ilvl="0" w:tplc="85E663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7A4399"/>
    <w:multiLevelType w:val="hybridMultilevel"/>
    <w:tmpl w:val="D3420F1A"/>
    <w:lvl w:ilvl="0" w:tplc="2E9ED62E">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7ECE6F44"/>
    <w:multiLevelType w:val="singleLevel"/>
    <w:tmpl w:val="BD3C3E2A"/>
    <w:lvl w:ilvl="0">
      <w:start w:val="1"/>
      <w:numFmt w:val="lowerLetter"/>
      <w:lvlText w:val="%1)"/>
      <w:lvlJc w:val="left"/>
      <w:pPr>
        <w:tabs>
          <w:tab w:val="num" w:pos="412"/>
        </w:tabs>
        <w:ind w:left="412" w:hanging="270"/>
      </w:pPr>
      <w:rPr>
        <w:rFonts w:hint="eastAsia"/>
      </w:rPr>
    </w:lvl>
  </w:abstractNum>
  <w:num w:numId="1" w16cid:durableId="1392540929">
    <w:abstractNumId w:val="30"/>
  </w:num>
  <w:num w:numId="2" w16cid:durableId="638271570">
    <w:abstractNumId w:val="35"/>
  </w:num>
  <w:num w:numId="3" w16cid:durableId="1672759541">
    <w:abstractNumId w:val="14"/>
  </w:num>
  <w:num w:numId="4" w16cid:durableId="1112549294">
    <w:abstractNumId w:val="20"/>
  </w:num>
  <w:num w:numId="5" w16cid:durableId="1490288840">
    <w:abstractNumId w:val="6"/>
  </w:num>
  <w:num w:numId="6" w16cid:durableId="2001418344">
    <w:abstractNumId w:val="18"/>
  </w:num>
  <w:num w:numId="7" w16cid:durableId="1108232798">
    <w:abstractNumId w:val="5"/>
  </w:num>
  <w:num w:numId="8" w16cid:durableId="773020975">
    <w:abstractNumId w:val="31"/>
  </w:num>
  <w:num w:numId="9" w16cid:durableId="48504329">
    <w:abstractNumId w:val="10"/>
  </w:num>
  <w:num w:numId="10" w16cid:durableId="1495100368">
    <w:abstractNumId w:val="28"/>
  </w:num>
  <w:num w:numId="11" w16cid:durableId="1484083441">
    <w:abstractNumId w:val="7"/>
  </w:num>
  <w:num w:numId="12" w16cid:durableId="1386837574">
    <w:abstractNumId w:val="26"/>
  </w:num>
  <w:num w:numId="13" w16cid:durableId="4209305">
    <w:abstractNumId w:val="29"/>
  </w:num>
  <w:num w:numId="14" w16cid:durableId="1271429641">
    <w:abstractNumId w:val="23"/>
  </w:num>
  <w:num w:numId="15" w16cid:durableId="1049182618">
    <w:abstractNumId w:val="33"/>
  </w:num>
  <w:num w:numId="16" w16cid:durableId="1573151306">
    <w:abstractNumId w:val="13"/>
  </w:num>
  <w:num w:numId="17" w16cid:durableId="1933275002">
    <w:abstractNumId w:val="3"/>
  </w:num>
  <w:num w:numId="18" w16cid:durableId="1164472878">
    <w:abstractNumId w:val="17"/>
  </w:num>
  <w:num w:numId="19" w16cid:durableId="1751732597">
    <w:abstractNumId w:val="9"/>
  </w:num>
  <w:num w:numId="20" w16cid:durableId="2123106135">
    <w:abstractNumId w:val="27"/>
  </w:num>
  <w:num w:numId="21" w16cid:durableId="826172301">
    <w:abstractNumId w:val="15"/>
  </w:num>
  <w:num w:numId="22" w16cid:durableId="48916800">
    <w:abstractNumId w:val="32"/>
  </w:num>
  <w:num w:numId="23" w16cid:durableId="1945652477">
    <w:abstractNumId w:val="24"/>
  </w:num>
  <w:num w:numId="24" w16cid:durableId="1975676957">
    <w:abstractNumId w:val="25"/>
  </w:num>
  <w:num w:numId="25" w16cid:durableId="1350646095">
    <w:abstractNumId w:val="12"/>
  </w:num>
  <w:num w:numId="26" w16cid:durableId="1670325567">
    <w:abstractNumId w:val="8"/>
  </w:num>
  <w:num w:numId="27" w16cid:durableId="1507134321">
    <w:abstractNumId w:val="0"/>
  </w:num>
  <w:num w:numId="28" w16cid:durableId="211965132">
    <w:abstractNumId w:val="4"/>
  </w:num>
  <w:num w:numId="29" w16cid:durableId="1555504237">
    <w:abstractNumId w:val="22"/>
  </w:num>
  <w:num w:numId="30" w16cid:durableId="2035231742">
    <w:abstractNumId w:val="34"/>
  </w:num>
  <w:num w:numId="31" w16cid:durableId="1367680282">
    <w:abstractNumId w:val="1"/>
  </w:num>
  <w:num w:numId="32" w16cid:durableId="2141533514">
    <w:abstractNumId w:val="21"/>
  </w:num>
  <w:num w:numId="33" w16cid:durableId="1352487675">
    <w:abstractNumId w:val="19"/>
  </w:num>
  <w:num w:numId="34" w16cid:durableId="140849645">
    <w:abstractNumId w:val="2"/>
  </w:num>
  <w:num w:numId="35" w16cid:durableId="1319067288">
    <w:abstractNumId w:val="16"/>
  </w:num>
  <w:num w:numId="36" w16cid:durableId="34105230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jc w:val="center"/>
      <w:outlineLvl w:val="0"/>
    </w:pPr>
    <w:rPr>
      <w:b/>
    </w:rPr>
  </w:style>
  <w:style w:type="paragraph" w:styleId="2">
    <w:name w:val="heading 2"/>
    <w:basedOn w:val="a"/>
    <w:next w:val="a"/>
    <w:link w:val="20"/>
    <w:semiHidden/>
    <w:unhideWhenUsed/>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Body Text"/>
    <w:basedOn w:val="a"/>
    <w:link w:val="a5"/>
    <w:rPr>
      <w:sz w:val="22"/>
    </w:r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uiPriority w:val="99"/>
    <w:pPr>
      <w:tabs>
        <w:tab w:val="center" w:pos="4252"/>
        <w:tab w:val="right" w:pos="8504"/>
      </w:tabs>
      <w:snapToGrid w:val="0"/>
    </w:pPr>
  </w:style>
  <w:style w:type="paragraph" w:styleId="ac">
    <w:name w:val="Title"/>
    <w:basedOn w:val="a"/>
    <w:qFormat/>
    <w:pPr>
      <w:jc w:val="center"/>
    </w:pPr>
    <w:rPr>
      <w:b/>
      <w:u w:val="single"/>
    </w:rPr>
  </w:style>
  <w:style w:type="character" w:styleId="ad">
    <w:name w:val="Emphasis"/>
    <w:qFormat/>
    <w:rPr>
      <w:i/>
      <w:iCs/>
    </w:rPr>
  </w:style>
  <w:style w:type="character" w:styleId="ae">
    <w:name w:val="FollowedHyperlink"/>
    <w:rPr>
      <w:color w:val="800080"/>
      <w:u w:val="single"/>
    </w:rPr>
  </w:style>
  <w:style w:type="paragraph" w:styleId="af">
    <w:name w:val="Balloon Text"/>
    <w:basedOn w:val="a"/>
    <w:semiHidden/>
    <w:rPr>
      <w:rFonts w:ascii="Arial" w:eastAsia="ＭＳ ゴシック" w:hAnsi="Arial"/>
      <w:sz w:val="18"/>
      <w:szCs w:val="18"/>
    </w:rPr>
  </w:style>
  <w:style w:type="character" w:styleId="af0">
    <w:name w:val="annotation reference"/>
    <w:semiHidden/>
    <w:rPr>
      <w:sz w:val="18"/>
      <w:szCs w:val="18"/>
    </w:rPr>
  </w:style>
  <w:style w:type="paragraph" w:styleId="af1">
    <w:name w:val="annotation text"/>
    <w:basedOn w:val="a"/>
    <w:link w:val="af2"/>
    <w:semiHidden/>
    <w:pPr>
      <w:jc w:val="left"/>
    </w:pPr>
    <w:rPr>
      <w:rFonts w:cs="Arial Unicode MS"/>
      <w:lang w:val="x-none" w:eastAsia="x-none" w:bidi="km-KH"/>
    </w:rPr>
  </w:style>
  <w:style w:type="paragraph" w:styleId="af3">
    <w:name w:val="annotation subject"/>
    <w:basedOn w:val="af1"/>
    <w:next w:val="af1"/>
    <w:semiHidden/>
    <w:rPr>
      <w:b/>
      <w:bCs/>
    </w:rPr>
  </w:style>
  <w:style w:type="paragraph" w:styleId="af4">
    <w:name w:val="Normal Indent"/>
    <w:basedOn w:val="a"/>
    <w:pPr>
      <w:ind w:left="851"/>
    </w:pPr>
    <w:rPr>
      <w:rFonts w:ascii="Times" w:eastAsia="リュウミンライト−ＫＬ" w:hAnsi="Times"/>
      <w:sz w:val="20"/>
    </w:rPr>
  </w:style>
  <w:style w:type="character" w:customStyle="1" w:styleId="af2">
    <w:name w:val="コメント文字列 (文字)"/>
    <w:link w:val="af1"/>
    <w:semiHidden/>
    <w:rPr>
      <w:kern w:val="2"/>
      <w:sz w:val="21"/>
    </w:rPr>
  </w:style>
  <w:style w:type="character" w:customStyle="1" w:styleId="a5">
    <w:name w:val="本文 (文字)"/>
    <w:link w:val="a4"/>
    <w:rPr>
      <w:kern w:val="2"/>
      <w:sz w:val="22"/>
    </w:rPr>
  </w:style>
  <w:style w:type="paragraph" w:styleId="af5">
    <w:name w:val="Revision"/>
    <w:hidden/>
    <w:uiPriority w:val="99"/>
    <w:semiHidden/>
    <w:rPr>
      <w:kern w:val="2"/>
      <w:sz w:val="21"/>
    </w:rPr>
  </w:style>
  <w:style w:type="character" w:customStyle="1" w:styleId="20">
    <w:name w:val="見出し 2 (文字)"/>
    <w:link w:val="2"/>
    <w:semiHidden/>
    <w:rPr>
      <w:rFonts w:ascii="Arial" w:eastAsia="ＭＳ ゴシック" w:hAnsi="Arial" w:cs="Times New Roman"/>
      <w:kern w:val="2"/>
      <w:sz w:val="21"/>
    </w:rPr>
  </w:style>
  <w:style w:type="character" w:customStyle="1" w:styleId="a8">
    <w:name w:val="フッター (文字)"/>
    <w:link w:val="a7"/>
    <w:uiPriority w:val="99"/>
    <w:rPr>
      <w:kern w:val="2"/>
      <w:sz w:val="21"/>
    </w:rPr>
  </w:style>
  <w:style w:type="character" w:customStyle="1" w:styleId="ab">
    <w:name w:val="ヘッダー (文字)"/>
    <w:link w:val="aa"/>
    <w:uiPriority w:val="99"/>
    <w:rPr>
      <w:kern w:val="2"/>
      <w:sz w:val="21"/>
    </w:rPr>
  </w:style>
  <w:style w:type="paragraph" w:styleId="af6">
    <w:name w:val="TOC Heading"/>
    <w:basedOn w:val="1"/>
    <w:next w:val="a"/>
    <w:uiPriority w:val="39"/>
    <w:semiHidden/>
    <w:unhideWhenUsed/>
    <w:qFormat/>
    <w:pPr>
      <w:keepLines/>
      <w:widowControl/>
      <w:spacing w:before="480" w:line="276" w:lineRule="auto"/>
      <w:jc w:val="left"/>
      <w:outlineLvl w:val="9"/>
    </w:pPr>
    <w:rPr>
      <w:rFonts w:ascii="Arial" w:eastAsia="ＭＳ ゴシック" w:hAnsi="Arial"/>
      <w:bCs/>
      <w:color w:val="365F91"/>
      <w:kern w:val="0"/>
      <w:sz w:val="28"/>
      <w:szCs w:val="28"/>
    </w:rPr>
  </w:style>
  <w:style w:type="paragraph" w:styleId="21">
    <w:name w:val="toc 2"/>
    <w:basedOn w:val="a"/>
    <w:next w:val="a"/>
    <w:autoRedefine/>
    <w:uiPriority w:val="39"/>
    <w:pPr>
      <w:ind w:leftChars="100" w:left="210"/>
    </w:pPr>
  </w:style>
  <w:style w:type="paragraph" w:styleId="10">
    <w:name w:val="toc 1"/>
    <w:basedOn w:val="a"/>
    <w:next w:val="a"/>
    <w:autoRedefine/>
    <w:uiPriority w:val="39"/>
    <w:pPr>
      <w:tabs>
        <w:tab w:val="right" w:leader="dot" w:pos="9061"/>
      </w:tabs>
      <w:spacing w:afterLines="50" w:after="180"/>
    </w:pPr>
  </w:style>
  <w:style w:type="paragraph" w:styleId="af7">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65684">
      <w:bodyDiv w:val="1"/>
      <w:marLeft w:val="0"/>
      <w:marRight w:val="0"/>
      <w:marTop w:val="0"/>
      <w:marBottom w:val="0"/>
      <w:divBdr>
        <w:top w:val="none" w:sz="0" w:space="0" w:color="auto"/>
        <w:left w:val="none" w:sz="0" w:space="0" w:color="auto"/>
        <w:bottom w:val="none" w:sz="0" w:space="0" w:color="auto"/>
        <w:right w:val="none" w:sz="0" w:space="0" w:color="auto"/>
      </w:divBdr>
    </w:div>
    <w:div w:id="667556585">
      <w:bodyDiv w:val="1"/>
      <w:marLeft w:val="0"/>
      <w:marRight w:val="0"/>
      <w:marTop w:val="0"/>
      <w:marBottom w:val="0"/>
      <w:divBdr>
        <w:top w:val="none" w:sz="0" w:space="0" w:color="auto"/>
        <w:left w:val="none" w:sz="0" w:space="0" w:color="auto"/>
        <w:bottom w:val="none" w:sz="0" w:space="0" w:color="auto"/>
        <w:right w:val="none" w:sz="0" w:space="0" w:color="auto"/>
      </w:divBdr>
    </w:div>
    <w:div w:id="719091658">
      <w:bodyDiv w:val="1"/>
      <w:marLeft w:val="0"/>
      <w:marRight w:val="0"/>
      <w:marTop w:val="0"/>
      <w:marBottom w:val="0"/>
      <w:divBdr>
        <w:top w:val="none" w:sz="0" w:space="0" w:color="auto"/>
        <w:left w:val="none" w:sz="0" w:space="0" w:color="auto"/>
        <w:bottom w:val="none" w:sz="0" w:space="0" w:color="auto"/>
        <w:right w:val="none" w:sz="0" w:space="0" w:color="auto"/>
      </w:divBdr>
    </w:div>
    <w:div w:id="1242760358">
      <w:bodyDiv w:val="1"/>
      <w:marLeft w:val="0"/>
      <w:marRight w:val="0"/>
      <w:marTop w:val="0"/>
      <w:marBottom w:val="0"/>
      <w:divBdr>
        <w:top w:val="none" w:sz="0" w:space="0" w:color="auto"/>
        <w:left w:val="none" w:sz="0" w:space="0" w:color="auto"/>
        <w:bottom w:val="none" w:sz="0" w:space="0" w:color="auto"/>
        <w:right w:val="none" w:sz="0" w:space="0" w:color="auto"/>
      </w:divBdr>
    </w:div>
    <w:div w:id="16860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356B-0110-4192-87D1-F5491ACB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5232</Words>
  <Characters>29829</Characters>
  <Application>Microsoft Office Word</Application>
  <DocSecurity>0</DocSecurity>
  <Lines>248</Lines>
  <Paragraphs>69</Paragraphs>
  <ScaleCrop>false</ScaleCrop>
  <Company/>
  <LinksUpToDate>false</LinksUpToDate>
  <CharactersWithSpaces>34992</CharactersWithSpaces>
  <SharedDoc>false</SharedDoc>
  <HLinks>
    <vt:vector size="132" baseType="variant">
      <vt:variant>
        <vt:i4>1310783</vt:i4>
      </vt:variant>
      <vt:variant>
        <vt:i4>128</vt:i4>
      </vt:variant>
      <vt:variant>
        <vt:i4>0</vt:i4>
      </vt:variant>
      <vt:variant>
        <vt:i4>5</vt:i4>
      </vt:variant>
      <vt:variant>
        <vt:lpwstr/>
      </vt:variant>
      <vt:variant>
        <vt:lpwstr>_Toc39758738</vt:lpwstr>
      </vt:variant>
      <vt:variant>
        <vt:i4>1769535</vt:i4>
      </vt:variant>
      <vt:variant>
        <vt:i4>122</vt:i4>
      </vt:variant>
      <vt:variant>
        <vt:i4>0</vt:i4>
      </vt:variant>
      <vt:variant>
        <vt:i4>5</vt:i4>
      </vt:variant>
      <vt:variant>
        <vt:lpwstr/>
      </vt:variant>
      <vt:variant>
        <vt:lpwstr>_Toc39758737</vt:lpwstr>
      </vt:variant>
      <vt:variant>
        <vt:i4>1703999</vt:i4>
      </vt:variant>
      <vt:variant>
        <vt:i4>116</vt:i4>
      </vt:variant>
      <vt:variant>
        <vt:i4>0</vt:i4>
      </vt:variant>
      <vt:variant>
        <vt:i4>5</vt:i4>
      </vt:variant>
      <vt:variant>
        <vt:lpwstr/>
      </vt:variant>
      <vt:variant>
        <vt:lpwstr>_Toc39758736</vt:lpwstr>
      </vt:variant>
      <vt:variant>
        <vt:i4>1638463</vt:i4>
      </vt:variant>
      <vt:variant>
        <vt:i4>110</vt:i4>
      </vt:variant>
      <vt:variant>
        <vt:i4>0</vt:i4>
      </vt:variant>
      <vt:variant>
        <vt:i4>5</vt:i4>
      </vt:variant>
      <vt:variant>
        <vt:lpwstr/>
      </vt:variant>
      <vt:variant>
        <vt:lpwstr>_Toc39758735</vt:lpwstr>
      </vt:variant>
      <vt:variant>
        <vt:i4>1572927</vt:i4>
      </vt:variant>
      <vt:variant>
        <vt:i4>104</vt:i4>
      </vt:variant>
      <vt:variant>
        <vt:i4>0</vt:i4>
      </vt:variant>
      <vt:variant>
        <vt:i4>5</vt:i4>
      </vt:variant>
      <vt:variant>
        <vt:lpwstr/>
      </vt:variant>
      <vt:variant>
        <vt:lpwstr>_Toc39758734</vt:lpwstr>
      </vt:variant>
      <vt:variant>
        <vt:i4>2031679</vt:i4>
      </vt:variant>
      <vt:variant>
        <vt:i4>98</vt:i4>
      </vt:variant>
      <vt:variant>
        <vt:i4>0</vt:i4>
      </vt:variant>
      <vt:variant>
        <vt:i4>5</vt:i4>
      </vt:variant>
      <vt:variant>
        <vt:lpwstr/>
      </vt:variant>
      <vt:variant>
        <vt:lpwstr>_Toc39758733</vt:lpwstr>
      </vt:variant>
      <vt:variant>
        <vt:i4>1966143</vt:i4>
      </vt:variant>
      <vt:variant>
        <vt:i4>92</vt:i4>
      </vt:variant>
      <vt:variant>
        <vt:i4>0</vt:i4>
      </vt:variant>
      <vt:variant>
        <vt:i4>5</vt:i4>
      </vt:variant>
      <vt:variant>
        <vt:lpwstr/>
      </vt:variant>
      <vt:variant>
        <vt:lpwstr>_Toc39758732</vt:lpwstr>
      </vt:variant>
      <vt:variant>
        <vt:i4>1900607</vt:i4>
      </vt:variant>
      <vt:variant>
        <vt:i4>86</vt:i4>
      </vt:variant>
      <vt:variant>
        <vt:i4>0</vt:i4>
      </vt:variant>
      <vt:variant>
        <vt:i4>5</vt:i4>
      </vt:variant>
      <vt:variant>
        <vt:lpwstr/>
      </vt:variant>
      <vt:variant>
        <vt:lpwstr>_Toc39758731</vt:lpwstr>
      </vt:variant>
      <vt:variant>
        <vt:i4>1835071</vt:i4>
      </vt:variant>
      <vt:variant>
        <vt:i4>80</vt:i4>
      </vt:variant>
      <vt:variant>
        <vt:i4>0</vt:i4>
      </vt:variant>
      <vt:variant>
        <vt:i4>5</vt:i4>
      </vt:variant>
      <vt:variant>
        <vt:lpwstr/>
      </vt:variant>
      <vt:variant>
        <vt:lpwstr>_Toc39758730</vt:lpwstr>
      </vt:variant>
      <vt:variant>
        <vt:i4>1376318</vt:i4>
      </vt:variant>
      <vt:variant>
        <vt:i4>74</vt:i4>
      </vt:variant>
      <vt:variant>
        <vt:i4>0</vt:i4>
      </vt:variant>
      <vt:variant>
        <vt:i4>5</vt:i4>
      </vt:variant>
      <vt:variant>
        <vt:lpwstr/>
      </vt:variant>
      <vt:variant>
        <vt:lpwstr>_Toc39758729</vt:lpwstr>
      </vt:variant>
      <vt:variant>
        <vt:i4>1310782</vt:i4>
      </vt:variant>
      <vt:variant>
        <vt:i4>68</vt:i4>
      </vt:variant>
      <vt:variant>
        <vt:i4>0</vt:i4>
      </vt:variant>
      <vt:variant>
        <vt:i4>5</vt:i4>
      </vt:variant>
      <vt:variant>
        <vt:lpwstr/>
      </vt:variant>
      <vt:variant>
        <vt:lpwstr>_Toc39758728</vt:lpwstr>
      </vt:variant>
      <vt:variant>
        <vt:i4>1769534</vt:i4>
      </vt:variant>
      <vt:variant>
        <vt:i4>62</vt:i4>
      </vt:variant>
      <vt:variant>
        <vt:i4>0</vt:i4>
      </vt:variant>
      <vt:variant>
        <vt:i4>5</vt:i4>
      </vt:variant>
      <vt:variant>
        <vt:lpwstr/>
      </vt:variant>
      <vt:variant>
        <vt:lpwstr>_Toc39758727</vt:lpwstr>
      </vt:variant>
      <vt:variant>
        <vt:i4>1703998</vt:i4>
      </vt:variant>
      <vt:variant>
        <vt:i4>56</vt:i4>
      </vt:variant>
      <vt:variant>
        <vt:i4>0</vt:i4>
      </vt:variant>
      <vt:variant>
        <vt:i4>5</vt:i4>
      </vt:variant>
      <vt:variant>
        <vt:lpwstr/>
      </vt:variant>
      <vt:variant>
        <vt:lpwstr>_Toc39758726</vt:lpwstr>
      </vt:variant>
      <vt:variant>
        <vt:i4>1638462</vt:i4>
      </vt:variant>
      <vt:variant>
        <vt:i4>50</vt:i4>
      </vt:variant>
      <vt:variant>
        <vt:i4>0</vt:i4>
      </vt:variant>
      <vt:variant>
        <vt:i4>5</vt:i4>
      </vt:variant>
      <vt:variant>
        <vt:lpwstr/>
      </vt:variant>
      <vt:variant>
        <vt:lpwstr>_Toc39758725</vt:lpwstr>
      </vt:variant>
      <vt:variant>
        <vt:i4>1572926</vt:i4>
      </vt:variant>
      <vt:variant>
        <vt:i4>44</vt:i4>
      </vt:variant>
      <vt:variant>
        <vt:i4>0</vt:i4>
      </vt:variant>
      <vt:variant>
        <vt:i4>5</vt:i4>
      </vt:variant>
      <vt:variant>
        <vt:lpwstr/>
      </vt:variant>
      <vt:variant>
        <vt:lpwstr>_Toc39758724</vt:lpwstr>
      </vt:variant>
      <vt:variant>
        <vt:i4>2031678</vt:i4>
      </vt:variant>
      <vt:variant>
        <vt:i4>38</vt:i4>
      </vt:variant>
      <vt:variant>
        <vt:i4>0</vt:i4>
      </vt:variant>
      <vt:variant>
        <vt:i4>5</vt:i4>
      </vt:variant>
      <vt:variant>
        <vt:lpwstr/>
      </vt:variant>
      <vt:variant>
        <vt:lpwstr>_Toc39758723</vt:lpwstr>
      </vt:variant>
      <vt:variant>
        <vt:i4>1966142</vt:i4>
      </vt:variant>
      <vt:variant>
        <vt:i4>32</vt:i4>
      </vt:variant>
      <vt:variant>
        <vt:i4>0</vt:i4>
      </vt:variant>
      <vt:variant>
        <vt:i4>5</vt:i4>
      </vt:variant>
      <vt:variant>
        <vt:lpwstr/>
      </vt:variant>
      <vt:variant>
        <vt:lpwstr>_Toc39758722</vt:lpwstr>
      </vt:variant>
      <vt:variant>
        <vt:i4>1900606</vt:i4>
      </vt:variant>
      <vt:variant>
        <vt:i4>26</vt:i4>
      </vt:variant>
      <vt:variant>
        <vt:i4>0</vt:i4>
      </vt:variant>
      <vt:variant>
        <vt:i4>5</vt:i4>
      </vt:variant>
      <vt:variant>
        <vt:lpwstr/>
      </vt:variant>
      <vt:variant>
        <vt:lpwstr>_Toc39758721</vt:lpwstr>
      </vt:variant>
      <vt:variant>
        <vt:i4>1835070</vt:i4>
      </vt:variant>
      <vt:variant>
        <vt:i4>20</vt:i4>
      </vt:variant>
      <vt:variant>
        <vt:i4>0</vt:i4>
      </vt:variant>
      <vt:variant>
        <vt:i4>5</vt:i4>
      </vt:variant>
      <vt:variant>
        <vt:lpwstr/>
      </vt:variant>
      <vt:variant>
        <vt:lpwstr>_Toc39758720</vt:lpwstr>
      </vt:variant>
      <vt:variant>
        <vt:i4>1376317</vt:i4>
      </vt:variant>
      <vt:variant>
        <vt:i4>14</vt:i4>
      </vt:variant>
      <vt:variant>
        <vt:i4>0</vt:i4>
      </vt:variant>
      <vt:variant>
        <vt:i4>5</vt:i4>
      </vt:variant>
      <vt:variant>
        <vt:lpwstr/>
      </vt:variant>
      <vt:variant>
        <vt:lpwstr>_Toc39758719</vt:lpwstr>
      </vt:variant>
      <vt:variant>
        <vt:i4>1310781</vt:i4>
      </vt:variant>
      <vt:variant>
        <vt:i4>8</vt:i4>
      </vt:variant>
      <vt:variant>
        <vt:i4>0</vt:i4>
      </vt:variant>
      <vt:variant>
        <vt:i4>5</vt:i4>
      </vt:variant>
      <vt:variant>
        <vt:lpwstr/>
      </vt:variant>
      <vt:variant>
        <vt:lpwstr>_Toc39758718</vt:lpwstr>
      </vt:variant>
      <vt:variant>
        <vt:i4>1769533</vt:i4>
      </vt:variant>
      <vt:variant>
        <vt:i4>2</vt:i4>
      </vt:variant>
      <vt:variant>
        <vt:i4>0</vt:i4>
      </vt:variant>
      <vt:variant>
        <vt:i4>5</vt:i4>
      </vt:variant>
      <vt:variant>
        <vt:lpwstr/>
      </vt:variant>
      <vt:variant>
        <vt:lpwstr>_Toc39758717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2023-09-11T01:54:00Z</dcterms:created>
  <dcterms:modified xsi:type="dcterms:W3CDTF">2023-09-11T01:56:00Z</dcterms:modified>
</cp:coreProperties>
</file>