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858A" w14:textId="77777777" w:rsidR="003D525A" w:rsidRPr="003D525A" w:rsidRDefault="003D525A" w:rsidP="003D525A">
      <w:pPr>
        <w:jc w:val="center"/>
        <w:rPr>
          <w:rFonts w:ascii="ＭＳ ゴシック" w:hAnsi="ＭＳ ゴシック"/>
          <w:b/>
          <w:bCs/>
          <w:kern w:val="2"/>
          <w:sz w:val="28"/>
          <w:szCs w:val="28"/>
          <w:lang w:eastAsia="zh-TW"/>
        </w:rPr>
      </w:pPr>
      <w:r w:rsidRPr="003D525A">
        <w:rPr>
          <w:rFonts w:ascii="ＭＳ ゴシック" w:hAnsi="ＭＳ ゴシック" w:hint="eastAsia"/>
          <w:b/>
          <w:bCs/>
          <w:kern w:val="2"/>
          <w:sz w:val="28"/>
          <w:szCs w:val="28"/>
          <w:lang w:eastAsia="zh-TW"/>
        </w:rPr>
        <w:t>業務仕様書</w:t>
      </w:r>
      <w:r w:rsidR="00892331" w:rsidRPr="00892331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（</w:t>
      </w:r>
      <w:r w:rsidR="006E7C23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概算払</w:t>
      </w:r>
      <w:r w:rsidR="00892331" w:rsidRPr="00892331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雛形）</w:t>
      </w:r>
    </w:p>
    <w:p w14:paraId="20FEE929" w14:textId="77777777" w:rsidR="003D525A" w:rsidRPr="003D525A" w:rsidRDefault="003D525A" w:rsidP="003D525A">
      <w:pPr>
        <w:widowControl/>
        <w:jc w:val="left"/>
        <w:rPr>
          <w:rFonts w:ascii="ＭＳ ゴシック" w:hAnsi="ＭＳ ゴシック"/>
          <w:kern w:val="2"/>
          <w:lang w:eastAsia="zh-TW"/>
        </w:rPr>
      </w:pPr>
    </w:p>
    <w:p w14:paraId="6E437E31" w14:textId="77777777" w:rsidR="003D525A" w:rsidRPr="003D525A" w:rsidRDefault="003D525A" w:rsidP="006D4B35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  <w:szCs w:val="24"/>
        </w:rPr>
      </w:pPr>
      <w:r w:rsidRPr="003D525A">
        <w:rPr>
          <w:rFonts w:ascii="ＭＳ ゴシック" w:hAnsi="ＭＳ ゴシック" w:hint="eastAsia"/>
          <w:b/>
          <w:kern w:val="2"/>
          <w:szCs w:val="24"/>
        </w:rPr>
        <w:t>業務の背景</w:t>
      </w:r>
    </w:p>
    <w:p w14:paraId="2E4D15C3" w14:textId="77777777" w:rsidR="003D525A" w:rsidRPr="003D525A" w:rsidRDefault="003D525A" w:rsidP="00146E05">
      <w:pPr>
        <w:widowControl/>
        <w:numPr>
          <w:ilvl w:val="0"/>
          <w:numId w:val="8"/>
        </w:numPr>
        <w:jc w:val="left"/>
        <w:rPr>
          <w:rFonts w:ascii="ＭＳ ゴシック" w:hAnsi="ＭＳ ゴシック"/>
          <w:kern w:val="2"/>
        </w:rPr>
      </w:pPr>
      <w:r w:rsidRPr="003D525A">
        <w:rPr>
          <w:rFonts w:ascii="ＭＳ ゴシック" w:hAnsi="ＭＳ ゴシック" w:hint="eastAsia"/>
          <w:kern w:val="2"/>
        </w:rPr>
        <w:t>NGO等提案型プログラムの概要</w:t>
      </w:r>
    </w:p>
    <w:p w14:paraId="5E48AC56" w14:textId="77777777" w:rsidR="003D525A" w:rsidRPr="003D525A" w:rsidRDefault="003D525A" w:rsidP="003D525A">
      <w:pPr>
        <w:ind w:leftChars="100" w:left="240"/>
        <w:rPr>
          <w:rFonts w:ascii="ＭＳ ゴシック" w:hAnsi="ＭＳ ゴシック"/>
          <w:kern w:val="2"/>
          <w:szCs w:val="24"/>
        </w:rPr>
      </w:pPr>
      <w:r w:rsidRPr="003D525A">
        <w:rPr>
          <w:rFonts w:ascii="ＭＳ ゴシック" w:hAnsi="ＭＳ ゴシック" w:hint="eastAsia"/>
          <w:kern w:val="2"/>
        </w:rPr>
        <w:t xml:space="preserve">　</w:t>
      </w:r>
      <w:r w:rsidR="00146E05" w:rsidRPr="00146E05">
        <w:rPr>
          <w:rFonts w:ascii="ＭＳ ゴシック" w:hAnsi="ＭＳ ゴシック" w:hint="eastAsia"/>
          <w:kern w:val="2"/>
        </w:rPr>
        <w:t>NGO等の組織基盤強化や、国際協力事業を実施するための能力強化に資するプログラム</w:t>
      </w:r>
      <w:r w:rsidR="00146E05">
        <w:rPr>
          <w:rFonts w:ascii="ＭＳ ゴシック" w:hAnsi="ＭＳ ゴシック" w:hint="eastAsia"/>
          <w:kern w:val="2"/>
        </w:rPr>
        <w:t>を</w:t>
      </w:r>
      <w:r w:rsidR="00B23821">
        <w:rPr>
          <w:rFonts w:ascii="ＭＳ ゴシック" w:hAnsi="ＭＳ ゴシック" w:hint="eastAsia"/>
          <w:kern w:val="2"/>
        </w:rPr>
        <w:t>委託者と受託者が</w:t>
      </w:r>
      <w:r w:rsidR="00146E05" w:rsidRPr="00146E05">
        <w:rPr>
          <w:rFonts w:ascii="ＭＳ ゴシック" w:hAnsi="ＭＳ ゴシック" w:hint="eastAsia"/>
          <w:kern w:val="2"/>
        </w:rPr>
        <w:t>協働で実施す</w:t>
      </w:r>
      <w:r w:rsidR="00146E05">
        <w:rPr>
          <w:rFonts w:ascii="ＭＳ ゴシック" w:hAnsi="ＭＳ ゴシック" w:hint="eastAsia"/>
          <w:kern w:val="2"/>
        </w:rPr>
        <w:t>る</w:t>
      </w:r>
      <w:r w:rsidR="00146E05" w:rsidRPr="00146E05">
        <w:rPr>
          <w:rFonts w:ascii="ＭＳ ゴシック" w:hAnsi="ＭＳ ゴシック" w:hint="eastAsia"/>
          <w:kern w:val="2"/>
        </w:rPr>
        <w:t>。</w:t>
      </w:r>
    </w:p>
    <w:p w14:paraId="2508388F" w14:textId="77777777" w:rsidR="003D525A" w:rsidRPr="003D525A" w:rsidRDefault="003D525A" w:rsidP="003D525A">
      <w:pPr>
        <w:widowControl/>
        <w:jc w:val="left"/>
        <w:rPr>
          <w:rFonts w:ascii="ＭＳ ゴシック" w:hAnsi="ＭＳ ゴシック"/>
          <w:b/>
          <w:kern w:val="2"/>
        </w:rPr>
      </w:pPr>
    </w:p>
    <w:p w14:paraId="476E8D35" w14:textId="77777777" w:rsidR="003D525A" w:rsidRPr="003D525A" w:rsidRDefault="003D525A" w:rsidP="006D4B35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</w:rPr>
      </w:pPr>
      <w:r w:rsidRPr="003D525A">
        <w:rPr>
          <w:rFonts w:ascii="ＭＳ ゴシック" w:hAnsi="ＭＳ ゴシック" w:hint="eastAsia"/>
          <w:b/>
          <w:kern w:val="2"/>
        </w:rPr>
        <w:t>業務内容</w:t>
      </w:r>
    </w:p>
    <w:p w14:paraId="772BFA20" w14:textId="77777777" w:rsidR="003D525A" w:rsidRPr="003D525A" w:rsidRDefault="001236FD" w:rsidP="00D8248C">
      <w:pPr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受託者は、以下</w:t>
      </w:r>
      <w:r w:rsidR="00D8248C">
        <w:rPr>
          <w:rFonts w:ascii="ＭＳ ゴシック" w:hAnsi="ＭＳ ゴシック" w:hint="eastAsia"/>
          <w:szCs w:val="24"/>
        </w:rPr>
        <w:t>の業務</w:t>
      </w:r>
      <w:r>
        <w:rPr>
          <w:rFonts w:ascii="ＭＳ ゴシック" w:hAnsi="ＭＳ ゴシック" w:hint="eastAsia"/>
          <w:szCs w:val="24"/>
        </w:rPr>
        <w:t>を実施</w:t>
      </w:r>
      <w:r w:rsidR="00B23821">
        <w:rPr>
          <w:rFonts w:ascii="ＭＳ ゴシック" w:hAnsi="ＭＳ ゴシック" w:hint="eastAsia"/>
          <w:szCs w:val="24"/>
        </w:rPr>
        <w:t>する</w:t>
      </w:r>
      <w:r w:rsidR="00DA1995">
        <w:rPr>
          <w:rFonts w:ascii="ＭＳ ゴシック" w:hAnsi="ＭＳ ゴシック" w:hint="eastAsia"/>
          <w:szCs w:val="24"/>
        </w:rPr>
        <w:t>。</w:t>
      </w:r>
    </w:p>
    <w:p w14:paraId="6D278F97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カリキュラム及び教材等の作成</w:t>
      </w:r>
    </w:p>
    <w:p w14:paraId="21BC7856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講師等の手配及び連絡調整</w:t>
      </w:r>
    </w:p>
    <w:p w14:paraId="5661450C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受講者の募集及び選定</w:t>
      </w:r>
    </w:p>
    <w:p w14:paraId="6CA2B3F9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受講者との連絡調整及び</w:t>
      </w:r>
      <w:r w:rsidR="00412786">
        <w:rPr>
          <w:rFonts w:ascii="ＭＳ ゴシック" w:hAnsi="ＭＳ ゴシック" w:hint="eastAsia"/>
          <w:szCs w:val="24"/>
        </w:rPr>
        <w:t>受講後の理解促進</w:t>
      </w:r>
    </w:p>
    <w:p w14:paraId="38DF56C3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プログラムの</w:t>
      </w:r>
      <w:r w:rsidR="006D4B35">
        <w:rPr>
          <w:rFonts w:ascii="ＭＳ ゴシック" w:hAnsi="ＭＳ ゴシック" w:hint="eastAsia"/>
          <w:szCs w:val="24"/>
        </w:rPr>
        <w:t>準備</w:t>
      </w:r>
      <w:r w:rsidR="00412786">
        <w:rPr>
          <w:rFonts w:ascii="ＭＳ ゴシック" w:hAnsi="ＭＳ ゴシック" w:hint="eastAsia"/>
          <w:szCs w:val="24"/>
        </w:rPr>
        <w:t>、</w:t>
      </w:r>
      <w:r w:rsidR="006D4B35">
        <w:rPr>
          <w:rFonts w:ascii="ＭＳ ゴシック" w:hAnsi="ＭＳ ゴシック" w:hint="eastAsia"/>
          <w:szCs w:val="24"/>
        </w:rPr>
        <w:t>運営</w:t>
      </w:r>
      <w:r w:rsidR="00412786">
        <w:rPr>
          <w:rFonts w:ascii="ＭＳ ゴシック" w:hAnsi="ＭＳ ゴシック" w:hint="eastAsia"/>
          <w:szCs w:val="24"/>
        </w:rPr>
        <w:t>、内容の見直し(必要に応じて)</w:t>
      </w:r>
    </w:p>
    <w:p w14:paraId="6B1041B1" w14:textId="77777777" w:rsidR="003D525A" w:rsidRPr="00412786" w:rsidRDefault="003D525A" w:rsidP="00412786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プログラム</w:t>
      </w:r>
      <w:r w:rsidR="00564992">
        <w:rPr>
          <w:rFonts w:ascii="ＭＳ ゴシック" w:hAnsi="ＭＳ ゴシック" w:hint="eastAsia"/>
          <w:szCs w:val="24"/>
        </w:rPr>
        <w:t>の成果とりまとめ</w:t>
      </w:r>
      <w:r w:rsidRPr="003D525A">
        <w:rPr>
          <w:rFonts w:ascii="ＭＳ ゴシック" w:hAnsi="ＭＳ ゴシック" w:hint="eastAsia"/>
          <w:szCs w:val="24"/>
        </w:rPr>
        <w:t>・分析</w:t>
      </w:r>
      <w:r w:rsidR="00147EA2">
        <w:rPr>
          <w:rFonts w:ascii="ＭＳ ゴシック" w:hAnsi="ＭＳ ゴシック" w:hint="eastAsia"/>
          <w:szCs w:val="24"/>
        </w:rPr>
        <w:t>(自己評価、受講者からの評価含む)</w:t>
      </w:r>
    </w:p>
    <w:p w14:paraId="69B50EBF" w14:textId="77777777" w:rsidR="003D525A" w:rsidRDefault="003D525A" w:rsidP="00864EFD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担当のJICA国内</w:t>
      </w:r>
      <w:r w:rsidR="00B23821">
        <w:rPr>
          <w:rFonts w:ascii="ＭＳ ゴシック" w:hAnsi="ＭＳ ゴシック" w:hint="eastAsia"/>
          <w:szCs w:val="24"/>
        </w:rPr>
        <w:t>機関</w:t>
      </w:r>
      <w:r w:rsidRPr="003D525A">
        <w:rPr>
          <w:rFonts w:ascii="ＭＳ ゴシック" w:hAnsi="ＭＳ ゴシック" w:hint="eastAsia"/>
          <w:szCs w:val="24"/>
        </w:rPr>
        <w:t>との連絡調整等</w:t>
      </w:r>
    </w:p>
    <w:p w14:paraId="6203A182" w14:textId="77777777" w:rsidR="007B760C" w:rsidRDefault="007B760C" w:rsidP="003D525A">
      <w:pPr>
        <w:widowControl/>
        <w:jc w:val="left"/>
        <w:rPr>
          <w:rFonts w:ascii="ＭＳ ゴシック" w:hAnsi="ＭＳ ゴシック"/>
          <w:b/>
          <w:kern w:val="2"/>
        </w:rPr>
      </w:pPr>
    </w:p>
    <w:p w14:paraId="4057D630" w14:textId="77777777" w:rsidR="00071BF3" w:rsidRDefault="00E73963" w:rsidP="00E60645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</w:rPr>
      </w:pPr>
      <w:r>
        <w:rPr>
          <w:rFonts w:ascii="ＭＳ ゴシック" w:hAnsi="ＭＳ ゴシック" w:hint="eastAsia"/>
          <w:b/>
          <w:kern w:val="2"/>
        </w:rPr>
        <w:t>報告書・成果品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253"/>
        <w:gridCol w:w="2851"/>
      </w:tblGrid>
      <w:tr w:rsidR="008F571A" w14:paraId="5969D915" w14:textId="77777777" w:rsidTr="008C4A37">
        <w:trPr>
          <w:trHeight w:val="330"/>
        </w:trPr>
        <w:tc>
          <w:tcPr>
            <w:tcW w:w="5628" w:type="dxa"/>
            <w:gridSpan w:val="2"/>
          </w:tcPr>
          <w:p w14:paraId="04C0C0BD" w14:textId="77777777" w:rsidR="008F571A" w:rsidRDefault="008F571A" w:rsidP="00541A67">
            <w:pPr>
              <w:jc w:val="center"/>
              <w:rPr>
                <w:rFonts w:ascii="ＭＳ ゴシック" w:hAnsi="ＭＳ ゴシック"/>
                <w:kern w:val="2"/>
              </w:rPr>
            </w:pPr>
            <w:r>
              <w:rPr>
                <w:rFonts w:ascii="ＭＳ ゴシック" w:hAnsi="ＭＳ ゴシック" w:hint="eastAsia"/>
                <w:kern w:val="2"/>
              </w:rPr>
              <w:t>種類</w:t>
            </w:r>
          </w:p>
        </w:tc>
        <w:tc>
          <w:tcPr>
            <w:tcW w:w="2851" w:type="dxa"/>
          </w:tcPr>
          <w:p w14:paraId="71AEC935" w14:textId="77777777" w:rsidR="008F571A" w:rsidRDefault="008F571A" w:rsidP="00541A67">
            <w:pPr>
              <w:jc w:val="center"/>
              <w:rPr>
                <w:rFonts w:ascii="ＭＳ ゴシック" w:hAnsi="ＭＳ ゴシック"/>
                <w:kern w:val="2"/>
              </w:rPr>
            </w:pPr>
            <w:r>
              <w:rPr>
                <w:rFonts w:ascii="ＭＳ ゴシック" w:hAnsi="ＭＳ ゴシック" w:hint="eastAsia"/>
                <w:kern w:val="2"/>
              </w:rPr>
              <w:t>提出期限</w:t>
            </w:r>
          </w:p>
        </w:tc>
      </w:tr>
      <w:tr w:rsidR="00147EA2" w14:paraId="6543764D" w14:textId="77777777" w:rsidTr="006C7C78">
        <w:trPr>
          <w:trHeight w:val="894"/>
        </w:trPr>
        <w:tc>
          <w:tcPr>
            <w:tcW w:w="1375" w:type="dxa"/>
            <w:vAlign w:val="center"/>
          </w:tcPr>
          <w:p w14:paraId="4CB9EAF2" w14:textId="77777777" w:rsidR="00147EA2" w:rsidRPr="00D814F6" w:rsidRDefault="00147EA2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（１）</w:t>
            </w:r>
          </w:p>
          <w:p w14:paraId="13772A79" w14:textId="77777777" w:rsidR="00147EA2" w:rsidRPr="006C7C78" w:rsidRDefault="00147EA2" w:rsidP="00541A67">
            <w:pPr>
              <w:jc w:val="center"/>
              <w:rPr>
                <w:rFonts w:ascii="ＭＳ ゴシック" w:hAnsi="ＭＳ ゴシック"/>
                <w:kern w:val="2"/>
                <w:sz w:val="21"/>
                <w:szCs w:val="21"/>
              </w:rPr>
            </w:pPr>
            <w:commentRangeStart w:id="0"/>
            <w:r w:rsidRPr="006C7C78">
              <w:rPr>
                <w:rFonts w:ascii="ＭＳ ゴシック" w:hAnsi="ＭＳ ゴシック" w:hint="eastAsia"/>
                <w:kern w:val="2"/>
                <w:sz w:val="21"/>
                <w:szCs w:val="21"/>
              </w:rPr>
              <w:t>業務</w:t>
            </w:r>
          </w:p>
          <w:p w14:paraId="5DA50E4A" w14:textId="77777777" w:rsidR="00147EA2" w:rsidRPr="00D814F6" w:rsidRDefault="00147EA2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6C7C78">
              <w:rPr>
                <w:rFonts w:ascii="ＭＳ ゴシック" w:hAnsi="ＭＳ ゴシック" w:hint="eastAsia"/>
                <w:kern w:val="2"/>
                <w:sz w:val="21"/>
                <w:szCs w:val="21"/>
              </w:rPr>
              <w:t>提出物</w:t>
            </w:r>
            <w:commentRangeEnd w:id="0"/>
            <w:r w:rsidR="006E7C23">
              <w:rPr>
                <w:rStyle w:val="a9"/>
              </w:rPr>
              <w:commentReference w:id="0"/>
            </w:r>
          </w:p>
        </w:tc>
        <w:tc>
          <w:tcPr>
            <w:tcW w:w="4253" w:type="dxa"/>
          </w:tcPr>
          <w:p w14:paraId="20221EC7" w14:textId="77777777" w:rsidR="00147EA2" w:rsidRPr="00D814F6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四半期業務報告書</w:t>
            </w:r>
          </w:p>
        </w:tc>
        <w:tc>
          <w:tcPr>
            <w:tcW w:w="2851" w:type="dxa"/>
            <w:vAlign w:val="center"/>
          </w:tcPr>
          <w:p w14:paraId="58036F5D" w14:textId="77777777" w:rsidR="008C4A37" w:rsidRDefault="00147EA2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当該四半期終了月の</w:t>
            </w:r>
          </w:p>
          <w:p w14:paraId="16D43009" w14:textId="77777777" w:rsidR="00147EA2" w:rsidRPr="00D814F6" w:rsidRDefault="00147EA2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翌月末日まで</w:t>
            </w:r>
          </w:p>
        </w:tc>
      </w:tr>
      <w:tr w:rsidR="008C4A37" w14:paraId="6B94AD65" w14:textId="77777777" w:rsidTr="006C7C78">
        <w:trPr>
          <w:trHeight w:val="318"/>
        </w:trPr>
        <w:tc>
          <w:tcPr>
            <w:tcW w:w="1375" w:type="dxa"/>
            <w:vMerge w:val="restart"/>
            <w:vAlign w:val="center"/>
          </w:tcPr>
          <w:p w14:paraId="681E482E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>
              <w:rPr>
                <w:rFonts w:ascii="ＭＳ ゴシック" w:hAnsi="ＭＳ ゴシック" w:hint="eastAsia"/>
                <w:kern w:val="2"/>
                <w:szCs w:val="24"/>
              </w:rPr>
              <w:t>（２）</w:t>
            </w:r>
          </w:p>
          <w:p w14:paraId="6CC3EF3D" w14:textId="77777777" w:rsidR="008C4A37" w:rsidRPr="006C7C78" w:rsidRDefault="008C4A37" w:rsidP="00147EA2">
            <w:pPr>
              <w:jc w:val="center"/>
              <w:rPr>
                <w:rFonts w:ascii="ＭＳ ゴシック" w:hAnsi="ＭＳ ゴシック"/>
                <w:kern w:val="2"/>
                <w:sz w:val="21"/>
                <w:szCs w:val="21"/>
              </w:rPr>
            </w:pPr>
            <w:r w:rsidRPr="006C7C78">
              <w:rPr>
                <w:rFonts w:ascii="ＭＳ ゴシック" w:hAnsi="ＭＳ ゴシック" w:hint="eastAsia"/>
                <w:kern w:val="2"/>
                <w:sz w:val="21"/>
                <w:szCs w:val="21"/>
              </w:rPr>
              <w:t>経費の確定に関連する報告書</w:t>
            </w:r>
          </w:p>
        </w:tc>
        <w:tc>
          <w:tcPr>
            <w:tcW w:w="4253" w:type="dxa"/>
          </w:tcPr>
          <w:p w14:paraId="33BDF1E5" w14:textId="77777777" w:rsidR="008C4A37" w:rsidRPr="008F571A" w:rsidRDefault="008C4A37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  <w:shd w:val="pct15" w:color="auto" w:fill="FFFFFF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四半期支出状況報告書</w:t>
            </w:r>
          </w:p>
        </w:tc>
        <w:tc>
          <w:tcPr>
            <w:tcW w:w="2851" w:type="dxa"/>
            <w:vAlign w:val="center"/>
          </w:tcPr>
          <w:p w14:paraId="18F5A60D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当該四半期終了月の</w:t>
            </w:r>
          </w:p>
          <w:p w14:paraId="22EFFB9E" w14:textId="77777777" w:rsidR="008C4A37" w:rsidRPr="00D814F6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翌月末日まで</w:t>
            </w:r>
          </w:p>
        </w:tc>
      </w:tr>
      <w:tr w:rsidR="008C4A37" w14:paraId="27366043" w14:textId="77777777" w:rsidTr="006C7C78">
        <w:trPr>
          <w:trHeight w:val="318"/>
        </w:trPr>
        <w:tc>
          <w:tcPr>
            <w:tcW w:w="1375" w:type="dxa"/>
            <w:vMerge/>
            <w:vAlign w:val="center"/>
          </w:tcPr>
          <w:p w14:paraId="41CCE318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</w:p>
        </w:tc>
        <w:tc>
          <w:tcPr>
            <w:tcW w:w="4253" w:type="dxa"/>
          </w:tcPr>
          <w:p w14:paraId="6C30DCAB" w14:textId="77777777" w:rsidR="008C4A37" w:rsidRDefault="008C4A37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経費精算報告書</w:t>
            </w:r>
          </w:p>
        </w:tc>
        <w:tc>
          <w:tcPr>
            <w:tcW w:w="2851" w:type="dxa"/>
            <w:vAlign w:val="center"/>
          </w:tcPr>
          <w:p w14:paraId="298E7ADE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履行期間終了日翌日から</w:t>
            </w:r>
          </w:p>
          <w:p w14:paraId="5A0C5C1B" w14:textId="77777777" w:rsidR="008C4A37" w:rsidRPr="00D814F6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30日以内</w:t>
            </w:r>
          </w:p>
        </w:tc>
      </w:tr>
      <w:tr w:rsidR="00147EA2" w14:paraId="6A87D207" w14:textId="77777777" w:rsidTr="006C7C78">
        <w:trPr>
          <w:trHeight w:val="318"/>
        </w:trPr>
        <w:tc>
          <w:tcPr>
            <w:tcW w:w="1375" w:type="dxa"/>
            <w:vAlign w:val="center"/>
          </w:tcPr>
          <w:p w14:paraId="6C17A5C1" w14:textId="77777777" w:rsidR="00147EA2" w:rsidRPr="00147EA2" w:rsidRDefault="00147EA2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（</w:t>
            </w:r>
            <w:r>
              <w:rPr>
                <w:rFonts w:ascii="ＭＳ ゴシック" w:hAnsi="ＭＳ ゴシック" w:hint="eastAsia"/>
                <w:kern w:val="2"/>
                <w:szCs w:val="24"/>
              </w:rPr>
              <w:t>３</w:t>
            </w: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）</w:t>
            </w:r>
          </w:p>
          <w:p w14:paraId="623EDEE3" w14:textId="77777777" w:rsidR="00147EA2" w:rsidRPr="006C7C78" w:rsidRDefault="00147EA2" w:rsidP="00147EA2">
            <w:pPr>
              <w:jc w:val="center"/>
              <w:rPr>
                <w:rFonts w:ascii="ＭＳ ゴシック" w:hAnsi="ＭＳ ゴシック"/>
                <w:kern w:val="2"/>
                <w:sz w:val="21"/>
                <w:szCs w:val="21"/>
              </w:rPr>
            </w:pPr>
            <w:r w:rsidRPr="006C7C78">
              <w:rPr>
                <w:rFonts w:ascii="ＭＳ ゴシック" w:hAnsi="ＭＳ ゴシック" w:hint="eastAsia"/>
                <w:kern w:val="2"/>
                <w:sz w:val="21"/>
                <w:szCs w:val="21"/>
              </w:rPr>
              <w:t>成果品</w:t>
            </w:r>
          </w:p>
        </w:tc>
        <w:tc>
          <w:tcPr>
            <w:tcW w:w="4253" w:type="dxa"/>
          </w:tcPr>
          <w:p w14:paraId="20F99B62" w14:textId="77777777" w:rsidR="00147EA2" w:rsidRPr="00147EA2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業務完了報告書</w:t>
            </w:r>
          </w:p>
          <w:p w14:paraId="22CACE2D" w14:textId="77777777" w:rsidR="00147EA2" w:rsidRPr="00147EA2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プログラム概要及び結果を示すパワーポイント資料（1～2枚）</w:t>
            </w:r>
          </w:p>
          <w:p w14:paraId="59546A70" w14:textId="77777777" w:rsidR="00147EA2" w:rsidRPr="00147EA2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(</w:t>
            </w:r>
            <w:r w:rsidRPr="00147EA2">
              <w:rPr>
                <w:rFonts w:ascii="ＭＳ ゴシック" w:hAnsi="ＭＳ ゴシック" w:hint="eastAsia"/>
                <w:i/>
                <w:iCs/>
                <w:kern w:val="2"/>
                <w:szCs w:val="24"/>
              </w:rPr>
              <w:t>その他何か定めるのであれば</w:t>
            </w: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)</w:t>
            </w:r>
          </w:p>
        </w:tc>
        <w:tc>
          <w:tcPr>
            <w:tcW w:w="2851" w:type="dxa"/>
            <w:vAlign w:val="center"/>
          </w:tcPr>
          <w:p w14:paraId="16843F94" w14:textId="77777777" w:rsidR="00147EA2" w:rsidRPr="00D814F6" w:rsidRDefault="00147EA2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履行期間終了日まで</w:t>
            </w:r>
          </w:p>
        </w:tc>
      </w:tr>
    </w:tbl>
    <w:p w14:paraId="77913865" w14:textId="77777777" w:rsidR="00922116" w:rsidRPr="003D525A" w:rsidRDefault="00922116" w:rsidP="003D525A">
      <w:pPr>
        <w:widowControl/>
        <w:jc w:val="left"/>
        <w:rPr>
          <w:rFonts w:ascii="ＭＳ ゴシック" w:hAnsi="ＭＳ ゴシック"/>
          <w:kern w:val="2"/>
        </w:rPr>
      </w:pPr>
    </w:p>
    <w:p w14:paraId="192D8370" w14:textId="77777777" w:rsidR="003D525A" w:rsidRPr="003D525A" w:rsidRDefault="003D525A" w:rsidP="00C6715F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</w:rPr>
      </w:pPr>
      <w:r w:rsidRPr="003D525A">
        <w:rPr>
          <w:rFonts w:ascii="ＭＳ ゴシック" w:hAnsi="ＭＳ ゴシック" w:hint="eastAsia"/>
          <w:b/>
          <w:kern w:val="2"/>
        </w:rPr>
        <w:t>業務実施上の留意点</w:t>
      </w:r>
    </w:p>
    <w:p w14:paraId="02182633" w14:textId="77777777" w:rsidR="00DA1995" w:rsidRPr="00AC7014" w:rsidRDefault="00DC2CA4" w:rsidP="00AC7014">
      <w:pPr>
        <w:widowControl/>
        <w:numPr>
          <w:ilvl w:val="0"/>
          <w:numId w:val="17"/>
        </w:numPr>
        <w:jc w:val="left"/>
        <w:rPr>
          <w:rFonts w:ascii="ＭＳ ゴシック" w:hAnsi="ＭＳ ゴシック"/>
          <w:kern w:val="2"/>
          <w:shd w:val="pct15" w:color="auto" w:fill="FFFFFF"/>
        </w:rPr>
      </w:pPr>
      <w:r w:rsidRPr="00DA1995">
        <w:rPr>
          <w:rFonts w:ascii="ＭＳ ゴシック" w:hAnsi="ＭＳ ゴシック" w:hint="eastAsia"/>
          <w:kern w:val="2"/>
        </w:rPr>
        <w:t>別途定める</w:t>
      </w:r>
      <w:r w:rsidR="008F571A">
        <w:rPr>
          <w:rFonts w:ascii="ＭＳ ゴシック" w:hAnsi="ＭＳ ゴシック" w:hint="eastAsia"/>
          <w:kern w:val="2"/>
        </w:rPr>
        <w:t>手引き</w:t>
      </w:r>
      <w:r w:rsidRPr="00DA1995">
        <w:rPr>
          <w:rFonts w:ascii="ＭＳ ゴシック" w:hAnsi="ＭＳ ゴシック" w:hint="eastAsia"/>
          <w:kern w:val="2"/>
        </w:rPr>
        <w:t>に従って業務を</w:t>
      </w:r>
      <w:r w:rsidR="00DA1995">
        <w:rPr>
          <w:rFonts w:ascii="ＭＳ ゴシック" w:hAnsi="ＭＳ ゴシック" w:hint="eastAsia"/>
          <w:kern w:val="2"/>
        </w:rPr>
        <w:t>実施</w:t>
      </w:r>
      <w:r w:rsidR="00C6715F">
        <w:rPr>
          <w:rFonts w:ascii="ＭＳ ゴシック" w:hAnsi="ＭＳ ゴシック" w:hint="eastAsia"/>
          <w:kern w:val="2"/>
        </w:rPr>
        <w:t>し、</w:t>
      </w:r>
      <w:r w:rsidR="00AC7014">
        <w:rPr>
          <w:rFonts w:ascii="ＭＳ ゴシック" w:hAnsi="ＭＳ ゴシック" w:hint="eastAsia"/>
          <w:kern w:val="2"/>
        </w:rPr>
        <w:t>上記</w:t>
      </w:r>
      <w:r w:rsidR="00037A87">
        <w:rPr>
          <w:rFonts w:ascii="ＭＳ ゴシック" w:hAnsi="ＭＳ ゴシック" w:hint="eastAsia"/>
          <w:kern w:val="2"/>
        </w:rPr>
        <w:t>3</w:t>
      </w:r>
      <w:r w:rsidR="00AC7014">
        <w:rPr>
          <w:rFonts w:ascii="ＭＳ ゴシック" w:hAnsi="ＭＳ ゴシック" w:hint="eastAsia"/>
          <w:kern w:val="2"/>
        </w:rPr>
        <w:t>の報告書や成果品</w:t>
      </w:r>
      <w:r w:rsidR="00C6715F">
        <w:rPr>
          <w:rFonts w:ascii="ＭＳ ゴシック" w:hAnsi="ＭＳ ゴシック" w:hint="eastAsia"/>
          <w:kern w:val="2"/>
        </w:rPr>
        <w:t>を作成する</w:t>
      </w:r>
      <w:r w:rsidR="00DA1995">
        <w:rPr>
          <w:rFonts w:ascii="ＭＳ ゴシック" w:hAnsi="ＭＳ ゴシック" w:hint="eastAsia"/>
          <w:kern w:val="2"/>
        </w:rPr>
        <w:t>。</w:t>
      </w:r>
    </w:p>
    <w:p w14:paraId="737E2314" w14:textId="77777777" w:rsidR="00AC7014" w:rsidRPr="00F2310C" w:rsidRDefault="00F2310C" w:rsidP="00AC7014">
      <w:pPr>
        <w:widowControl/>
        <w:numPr>
          <w:ilvl w:val="0"/>
          <w:numId w:val="17"/>
        </w:numPr>
        <w:jc w:val="left"/>
        <w:rPr>
          <w:rFonts w:ascii="ＭＳ ゴシック" w:hAnsi="ＭＳ ゴシック"/>
          <w:kern w:val="2"/>
        </w:rPr>
      </w:pPr>
      <w:r w:rsidRPr="00F2310C">
        <w:rPr>
          <w:rFonts w:ascii="ＭＳ ゴシック" w:hAnsi="ＭＳ ゴシック" w:hint="eastAsia"/>
          <w:kern w:val="2"/>
        </w:rPr>
        <w:lastRenderedPageBreak/>
        <w:t>四半期業務報告書と業務完了報告書に</w:t>
      </w:r>
      <w:r w:rsidR="00DB1479">
        <w:rPr>
          <w:rFonts w:ascii="ＭＳ ゴシック" w:hAnsi="ＭＳ ゴシック" w:hint="eastAsia"/>
          <w:kern w:val="2"/>
        </w:rPr>
        <w:t>研修等</w:t>
      </w:r>
      <w:r w:rsidRPr="00F2310C">
        <w:rPr>
          <w:rFonts w:ascii="ＭＳ ゴシック" w:hAnsi="ＭＳ ゴシック" w:hint="eastAsia"/>
          <w:kern w:val="2"/>
        </w:rPr>
        <w:t>実施</w:t>
      </w:r>
      <w:r w:rsidR="00421930">
        <w:rPr>
          <w:rFonts w:ascii="ＭＳ ゴシック" w:hAnsi="ＭＳ ゴシック" w:hint="eastAsia"/>
          <w:kern w:val="2"/>
        </w:rPr>
        <w:t>毎の</w:t>
      </w:r>
      <w:r w:rsidRPr="00F2310C">
        <w:rPr>
          <w:rFonts w:ascii="ＭＳ ゴシック" w:hAnsi="ＭＳ ゴシック" w:hint="eastAsia"/>
          <w:kern w:val="2"/>
        </w:rPr>
        <w:t>受講者数を記載する。</w:t>
      </w:r>
    </w:p>
    <w:p w14:paraId="4914AB15" w14:textId="77777777" w:rsidR="00B44272" w:rsidRDefault="00B44272" w:rsidP="00B44272">
      <w:pPr>
        <w:widowControl/>
        <w:jc w:val="left"/>
        <w:rPr>
          <w:rFonts w:ascii="ＭＳ ゴシック" w:hAnsi="ＭＳ ゴシック"/>
          <w:kern w:val="2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44272" w14:paraId="6FABDCD3" w14:textId="77777777" w:rsidTr="00B44272">
        <w:trPr>
          <w:trHeight w:val="1135"/>
          <w:jc w:val="center"/>
        </w:trPr>
        <w:tc>
          <w:tcPr>
            <w:tcW w:w="8505" w:type="dxa"/>
          </w:tcPr>
          <w:p w14:paraId="38F415ED" w14:textId="77777777" w:rsidR="00B44272" w:rsidRDefault="00B44272" w:rsidP="00735C0B">
            <w:pPr>
              <w:ind w:left="51"/>
              <w:jc w:val="left"/>
              <w:rPr>
                <w:rFonts w:ascii="ＭＳ ゴシック" w:hAnsi="ＭＳ ゴシック"/>
                <w:i/>
                <w:kern w:val="2"/>
              </w:rPr>
            </w:pPr>
            <w:r w:rsidRPr="00806D58">
              <w:rPr>
                <w:rFonts w:ascii="ＭＳ ゴシック" w:hAnsi="ＭＳ ゴシック" w:hint="eastAsia"/>
                <w:i/>
                <w:kern w:val="2"/>
              </w:rPr>
              <w:t>【条件オプション】</w:t>
            </w:r>
          </w:p>
          <w:p w14:paraId="06FA0203" w14:textId="77777777" w:rsidR="005045F6" w:rsidRPr="00B86AF3" w:rsidRDefault="005045F6" w:rsidP="005045F6">
            <w:pPr>
              <w:numPr>
                <w:ilvl w:val="0"/>
                <w:numId w:val="9"/>
              </w:numPr>
              <w:ind w:right="38"/>
              <w:rPr>
                <w:rFonts w:ascii="ＭＳ ゴシック" w:hAnsi="ＭＳ ゴシック"/>
                <w:b/>
                <w:bCs/>
                <w:kern w:val="2"/>
              </w:rPr>
            </w:pPr>
            <w:r w:rsidRPr="00B86AF3">
              <w:rPr>
                <w:rFonts w:ascii="ＭＳ ゴシック" w:hAnsi="ＭＳ ゴシック" w:hint="eastAsia"/>
                <w:b/>
                <w:bCs/>
                <w:kern w:val="2"/>
              </w:rPr>
              <w:t>再委託</w:t>
            </w:r>
          </w:p>
          <w:p w14:paraId="402BE98F" w14:textId="77777777" w:rsidR="00B44272" w:rsidRDefault="00B44272" w:rsidP="00735C0B">
            <w:pPr>
              <w:ind w:left="51"/>
              <w:jc w:val="left"/>
              <w:rPr>
                <w:rFonts w:ascii="ＭＳ ゴシック" w:hAnsi="ＭＳ ゴシック"/>
                <w:kern w:val="2"/>
                <w:shd w:val="pct15" w:color="auto" w:fill="FFFFFF"/>
              </w:rPr>
            </w:pPr>
            <w:r w:rsidRPr="00B44272">
              <w:rPr>
                <w:rFonts w:ascii="ＭＳ ゴシック" w:hAnsi="ＭＳ ゴシック" w:hint="eastAsia"/>
                <w:kern w:val="2"/>
              </w:rPr>
              <w:t>受託者は、●●に関する業務の一部実施に関し、第三者に対し委託することができる</w:t>
            </w:r>
            <w:r>
              <w:rPr>
                <w:rFonts w:ascii="ＭＳ ゴシック" w:hAnsi="ＭＳ ゴシック" w:hint="eastAsia"/>
                <w:kern w:val="2"/>
              </w:rPr>
              <w:t>。</w:t>
            </w:r>
          </w:p>
        </w:tc>
      </w:tr>
    </w:tbl>
    <w:p w14:paraId="2F438E9A" w14:textId="77777777" w:rsidR="003D525A" w:rsidRPr="003D525A" w:rsidRDefault="003D525A" w:rsidP="003D525A">
      <w:pPr>
        <w:jc w:val="right"/>
        <w:rPr>
          <w:rFonts w:ascii="ＭＳ ゴシック" w:hAnsi="ＭＳ ゴシック"/>
          <w:kern w:val="2"/>
        </w:rPr>
      </w:pPr>
    </w:p>
    <w:p w14:paraId="4DC27ED7" w14:textId="77777777" w:rsidR="003D525A" w:rsidRPr="003D525A" w:rsidRDefault="003D525A" w:rsidP="003D525A">
      <w:pPr>
        <w:jc w:val="right"/>
        <w:rPr>
          <w:rFonts w:ascii="ＭＳ ゴシック" w:hAnsi="ＭＳ ゴシック"/>
          <w:kern w:val="2"/>
        </w:rPr>
      </w:pPr>
      <w:r w:rsidRPr="003D525A">
        <w:rPr>
          <w:rFonts w:ascii="ＭＳ ゴシック" w:hAnsi="ＭＳ ゴシック" w:hint="eastAsia"/>
          <w:kern w:val="2"/>
        </w:rPr>
        <w:t>以上</w:t>
      </w:r>
    </w:p>
    <w:p w14:paraId="3988D03A" w14:textId="77777777" w:rsidR="003D525A" w:rsidRPr="003D525A" w:rsidRDefault="003D525A" w:rsidP="003D525A">
      <w:pPr>
        <w:widowControl/>
        <w:jc w:val="left"/>
        <w:rPr>
          <w:rFonts w:ascii="ＭＳ ゴシック" w:hAnsi="ＭＳ ゴシック"/>
          <w:kern w:val="2"/>
        </w:rPr>
      </w:pPr>
    </w:p>
    <w:p w14:paraId="50A91DE8" w14:textId="77777777" w:rsidR="004421B3" w:rsidRPr="00425AF0" w:rsidRDefault="004421B3" w:rsidP="003D525A">
      <w:pPr>
        <w:widowControl/>
        <w:jc w:val="left"/>
        <w:rPr>
          <w:rFonts w:ascii="ＭＳ ゴシック" w:hAnsi="ＭＳ ゴシック"/>
          <w:kern w:val="2"/>
        </w:rPr>
      </w:pPr>
    </w:p>
    <w:sectPr w:rsidR="004421B3" w:rsidRPr="00425AF0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02ED2926" w14:textId="77777777" w:rsidR="00DD48F0" w:rsidRDefault="006E7C23" w:rsidP="00DD48F0">
      <w:pPr>
        <w:pStyle w:val="aa"/>
      </w:pPr>
      <w:r>
        <w:rPr>
          <w:rStyle w:val="a9"/>
        </w:rPr>
        <w:annotationRef/>
      </w:r>
      <w:r w:rsidR="00DD48F0">
        <w:rPr>
          <w:rFonts w:hint="eastAsia"/>
        </w:rPr>
        <w:t>検査不要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ED29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ED2926" w16cid:durableId="29F1B8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2141" w14:textId="77777777" w:rsidR="003C0799" w:rsidRDefault="003C0799" w:rsidP="003D525A">
      <w:r>
        <w:separator/>
      </w:r>
    </w:p>
  </w:endnote>
  <w:endnote w:type="continuationSeparator" w:id="0">
    <w:p w14:paraId="36CAC0EC" w14:textId="77777777" w:rsidR="003C0799" w:rsidRDefault="003C0799" w:rsidP="003D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9396" w14:textId="77777777" w:rsidR="003C0799" w:rsidRDefault="003C0799" w:rsidP="003D525A">
      <w:r>
        <w:separator/>
      </w:r>
    </w:p>
  </w:footnote>
  <w:footnote w:type="continuationSeparator" w:id="0">
    <w:p w14:paraId="3CD2032F" w14:textId="77777777" w:rsidR="003C0799" w:rsidRDefault="003C0799" w:rsidP="003D5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9D3B" w14:textId="77777777" w:rsidR="007B760C" w:rsidRPr="00EF5EB7" w:rsidRDefault="008F2048" w:rsidP="003D525A">
    <w:pPr>
      <w:pStyle w:val="a3"/>
      <w:jc w:val="right"/>
      <w:rPr>
        <w:rFonts w:ascii="ＭＳ ゴシック" w:hAnsi="ＭＳ ゴシック"/>
        <w:sz w:val="20"/>
      </w:rPr>
    </w:pPr>
    <w:r>
      <w:rPr>
        <w:rFonts w:ascii="ＭＳ ゴシック" w:hAnsi="ＭＳ ゴシック" w:hint="eastAsia"/>
        <w:sz w:val="20"/>
      </w:rPr>
      <w:t>附属</w:t>
    </w:r>
    <w:r w:rsidR="00FD6300">
      <w:rPr>
        <w:rFonts w:ascii="ＭＳ ゴシック" w:hAnsi="ＭＳ ゴシック" w:hint="eastAsia"/>
        <w:sz w:val="20"/>
      </w:rPr>
      <w:t>書Ⅰ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4F2"/>
    <w:multiLevelType w:val="hybridMultilevel"/>
    <w:tmpl w:val="D3784334"/>
    <w:lvl w:ilvl="0" w:tplc="D41009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FA72D78"/>
    <w:multiLevelType w:val="hybridMultilevel"/>
    <w:tmpl w:val="BD32BCC4"/>
    <w:lvl w:ilvl="0" w:tplc="FFFFFFFF">
      <w:start w:val="1"/>
      <w:numFmt w:val="decimal"/>
      <w:lvlText w:val="（%1）"/>
      <w:lvlJc w:val="left"/>
      <w:pPr>
        <w:ind w:left="420" w:hanging="420"/>
      </w:pPr>
      <w:rPr>
        <w:rFonts w:hint="default"/>
        <w:b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15B96"/>
    <w:multiLevelType w:val="hybridMultilevel"/>
    <w:tmpl w:val="878C80B0"/>
    <w:lvl w:ilvl="0" w:tplc="01A2EDA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25753"/>
    <w:multiLevelType w:val="hybridMultilevel"/>
    <w:tmpl w:val="0DD872E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C6212B5"/>
    <w:multiLevelType w:val="hybridMultilevel"/>
    <w:tmpl w:val="CC5A259C"/>
    <w:lvl w:ilvl="0" w:tplc="A170A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2175C2"/>
    <w:multiLevelType w:val="hybridMultilevel"/>
    <w:tmpl w:val="1E0610D2"/>
    <w:lvl w:ilvl="0" w:tplc="BC824B0E">
      <w:start w:val="1"/>
      <w:numFmt w:val="decimal"/>
      <w:lvlText w:val="%1.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BC5E58"/>
    <w:multiLevelType w:val="hybridMultilevel"/>
    <w:tmpl w:val="41720D88"/>
    <w:lvl w:ilvl="0" w:tplc="5AC81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27C2734"/>
    <w:multiLevelType w:val="hybridMultilevel"/>
    <w:tmpl w:val="3A68F2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755F25"/>
    <w:multiLevelType w:val="hybridMultilevel"/>
    <w:tmpl w:val="B6C6576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F4604A"/>
    <w:multiLevelType w:val="hybridMultilevel"/>
    <w:tmpl w:val="E9EA7A6A"/>
    <w:lvl w:ilvl="0" w:tplc="D56AF8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BF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E47D2C"/>
    <w:multiLevelType w:val="hybridMultilevel"/>
    <w:tmpl w:val="85A6A0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E97C47"/>
    <w:multiLevelType w:val="hybridMultilevel"/>
    <w:tmpl w:val="00506FC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BA60B06"/>
    <w:multiLevelType w:val="hybridMultilevel"/>
    <w:tmpl w:val="1D606B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DED72C4"/>
    <w:multiLevelType w:val="hybridMultilevel"/>
    <w:tmpl w:val="4636086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01D614A"/>
    <w:multiLevelType w:val="hybridMultilevel"/>
    <w:tmpl w:val="B95EBE30"/>
    <w:lvl w:ilvl="0" w:tplc="6456B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5F630D4"/>
    <w:multiLevelType w:val="hybridMultilevel"/>
    <w:tmpl w:val="1444F40E"/>
    <w:lvl w:ilvl="0" w:tplc="5B36A832">
      <w:start w:val="1"/>
      <w:numFmt w:val="decimal"/>
      <w:lvlText w:val="（%1）"/>
      <w:lvlJc w:val="left"/>
      <w:pPr>
        <w:ind w:left="420" w:hanging="420"/>
      </w:pPr>
      <w:rPr>
        <w:rFonts w:hint="default"/>
        <w:b/>
        <w:bCs/>
      </w:rPr>
    </w:lvl>
    <w:lvl w:ilvl="1" w:tplc="4B2AF62E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6176A5"/>
    <w:multiLevelType w:val="hybridMultilevel"/>
    <w:tmpl w:val="1AF6D622"/>
    <w:lvl w:ilvl="0" w:tplc="65FA9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2159936">
    <w:abstractNumId w:val="9"/>
  </w:num>
  <w:num w:numId="2" w16cid:durableId="1759666524">
    <w:abstractNumId w:val="0"/>
  </w:num>
  <w:num w:numId="3" w16cid:durableId="1532573476">
    <w:abstractNumId w:val="13"/>
  </w:num>
  <w:num w:numId="4" w16cid:durableId="354382394">
    <w:abstractNumId w:val="3"/>
  </w:num>
  <w:num w:numId="5" w16cid:durableId="2004510161">
    <w:abstractNumId w:val="2"/>
  </w:num>
  <w:num w:numId="6" w16cid:durableId="1240284745">
    <w:abstractNumId w:val="16"/>
  </w:num>
  <w:num w:numId="7" w16cid:durableId="1107895524">
    <w:abstractNumId w:val="4"/>
  </w:num>
  <w:num w:numId="8" w16cid:durableId="1819221932">
    <w:abstractNumId w:val="15"/>
  </w:num>
  <w:num w:numId="9" w16cid:durableId="1199859657">
    <w:abstractNumId w:val="5"/>
  </w:num>
  <w:num w:numId="10" w16cid:durableId="1732074889">
    <w:abstractNumId w:val="10"/>
  </w:num>
  <w:num w:numId="11" w16cid:durableId="574629538">
    <w:abstractNumId w:val="1"/>
  </w:num>
  <w:num w:numId="12" w16cid:durableId="1388842252">
    <w:abstractNumId w:val="7"/>
  </w:num>
  <w:num w:numId="13" w16cid:durableId="750197358">
    <w:abstractNumId w:val="14"/>
  </w:num>
  <w:num w:numId="14" w16cid:durableId="599921785">
    <w:abstractNumId w:val="6"/>
  </w:num>
  <w:num w:numId="15" w16cid:durableId="220139371">
    <w:abstractNumId w:val="8"/>
  </w:num>
  <w:num w:numId="16" w16cid:durableId="903759022">
    <w:abstractNumId w:val="12"/>
  </w:num>
  <w:num w:numId="17" w16cid:durableId="861230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5A"/>
    <w:rsid w:val="00014711"/>
    <w:rsid w:val="00037A87"/>
    <w:rsid w:val="000471D8"/>
    <w:rsid w:val="000648D1"/>
    <w:rsid w:val="00071BF3"/>
    <w:rsid w:val="000944A3"/>
    <w:rsid w:val="000A378A"/>
    <w:rsid w:val="000F5394"/>
    <w:rsid w:val="000F5796"/>
    <w:rsid w:val="001236FD"/>
    <w:rsid w:val="00127CA0"/>
    <w:rsid w:val="0013363D"/>
    <w:rsid w:val="0013507A"/>
    <w:rsid w:val="00146E05"/>
    <w:rsid w:val="00147EA2"/>
    <w:rsid w:val="0017270C"/>
    <w:rsid w:val="001A1872"/>
    <w:rsid w:val="002324EA"/>
    <w:rsid w:val="00256BD2"/>
    <w:rsid w:val="002A76B2"/>
    <w:rsid w:val="002F2C18"/>
    <w:rsid w:val="00353620"/>
    <w:rsid w:val="00353E90"/>
    <w:rsid w:val="00370A36"/>
    <w:rsid w:val="003C0799"/>
    <w:rsid w:val="003D525A"/>
    <w:rsid w:val="00412786"/>
    <w:rsid w:val="00421930"/>
    <w:rsid w:val="00425AF0"/>
    <w:rsid w:val="004421B3"/>
    <w:rsid w:val="004B6400"/>
    <w:rsid w:val="00502822"/>
    <w:rsid w:val="005045F6"/>
    <w:rsid w:val="0050600F"/>
    <w:rsid w:val="00541A67"/>
    <w:rsid w:val="00550E13"/>
    <w:rsid w:val="00564992"/>
    <w:rsid w:val="005C241D"/>
    <w:rsid w:val="005E07F1"/>
    <w:rsid w:val="005F3A6A"/>
    <w:rsid w:val="00606D2F"/>
    <w:rsid w:val="006239F0"/>
    <w:rsid w:val="006402DB"/>
    <w:rsid w:val="0068641C"/>
    <w:rsid w:val="006A267E"/>
    <w:rsid w:val="006B6891"/>
    <w:rsid w:val="006C7C78"/>
    <w:rsid w:val="006D4B35"/>
    <w:rsid w:val="006E7C23"/>
    <w:rsid w:val="00703C9C"/>
    <w:rsid w:val="0070611E"/>
    <w:rsid w:val="00713444"/>
    <w:rsid w:val="00715456"/>
    <w:rsid w:val="00724DF4"/>
    <w:rsid w:val="00735C0B"/>
    <w:rsid w:val="00767060"/>
    <w:rsid w:val="0078329F"/>
    <w:rsid w:val="00783796"/>
    <w:rsid w:val="0079089A"/>
    <w:rsid w:val="007B760C"/>
    <w:rsid w:val="007C2496"/>
    <w:rsid w:val="007C5F16"/>
    <w:rsid w:val="007E01B1"/>
    <w:rsid w:val="008002DB"/>
    <w:rsid w:val="00806D58"/>
    <w:rsid w:val="00836F8A"/>
    <w:rsid w:val="00837838"/>
    <w:rsid w:val="008433E2"/>
    <w:rsid w:val="008524BF"/>
    <w:rsid w:val="00864EFD"/>
    <w:rsid w:val="008728BB"/>
    <w:rsid w:val="00892331"/>
    <w:rsid w:val="008C4A37"/>
    <w:rsid w:val="008E1CBD"/>
    <w:rsid w:val="008E7831"/>
    <w:rsid w:val="008F2048"/>
    <w:rsid w:val="008F47ED"/>
    <w:rsid w:val="008F571A"/>
    <w:rsid w:val="00922116"/>
    <w:rsid w:val="00941255"/>
    <w:rsid w:val="009558A1"/>
    <w:rsid w:val="00965385"/>
    <w:rsid w:val="00A4673C"/>
    <w:rsid w:val="00A61597"/>
    <w:rsid w:val="00A73A21"/>
    <w:rsid w:val="00A75DC2"/>
    <w:rsid w:val="00A87055"/>
    <w:rsid w:val="00AC7014"/>
    <w:rsid w:val="00B127B2"/>
    <w:rsid w:val="00B23821"/>
    <w:rsid w:val="00B33EFD"/>
    <w:rsid w:val="00B34049"/>
    <w:rsid w:val="00B44272"/>
    <w:rsid w:val="00B55215"/>
    <w:rsid w:val="00B76DDE"/>
    <w:rsid w:val="00B86AF3"/>
    <w:rsid w:val="00BF5A7D"/>
    <w:rsid w:val="00C03A35"/>
    <w:rsid w:val="00C15D98"/>
    <w:rsid w:val="00C6715F"/>
    <w:rsid w:val="00C94BE2"/>
    <w:rsid w:val="00CC02A9"/>
    <w:rsid w:val="00D1079A"/>
    <w:rsid w:val="00D6728A"/>
    <w:rsid w:val="00D814F6"/>
    <w:rsid w:val="00D8248C"/>
    <w:rsid w:val="00D859AA"/>
    <w:rsid w:val="00DA1995"/>
    <w:rsid w:val="00DB1479"/>
    <w:rsid w:val="00DC2CA4"/>
    <w:rsid w:val="00DD48F0"/>
    <w:rsid w:val="00E12076"/>
    <w:rsid w:val="00E60645"/>
    <w:rsid w:val="00E73963"/>
    <w:rsid w:val="00E73D9F"/>
    <w:rsid w:val="00EF5EB7"/>
    <w:rsid w:val="00F01E34"/>
    <w:rsid w:val="00F13EF8"/>
    <w:rsid w:val="00F2310C"/>
    <w:rsid w:val="00F462BA"/>
    <w:rsid w:val="00F90E41"/>
    <w:rsid w:val="00FA4390"/>
    <w:rsid w:val="00F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4CB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27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525A"/>
    <w:rPr>
      <w:sz w:val="24"/>
    </w:rPr>
  </w:style>
  <w:style w:type="paragraph" w:styleId="a5">
    <w:name w:val="footer"/>
    <w:basedOn w:val="a"/>
    <w:link w:val="a6"/>
    <w:uiPriority w:val="99"/>
    <w:unhideWhenUsed/>
    <w:rsid w:val="003D5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525A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D525A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D525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6A267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A267E"/>
    <w:pPr>
      <w:jc w:val="left"/>
    </w:pPr>
  </w:style>
  <w:style w:type="character" w:customStyle="1" w:styleId="ab">
    <w:name w:val="コメント文字列 (文字)"/>
    <w:link w:val="aa"/>
    <w:uiPriority w:val="99"/>
    <w:rsid w:val="006A267E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267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A267E"/>
    <w:rPr>
      <w:b/>
      <w:bCs/>
      <w:sz w:val="24"/>
    </w:rPr>
  </w:style>
  <w:style w:type="character" w:styleId="ae">
    <w:name w:val="Hyperlink"/>
    <w:uiPriority w:val="99"/>
    <w:unhideWhenUsed/>
    <w:rsid w:val="00C03A35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C03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921D-9DFD-4938-8640-54BDED03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2025-01-09T03:01:00Z</dcterms:created>
  <dcterms:modified xsi:type="dcterms:W3CDTF">2025-01-09T03:19:00Z</dcterms:modified>
</cp:coreProperties>
</file>