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4A075" w14:textId="77777777" w:rsidR="001F3922" w:rsidRPr="00A323BF" w:rsidRDefault="001F3922" w:rsidP="001F3922">
      <w:pPr>
        <w:jc w:val="right"/>
        <w:rPr>
          <w:rFonts w:ascii="ＭＳ ゴシック" w:hAnsi="ＭＳ ゴシック"/>
        </w:rPr>
      </w:pPr>
      <w:r w:rsidRPr="00A323BF">
        <w:rPr>
          <w:rFonts w:ascii="ＭＳ ゴシック" w:hAnsi="ＭＳ ゴシック" w:hint="eastAsia"/>
        </w:rPr>
        <w:t>別紙３</w:t>
      </w:r>
    </w:p>
    <w:p w14:paraId="4D6C8BC9" w14:textId="77777777" w:rsidR="001F3922" w:rsidRPr="00A323BF" w:rsidRDefault="001F3922" w:rsidP="001F3922">
      <w:pPr>
        <w:jc w:val="right"/>
        <w:rPr>
          <w:rFonts w:ascii="ＭＳ ゴシック" w:hAnsi="ＭＳ ゴシック"/>
        </w:rPr>
      </w:pPr>
    </w:p>
    <w:p w14:paraId="583B6B58" w14:textId="77777777" w:rsidR="00CB37D6" w:rsidRPr="00A323BF" w:rsidRDefault="00A323BF" w:rsidP="00A323BF">
      <w:pPr>
        <w:ind w:firstLineChars="600" w:firstLine="1446"/>
        <w:rPr>
          <w:rFonts w:ascii="ＭＳ ゴシック" w:hAnsi="ＭＳ ゴシック"/>
          <w:b/>
        </w:rPr>
      </w:pPr>
      <w:r w:rsidRPr="00A323BF">
        <w:rPr>
          <w:rFonts w:ascii="ＭＳ ゴシック" w:hAnsi="ＭＳ ゴシック" w:hint="eastAsia"/>
          <w:b/>
        </w:rPr>
        <w:t>入札金額積算方法及び契約単価について</w:t>
      </w:r>
    </w:p>
    <w:p w14:paraId="7A91FA30" w14:textId="77777777" w:rsidR="00A323BF" w:rsidRPr="00A323BF" w:rsidRDefault="00A323BF" w:rsidP="00CB37D6">
      <w:pPr>
        <w:rPr>
          <w:rFonts w:ascii="ＭＳ ゴシック" w:hAnsi="ＭＳ ゴシック"/>
        </w:rPr>
      </w:pPr>
    </w:p>
    <w:p w14:paraId="4D3800DE" w14:textId="77777777" w:rsidR="00CB37D6" w:rsidRPr="00A323BF" w:rsidRDefault="002B6520" w:rsidP="00CB37D6">
      <w:pPr>
        <w:rPr>
          <w:rFonts w:ascii="ＭＳ ゴシック" w:hAnsi="ＭＳ ゴシック"/>
        </w:rPr>
      </w:pPr>
      <w:r w:rsidRPr="00A323BF">
        <w:rPr>
          <w:rFonts w:ascii="ＭＳ ゴシック" w:hAnsi="ＭＳ ゴシック" w:hint="eastAsia"/>
        </w:rPr>
        <w:t>1.</w:t>
      </w:r>
      <w:r w:rsidR="00CB37D6" w:rsidRPr="00A323BF">
        <w:rPr>
          <w:rFonts w:ascii="ＭＳ ゴシック" w:hAnsi="ＭＳ ゴシック" w:hint="eastAsia"/>
        </w:rPr>
        <w:t xml:space="preserve">　想定発注規模</w:t>
      </w:r>
    </w:p>
    <w:p w14:paraId="7886212F" w14:textId="77777777" w:rsidR="00BE0FAE" w:rsidRPr="00A323BF" w:rsidRDefault="00C44342" w:rsidP="00C44342">
      <w:pPr>
        <w:rPr>
          <w:rFonts w:ascii="ＭＳ ゴシック" w:hAnsi="ＭＳ ゴシック"/>
        </w:rPr>
      </w:pPr>
      <w:r w:rsidRPr="00A323BF">
        <w:rPr>
          <w:rFonts w:ascii="ＭＳ ゴシック" w:hAnsi="ＭＳ ゴシック" w:hint="eastAsia"/>
        </w:rPr>
        <w:t xml:space="preserve">　20</w:t>
      </w:r>
      <w:r w:rsidRPr="00A323BF">
        <w:rPr>
          <w:rFonts w:ascii="ＭＳ ゴシック" w:hAnsi="ＭＳ ゴシック"/>
        </w:rPr>
        <w:t>21</w:t>
      </w:r>
      <w:r w:rsidRPr="00A323BF">
        <w:rPr>
          <w:rFonts w:ascii="ＭＳ ゴシック" w:hAnsi="ＭＳ ゴシック" w:hint="eastAsia"/>
        </w:rPr>
        <w:t>年</w:t>
      </w:r>
      <w:r w:rsidRPr="00A323BF">
        <w:rPr>
          <w:rFonts w:ascii="ＭＳ ゴシック" w:hAnsi="ＭＳ ゴシック"/>
        </w:rPr>
        <w:t>4</w:t>
      </w:r>
      <w:r w:rsidRPr="00A323BF">
        <w:rPr>
          <w:rFonts w:ascii="ＭＳ ゴシック" w:hAnsi="ＭＳ ゴシック" w:hint="eastAsia"/>
        </w:rPr>
        <w:t>月1日～20</w:t>
      </w:r>
      <w:r w:rsidRPr="00A323BF">
        <w:rPr>
          <w:rFonts w:ascii="ＭＳ ゴシック" w:hAnsi="ＭＳ ゴシック"/>
        </w:rPr>
        <w:t>22</w:t>
      </w:r>
      <w:r w:rsidRPr="00A323BF">
        <w:rPr>
          <w:rFonts w:ascii="ＭＳ ゴシック" w:hAnsi="ＭＳ ゴシック" w:hint="eastAsia"/>
        </w:rPr>
        <w:t>年</w:t>
      </w:r>
      <w:r w:rsidRPr="00A323BF">
        <w:rPr>
          <w:rFonts w:ascii="ＭＳ ゴシック" w:hAnsi="ＭＳ ゴシック"/>
        </w:rPr>
        <w:t>3</w:t>
      </w:r>
      <w:r w:rsidRPr="00A323BF">
        <w:rPr>
          <w:rFonts w:ascii="ＭＳ ゴシック" w:hAnsi="ＭＳ ゴシック" w:hint="eastAsia"/>
        </w:rPr>
        <w:t>月31日のJ</w:t>
      </w:r>
      <w:r w:rsidRPr="00A323BF">
        <w:rPr>
          <w:rFonts w:ascii="ＭＳ ゴシック" w:hAnsi="ＭＳ ゴシック"/>
        </w:rPr>
        <w:t>ICA</w:t>
      </w:r>
      <w:r w:rsidRPr="00A323BF">
        <w:rPr>
          <w:rFonts w:ascii="ＭＳ ゴシック" w:hAnsi="ＭＳ ゴシック" w:hint="eastAsia"/>
        </w:rPr>
        <w:t>本部及び国内機関における</w:t>
      </w:r>
      <w:r w:rsidR="00BE0FAE" w:rsidRPr="00A323BF">
        <w:rPr>
          <w:rFonts w:ascii="ＭＳ ゴシック" w:hAnsi="ＭＳ ゴシック" w:hint="eastAsia"/>
        </w:rPr>
        <w:t>消耗品等発注WEBシステムを用いて購入した</w:t>
      </w:r>
      <w:r w:rsidRPr="00A323BF">
        <w:rPr>
          <w:rFonts w:ascii="ＭＳ ゴシック" w:hAnsi="ＭＳ ゴシック" w:hint="eastAsia"/>
        </w:rPr>
        <w:t>実績額は以下のとおり。契約期間中も同等規模の発注を想定している。</w:t>
      </w:r>
    </w:p>
    <w:p w14:paraId="4CB3EE6D" w14:textId="77777777" w:rsidR="00BE0FAE" w:rsidRPr="00A323BF" w:rsidRDefault="00BE0FAE" w:rsidP="00BE0FAE">
      <w:pPr>
        <w:jc w:val="left"/>
        <w:rPr>
          <w:rFonts w:ascii="ＭＳ ゴシック" w:hAnsi="ＭＳ ゴシック"/>
        </w:rPr>
      </w:pPr>
      <w:r w:rsidRPr="00A323BF">
        <w:rPr>
          <w:rFonts w:ascii="ＭＳ ゴシック" w:hAnsi="ＭＳ ゴシック" w:hint="eastAsia"/>
        </w:rPr>
        <w:t xml:space="preserve">　　　　　　　　　　　　　　　　　　　　　　　　　　　（千円）</w:t>
      </w:r>
    </w:p>
    <w:tbl>
      <w:tblPr>
        <w:tblW w:w="4815" w:type="dxa"/>
        <w:tblInd w:w="1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0"/>
        <w:gridCol w:w="2195"/>
      </w:tblGrid>
      <w:tr w:rsidR="00BE0FAE" w:rsidRPr="00A323BF" w14:paraId="0D629AD1" w14:textId="77777777" w:rsidTr="00CE695C">
        <w:trPr>
          <w:trHeight w:val="28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AA3C" w14:textId="77777777" w:rsidR="00BE0FAE" w:rsidRPr="00A323BF" w:rsidRDefault="00BE0FAE" w:rsidP="00F725E6">
            <w:pPr>
              <w:widowControl/>
              <w:jc w:val="lef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JICA本部合計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8315" w14:textId="77777777" w:rsidR="00BE0FAE" w:rsidRPr="00A323BF" w:rsidRDefault="00BE0FAE" w:rsidP="00F725E6">
            <w:pPr>
              <w:widowControl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  <w:t>23,067</w:t>
            </w:r>
          </w:p>
        </w:tc>
      </w:tr>
      <w:tr w:rsidR="00BE0FAE" w:rsidRPr="00A323BF" w14:paraId="71208198" w14:textId="77777777" w:rsidTr="00CE695C">
        <w:trPr>
          <w:trHeight w:val="28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A03D8" w14:textId="77777777" w:rsidR="00BE0FAE" w:rsidRPr="00A323BF" w:rsidRDefault="00BE0FAE" w:rsidP="00F725E6">
            <w:pPr>
              <w:widowControl/>
              <w:jc w:val="lef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JICA札幌合計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269F" w14:textId="77777777" w:rsidR="00BE0FAE" w:rsidRPr="00A323BF" w:rsidRDefault="00BE0FAE" w:rsidP="00F725E6">
            <w:pPr>
              <w:widowControl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  <w:t>1,280</w:t>
            </w:r>
          </w:p>
        </w:tc>
      </w:tr>
      <w:tr w:rsidR="00BE0FAE" w:rsidRPr="00A323BF" w14:paraId="0C2CC593" w14:textId="77777777" w:rsidTr="00CE695C">
        <w:trPr>
          <w:trHeight w:val="285"/>
        </w:trPr>
        <w:tc>
          <w:tcPr>
            <w:tcW w:w="2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188A46" w14:textId="77777777" w:rsidR="00BE0FAE" w:rsidRPr="00A323BF" w:rsidRDefault="00BE0FAE" w:rsidP="00F725E6">
            <w:pPr>
              <w:widowControl/>
              <w:jc w:val="lef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JICA帯広合計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37D6231" w14:textId="77777777" w:rsidR="00BE0FAE" w:rsidRPr="00A323BF" w:rsidRDefault="00BE0FAE" w:rsidP="00F725E6">
            <w:pPr>
              <w:widowControl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1,660</w:t>
            </w:r>
          </w:p>
        </w:tc>
      </w:tr>
      <w:tr w:rsidR="00BE0FAE" w:rsidRPr="00A323BF" w14:paraId="0F2BF562" w14:textId="77777777" w:rsidTr="00CE695C">
        <w:trPr>
          <w:trHeight w:val="285"/>
        </w:trPr>
        <w:tc>
          <w:tcPr>
            <w:tcW w:w="2620" w:type="dxa"/>
            <w:shd w:val="clear" w:color="auto" w:fill="auto"/>
            <w:noWrap/>
            <w:vAlign w:val="center"/>
          </w:tcPr>
          <w:p w14:paraId="2CA44EBA" w14:textId="77777777" w:rsidR="00BE0FAE" w:rsidRPr="00A323BF" w:rsidRDefault="00BE0FAE" w:rsidP="00F725E6">
            <w:pPr>
              <w:widowControl/>
              <w:jc w:val="lef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JICA筑波合計</w:t>
            </w:r>
          </w:p>
        </w:tc>
        <w:tc>
          <w:tcPr>
            <w:tcW w:w="2195" w:type="dxa"/>
            <w:shd w:val="clear" w:color="auto" w:fill="auto"/>
            <w:noWrap/>
            <w:vAlign w:val="center"/>
          </w:tcPr>
          <w:p w14:paraId="366D037F" w14:textId="77777777" w:rsidR="00BE0FAE" w:rsidRPr="00A323BF" w:rsidRDefault="00BE0FAE" w:rsidP="00F725E6">
            <w:pPr>
              <w:widowControl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5,154</w:t>
            </w:r>
          </w:p>
        </w:tc>
      </w:tr>
      <w:tr w:rsidR="00BE0FAE" w:rsidRPr="00A323BF" w14:paraId="4C4B5EC0" w14:textId="77777777" w:rsidTr="00CE695C">
        <w:trPr>
          <w:trHeight w:val="285"/>
        </w:trPr>
        <w:tc>
          <w:tcPr>
            <w:tcW w:w="2620" w:type="dxa"/>
            <w:shd w:val="clear" w:color="auto" w:fill="auto"/>
            <w:noWrap/>
            <w:vAlign w:val="center"/>
          </w:tcPr>
          <w:p w14:paraId="247166B4" w14:textId="77777777" w:rsidR="00BE0FAE" w:rsidRPr="00A323BF" w:rsidRDefault="00BE0FAE" w:rsidP="00F725E6">
            <w:pPr>
              <w:widowControl/>
              <w:jc w:val="lef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JICA東京合計</w:t>
            </w:r>
          </w:p>
        </w:tc>
        <w:tc>
          <w:tcPr>
            <w:tcW w:w="2195" w:type="dxa"/>
            <w:shd w:val="clear" w:color="auto" w:fill="auto"/>
            <w:noWrap/>
            <w:vAlign w:val="center"/>
          </w:tcPr>
          <w:p w14:paraId="2D7DC06A" w14:textId="77777777" w:rsidR="00BE0FAE" w:rsidRPr="00A323BF" w:rsidRDefault="00BE0FAE" w:rsidP="00F725E6">
            <w:pPr>
              <w:widowControl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3,045</w:t>
            </w:r>
          </w:p>
        </w:tc>
      </w:tr>
      <w:tr w:rsidR="00BE0FAE" w:rsidRPr="00A323BF" w14:paraId="5F67713F" w14:textId="77777777" w:rsidTr="00CE695C">
        <w:trPr>
          <w:trHeight w:val="285"/>
        </w:trPr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027EC717" w14:textId="77777777" w:rsidR="00BE0FAE" w:rsidRPr="00A323BF" w:rsidRDefault="00BE0FAE" w:rsidP="00F725E6">
            <w:pPr>
              <w:widowControl/>
              <w:jc w:val="lef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JICA横浜合計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54A880F1" w14:textId="77777777" w:rsidR="00BE0FAE" w:rsidRPr="00A323BF" w:rsidRDefault="00BE0FAE" w:rsidP="00F725E6">
            <w:pPr>
              <w:widowControl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837</w:t>
            </w:r>
          </w:p>
        </w:tc>
      </w:tr>
      <w:tr w:rsidR="00BE0FAE" w:rsidRPr="00A323BF" w14:paraId="4FE3FC5C" w14:textId="77777777" w:rsidTr="00CE695C">
        <w:trPr>
          <w:trHeight w:val="285"/>
        </w:trPr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E706A9C" w14:textId="77777777" w:rsidR="00BE0FAE" w:rsidRPr="00A323BF" w:rsidRDefault="00BE0FAE" w:rsidP="00F725E6">
            <w:pPr>
              <w:widowControl/>
              <w:jc w:val="lef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JICA中部合計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59B6ABA7" w14:textId="77777777" w:rsidR="00BE0FAE" w:rsidRPr="00A323BF" w:rsidRDefault="00BE0FAE" w:rsidP="00F725E6">
            <w:pPr>
              <w:widowControl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1,897</w:t>
            </w:r>
          </w:p>
        </w:tc>
      </w:tr>
      <w:tr w:rsidR="00BE0FAE" w:rsidRPr="00A323BF" w14:paraId="2ADFA0B3" w14:textId="77777777" w:rsidTr="00CE695C">
        <w:trPr>
          <w:trHeight w:val="285"/>
        </w:trPr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8553554" w14:textId="77777777" w:rsidR="00BE0FAE" w:rsidRPr="00A323BF" w:rsidRDefault="00BE0FAE" w:rsidP="00F725E6">
            <w:pPr>
              <w:widowControl/>
              <w:jc w:val="lef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JICA関西合計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77EBC489" w14:textId="77777777" w:rsidR="00BE0FAE" w:rsidRPr="00A323BF" w:rsidRDefault="00BE0FAE" w:rsidP="00F725E6">
            <w:pPr>
              <w:widowControl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3</w:t>
            </w:r>
            <w:r w:rsidRPr="00A323BF"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  <w:t>,</w:t>
            </w: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271</w:t>
            </w:r>
          </w:p>
        </w:tc>
      </w:tr>
      <w:tr w:rsidR="00BE0FAE" w:rsidRPr="00A323BF" w14:paraId="4F65CF8C" w14:textId="77777777" w:rsidTr="00CE695C">
        <w:trPr>
          <w:trHeight w:val="285"/>
        </w:trPr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6024C047" w14:textId="77777777" w:rsidR="00BE0FAE" w:rsidRPr="00A323BF" w:rsidRDefault="00BE0FAE" w:rsidP="00F725E6">
            <w:pPr>
              <w:widowControl/>
              <w:jc w:val="lef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JICA中国合計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7CF1480B" w14:textId="77777777" w:rsidR="00BE0FAE" w:rsidRPr="00A323BF" w:rsidRDefault="00BE0FAE" w:rsidP="00F725E6">
            <w:pPr>
              <w:widowControl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315</w:t>
            </w:r>
          </w:p>
        </w:tc>
      </w:tr>
      <w:tr w:rsidR="00BE0FAE" w:rsidRPr="00A323BF" w14:paraId="6DEF2822" w14:textId="77777777" w:rsidTr="00CE695C">
        <w:trPr>
          <w:trHeight w:val="285"/>
        </w:trPr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0FD809F3" w14:textId="77777777" w:rsidR="00BE0FAE" w:rsidRPr="00A323BF" w:rsidRDefault="00BE0FAE" w:rsidP="00F725E6">
            <w:pPr>
              <w:widowControl/>
              <w:jc w:val="lef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JICA九州合計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6E026BD1" w14:textId="77777777" w:rsidR="00BE0FAE" w:rsidRPr="00A323BF" w:rsidRDefault="00BE0FAE" w:rsidP="00F725E6">
            <w:pPr>
              <w:widowControl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1</w:t>
            </w:r>
            <w:r w:rsidRPr="00A323BF"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  <w:t>,512</w:t>
            </w:r>
          </w:p>
        </w:tc>
      </w:tr>
      <w:tr w:rsidR="00BE0FAE" w:rsidRPr="00A323BF" w14:paraId="46F1AAAD" w14:textId="77777777" w:rsidTr="00CE695C">
        <w:trPr>
          <w:trHeight w:val="285"/>
        </w:trPr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0AE3A042" w14:textId="77777777" w:rsidR="00BE0FAE" w:rsidRPr="00A323BF" w:rsidRDefault="00BE0FAE" w:rsidP="00F725E6">
            <w:pPr>
              <w:widowControl/>
              <w:jc w:val="lef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JICA沖縄合計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5987B9D9" w14:textId="77777777" w:rsidR="00BE0FAE" w:rsidRPr="00A323BF" w:rsidRDefault="00BE0FAE" w:rsidP="00F725E6">
            <w:pPr>
              <w:widowControl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  <w:t>407</w:t>
            </w:r>
          </w:p>
        </w:tc>
      </w:tr>
      <w:tr w:rsidR="00BE0FAE" w:rsidRPr="00A323BF" w14:paraId="2F8BAC36" w14:textId="77777777" w:rsidTr="00CE695C">
        <w:trPr>
          <w:trHeight w:val="285"/>
        </w:trPr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402D7774" w14:textId="77777777" w:rsidR="00BE0FAE" w:rsidRPr="00A323BF" w:rsidRDefault="00BE0FAE" w:rsidP="00F725E6">
            <w:pPr>
              <w:widowControl/>
              <w:jc w:val="lef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JICA二本松合計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2B4C775B" w14:textId="77777777" w:rsidR="00BE0FAE" w:rsidRPr="00A323BF" w:rsidRDefault="00BE0FAE" w:rsidP="00F725E6">
            <w:pPr>
              <w:widowControl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  <w:t>1,779</w:t>
            </w:r>
          </w:p>
        </w:tc>
      </w:tr>
      <w:tr w:rsidR="00BE0FAE" w:rsidRPr="00A323BF" w14:paraId="43A4A376" w14:textId="77777777" w:rsidTr="00CE695C">
        <w:trPr>
          <w:trHeight w:val="285"/>
        </w:trPr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C5A5867" w14:textId="77777777" w:rsidR="00BE0FAE" w:rsidRPr="00A323BF" w:rsidRDefault="00BE0FAE" w:rsidP="00F725E6">
            <w:pPr>
              <w:widowControl/>
              <w:jc w:val="lef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JICA駒ケ根合計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50FE3784" w14:textId="77777777" w:rsidR="00BE0FAE" w:rsidRPr="00A323BF" w:rsidRDefault="00BE0FAE" w:rsidP="00F725E6">
            <w:pPr>
              <w:widowControl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  <w:t>2,101</w:t>
            </w:r>
          </w:p>
        </w:tc>
      </w:tr>
      <w:tr w:rsidR="00BE0FAE" w:rsidRPr="00A323BF" w14:paraId="27BBC59D" w14:textId="77777777" w:rsidTr="00CE695C">
        <w:trPr>
          <w:trHeight w:val="285"/>
        </w:trPr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E1FBDE9" w14:textId="77777777" w:rsidR="00BE0FAE" w:rsidRPr="00A323BF" w:rsidRDefault="00BE0FAE" w:rsidP="00F725E6">
            <w:pPr>
              <w:widowControl/>
              <w:jc w:val="lef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JICA東北合計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14:paraId="42C55788" w14:textId="77777777" w:rsidR="00BE0FAE" w:rsidRPr="00A323BF" w:rsidRDefault="00BE0FAE" w:rsidP="00F725E6">
            <w:pPr>
              <w:widowControl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  <w:t>632</w:t>
            </w:r>
          </w:p>
        </w:tc>
      </w:tr>
      <w:tr w:rsidR="00BE0FAE" w:rsidRPr="00A323BF" w14:paraId="09F915D2" w14:textId="77777777" w:rsidTr="00CE695C">
        <w:trPr>
          <w:trHeight w:val="285"/>
        </w:trPr>
        <w:tc>
          <w:tcPr>
            <w:tcW w:w="26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DD44" w14:textId="77777777" w:rsidR="00BE0FAE" w:rsidRPr="00A323BF" w:rsidRDefault="00BE0FAE" w:rsidP="00F725E6">
            <w:pPr>
              <w:widowControl/>
              <w:jc w:val="lef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JICA北陸合計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739D" w14:textId="77777777" w:rsidR="00BE0FAE" w:rsidRPr="00A323BF" w:rsidRDefault="00BE0FAE" w:rsidP="00F725E6">
            <w:pPr>
              <w:widowControl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2</w:t>
            </w:r>
            <w:r w:rsidRPr="00A323BF"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  <w:t>44</w:t>
            </w:r>
          </w:p>
        </w:tc>
      </w:tr>
      <w:tr w:rsidR="00BE0FAE" w:rsidRPr="00A323BF" w14:paraId="71FA821B" w14:textId="77777777" w:rsidTr="00CE695C">
        <w:trPr>
          <w:trHeight w:val="285"/>
        </w:trPr>
        <w:tc>
          <w:tcPr>
            <w:tcW w:w="262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3C6CD37" w14:textId="77777777" w:rsidR="00BE0FAE" w:rsidRPr="00A323BF" w:rsidRDefault="00BE0FAE" w:rsidP="00F725E6">
            <w:pPr>
              <w:widowControl/>
              <w:jc w:val="lef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JICA四国合計</w:t>
            </w:r>
          </w:p>
        </w:tc>
        <w:tc>
          <w:tcPr>
            <w:tcW w:w="219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CBB8C19" w14:textId="77777777" w:rsidR="00BE0FAE" w:rsidRPr="00A323BF" w:rsidRDefault="00BE0FAE" w:rsidP="00F725E6">
            <w:pPr>
              <w:widowControl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5</w:t>
            </w:r>
            <w:r w:rsidRPr="00A323BF"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  <w:t>11</w:t>
            </w:r>
          </w:p>
        </w:tc>
      </w:tr>
      <w:tr w:rsidR="00BE0FAE" w:rsidRPr="00A323BF" w14:paraId="5CAE51A8" w14:textId="77777777" w:rsidTr="00CE695C">
        <w:trPr>
          <w:trHeight w:val="285"/>
        </w:trPr>
        <w:tc>
          <w:tcPr>
            <w:tcW w:w="262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25E3CB9" w14:textId="77777777" w:rsidR="00BE0FAE" w:rsidRPr="00A323BF" w:rsidRDefault="00BE0FAE" w:rsidP="004C115C">
            <w:pPr>
              <w:widowControl/>
              <w:ind w:right="720"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 w:hint="eastAsia"/>
                <w:color w:val="000000"/>
                <w:kern w:val="0"/>
                <w:szCs w:val="24"/>
              </w:rPr>
              <w:t>合計金額</w:t>
            </w:r>
          </w:p>
        </w:tc>
        <w:tc>
          <w:tcPr>
            <w:tcW w:w="219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44C42DF" w14:textId="77777777" w:rsidR="00BE0FAE" w:rsidRPr="00A323BF" w:rsidRDefault="00BE0FAE" w:rsidP="00F725E6">
            <w:pPr>
              <w:widowControl/>
              <w:jc w:val="right"/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</w:pPr>
            <w:r w:rsidRPr="00A323BF">
              <w:rPr>
                <w:rFonts w:ascii="ＭＳ ゴシック" w:hAnsi="ＭＳ ゴシック" w:cs="ＭＳ Ｐゴシック"/>
                <w:color w:val="000000"/>
                <w:kern w:val="0"/>
                <w:szCs w:val="24"/>
              </w:rPr>
              <w:t>47,712</w:t>
            </w:r>
          </w:p>
        </w:tc>
      </w:tr>
    </w:tbl>
    <w:p w14:paraId="22DBF182" w14:textId="77777777" w:rsidR="00CE695C" w:rsidRDefault="00CE695C" w:rsidP="00C44342">
      <w:pPr>
        <w:ind w:firstLineChars="100" w:firstLine="240"/>
        <w:rPr>
          <w:rFonts w:ascii="ＭＳ ゴシック" w:hAnsi="ＭＳ ゴシック"/>
        </w:rPr>
      </w:pPr>
    </w:p>
    <w:p w14:paraId="267F8269" w14:textId="7714CACB" w:rsidR="005C064A" w:rsidRPr="007E4A6B" w:rsidRDefault="00C44342" w:rsidP="00C44342">
      <w:pPr>
        <w:ind w:firstLineChars="100" w:firstLine="240"/>
        <w:rPr>
          <w:rFonts w:ascii="ＭＳ ゴシック" w:hAnsi="ＭＳ ゴシック"/>
          <w:color w:val="FF0000"/>
        </w:rPr>
      </w:pPr>
      <w:r w:rsidRPr="00A323BF">
        <w:rPr>
          <w:rFonts w:ascii="ＭＳ ゴシック" w:hAnsi="ＭＳ ゴシック" w:hint="eastAsia"/>
        </w:rPr>
        <w:t>2021</w:t>
      </w:r>
      <w:r w:rsidR="00E971E7" w:rsidRPr="00A323BF">
        <w:rPr>
          <w:rFonts w:ascii="ＭＳ ゴシック" w:hAnsi="ＭＳ ゴシック" w:hint="eastAsia"/>
        </w:rPr>
        <w:t>年</w:t>
      </w:r>
      <w:r w:rsidR="004C115C" w:rsidRPr="00A323BF">
        <w:rPr>
          <w:rFonts w:ascii="ＭＳ ゴシック" w:hAnsi="ＭＳ ゴシック" w:hint="eastAsia"/>
        </w:rPr>
        <w:t>度の</w:t>
      </w:r>
      <w:r w:rsidR="00E971E7" w:rsidRPr="00A323BF">
        <w:rPr>
          <w:rFonts w:ascii="ＭＳ ゴシック" w:hAnsi="ＭＳ ゴシック" w:hint="eastAsia"/>
        </w:rPr>
        <w:t>購入実績一覧にかかる</w:t>
      </w:r>
      <w:r w:rsidR="005C064A" w:rsidRPr="00A323BF">
        <w:rPr>
          <w:rFonts w:ascii="ＭＳ ゴシック" w:hAnsi="ＭＳ ゴシック" w:hint="eastAsia"/>
        </w:rPr>
        <w:t>詳細情報（注文日付</w:t>
      </w:r>
      <w:r w:rsidR="00E971E7" w:rsidRPr="00A323BF">
        <w:rPr>
          <w:rFonts w:ascii="ＭＳ ゴシック" w:hAnsi="ＭＳ ゴシック" w:hint="eastAsia"/>
        </w:rPr>
        <w:t>、</w:t>
      </w:r>
      <w:r w:rsidR="005C064A" w:rsidRPr="00A323BF">
        <w:rPr>
          <w:rFonts w:ascii="ＭＳ ゴシック" w:hAnsi="ＭＳ ゴシック" w:hint="eastAsia"/>
        </w:rPr>
        <w:t>商品名</w:t>
      </w:r>
      <w:r w:rsidR="00E971E7" w:rsidRPr="00A323BF">
        <w:rPr>
          <w:rFonts w:ascii="ＭＳ ゴシック" w:hAnsi="ＭＳ ゴシック" w:hint="eastAsia"/>
        </w:rPr>
        <w:t>、</w:t>
      </w:r>
      <w:r w:rsidR="005C064A" w:rsidRPr="00A323BF">
        <w:rPr>
          <w:rFonts w:ascii="ＭＳ ゴシック" w:hAnsi="ＭＳ ゴシック" w:hint="eastAsia"/>
        </w:rPr>
        <w:t>数量</w:t>
      </w:r>
      <w:r w:rsidR="00E971E7" w:rsidRPr="00A323BF">
        <w:rPr>
          <w:rFonts w:ascii="ＭＳ ゴシック" w:hAnsi="ＭＳ ゴシック" w:hint="eastAsia"/>
        </w:rPr>
        <w:t>、</w:t>
      </w:r>
      <w:r w:rsidR="005C064A" w:rsidRPr="00A323BF">
        <w:rPr>
          <w:rFonts w:ascii="ＭＳ ゴシック" w:hAnsi="ＭＳ ゴシック" w:hint="eastAsia"/>
        </w:rPr>
        <w:t>グリーン購入法適合区分</w:t>
      </w:r>
      <w:r w:rsidR="00E971E7" w:rsidRPr="00A323BF">
        <w:rPr>
          <w:rFonts w:ascii="ＭＳ ゴシック" w:hAnsi="ＭＳ ゴシック" w:hint="eastAsia"/>
        </w:rPr>
        <w:t>）を希望する場合は、電子データで送信する</w:t>
      </w:r>
      <w:r w:rsidRPr="00A323BF">
        <w:rPr>
          <w:rFonts w:ascii="ＭＳ ゴシック" w:hAnsi="ＭＳ ゴシック" w:hint="eastAsia"/>
        </w:rPr>
        <w:t>ので、</w:t>
      </w:r>
      <w:r w:rsidR="00E971E7" w:rsidRPr="00A323BF">
        <w:rPr>
          <w:rFonts w:ascii="ＭＳ ゴシック" w:hAnsi="ＭＳ ゴシック" w:hint="eastAsia"/>
        </w:rPr>
        <w:t>JICA管理部資産管理課（</w:t>
      </w:r>
      <w:r w:rsidR="00E971E7" w:rsidRPr="00A323BF">
        <w:rPr>
          <w:rFonts w:ascii="ＭＳ ゴシック" w:hAnsi="ＭＳ ゴシック"/>
        </w:rPr>
        <w:t>lgtpm@jica.go.jp</w:t>
      </w:r>
      <w:r w:rsidR="00E971E7" w:rsidRPr="00A323BF">
        <w:rPr>
          <w:rFonts w:ascii="ＭＳ ゴシック" w:hAnsi="ＭＳ ゴシック" w:hint="eastAsia"/>
        </w:rPr>
        <w:t>）まで連絡すること。</w:t>
      </w:r>
      <w:r w:rsidR="004C115C" w:rsidRPr="00A323BF">
        <w:rPr>
          <w:rFonts w:ascii="ＭＳ ゴシック" w:hAnsi="ＭＳ ゴシック" w:hint="eastAsia"/>
        </w:rPr>
        <w:t>依頼の際は</w:t>
      </w:r>
      <w:r w:rsidR="00A323BF">
        <w:rPr>
          <w:rFonts w:ascii="ＭＳ ゴシック" w:hAnsi="ＭＳ ゴシック" w:hint="eastAsia"/>
        </w:rPr>
        <w:t>、</w:t>
      </w:r>
      <w:r w:rsidR="004C115C" w:rsidRPr="00A323BF">
        <w:rPr>
          <w:rFonts w:ascii="ＭＳ ゴシック" w:hAnsi="ＭＳ ゴシック" w:hint="eastAsia"/>
        </w:rPr>
        <w:t>件名を「【電子データ依頼】消耗品発注WEBシステム」とし、会社名、担当者氏名、連絡先を記載すること。</w:t>
      </w:r>
      <w:r w:rsidR="007E4A6B" w:rsidRPr="007E4A6B">
        <w:rPr>
          <w:rFonts w:ascii="ＭＳ ゴシック" w:hAnsi="ＭＳ ゴシック" w:hint="eastAsia"/>
          <w:color w:val="FF0000"/>
        </w:rPr>
        <w:t>受付期間は、質問書提出期限（</w:t>
      </w:r>
      <w:r w:rsidR="00F53E22">
        <w:rPr>
          <w:rFonts w:ascii="ＭＳ ゴシック" w:hAnsi="ＭＳ ゴシック" w:hint="eastAsia"/>
          <w:color w:val="FF0000"/>
        </w:rPr>
        <w:t>９</w:t>
      </w:r>
      <w:r w:rsidR="007E4A6B" w:rsidRPr="007E4A6B">
        <w:rPr>
          <w:rFonts w:ascii="ＭＳ ゴシック" w:hAnsi="ＭＳ ゴシック" w:hint="eastAsia"/>
          <w:color w:val="FF0000"/>
        </w:rPr>
        <w:t>月</w:t>
      </w:r>
      <w:r w:rsidR="00F53E22">
        <w:rPr>
          <w:rFonts w:ascii="ＭＳ ゴシック" w:hAnsi="ＭＳ ゴシック" w:hint="eastAsia"/>
          <w:color w:val="FF0000"/>
        </w:rPr>
        <w:t>１４</w:t>
      </w:r>
      <w:r w:rsidR="007E4A6B" w:rsidRPr="007E4A6B">
        <w:rPr>
          <w:rFonts w:ascii="ＭＳ ゴシック" w:hAnsi="ＭＳ ゴシック" w:hint="eastAsia"/>
          <w:color w:val="FF0000"/>
        </w:rPr>
        <w:t>日）までとする。</w:t>
      </w:r>
    </w:p>
    <w:p w14:paraId="04BAAA99" w14:textId="77777777" w:rsidR="00CB37D6" w:rsidRPr="00A323BF" w:rsidRDefault="00CB37D6" w:rsidP="00CB37D6">
      <w:pPr>
        <w:rPr>
          <w:rFonts w:ascii="ＭＳ ゴシック" w:hAnsi="ＭＳ ゴシック"/>
        </w:rPr>
      </w:pPr>
    </w:p>
    <w:p w14:paraId="082F68C2" w14:textId="77777777" w:rsidR="00CB37D6" w:rsidRPr="00A323BF" w:rsidRDefault="00C44342" w:rsidP="00CB37D6">
      <w:pPr>
        <w:rPr>
          <w:rFonts w:ascii="ＭＳ ゴシック" w:hAnsi="ＭＳ ゴシック"/>
        </w:rPr>
      </w:pPr>
      <w:r w:rsidRPr="00A323BF">
        <w:rPr>
          <w:rFonts w:ascii="ＭＳ ゴシック" w:hAnsi="ＭＳ ゴシック" w:hint="eastAsia"/>
        </w:rPr>
        <w:t>2.　封筒のサンプル品の提供</w:t>
      </w:r>
    </w:p>
    <w:p w14:paraId="1DD27E4B" w14:textId="0B08A5AB" w:rsidR="00CB37D6" w:rsidRPr="007E4A6B" w:rsidRDefault="00C44342" w:rsidP="00CB37D6">
      <w:pPr>
        <w:rPr>
          <w:rFonts w:ascii="ＭＳ ゴシック" w:hAnsi="ＭＳ ゴシック"/>
          <w:color w:val="FF0000"/>
        </w:rPr>
      </w:pPr>
      <w:r w:rsidRPr="00A323BF">
        <w:rPr>
          <w:rFonts w:ascii="ＭＳ ゴシック" w:hAnsi="ＭＳ ゴシック" w:hint="eastAsia"/>
        </w:rPr>
        <w:t xml:space="preserve">　封筒のサンプル品を</w:t>
      </w:r>
      <w:r w:rsidR="00CB37D6" w:rsidRPr="00A323BF">
        <w:rPr>
          <w:rFonts w:ascii="ＭＳ ゴシック" w:hAnsi="ＭＳ ゴシック" w:hint="eastAsia"/>
        </w:rPr>
        <w:t>希望する場合は、</w:t>
      </w:r>
      <w:r w:rsidR="00CE45D3" w:rsidRPr="00A323BF">
        <w:rPr>
          <w:rFonts w:ascii="ＭＳ ゴシック" w:hAnsi="ＭＳ ゴシック" w:hint="eastAsia"/>
        </w:rPr>
        <w:t>JICA管理部資産管理</w:t>
      </w:r>
      <w:r w:rsidR="00CB37D6" w:rsidRPr="00A323BF">
        <w:rPr>
          <w:rFonts w:ascii="ＭＳ ゴシック" w:hAnsi="ＭＳ ゴシック" w:hint="eastAsia"/>
        </w:rPr>
        <w:t>課（</w:t>
      </w:r>
      <w:r w:rsidR="00CE45D3" w:rsidRPr="00A323BF">
        <w:rPr>
          <w:rFonts w:ascii="ＭＳ ゴシック" w:hAnsi="ＭＳ ゴシック"/>
        </w:rPr>
        <w:t>lgtpm@jica.go.jp</w:t>
      </w:r>
      <w:r w:rsidR="00CB37D6" w:rsidRPr="00A323BF">
        <w:rPr>
          <w:rFonts w:ascii="ＭＳ ゴシック" w:hAnsi="ＭＳ ゴシック" w:hint="eastAsia"/>
        </w:rPr>
        <w:t>）まで連絡すること。</w:t>
      </w:r>
      <w:r w:rsidR="007E4A6B" w:rsidRPr="007E4A6B">
        <w:rPr>
          <w:rFonts w:ascii="ＭＳ ゴシック" w:hAnsi="ＭＳ ゴシック" w:hint="eastAsia"/>
          <w:color w:val="FF0000"/>
        </w:rPr>
        <w:t>受付期間は、質問書提出期限（</w:t>
      </w:r>
      <w:r w:rsidR="00F53E22">
        <w:rPr>
          <w:rFonts w:ascii="ＭＳ ゴシック" w:hAnsi="ＭＳ ゴシック" w:hint="eastAsia"/>
          <w:color w:val="FF0000"/>
        </w:rPr>
        <w:t>９</w:t>
      </w:r>
      <w:r w:rsidR="007E4A6B" w:rsidRPr="007E4A6B">
        <w:rPr>
          <w:rFonts w:ascii="ＭＳ ゴシック" w:hAnsi="ＭＳ ゴシック" w:hint="eastAsia"/>
          <w:color w:val="FF0000"/>
        </w:rPr>
        <w:t>月</w:t>
      </w:r>
      <w:r w:rsidR="00F53E22">
        <w:rPr>
          <w:rFonts w:ascii="ＭＳ ゴシック" w:hAnsi="ＭＳ ゴシック" w:hint="eastAsia"/>
          <w:color w:val="FF0000"/>
        </w:rPr>
        <w:t>１４</w:t>
      </w:r>
      <w:r w:rsidR="007E4A6B" w:rsidRPr="007E4A6B">
        <w:rPr>
          <w:rFonts w:ascii="ＭＳ ゴシック" w:hAnsi="ＭＳ ゴシック" w:hint="eastAsia"/>
          <w:color w:val="FF0000"/>
        </w:rPr>
        <w:t>日）までとする。</w:t>
      </w:r>
    </w:p>
    <w:p w14:paraId="2F43D658" w14:textId="77777777" w:rsidR="00CE45D3" w:rsidRPr="00A323BF" w:rsidRDefault="00CE45D3" w:rsidP="00CB37D6">
      <w:pPr>
        <w:rPr>
          <w:rFonts w:ascii="ＭＳ ゴシック" w:hAnsi="ＭＳ ゴシック"/>
        </w:rPr>
      </w:pPr>
    </w:p>
    <w:p w14:paraId="5882B24D" w14:textId="77777777" w:rsidR="004C115C" w:rsidRPr="00A323BF" w:rsidRDefault="004C115C" w:rsidP="004C115C">
      <w:pPr>
        <w:rPr>
          <w:rFonts w:ascii="ＭＳ ゴシック" w:hAnsi="ＭＳ ゴシック"/>
        </w:rPr>
      </w:pPr>
      <w:r w:rsidRPr="00A323BF">
        <w:rPr>
          <w:rFonts w:ascii="ＭＳ ゴシック" w:hAnsi="ＭＳ ゴシック" w:hint="eastAsia"/>
        </w:rPr>
        <w:t>3.　下見積及び入札金価格の積算方法</w:t>
      </w:r>
    </w:p>
    <w:p w14:paraId="28FF26FD" w14:textId="77777777" w:rsidR="002B6520" w:rsidRPr="00A323BF" w:rsidRDefault="007C19D2" w:rsidP="002B6520">
      <w:pPr>
        <w:rPr>
          <w:rFonts w:ascii="ＭＳ ゴシック" w:hAnsi="ＭＳ ゴシック"/>
        </w:rPr>
      </w:pPr>
      <w:r w:rsidRPr="00A323BF">
        <w:rPr>
          <w:rFonts w:ascii="ＭＳ ゴシック" w:hAnsi="ＭＳ ゴシック" w:hint="eastAsia"/>
          <w:szCs w:val="24"/>
        </w:rPr>
        <w:t>(</w:t>
      </w:r>
      <w:r w:rsidR="00A323BF">
        <w:rPr>
          <w:rFonts w:ascii="ＭＳ ゴシック" w:hAnsi="ＭＳ ゴシック" w:hint="eastAsia"/>
          <w:szCs w:val="24"/>
        </w:rPr>
        <w:t>１</w:t>
      </w:r>
      <w:r w:rsidRPr="00A323BF">
        <w:rPr>
          <w:rFonts w:ascii="ＭＳ ゴシック" w:hAnsi="ＭＳ ゴシック"/>
          <w:szCs w:val="24"/>
        </w:rPr>
        <w:t>)</w:t>
      </w:r>
      <w:r w:rsidR="00B96665" w:rsidRPr="00A323BF">
        <w:rPr>
          <w:rFonts w:ascii="ＭＳ ゴシック" w:hAnsi="ＭＳ ゴシック" w:hint="eastAsia"/>
        </w:rPr>
        <w:t>システム導入費用、月額システム利用料及びサポート料について、別紙２に基づき見積もること。</w:t>
      </w:r>
    </w:p>
    <w:p w14:paraId="5F878AC7" w14:textId="77777777" w:rsidR="002B6520" w:rsidRPr="00A323BF" w:rsidRDefault="002B6520" w:rsidP="002B6520">
      <w:pPr>
        <w:rPr>
          <w:rFonts w:ascii="ＭＳ ゴシック" w:hAnsi="ＭＳ ゴシック"/>
        </w:rPr>
      </w:pPr>
    </w:p>
    <w:p w14:paraId="6DE3F072" w14:textId="77777777" w:rsidR="002B6520" w:rsidRPr="00A323BF" w:rsidRDefault="00A323BF" w:rsidP="002B6520">
      <w:pPr>
        <w:rPr>
          <w:rFonts w:ascii="ＭＳ ゴシック" w:hAnsi="ＭＳ ゴシック"/>
        </w:rPr>
      </w:pPr>
      <w:r w:rsidRPr="00A323BF">
        <w:rPr>
          <w:rFonts w:ascii="ＭＳ ゴシック" w:hAnsi="ＭＳ ゴシック" w:hint="eastAsia"/>
          <w:szCs w:val="24"/>
        </w:rPr>
        <w:t>(</w:t>
      </w:r>
      <w:r>
        <w:rPr>
          <w:rFonts w:ascii="ＭＳ ゴシック" w:hAnsi="ＭＳ ゴシック" w:hint="eastAsia"/>
          <w:szCs w:val="24"/>
        </w:rPr>
        <w:t>２</w:t>
      </w:r>
      <w:r w:rsidRPr="00A323BF">
        <w:rPr>
          <w:rFonts w:ascii="ＭＳ ゴシック" w:hAnsi="ＭＳ ゴシック"/>
          <w:szCs w:val="24"/>
        </w:rPr>
        <w:t>)</w:t>
      </w:r>
      <w:r w:rsidR="00B96665" w:rsidRPr="00A323BF">
        <w:rPr>
          <w:rFonts w:ascii="ＭＳ ゴシック" w:hAnsi="ＭＳ ゴシック" w:hint="eastAsia"/>
        </w:rPr>
        <w:t>消耗品等の提供物品については、別紙２、別紙２－１に基づき積算すること。想定数量は過去の実績に基づくものであり、発注を約するものではない。</w:t>
      </w:r>
      <w:r w:rsidR="00CC3BD5" w:rsidRPr="00A323BF">
        <w:rPr>
          <w:rFonts w:ascii="ＭＳ ゴシック" w:hAnsi="ＭＳ ゴシック" w:hint="eastAsia"/>
        </w:rPr>
        <w:t>また、</w:t>
      </w:r>
      <w:r w:rsidR="00B96665" w:rsidRPr="00A323BF">
        <w:rPr>
          <w:rFonts w:ascii="ＭＳ ゴシック" w:hAnsi="ＭＳ ゴシック" w:hint="eastAsia"/>
        </w:rPr>
        <w:t>配送費は商品単価に含むこととする（送料無料の主旨</w:t>
      </w:r>
      <w:r w:rsidR="00CC3BD5" w:rsidRPr="00A323BF">
        <w:rPr>
          <w:rFonts w:ascii="ＭＳ ゴシック" w:hAnsi="ＭＳ ゴシック" w:hint="eastAsia"/>
        </w:rPr>
        <w:t>）</w:t>
      </w:r>
      <w:r w:rsidR="00B96665" w:rsidRPr="00A323BF">
        <w:rPr>
          <w:rFonts w:ascii="ＭＳ ゴシック" w:hAnsi="ＭＳ ゴシック" w:hint="eastAsia"/>
        </w:rPr>
        <w:t>。各発注は税込1,000</w:t>
      </w:r>
      <w:r w:rsidR="00CC3BD5" w:rsidRPr="00A323BF">
        <w:rPr>
          <w:rFonts w:ascii="ＭＳ ゴシック" w:hAnsi="ＭＳ ゴシック" w:hint="eastAsia"/>
        </w:rPr>
        <w:t>円以上の単位で行うことを原則とする</w:t>
      </w:r>
      <w:r w:rsidR="00B96665" w:rsidRPr="00A323BF">
        <w:rPr>
          <w:rFonts w:ascii="ＭＳ ゴシック" w:hAnsi="ＭＳ ゴシック" w:hint="eastAsia"/>
        </w:rPr>
        <w:t>。</w:t>
      </w:r>
    </w:p>
    <w:p w14:paraId="5C8C44CA" w14:textId="77777777" w:rsidR="00A32620" w:rsidRPr="00A323BF" w:rsidRDefault="00A32620" w:rsidP="00D34A49">
      <w:pPr>
        <w:jc w:val="left"/>
        <w:rPr>
          <w:rFonts w:ascii="ＭＳ ゴシック" w:hAnsi="ＭＳ ゴシック"/>
          <w:sz w:val="21"/>
          <w:szCs w:val="21"/>
        </w:rPr>
      </w:pPr>
    </w:p>
    <w:p w14:paraId="0C37F17F" w14:textId="77777777" w:rsidR="00CC3BD5" w:rsidRPr="00A323BF" w:rsidRDefault="00CC3BD5" w:rsidP="00CC3BD5">
      <w:pPr>
        <w:rPr>
          <w:rFonts w:ascii="ＭＳ ゴシック" w:hAnsi="ＭＳ ゴシック"/>
        </w:rPr>
      </w:pPr>
      <w:r w:rsidRPr="00A323BF">
        <w:rPr>
          <w:rFonts w:ascii="ＭＳ ゴシック" w:hAnsi="ＭＳ ゴシック" w:hint="eastAsia"/>
        </w:rPr>
        <w:t>4.　別紙２－１作成に係る留意事項</w:t>
      </w:r>
    </w:p>
    <w:p w14:paraId="59384F21" w14:textId="77777777" w:rsidR="005F152A" w:rsidRPr="00A323BF" w:rsidRDefault="007C19D2" w:rsidP="007C19D2">
      <w:pPr>
        <w:jc w:val="left"/>
        <w:rPr>
          <w:rFonts w:ascii="ＭＳ ゴシック" w:hAnsi="ＭＳ ゴシック"/>
          <w:b/>
          <w:szCs w:val="24"/>
        </w:rPr>
      </w:pPr>
      <w:r w:rsidRPr="00A323BF">
        <w:rPr>
          <w:rFonts w:ascii="ＭＳ ゴシック" w:hAnsi="ＭＳ ゴシック" w:hint="eastAsia"/>
          <w:szCs w:val="24"/>
        </w:rPr>
        <w:t>(</w:t>
      </w:r>
      <w:r w:rsidR="00A323BF">
        <w:rPr>
          <w:rFonts w:ascii="ＭＳ ゴシック" w:hAnsi="ＭＳ ゴシック" w:hint="eastAsia"/>
          <w:szCs w:val="24"/>
        </w:rPr>
        <w:t>１</w:t>
      </w:r>
      <w:r w:rsidRPr="00A323BF">
        <w:rPr>
          <w:rFonts w:ascii="ＭＳ ゴシック" w:hAnsi="ＭＳ ゴシック"/>
          <w:szCs w:val="24"/>
        </w:rPr>
        <w:t>)</w:t>
      </w:r>
      <w:r w:rsidR="005F152A" w:rsidRPr="00A323BF">
        <w:rPr>
          <w:rFonts w:ascii="ＭＳ ゴシック" w:hAnsi="ＭＳ ゴシック" w:hint="eastAsia"/>
          <w:szCs w:val="24"/>
        </w:rPr>
        <w:t>「区分</w:t>
      </w:r>
      <w:r w:rsidR="00383FF4" w:rsidRPr="00A323BF">
        <w:rPr>
          <w:rFonts w:ascii="ＭＳ ゴシック" w:hAnsi="ＭＳ ゴシック" w:hint="eastAsia"/>
          <w:szCs w:val="24"/>
        </w:rPr>
        <w:t>①</w:t>
      </w:r>
      <w:r w:rsidR="005F152A" w:rsidRPr="00A323BF">
        <w:rPr>
          <w:rFonts w:ascii="ＭＳ ゴシック" w:hAnsi="ＭＳ ゴシック" w:hint="eastAsia"/>
          <w:szCs w:val="24"/>
        </w:rPr>
        <w:t>」の積算方法・留意事項</w:t>
      </w:r>
    </w:p>
    <w:p w14:paraId="60409574" w14:textId="77777777" w:rsidR="00CC3BD5" w:rsidRPr="00A323BF" w:rsidRDefault="00252187" w:rsidP="00252187">
      <w:pPr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１）</w:t>
      </w:r>
      <w:r w:rsidR="005F152A" w:rsidRPr="00A323BF">
        <w:rPr>
          <w:rFonts w:ascii="ＭＳ ゴシック" w:hAnsi="ＭＳ ゴシック" w:hint="eastAsia"/>
          <w:szCs w:val="24"/>
        </w:rPr>
        <w:t>機構は別紙２－１</w:t>
      </w:r>
      <w:r w:rsidR="00824174" w:rsidRPr="00A323BF">
        <w:rPr>
          <w:rFonts w:ascii="ＭＳ ゴシック" w:hAnsi="ＭＳ ゴシック" w:hint="eastAsia"/>
          <w:szCs w:val="24"/>
        </w:rPr>
        <w:t>「区分①」に記載した指定品</w:t>
      </w:r>
      <w:r w:rsidR="005F152A" w:rsidRPr="00A323BF">
        <w:rPr>
          <w:rFonts w:ascii="ＭＳ ゴシック" w:hAnsi="ＭＳ ゴシック" w:hint="eastAsia"/>
          <w:szCs w:val="24"/>
        </w:rPr>
        <w:t>を契約期間</w:t>
      </w:r>
      <w:r w:rsidR="00F05DF4" w:rsidRPr="00A323BF">
        <w:rPr>
          <w:rFonts w:ascii="ＭＳ ゴシック" w:hAnsi="ＭＳ ゴシック" w:hint="eastAsia"/>
          <w:szCs w:val="24"/>
        </w:rPr>
        <w:t>中</w:t>
      </w:r>
      <w:r w:rsidR="005F152A" w:rsidRPr="00A323BF">
        <w:rPr>
          <w:rFonts w:ascii="ＭＳ ゴシック" w:hAnsi="ＭＳ ゴシック" w:hint="eastAsia"/>
          <w:szCs w:val="24"/>
        </w:rPr>
        <w:t>、発注する。想定量は、本部分のみで別紙２－</w:t>
      </w:r>
      <w:r w:rsidR="00CC3BD5" w:rsidRPr="00A323BF">
        <w:rPr>
          <w:rFonts w:ascii="ＭＳ ゴシック" w:hAnsi="ＭＳ ゴシック" w:hint="eastAsia"/>
          <w:szCs w:val="24"/>
        </w:rPr>
        <w:t>１に記載した数量程度（想定数量は１年あたりの数量を記載したもの</w:t>
      </w:r>
      <w:r w:rsidR="005F152A" w:rsidRPr="00A323BF">
        <w:rPr>
          <w:rFonts w:ascii="ＭＳ ゴシック" w:hAnsi="ＭＳ ゴシック" w:hint="eastAsia"/>
          <w:szCs w:val="24"/>
        </w:rPr>
        <w:t>）。</w:t>
      </w:r>
    </w:p>
    <w:p w14:paraId="28B275A2" w14:textId="77777777" w:rsidR="00F05DF4" w:rsidRPr="00A323BF" w:rsidRDefault="00252187" w:rsidP="007C19D2">
      <w:pPr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２）</w:t>
      </w:r>
      <w:r w:rsidR="00F05DF4" w:rsidRPr="00A323BF">
        <w:rPr>
          <w:rFonts w:ascii="ＭＳ ゴシック" w:hAnsi="ＭＳ ゴシック" w:hint="eastAsia"/>
          <w:szCs w:val="24"/>
        </w:rPr>
        <w:t>同等品を提供する場合には同等品の規格・数量を記載のうえ、数量を換算すること。</w:t>
      </w:r>
    </w:p>
    <w:p w14:paraId="6157904E" w14:textId="77777777" w:rsidR="00CC3BD5" w:rsidRPr="00A323BF" w:rsidRDefault="00252187" w:rsidP="007C19D2">
      <w:pPr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３）</w:t>
      </w:r>
      <w:r w:rsidR="005F152A" w:rsidRPr="00A323BF">
        <w:rPr>
          <w:rFonts w:ascii="ＭＳ ゴシック" w:hAnsi="ＭＳ ゴシック" w:hint="eastAsia"/>
          <w:szCs w:val="24"/>
        </w:rPr>
        <w:t>想定数量を踏まえ、割引適用後の価格を提示すること。</w:t>
      </w:r>
    </w:p>
    <w:p w14:paraId="7747F2F9" w14:textId="77777777" w:rsidR="005F152A" w:rsidRDefault="00252187" w:rsidP="007C19D2">
      <w:pPr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４）</w:t>
      </w:r>
      <w:r w:rsidR="008403F2" w:rsidRPr="00A323BF">
        <w:rPr>
          <w:rFonts w:ascii="ＭＳ ゴシック" w:hAnsi="ＭＳ ゴシック" w:hint="eastAsia"/>
          <w:szCs w:val="24"/>
        </w:rPr>
        <w:t>契約期間を通じ、原則同一の</w:t>
      </w:r>
      <w:r w:rsidR="00CC3BD5" w:rsidRPr="00A323BF">
        <w:rPr>
          <w:rFonts w:ascii="ＭＳ ゴシック" w:hAnsi="ＭＳ ゴシック" w:hint="eastAsia"/>
          <w:szCs w:val="24"/>
        </w:rPr>
        <w:t>単価にて供給すること</w:t>
      </w:r>
      <w:r w:rsidR="005F152A" w:rsidRPr="00A323BF">
        <w:rPr>
          <w:rFonts w:ascii="ＭＳ ゴシック" w:hAnsi="ＭＳ ゴシック" w:hint="eastAsia"/>
          <w:szCs w:val="24"/>
        </w:rPr>
        <w:t>。</w:t>
      </w:r>
    </w:p>
    <w:p w14:paraId="1E413737" w14:textId="77777777" w:rsidR="00252187" w:rsidRPr="00A323BF" w:rsidRDefault="00252187" w:rsidP="007C19D2">
      <w:pPr>
        <w:jc w:val="left"/>
        <w:rPr>
          <w:rFonts w:ascii="ＭＳ ゴシック" w:hAnsi="ＭＳ ゴシック"/>
          <w:szCs w:val="24"/>
        </w:rPr>
      </w:pPr>
    </w:p>
    <w:p w14:paraId="46EFFD17" w14:textId="77777777" w:rsidR="00C02814" w:rsidRPr="00A323BF" w:rsidRDefault="00A323BF" w:rsidP="00A323BF">
      <w:pPr>
        <w:rPr>
          <w:rFonts w:ascii="ＭＳ ゴシック" w:hAnsi="ＭＳ ゴシック" w:cs="ＭＳ Ｐゴシック"/>
          <w:bCs/>
          <w:kern w:val="0"/>
          <w:szCs w:val="24"/>
        </w:rPr>
      </w:pPr>
      <w:r w:rsidRPr="00A323BF">
        <w:rPr>
          <w:rFonts w:ascii="ＭＳ ゴシック" w:hAnsi="ＭＳ ゴシック" w:hint="eastAsia"/>
          <w:szCs w:val="24"/>
        </w:rPr>
        <w:t>(</w:t>
      </w:r>
      <w:r>
        <w:rPr>
          <w:rFonts w:ascii="ＭＳ ゴシック" w:hAnsi="ＭＳ ゴシック" w:hint="eastAsia"/>
          <w:szCs w:val="24"/>
        </w:rPr>
        <w:t>２</w:t>
      </w:r>
      <w:r w:rsidRPr="00A323BF">
        <w:rPr>
          <w:rFonts w:ascii="ＭＳ ゴシック" w:hAnsi="ＭＳ ゴシック"/>
          <w:szCs w:val="24"/>
        </w:rPr>
        <w:t>)</w:t>
      </w:r>
      <w:r w:rsidR="00C02814" w:rsidRPr="00A323BF">
        <w:rPr>
          <w:rFonts w:ascii="ＭＳ ゴシック" w:hAnsi="ＭＳ ゴシック" w:cs="ＭＳ Ｐゴシック" w:hint="eastAsia"/>
          <w:bCs/>
          <w:kern w:val="0"/>
          <w:szCs w:val="24"/>
        </w:rPr>
        <w:t>「区分③</w:t>
      </w:r>
      <w:r w:rsidR="00C02814" w:rsidRPr="00A323BF">
        <w:rPr>
          <w:rFonts w:ascii="ＭＳ ゴシック" w:hAnsi="ＭＳ ゴシック" w:cs="ＭＳ Ｐゴシック"/>
          <w:bCs/>
          <w:kern w:val="0"/>
          <w:szCs w:val="24"/>
        </w:rPr>
        <w:t>」</w:t>
      </w:r>
      <w:r w:rsidR="00C02814" w:rsidRPr="00A323BF">
        <w:rPr>
          <w:rFonts w:ascii="ＭＳ ゴシック" w:hAnsi="ＭＳ ゴシック" w:cs="ＭＳ Ｐゴシック" w:hint="eastAsia"/>
          <w:bCs/>
          <w:kern w:val="0"/>
          <w:szCs w:val="24"/>
        </w:rPr>
        <w:t>の積算方法・留意事項</w:t>
      </w:r>
    </w:p>
    <w:p w14:paraId="7FCD3976" w14:textId="77777777" w:rsidR="00C02814" w:rsidRPr="00A323BF" w:rsidRDefault="00252187" w:rsidP="007C19D2">
      <w:pPr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１）「業</w:t>
      </w:r>
      <w:r w:rsidR="00C02814" w:rsidRPr="00A323BF">
        <w:rPr>
          <w:rFonts w:ascii="ＭＳ ゴシック" w:hAnsi="ＭＳ ゴシック" w:hint="eastAsia"/>
          <w:szCs w:val="24"/>
        </w:rPr>
        <w:t>務仕様書」別紙２、別紙３の仕様に基づき作成した場合のロット単価を設定し、想定数量を乗じた小計値を求めること。</w:t>
      </w:r>
    </w:p>
    <w:p w14:paraId="7F226976" w14:textId="77777777" w:rsidR="00C02814" w:rsidRDefault="00C02814" w:rsidP="00252187">
      <w:pPr>
        <w:pStyle w:val="aa"/>
        <w:numPr>
          <w:ilvl w:val="0"/>
          <w:numId w:val="46"/>
        </w:numPr>
        <w:ind w:leftChars="0"/>
        <w:jc w:val="left"/>
        <w:rPr>
          <w:rFonts w:ascii="ＭＳ ゴシック" w:hAnsi="ＭＳ ゴシック"/>
          <w:szCs w:val="24"/>
        </w:rPr>
      </w:pPr>
      <w:r w:rsidRPr="00252187">
        <w:rPr>
          <w:rFonts w:ascii="ＭＳ ゴシック" w:hAnsi="ＭＳ ゴシック" w:hint="eastAsia"/>
          <w:szCs w:val="24"/>
        </w:rPr>
        <w:t>契約期間を通じ、原則同一の単価にて供給すること。</w:t>
      </w:r>
    </w:p>
    <w:p w14:paraId="6634CEF9" w14:textId="77777777" w:rsidR="00252187" w:rsidRDefault="00252187" w:rsidP="00252187">
      <w:pPr>
        <w:jc w:val="left"/>
        <w:rPr>
          <w:rFonts w:ascii="ＭＳ ゴシック" w:hAnsi="ＭＳ ゴシック"/>
          <w:szCs w:val="24"/>
        </w:rPr>
      </w:pPr>
    </w:p>
    <w:p w14:paraId="12F51115" w14:textId="77777777" w:rsidR="005F152A" w:rsidRPr="00A323BF" w:rsidRDefault="00A323BF" w:rsidP="007C19D2">
      <w:pPr>
        <w:jc w:val="left"/>
        <w:rPr>
          <w:rFonts w:ascii="ＭＳ ゴシック" w:hAnsi="ＭＳ ゴシック"/>
          <w:szCs w:val="24"/>
        </w:rPr>
      </w:pPr>
      <w:r w:rsidRPr="00A323BF">
        <w:rPr>
          <w:rFonts w:ascii="ＭＳ ゴシック" w:hAnsi="ＭＳ ゴシック" w:hint="eastAsia"/>
          <w:szCs w:val="24"/>
        </w:rPr>
        <w:t>(</w:t>
      </w:r>
      <w:r>
        <w:rPr>
          <w:rFonts w:ascii="ＭＳ ゴシック" w:hAnsi="ＭＳ ゴシック" w:hint="eastAsia"/>
          <w:szCs w:val="24"/>
        </w:rPr>
        <w:t>３</w:t>
      </w:r>
      <w:r w:rsidRPr="00A323BF">
        <w:rPr>
          <w:rFonts w:ascii="ＭＳ ゴシック" w:hAnsi="ＭＳ ゴシック"/>
          <w:szCs w:val="24"/>
        </w:rPr>
        <w:t>)</w:t>
      </w:r>
      <w:r w:rsidR="005F152A" w:rsidRPr="00A323BF">
        <w:rPr>
          <w:rFonts w:ascii="ＭＳ ゴシック" w:hAnsi="ＭＳ ゴシック" w:hint="eastAsia"/>
          <w:szCs w:val="24"/>
        </w:rPr>
        <w:t>「区分</w:t>
      </w:r>
      <w:r w:rsidR="00383FF4" w:rsidRPr="00A323BF">
        <w:rPr>
          <w:rFonts w:ascii="ＭＳ ゴシック" w:hAnsi="ＭＳ ゴシック" w:hint="eastAsia"/>
          <w:szCs w:val="24"/>
        </w:rPr>
        <w:t>②</w:t>
      </w:r>
      <w:r w:rsidR="005F152A" w:rsidRPr="00A323BF">
        <w:rPr>
          <w:rFonts w:ascii="ＭＳ ゴシック" w:hAnsi="ＭＳ ゴシック" w:hint="eastAsia"/>
          <w:szCs w:val="24"/>
        </w:rPr>
        <w:t>」の積算方法・留意事項</w:t>
      </w:r>
    </w:p>
    <w:p w14:paraId="5E9D1850" w14:textId="77777777" w:rsidR="00F05DF4" w:rsidRPr="00252187" w:rsidRDefault="00252187" w:rsidP="007C19D2">
      <w:pPr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１）</w:t>
      </w:r>
      <w:r w:rsidR="005F152A" w:rsidRPr="00252187">
        <w:rPr>
          <w:rFonts w:ascii="ＭＳ ゴシック" w:hAnsi="ＭＳ ゴシック" w:hint="eastAsia"/>
          <w:szCs w:val="24"/>
        </w:rPr>
        <w:t>別紙２－１</w:t>
      </w:r>
      <w:r w:rsidR="00824174" w:rsidRPr="00252187">
        <w:rPr>
          <w:rFonts w:ascii="ＭＳ ゴシック" w:hAnsi="ＭＳ ゴシック" w:hint="eastAsia"/>
          <w:szCs w:val="24"/>
        </w:rPr>
        <w:t>「区分②」</w:t>
      </w:r>
      <w:r w:rsidR="00F05DF4" w:rsidRPr="00252187">
        <w:rPr>
          <w:rFonts w:ascii="ＭＳ ゴシック" w:hAnsi="ＭＳ ゴシック" w:hint="eastAsia"/>
          <w:szCs w:val="24"/>
        </w:rPr>
        <w:t>に指定した商品（以下「</w:t>
      </w:r>
      <w:r w:rsidR="005F152A" w:rsidRPr="00252187">
        <w:rPr>
          <w:rFonts w:ascii="ＭＳ ゴシック" w:hAnsi="ＭＳ ゴシック" w:hint="eastAsia"/>
          <w:szCs w:val="24"/>
        </w:rPr>
        <w:t>指定商品」という。）について、指定商品ごとのカタログ掲載価格を記載すること。</w:t>
      </w:r>
    </w:p>
    <w:p w14:paraId="4BBA8C0E" w14:textId="77777777" w:rsidR="00F05DF4" w:rsidRPr="00252187" w:rsidRDefault="00252187" w:rsidP="007C19D2">
      <w:pPr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２）</w:t>
      </w:r>
      <w:r w:rsidR="00F05DF4" w:rsidRPr="00252187">
        <w:rPr>
          <w:rFonts w:ascii="ＭＳ ゴシック" w:hAnsi="ＭＳ ゴシック" w:hint="eastAsia"/>
          <w:szCs w:val="24"/>
        </w:rPr>
        <w:t>同等品を提供する場合には同等品の規格・数量を記載のうえ、数量を換算すること。</w:t>
      </w:r>
    </w:p>
    <w:p w14:paraId="4E9BCA81" w14:textId="77777777" w:rsidR="006453BC" w:rsidRPr="006E24E4" w:rsidRDefault="00252187" w:rsidP="006453BC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  <w:szCs w:val="24"/>
        </w:rPr>
        <w:t>３）</w:t>
      </w:r>
      <w:r w:rsidR="00A33C4A">
        <w:rPr>
          <w:rFonts w:ascii="ＭＳ ゴシック" w:hAnsi="ＭＳ ゴシック" w:hint="eastAsia"/>
          <w:szCs w:val="24"/>
        </w:rPr>
        <w:t>業務仕様書Ⅱ各種消耗品等の納入業務4.（２）１）</w:t>
      </w:r>
      <w:r w:rsidR="006E24E4">
        <w:rPr>
          <w:rFonts w:ascii="ＭＳ ゴシック" w:hAnsi="ＭＳ ゴシック" w:hint="eastAsia"/>
          <w:szCs w:val="24"/>
        </w:rPr>
        <w:t>【網羅すべきカテゴリー】に記載のカテゴリー分類を、</w:t>
      </w:r>
      <w:r w:rsidR="005F152A" w:rsidRPr="00A323BF">
        <w:rPr>
          <w:rFonts w:ascii="ＭＳ ゴシック" w:hAnsi="ＭＳ ゴシック" w:hint="eastAsia"/>
          <w:szCs w:val="24"/>
        </w:rPr>
        <w:t>自社が保有する消耗品等カタログ（大企業対象）に基づき、</w:t>
      </w:r>
      <w:r w:rsidR="00917614">
        <w:rPr>
          <w:rFonts w:ascii="ＭＳ ゴシック" w:hAnsi="ＭＳ ゴシック" w:hint="eastAsia"/>
          <w:szCs w:val="24"/>
        </w:rPr>
        <w:t>適宜修正したうえで、カテゴリーごとの割引率を別紙</w:t>
      </w:r>
      <w:r>
        <w:rPr>
          <w:rFonts w:ascii="ＭＳ ゴシック" w:hAnsi="ＭＳ ゴシック" w:hint="eastAsia"/>
          <w:szCs w:val="24"/>
        </w:rPr>
        <w:t>２－２</w:t>
      </w:r>
      <w:r w:rsidR="00917614">
        <w:rPr>
          <w:rFonts w:ascii="ＭＳ ゴシック" w:hAnsi="ＭＳ ゴシック" w:hint="eastAsia"/>
          <w:szCs w:val="24"/>
        </w:rPr>
        <w:t>「割引率表」に記入する。</w:t>
      </w:r>
      <w:r w:rsidR="006E24E4">
        <w:rPr>
          <w:rFonts w:ascii="ＭＳ ゴシック" w:hAnsi="ＭＳ ゴシック" w:hint="eastAsia"/>
          <w:szCs w:val="24"/>
        </w:rPr>
        <w:t>同一カテゴリー内で複数の割引率が</w:t>
      </w:r>
      <w:r>
        <w:rPr>
          <w:rFonts w:ascii="ＭＳ ゴシック" w:hAnsi="ＭＳ ゴシック" w:hint="eastAsia"/>
          <w:szCs w:val="24"/>
        </w:rPr>
        <w:t>ある場合は、平均値をとること。</w:t>
      </w:r>
    </w:p>
    <w:p w14:paraId="49B49366" w14:textId="77777777" w:rsidR="00CC3BD5" w:rsidRPr="00A323BF" w:rsidRDefault="00252187" w:rsidP="007C19D2">
      <w:pPr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４）</w:t>
      </w:r>
      <w:r w:rsidR="006453BC">
        <w:rPr>
          <w:rFonts w:ascii="ＭＳ ゴシック" w:hAnsi="ＭＳ ゴシック" w:hint="eastAsia"/>
          <w:szCs w:val="24"/>
        </w:rPr>
        <w:t>区分②指定品目の割引率欄</w:t>
      </w:r>
      <w:r w:rsidR="005F152A" w:rsidRPr="00A323BF">
        <w:rPr>
          <w:rFonts w:ascii="ＭＳ ゴシック" w:hAnsi="ＭＳ ゴシック" w:hint="eastAsia"/>
          <w:szCs w:val="24"/>
        </w:rPr>
        <w:t>に</w:t>
      </w:r>
      <w:r w:rsidR="006453BC">
        <w:rPr>
          <w:rFonts w:ascii="ＭＳ ゴシック" w:hAnsi="ＭＳ ゴシック" w:hint="eastAsia"/>
          <w:szCs w:val="24"/>
        </w:rPr>
        <w:t>該当するカテゴリーの割引率を記載し、</w:t>
      </w:r>
      <w:r w:rsidR="00332ACB">
        <w:rPr>
          <w:rFonts w:ascii="ＭＳ ゴシック" w:hAnsi="ＭＳ ゴシック" w:hint="eastAsia"/>
          <w:szCs w:val="24"/>
        </w:rPr>
        <w:t>B及びCの</w:t>
      </w:r>
      <w:r w:rsidR="005F152A" w:rsidRPr="00A323BF">
        <w:rPr>
          <w:rFonts w:ascii="ＭＳ ゴシック" w:hAnsi="ＭＳ ゴシック" w:hint="eastAsia"/>
          <w:szCs w:val="24"/>
        </w:rPr>
        <w:t>割引後金額を求めること。</w:t>
      </w:r>
    </w:p>
    <w:p w14:paraId="2F879668" w14:textId="77777777" w:rsidR="008403F2" w:rsidRPr="006E24E4" w:rsidRDefault="00252187" w:rsidP="006E24E4">
      <w:pPr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５）</w:t>
      </w:r>
      <w:r w:rsidR="005F152A" w:rsidRPr="00A323BF">
        <w:rPr>
          <w:rFonts w:ascii="ＭＳ ゴシック" w:hAnsi="ＭＳ ゴシック" w:hint="eastAsia"/>
          <w:szCs w:val="24"/>
        </w:rPr>
        <w:t>自社のカタログ内において指定</w:t>
      </w:r>
      <w:r w:rsidR="006E24E4">
        <w:rPr>
          <w:rFonts w:ascii="ＭＳ ゴシック" w:hAnsi="ＭＳ ゴシック" w:hint="eastAsia"/>
          <w:szCs w:val="24"/>
        </w:rPr>
        <w:t>品目</w:t>
      </w:r>
      <w:r w:rsidR="005F152A" w:rsidRPr="00A323BF">
        <w:rPr>
          <w:rFonts w:ascii="ＭＳ ゴシック" w:hAnsi="ＭＳ ゴシック" w:hint="eastAsia"/>
          <w:szCs w:val="24"/>
        </w:rPr>
        <w:t>を含まないカテゴリーについては「</w:t>
      </w:r>
      <w:r w:rsidR="00832D24" w:rsidRPr="00A323BF">
        <w:rPr>
          <w:rFonts w:ascii="ＭＳ ゴシック" w:hAnsi="ＭＳ ゴシック" w:hint="eastAsia"/>
          <w:szCs w:val="24"/>
        </w:rPr>
        <w:t>その他カタログ製品</w:t>
      </w:r>
      <w:r w:rsidR="006E24E4">
        <w:rPr>
          <w:rFonts w:ascii="ＭＳ ゴシック" w:hAnsi="ＭＳ ゴシック" w:hint="eastAsia"/>
          <w:szCs w:val="24"/>
        </w:rPr>
        <w:t>」として整理する。別紙2-2割引率表に記載のカテゴリ－種別の</w:t>
      </w:r>
      <w:r w:rsidR="006E24E4">
        <w:rPr>
          <w:rFonts w:ascii="ＭＳ ゴシック" w:hAnsi="ＭＳ ゴシック" w:hint="eastAsia"/>
          <w:szCs w:val="24"/>
        </w:rPr>
        <w:lastRenderedPageBreak/>
        <w:t>うち、</w:t>
      </w:r>
      <w:r>
        <w:rPr>
          <w:rFonts w:ascii="ＭＳ ゴシック" w:hAnsi="ＭＳ ゴシック" w:hint="eastAsia"/>
          <w:szCs w:val="24"/>
        </w:rPr>
        <w:t>上記４）</w:t>
      </w:r>
      <w:r w:rsidR="006E24E4">
        <w:rPr>
          <w:rFonts w:ascii="ＭＳ ゴシック" w:hAnsi="ＭＳ ゴシック" w:hint="eastAsia"/>
          <w:szCs w:val="24"/>
        </w:rPr>
        <w:t>のカテゴリーを除いたカテゴリー（</w:t>
      </w:r>
      <w:r w:rsidR="006E24E4" w:rsidRPr="00A323BF">
        <w:rPr>
          <w:rFonts w:ascii="ＭＳ ゴシック" w:hAnsi="ＭＳ ゴシック" w:hint="eastAsia"/>
          <w:szCs w:val="24"/>
        </w:rPr>
        <w:t>指定</w:t>
      </w:r>
      <w:r w:rsidR="006E24E4">
        <w:rPr>
          <w:rFonts w:ascii="ＭＳ ゴシック" w:hAnsi="ＭＳ ゴシック" w:hint="eastAsia"/>
          <w:szCs w:val="24"/>
        </w:rPr>
        <w:t>品目</w:t>
      </w:r>
      <w:r w:rsidR="006E24E4" w:rsidRPr="00A323BF">
        <w:rPr>
          <w:rFonts w:ascii="ＭＳ ゴシック" w:hAnsi="ＭＳ ゴシック" w:hint="eastAsia"/>
          <w:szCs w:val="24"/>
        </w:rPr>
        <w:t>を含まないカテゴリー</w:t>
      </w:r>
      <w:r w:rsidR="006E24E4">
        <w:rPr>
          <w:rFonts w:ascii="ＭＳ ゴシック" w:hAnsi="ＭＳ ゴシック" w:hint="eastAsia"/>
          <w:szCs w:val="24"/>
        </w:rPr>
        <w:t>）の</w:t>
      </w:r>
      <w:r w:rsidR="00874259">
        <w:rPr>
          <w:rFonts w:ascii="ＭＳ ゴシック" w:hAnsi="ＭＳ ゴシック" w:hint="eastAsia"/>
          <w:szCs w:val="24"/>
        </w:rPr>
        <w:t>割引率の</w:t>
      </w:r>
      <w:r w:rsidR="005F152A" w:rsidRPr="00A323BF">
        <w:rPr>
          <w:rFonts w:ascii="ＭＳ ゴシック" w:hAnsi="ＭＳ ゴシック" w:hint="eastAsia"/>
          <w:szCs w:val="24"/>
        </w:rPr>
        <w:t>平均値を</w:t>
      </w:r>
      <w:r w:rsidR="006E24E4">
        <w:rPr>
          <w:rFonts w:ascii="ＭＳ ゴシック" w:hAnsi="ＭＳ ゴシック" w:hint="eastAsia"/>
          <w:szCs w:val="24"/>
        </w:rPr>
        <w:t>算出し、</w:t>
      </w:r>
      <w:r w:rsidR="006E24E4" w:rsidRPr="00A323BF">
        <w:rPr>
          <w:rFonts w:ascii="ＭＳ ゴシック" w:hAnsi="ＭＳ ゴシック" w:hint="eastAsia"/>
          <w:szCs w:val="24"/>
        </w:rPr>
        <w:t>「その他カタログ製品</w:t>
      </w:r>
      <w:r w:rsidR="006E24E4">
        <w:rPr>
          <w:rFonts w:ascii="ＭＳ ゴシック" w:hAnsi="ＭＳ ゴシック" w:hint="eastAsia"/>
          <w:szCs w:val="24"/>
        </w:rPr>
        <w:t>」における割引率とする。</w:t>
      </w:r>
      <w:r w:rsidR="00332ACB">
        <w:rPr>
          <w:rFonts w:ascii="ＭＳ ゴシック" w:hAnsi="ＭＳ ゴシック" w:hint="eastAsia"/>
          <w:szCs w:val="24"/>
        </w:rPr>
        <w:t>区分②D</w:t>
      </w:r>
      <w:r w:rsidR="005F152A" w:rsidRPr="00A323BF">
        <w:rPr>
          <w:rFonts w:ascii="ＭＳ ゴシック" w:hAnsi="ＭＳ ゴシック" w:hint="eastAsia"/>
          <w:szCs w:val="24"/>
        </w:rPr>
        <w:t>「</w:t>
      </w:r>
      <w:r w:rsidR="00832D24" w:rsidRPr="00A323BF">
        <w:rPr>
          <w:rFonts w:ascii="ＭＳ ゴシック" w:hAnsi="ＭＳ ゴシック" w:hint="eastAsia"/>
          <w:szCs w:val="24"/>
        </w:rPr>
        <w:t>その他カタログ製品</w:t>
      </w:r>
      <w:r w:rsidR="005F152A" w:rsidRPr="00A323BF">
        <w:rPr>
          <w:rFonts w:ascii="ＭＳ ゴシック" w:hAnsi="ＭＳ ゴシック" w:hint="eastAsia"/>
          <w:szCs w:val="24"/>
        </w:rPr>
        <w:t>」</w:t>
      </w:r>
      <w:r w:rsidR="00237AA7">
        <w:rPr>
          <w:rFonts w:ascii="ＭＳ ゴシック" w:hAnsi="ＭＳ ゴシック" w:hint="eastAsia"/>
          <w:szCs w:val="24"/>
        </w:rPr>
        <w:t>の割引率の欄に平均値を記載</w:t>
      </w:r>
      <w:r w:rsidR="00332ACB">
        <w:rPr>
          <w:rFonts w:ascii="ＭＳ ゴシック" w:hAnsi="ＭＳ ゴシック" w:hint="eastAsia"/>
          <w:szCs w:val="24"/>
        </w:rPr>
        <w:t>、固定価格（</w:t>
      </w:r>
      <w:r w:rsidR="00CC3BD5" w:rsidRPr="00A323BF">
        <w:rPr>
          <w:rFonts w:ascii="ＭＳ ゴシック" w:hAnsi="ＭＳ ゴシック" w:hint="eastAsia"/>
          <w:szCs w:val="24"/>
        </w:rPr>
        <w:t>5,0</w:t>
      </w:r>
      <w:r w:rsidR="005F152A" w:rsidRPr="00A323BF">
        <w:rPr>
          <w:rFonts w:ascii="ＭＳ ゴシック" w:hAnsi="ＭＳ ゴシック" w:hint="eastAsia"/>
          <w:szCs w:val="24"/>
        </w:rPr>
        <w:t>00千円</w:t>
      </w:r>
      <w:r w:rsidR="00332ACB">
        <w:rPr>
          <w:rFonts w:ascii="ＭＳ ゴシック" w:hAnsi="ＭＳ ゴシック" w:hint="eastAsia"/>
          <w:szCs w:val="24"/>
        </w:rPr>
        <w:t>）</w:t>
      </w:r>
      <w:r w:rsidR="00F05DF4" w:rsidRPr="00A323BF">
        <w:rPr>
          <w:rFonts w:ascii="ＭＳ ゴシック" w:hAnsi="ＭＳ ゴシック" w:hint="eastAsia"/>
          <w:szCs w:val="24"/>
        </w:rPr>
        <w:t>*</w:t>
      </w:r>
      <w:r w:rsidR="00332ACB">
        <w:rPr>
          <w:rFonts w:ascii="ＭＳ ゴシック" w:hAnsi="ＭＳ ゴシック" w:hint="eastAsia"/>
          <w:szCs w:val="24"/>
        </w:rPr>
        <w:t>に割引率を適用し、D割引後金額を求めること。なお、</w:t>
      </w:r>
      <w:r>
        <w:rPr>
          <w:rFonts w:ascii="ＭＳ ゴシック" w:hAnsi="ＭＳ ゴシック" w:hint="eastAsia"/>
          <w:szCs w:val="24"/>
        </w:rPr>
        <w:t>5,0</w:t>
      </w:r>
      <w:r w:rsidR="00332ACB">
        <w:rPr>
          <w:rFonts w:ascii="ＭＳ ゴシック" w:hAnsi="ＭＳ ゴシック" w:hint="eastAsia"/>
          <w:szCs w:val="24"/>
        </w:rPr>
        <w:t>00千円は</w:t>
      </w:r>
      <w:r w:rsidR="008403F2" w:rsidRPr="00A323BF">
        <w:rPr>
          <w:rFonts w:ascii="ＭＳ ゴシック" w:hAnsi="ＭＳ ゴシック" w:hint="eastAsia"/>
          <w:szCs w:val="24"/>
        </w:rPr>
        <w:t>積算のための数値であり、</w:t>
      </w:r>
      <w:r w:rsidR="008403F2" w:rsidRPr="00A323BF">
        <w:rPr>
          <w:rFonts w:ascii="ＭＳ ゴシック" w:hAnsi="ＭＳ ゴシック" w:hint="eastAsia"/>
        </w:rPr>
        <w:t>発注を約するものではない。</w:t>
      </w:r>
    </w:p>
    <w:p w14:paraId="7FA1F243" w14:textId="77777777" w:rsidR="00D713A8" w:rsidRPr="0059380F" w:rsidRDefault="00D713A8" w:rsidP="00237AA7">
      <w:pPr>
        <w:rPr>
          <w:rFonts w:ascii="ＭＳ ゴシック" w:hAnsi="ＭＳ ゴシック"/>
        </w:rPr>
      </w:pPr>
    </w:p>
    <w:p w14:paraId="02D7F66B" w14:textId="77777777" w:rsidR="00237AA7" w:rsidRPr="00A323BF" w:rsidRDefault="00237AA7" w:rsidP="00237AA7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（４）契約期間における割引率</w:t>
      </w:r>
    </w:p>
    <w:p w14:paraId="321526F0" w14:textId="77777777" w:rsidR="00D713A8" w:rsidRDefault="00A323BF" w:rsidP="00D713A8">
      <w:pPr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 xml:space="preserve">　</w:t>
      </w:r>
      <w:r w:rsidR="006E24E4">
        <w:rPr>
          <w:rFonts w:ascii="ＭＳ ゴシック" w:hAnsi="ＭＳ ゴシック" w:hint="eastAsia"/>
          <w:szCs w:val="24"/>
        </w:rPr>
        <w:t>別紙</w:t>
      </w:r>
      <w:r w:rsidR="00252187">
        <w:rPr>
          <w:rFonts w:ascii="ＭＳ ゴシック" w:hAnsi="ＭＳ ゴシック" w:hint="eastAsia"/>
          <w:szCs w:val="24"/>
        </w:rPr>
        <w:t>２－２</w:t>
      </w:r>
      <w:r w:rsidR="006E24E4">
        <w:rPr>
          <w:rFonts w:ascii="ＭＳ ゴシック" w:hAnsi="ＭＳ ゴシック" w:hint="eastAsia"/>
          <w:szCs w:val="24"/>
        </w:rPr>
        <w:t>「割引率表」</w:t>
      </w:r>
      <w:r w:rsidR="005F152A" w:rsidRPr="00A323BF">
        <w:rPr>
          <w:rFonts w:ascii="ＭＳ ゴシック" w:hAnsi="ＭＳ ゴシック" w:hint="eastAsia"/>
          <w:szCs w:val="24"/>
        </w:rPr>
        <w:t>で設定した割引率を「契約割引率」とし、契約期間における当該カテゴリーに含まれる商品全体の発注に適用することとする。</w:t>
      </w:r>
      <w:r w:rsidR="00252187">
        <w:rPr>
          <w:rFonts w:ascii="ＭＳ ゴシック" w:hAnsi="ＭＳ ゴシック" w:hint="eastAsia"/>
          <w:szCs w:val="24"/>
        </w:rPr>
        <w:t>同表で</w:t>
      </w:r>
      <w:r w:rsidR="005F152A" w:rsidRPr="00A323BF">
        <w:rPr>
          <w:rFonts w:ascii="ＭＳ ゴシック" w:hAnsi="ＭＳ ゴシック" w:hint="eastAsia"/>
          <w:szCs w:val="24"/>
        </w:rPr>
        <w:t>複数のサブカテゴリの割引率を設定する場合は、サブカテゴリ毎の割引率を</w:t>
      </w:r>
      <w:r w:rsidR="00252187" w:rsidRPr="00A323BF">
        <w:rPr>
          <w:rFonts w:ascii="ＭＳ ゴシック" w:hAnsi="ＭＳ ゴシック" w:hint="eastAsia"/>
          <w:szCs w:val="24"/>
        </w:rPr>
        <w:t>最新の</w:t>
      </w:r>
      <w:r w:rsidR="005F152A" w:rsidRPr="00A323BF">
        <w:rPr>
          <w:rFonts w:ascii="ＭＳ ゴシック" w:hAnsi="ＭＳ ゴシック" w:hint="eastAsia"/>
          <w:szCs w:val="24"/>
        </w:rPr>
        <w:t>カタログ価格に適用する</w:t>
      </w:r>
      <w:r w:rsidR="00252187">
        <w:rPr>
          <w:rFonts w:ascii="ＭＳ ゴシック" w:hAnsi="ＭＳ ゴシック" w:hint="eastAsia"/>
          <w:szCs w:val="24"/>
        </w:rPr>
        <w:t>こととし、</w:t>
      </w:r>
      <w:r w:rsidR="00D713A8" w:rsidRPr="00A323BF">
        <w:rPr>
          <w:rFonts w:ascii="ＭＳ ゴシック" w:hAnsi="ＭＳ ゴシック" w:hint="eastAsia"/>
          <w:szCs w:val="24"/>
        </w:rPr>
        <w:t>物品の契約単価は下記の算出式に基づき算定した金額とする。</w:t>
      </w:r>
    </w:p>
    <w:p w14:paraId="70838447" w14:textId="77777777" w:rsidR="00D713A8" w:rsidRPr="00A323BF" w:rsidRDefault="00D713A8" w:rsidP="00D713A8">
      <w:pPr>
        <w:rPr>
          <w:rFonts w:ascii="ＭＳ ゴシック" w:hAnsi="ＭＳ ゴシック"/>
          <w:szCs w:val="24"/>
        </w:rPr>
      </w:pPr>
      <w:r w:rsidRPr="00A323BF">
        <w:rPr>
          <w:rFonts w:ascii="ＭＳ ゴシック" w:hAnsi="ＭＳ ゴシック" w:hint="eastAsia"/>
          <w:szCs w:val="24"/>
        </w:rPr>
        <w:t>【契約単価】＝（カタログ掲載の商品単価）×（１－当該商品の属するカテゴリーに適用する割引率（％）／100）</w:t>
      </w:r>
    </w:p>
    <w:p w14:paraId="00768664" w14:textId="77777777" w:rsidR="005F152A" w:rsidRPr="00A323BF" w:rsidRDefault="005F152A" w:rsidP="005F152A">
      <w:pPr>
        <w:ind w:left="359"/>
        <w:jc w:val="right"/>
        <w:rPr>
          <w:rFonts w:ascii="ＭＳ ゴシック" w:hAnsi="ＭＳ ゴシック"/>
          <w:szCs w:val="24"/>
        </w:rPr>
      </w:pPr>
      <w:r w:rsidRPr="00A323BF">
        <w:rPr>
          <w:rFonts w:ascii="ＭＳ ゴシック" w:hAnsi="ＭＳ ゴシック" w:hint="eastAsia"/>
          <w:szCs w:val="24"/>
        </w:rPr>
        <w:t>以　上</w:t>
      </w:r>
    </w:p>
    <w:sectPr w:rsidR="005F152A" w:rsidRPr="00A323BF" w:rsidSect="00103001">
      <w:pgSz w:w="11906" w:h="16838"/>
      <w:pgMar w:top="1701" w:right="1644" w:bottom="136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9919" w14:textId="77777777" w:rsidR="0035364D" w:rsidRDefault="0035364D" w:rsidP="00CB37D6">
      <w:r>
        <w:separator/>
      </w:r>
    </w:p>
  </w:endnote>
  <w:endnote w:type="continuationSeparator" w:id="0">
    <w:p w14:paraId="60D693C9" w14:textId="77777777" w:rsidR="0035364D" w:rsidRDefault="0035364D" w:rsidP="00CB37D6">
      <w:r>
        <w:continuationSeparator/>
      </w:r>
    </w:p>
  </w:endnote>
  <w:endnote w:type="continuationNotice" w:id="1">
    <w:p w14:paraId="7D23EF5D" w14:textId="77777777" w:rsidR="0035364D" w:rsidRDefault="00353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1299" w14:textId="77777777" w:rsidR="0035364D" w:rsidRDefault="0035364D" w:rsidP="00CB37D6">
      <w:r>
        <w:separator/>
      </w:r>
    </w:p>
  </w:footnote>
  <w:footnote w:type="continuationSeparator" w:id="0">
    <w:p w14:paraId="5C7B16F1" w14:textId="77777777" w:rsidR="0035364D" w:rsidRDefault="0035364D" w:rsidP="00CB37D6">
      <w:r>
        <w:continuationSeparator/>
      </w:r>
    </w:p>
  </w:footnote>
  <w:footnote w:type="continuationNotice" w:id="1">
    <w:p w14:paraId="285D58E3" w14:textId="77777777" w:rsidR="0035364D" w:rsidRDefault="003536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518"/>
    <w:multiLevelType w:val="hybridMultilevel"/>
    <w:tmpl w:val="D9C4DD2E"/>
    <w:lvl w:ilvl="0" w:tplc="893E7102">
      <w:start w:val="3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7242C7C"/>
    <w:multiLevelType w:val="hybridMultilevel"/>
    <w:tmpl w:val="1CA43238"/>
    <w:lvl w:ilvl="0" w:tplc="925C451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A664E3"/>
    <w:multiLevelType w:val="hybridMultilevel"/>
    <w:tmpl w:val="1558246E"/>
    <w:lvl w:ilvl="0" w:tplc="58122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F068E"/>
    <w:multiLevelType w:val="hybridMultilevel"/>
    <w:tmpl w:val="A6D84994"/>
    <w:lvl w:ilvl="0" w:tplc="5FFE20B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B978E5"/>
    <w:multiLevelType w:val="hybridMultilevel"/>
    <w:tmpl w:val="AA1C89D6"/>
    <w:lvl w:ilvl="0" w:tplc="98E4C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6B2455"/>
    <w:multiLevelType w:val="hybridMultilevel"/>
    <w:tmpl w:val="235E11CE"/>
    <w:lvl w:ilvl="0" w:tplc="DA62A4F6">
      <w:start w:val="1"/>
      <w:numFmt w:val="decimalFullWidth"/>
      <w:lvlText w:val="（%1）"/>
      <w:lvlJc w:val="left"/>
      <w:pPr>
        <w:ind w:left="719" w:hanging="360"/>
      </w:pPr>
      <w:rPr>
        <w:rFonts w:hint="default"/>
      </w:rPr>
    </w:lvl>
    <w:lvl w:ilvl="1" w:tplc="8C922DAC">
      <w:start w:val="1"/>
      <w:numFmt w:val="decimalEnclosedCircle"/>
      <w:lvlText w:val="%2"/>
      <w:lvlJc w:val="left"/>
      <w:pPr>
        <w:ind w:left="1139" w:hanging="360"/>
      </w:pPr>
      <w:rPr>
        <w:rFonts w:hint="default"/>
      </w:rPr>
    </w:lvl>
    <w:lvl w:ilvl="2" w:tplc="735633F8">
      <w:start w:val="1"/>
      <w:numFmt w:val="decimalEnclosedCircle"/>
      <w:lvlText w:val="%3"/>
      <w:lvlJc w:val="left"/>
      <w:pPr>
        <w:ind w:left="1559" w:hanging="360"/>
      </w:pPr>
      <w:rPr>
        <w:rFonts w:hint="default"/>
      </w:rPr>
    </w:lvl>
    <w:lvl w:ilvl="3" w:tplc="276E2F8E">
      <w:start w:val="1"/>
      <w:numFmt w:val="decimal"/>
      <w:lvlText w:val="（%4）"/>
      <w:lvlJc w:val="left"/>
      <w:pPr>
        <w:ind w:left="1979" w:hanging="360"/>
      </w:pPr>
      <w:rPr>
        <w:rFonts w:hint="default"/>
      </w:rPr>
    </w:lvl>
    <w:lvl w:ilvl="4" w:tplc="605AEC40">
      <w:start w:val="1"/>
      <w:numFmt w:val="decimalFullWidth"/>
      <w:lvlText w:val="（%5）"/>
      <w:lvlJc w:val="left"/>
      <w:pPr>
        <w:ind w:left="2399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6" w15:restartNumberingAfterBreak="0">
    <w:nsid w:val="138755CF"/>
    <w:multiLevelType w:val="hybridMultilevel"/>
    <w:tmpl w:val="943AE4D6"/>
    <w:lvl w:ilvl="0" w:tplc="A9A4759E">
      <w:start w:val="1"/>
      <w:numFmt w:val="decimalEnclosedCircle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0561EE"/>
    <w:multiLevelType w:val="hybridMultilevel"/>
    <w:tmpl w:val="C4B84028"/>
    <w:lvl w:ilvl="0" w:tplc="C8946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C05D14"/>
    <w:multiLevelType w:val="hybridMultilevel"/>
    <w:tmpl w:val="1C507400"/>
    <w:lvl w:ilvl="0" w:tplc="48728E86">
      <w:start w:val="1"/>
      <w:numFmt w:val="decimalFullWidth"/>
      <w:lvlText w:val="（%1）"/>
      <w:lvlJc w:val="left"/>
      <w:pPr>
        <w:ind w:left="719" w:hanging="360"/>
      </w:pPr>
      <w:rPr>
        <w:rFonts w:hint="default"/>
      </w:rPr>
    </w:lvl>
    <w:lvl w:ilvl="1" w:tplc="8C922DAC">
      <w:start w:val="1"/>
      <w:numFmt w:val="decimalEnclosedCircle"/>
      <w:lvlText w:val="%2"/>
      <w:lvlJc w:val="left"/>
      <w:pPr>
        <w:ind w:left="1139" w:hanging="360"/>
      </w:pPr>
      <w:rPr>
        <w:rFonts w:hint="default"/>
      </w:rPr>
    </w:lvl>
    <w:lvl w:ilvl="2" w:tplc="735633F8">
      <w:start w:val="1"/>
      <w:numFmt w:val="decimalEnclosedCircle"/>
      <w:lvlText w:val="%3"/>
      <w:lvlJc w:val="left"/>
      <w:pPr>
        <w:ind w:left="1559" w:hanging="360"/>
      </w:pPr>
      <w:rPr>
        <w:rFonts w:hint="default"/>
      </w:rPr>
    </w:lvl>
    <w:lvl w:ilvl="3" w:tplc="276E2F8E">
      <w:start w:val="1"/>
      <w:numFmt w:val="decimal"/>
      <w:lvlText w:val="（%4）"/>
      <w:lvlJc w:val="left"/>
      <w:pPr>
        <w:ind w:left="1979" w:hanging="360"/>
      </w:pPr>
      <w:rPr>
        <w:rFonts w:hint="default"/>
      </w:rPr>
    </w:lvl>
    <w:lvl w:ilvl="4" w:tplc="605AEC40">
      <w:start w:val="1"/>
      <w:numFmt w:val="decimalFullWidth"/>
      <w:lvlText w:val="（%5）"/>
      <w:lvlJc w:val="left"/>
      <w:pPr>
        <w:ind w:left="2399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9" w15:restartNumberingAfterBreak="0">
    <w:nsid w:val="21236A22"/>
    <w:multiLevelType w:val="hybridMultilevel"/>
    <w:tmpl w:val="093A5194"/>
    <w:lvl w:ilvl="0" w:tplc="7D768B64">
      <w:start w:val="3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BD1EA7"/>
    <w:multiLevelType w:val="hybridMultilevel"/>
    <w:tmpl w:val="6F045DA2"/>
    <w:lvl w:ilvl="0" w:tplc="BFAE10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5057D48"/>
    <w:multiLevelType w:val="hybridMultilevel"/>
    <w:tmpl w:val="31A4A59A"/>
    <w:lvl w:ilvl="0" w:tplc="129C5346">
      <w:start w:val="3"/>
      <w:numFmt w:val="decimalFullWidth"/>
      <w:lvlText w:val="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2742586E"/>
    <w:multiLevelType w:val="hybridMultilevel"/>
    <w:tmpl w:val="CCA4600A"/>
    <w:lvl w:ilvl="0" w:tplc="BD5AD54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465546"/>
    <w:multiLevelType w:val="hybridMultilevel"/>
    <w:tmpl w:val="012EA170"/>
    <w:lvl w:ilvl="0" w:tplc="2840958E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8A733F"/>
    <w:multiLevelType w:val="hybridMultilevel"/>
    <w:tmpl w:val="DA20941E"/>
    <w:lvl w:ilvl="0" w:tplc="C5909998">
      <w:start w:val="1"/>
      <w:numFmt w:val="aiueoFullWidth"/>
      <w:lvlText w:val="%1．"/>
      <w:lvlJc w:val="left"/>
      <w:pPr>
        <w:ind w:left="719" w:hanging="360"/>
      </w:pPr>
      <w:rPr>
        <w:rFonts w:ascii="ＭＳ Ｐゴシック" w:eastAsia="ＭＳ Ｐゴシック" w:hAnsi="ＭＳ Ｐゴシック" w:cstheme="minorBidi"/>
        <w:lang w:val="en-US"/>
      </w:rPr>
    </w:lvl>
    <w:lvl w:ilvl="1" w:tplc="8C922DAC">
      <w:start w:val="1"/>
      <w:numFmt w:val="decimalEnclosedCircle"/>
      <w:lvlText w:val="%2"/>
      <w:lvlJc w:val="left"/>
      <w:pPr>
        <w:ind w:left="1139" w:hanging="360"/>
      </w:pPr>
      <w:rPr>
        <w:rFonts w:hint="default"/>
      </w:rPr>
    </w:lvl>
    <w:lvl w:ilvl="2" w:tplc="735633F8">
      <w:start w:val="1"/>
      <w:numFmt w:val="decimalEnclosedCircle"/>
      <w:lvlText w:val="%3"/>
      <w:lvlJc w:val="left"/>
      <w:pPr>
        <w:ind w:left="1559" w:hanging="360"/>
      </w:pPr>
      <w:rPr>
        <w:rFonts w:hint="default"/>
      </w:rPr>
    </w:lvl>
    <w:lvl w:ilvl="3" w:tplc="276E2F8E">
      <w:start w:val="1"/>
      <w:numFmt w:val="decimal"/>
      <w:lvlText w:val="（%4）"/>
      <w:lvlJc w:val="left"/>
      <w:pPr>
        <w:ind w:left="1979" w:hanging="360"/>
      </w:pPr>
      <w:rPr>
        <w:rFonts w:hint="default"/>
      </w:rPr>
    </w:lvl>
    <w:lvl w:ilvl="4" w:tplc="605AEC40">
      <w:start w:val="1"/>
      <w:numFmt w:val="decimalFullWidth"/>
      <w:lvlText w:val="（%5）"/>
      <w:lvlJc w:val="left"/>
      <w:pPr>
        <w:ind w:left="2399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15" w15:restartNumberingAfterBreak="0">
    <w:nsid w:val="2D391613"/>
    <w:multiLevelType w:val="hybridMultilevel"/>
    <w:tmpl w:val="CB4CE140"/>
    <w:lvl w:ilvl="0" w:tplc="DC8207D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D415DDE"/>
    <w:multiLevelType w:val="hybridMultilevel"/>
    <w:tmpl w:val="75E0B35E"/>
    <w:lvl w:ilvl="0" w:tplc="083E9C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B94DA4"/>
    <w:multiLevelType w:val="hybridMultilevel"/>
    <w:tmpl w:val="44D29A14"/>
    <w:lvl w:ilvl="0" w:tplc="F51CE2F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DDE531A"/>
    <w:multiLevelType w:val="hybridMultilevel"/>
    <w:tmpl w:val="5BF40C1C"/>
    <w:lvl w:ilvl="0" w:tplc="D14E5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1D4490E"/>
    <w:multiLevelType w:val="hybridMultilevel"/>
    <w:tmpl w:val="20AA799C"/>
    <w:lvl w:ilvl="0" w:tplc="2E2E18F6">
      <w:start w:val="1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1E5654F"/>
    <w:multiLevelType w:val="hybridMultilevel"/>
    <w:tmpl w:val="567AD8F2"/>
    <w:lvl w:ilvl="0" w:tplc="5D54E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47F1E08"/>
    <w:multiLevelType w:val="hybridMultilevel"/>
    <w:tmpl w:val="79BECB50"/>
    <w:lvl w:ilvl="0" w:tplc="2E2E18F6">
      <w:start w:val="3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373EBC2A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3C5830E9"/>
    <w:multiLevelType w:val="hybridMultilevel"/>
    <w:tmpl w:val="AC3E4D0A"/>
    <w:lvl w:ilvl="0" w:tplc="987EC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A065FB"/>
    <w:multiLevelType w:val="hybridMultilevel"/>
    <w:tmpl w:val="3F225E74"/>
    <w:lvl w:ilvl="0" w:tplc="C3CA96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D6702C"/>
    <w:multiLevelType w:val="hybridMultilevel"/>
    <w:tmpl w:val="54628318"/>
    <w:lvl w:ilvl="0" w:tplc="D2F8FF3C">
      <w:start w:val="2"/>
      <w:numFmt w:val="decimalFullWidth"/>
      <w:lvlText w:val="（%1）"/>
      <w:lvlJc w:val="left"/>
      <w:pPr>
        <w:ind w:left="405" w:hanging="405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17319A8"/>
    <w:multiLevelType w:val="hybridMultilevel"/>
    <w:tmpl w:val="3710E026"/>
    <w:lvl w:ilvl="0" w:tplc="D4C2D7E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6B5902"/>
    <w:multiLevelType w:val="hybridMultilevel"/>
    <w:tmpl w:val="81C8498C"/>
    <w:lvl w:ilvl="0" w:tplc="9B78C44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7CCCA42">
      <w:start w:val="4"/>
      <w:numFmt w:val="decimalFullWidth"/>
      <w:lvlText w:val="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893CC7"/>
    <w:multiLevelType w:val="hybridMultilevel"/>
    <w:tmpl w:val="D35639D4"/>
    <w:lvl w:ilvl="0" w:tplc="C374AC40">
      <w:start w:val="1"/>
      <w:numFmt w:val="decimalFullWidth"/>
      <w:lvlText w:val="（%1）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3B77CB"/>
    <w:multiLevelType w:val="hybridMultilevel"/>
    <w:tmpl w:val="B4D0481E"/>
    <w:lvl w:ilvl="0" w:tplc="0ADAC93A">
      <w:start w:val="3"/>
      <w:numFmt w:val="decimalFullWidth"/>
      <w:lvlText w:val="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8A54E3"/>
    <w:multiLevelType w:val="hybridMultilevel"/>
    <w:tmpl w:val="846EF42C"/>
    <w:lvl w:ilvl="0" w:tplc="2E2E18F6">
      <w:start w:val="3"/>
      <w:numFmt w:val="decimalFullWidth"/>
      <w:lvlText w:val="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59C93EF6"/>
    <w:multiLevelType w:val="hybridMultilevel"/>
    <w:tmpl w:val="235A757C"/>
    <w:lvl w:ilvl="0" w:tplc="82241342">
      <w:start w:val="1"/>
      <w:numFmt w:val="decimalFullWidth"/>
      <w:lvlText w:val="（%1）"/>
      <w:lvlJc w:val="left"/>
      <w:pPr>
        <w:ind w:left="360" w:hanging="360"/>
      </w:pPr>
      <w:rPr>
        <w:rFonts w:ascii="Arial" w:eastAsia="ＭＳ ゴシック" w:hAnsi="Arial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AD700F"/>
    <w:multiLevelType w:val="hybridMultilevel"/>
    <w:tmpl w:val="F13C2B7E"/>
    <w:lvl w:ilvl="0" w:tplc="931C2D0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EDE3EA7"/>
    <w:multiLevelType w:val="hybridMultilevel"/>
    <w:tmpl w:val="8632D670"/>
    <w:lvl w:ilvl="0" w:tplc="E65E4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B91A3F"/>
    <w:multiLevelType w:val="hybridMultilevel"/>
    <w:tmpl w:val="64BE532E"/>
    <w:lvl w:ilvl="0" w:tplc="04090011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61F83CB7"/>
    <w:multiLevelType w:val="hybridMultilevel"/>
    <w:tmpl w:val="92880C38"/>
    <w:lvl w:ilvl="0" w:tplc="06EE41CC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5" w15:restartNumberingAfterBreak="0">
    <w:nsid w:val="6467221F"/>
    <w:multiLevelType w:val="hybridMultilevel"/>
    <w:tmpl w:val="21A8B420"/>
    <w:lvl w:ilvl="0" w:tplc="1C7891A4">
      <w:start w:val="1"/>
      <w:numFmt w:val="decimalFullWidth"/>
      <w:lvlText w:val="（%1）"/>
      <w:lvlJc w:val="left"/>
      <w:pPr>
        <w:ind w:left="630" w:hanging="630"/>
      </w:pPr>
      <w:rPr>
        <w:rFonts w:ascii="ＭＳ ゴシック" w:eastAsia="ＭＳ ゴシック" w:hAnsi="ＭＳ ゴシック" w:hint="default"/>
        <w:b w:val="0"/>
        <w:sz w:val="21"/>
        <w:lang w:val="en-US"/>
      </w:rPr>
    </w:lvl>
    <w:lvl w:ilvl="1" w:tplc="B40830CA">
      <w:start w:val="1"/>
      <w:numFmt w:val="aiueoFullWidth"/>
      <w:lvlText w:val="%2．"/>
      <w:lvlJc w:val="left"/>
      <w:pPr>
        <w:ind w:left="795" w:hanging="375"/>
      </w:pPr>
      <w:rPr>
        <w:rFonts w:hint="default"/>
        <w:lang w:val="en-US"/>
      </w:rPr>
    </w:lvl>
    <w:lvl w:ilvl="2" w:tplc="5ED471B2">
      <w:start w:val="4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676A63"/>
    <w:multiLevelType w:val="hybridMultilevel"/>
    <w:tmpl w:val="316C506E"/>
    <w:lvl w:ilvl="0" w:tplc="C9462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56A7098"/>
    <w:multiLevelType w:val="hybridMultilevel"/>
    <w:tmpl w:val="6E5C3C76"/>
    <w:lvl w:ilvl="0" w:tplc="F7ECB4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6C0313A"/>
    <w:multiLevelType w:val="hybridMultilevel"/>
    <w:tmpl w:val="7F1A74E6"/>
    <w:lvl w:ilvl="0" w:tplc="6C4646F4">
      <w:start w:val="1"/>
      <w:numFmt w:val="decimalFullWidth"/>
      <w:lvlText w:val="（%1）"/>
      <w:lvlJc w:val="left"/>
      <w:pPr>
        <w:ind w:left="360" w:hanging="360"/>
      </w:pPr>
      <w:rPr>
        <w:rFonts w:hint="default"/>
        <w:lang w:val="en-US"/>
      </w:rPr>
    </w:lvl>
    <w:lvl w:ilvl="1" w:tplc="803CF098">
      <w:start w:val="1"/>
      <w:numFmt w:val="decimalFullWidth"/>
      <w:lvlText w:val="%2）"/>
      <w:lvlJc w:val="left"/>
      <w:pPr>
        <w:ind w:left="780" w:hanging="360"/>
      </w:pPr>
      <w:rPr>
        <w:rFonts w:ascii="ＭＳ Ｐゴシック" w:eastAsia="ＭＳ Ｐゴシック" w:hAnsi="ＭＳ Ｐゴシック" w:cs="Times New Roman"/>
      </w:rPr>
    </w:lvl>
    <w:lvl w:ilvl="2" w:tplc="803CF098">
      <w:start w:val="1"/>
      <w:numFmt w:val="decimalFullWidth"/>
      <w:lvlText w:val="%3）"/>
      <w:lvlJc w:val="left"/>
      <w:pPr>
        <w:ind w:left="1200" w:hanging="360"/>
      </w:pPr>
      <w:rPr>
        <w:rFonts w:ascii="ＭＳ Ｐゴシック" w:eastAsia="ＭＳ Ｐゴシック" w:hAnsi="ＭＳ Ｐゴシック"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6D963D3"/>
    <w:multiLevelType w:val="hybridMultilevel"/>
    <w:tmpl w:val="B5A02A96"/>
    <w:lvl w:ilvl="0" w:tplc="30580A50">
      <w:start w:val="1"/>
      <w:numFmt w:val="decimalEnclosedCircle"/>
      <w:lvlText w:val="%1"/>
      <w:lvlJc w:val="left"/>
      <w:pPr>
        <w:ind w:left="360" w:hanging="360"/>
      </w:pPr>
      <w:rPr>
        <w:rFonts w:ascii="Arial" w:eastAsia="ＭＳ ゴシック" w:hAnsi="Arial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A145243"/>
    <w:multiLevelType w:val="hybridMultilevel"/>
    <w:tmpl w:val="22267DF2"/>
    <w:lvl w:ilvl="0" w:tplc="3CBA1E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A2CC18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B366478">
      <w:start w:val="2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C387C19"/>
    <w:multiLevelType w:val="hybridMultilevel"/>
    <w:tmpl w:val="87EC0252"/>
    <w:lvl w:ilvl="0" w:tplc="1E309F7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0C0E63"/>
    <w:multiLevelType w:val="hybridMultilevel"/>
    <w:tmpl w:val="EDC651AE"/>
    <w:lvl w:ilvl="0" w:tplc="D682EBF8">
      <w:start w:val="1"/>
      <w:numFmt w:val="aiueoFullWidth"/>
      <w:lvlText w:val="%1．"/>
      <w:lvlJc w:val="left"/>
      <w:pPr>
        <w:ind w:left="4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3" w15:restartNumberingAfterBreak="0">
    <w:nsid w:val="6F9E623B"/>
    <w:multiLevelType w:val="hybridMultilevel"/>
    <w:tmpl w:val="5808ABC4"/>
    <w:lvl w:ilvl="0" w:tplc="44FE4A50">
      <w:start w:val="3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525581B"/>
    <w:multiLevelType w:val="hybridMultilevel"/>
    <w:tmpl w:val="3B5E149C"/>
    <w:lvl w:ilvl="0" w:tplc="F4A2AA7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5" w15:restartNumberingAfterBreak="0">
    <w:nsid w:val="7791520E"/>
    <w:multiLevelType w:val="hybridMultilevel"/>
    <w:tmpl w:val="4C7EFA02"/>
    <w:lvl w:ilvl="0" w:tplc="83501796">
      <w:start w:val="2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8"/>
  </w:num>
  <w:num w:numId="2">
    <w:abstractNumId w:val="5"/>
  </w:num>
  <w:num w:numId="3">
    <w:abstractNumId w:val="8"/>
  </w:num>
  <w:num w:numId="4">
    <w:abstractNumId w:val="27"/>
  </w:num>
  <w:num w:numId="5">
    <w:abstractNumId w:val="14"/>
  </w:num>
  <w:num w:numId="6">
    <w:abstractNumId w:val="30"/>
  </w:num>
  <w:num w:numId="7">
    <w:abstractNumId w:val="20"/>
  </w:num>
  <w:num w:numId="8">
    <w:abstractNumId w:val="22"/>
  </w:num>
  <w:num w:numId="9">
    <w:abstractNumId w:val="9"/>
  </w:num>
  <w:num w:numId="10">
    <w:abstractNumId w:val="17"/>
  </w:num>
  <w:num w:numId="11">
    <w:abstractNumId w:val="6"/>
  </w:num>
  <w:num w:numId="12">
    <w:abstractNumId w:val="39"/>
  </w:num>
  <w:num w:numId="13">
    <w:abstractNumId w:val="41"/>
  </w:num>
  <w:num w:numId="14">
    <w:abstractNumId w:val="28"/>
  </w:num>
  <w:num w:numId="15">
    <w:abstractNumId w:val="18"/>
  </w:num>
  <w:num w:numId="16">
    <w:abstractNumId w:val="32"/>
  </w:num>
  <w:num w:numId="17">
    <w:abstractNumId w:val="37"/>
  </w:num>
  <w:num w:numId="18">
    <w:abstractNumId w:val="4"/>
  </w:num>
  <w:num w:numId="19">
    <w:abstractNumId w:val="36"/>
  </w:num>
  <w:num w:numId="20">
    <w:abstractNumId w:val="12"/>
  </w:num>
  <w:num w:numId="21">
    <w:abstractNumId w:val="10"/>
  </w:num>
  <w:num w:numId="22">
    <w:abstractNumId w:val="34"/>
  </w:num>
  <w:num w:numId="23">
    <w:abstractNumId w:val="44"/>
  </w:num>
  <w:num w:numId="24">
    <w:abstractNumId w:val="0"/>
  </w:num>
  <w:num w:numId="25">
    <w:abstractNumId w:val="11"/>
  </w:num>
  <w:num w:numId="26">
    <w:abstractNumId w:val="21"/>
  </w:num>
  <w:num w:numId="27">
    <w:abstractNumId w:val="29"/>
  </w:num>
  <w:num w:numId="28">
    <w:abstractNumId w:val="33"/>
  </w:num>
  <w:num w:numId="29">
    <w:abstractNumId w:val="19"/>
  </w:num>
  <w:num w:numId="30">
    <w:abstractNumId w:val="23"/>
  </w:num>
  <w:num w:numId="31">
    <w:abstractNumId w:val="16"/>
  </w:num>
  <w:num w:numId="32">
    <w:abstractNumId w:val="2"/>
  </w:num>
  <w:num w:numId="33">
    <w:abstractNumId w:val="43"/>
  </w:num>
  <w:num w:numId="34">
    <w:abstractNumId w:val="13"/>
  </w:num>
  <w:num w:numId="35">
    <w:abstractNumId w:val="26"/>
  </w:num>
  <w:num w:numId="36">
    <w:abstractNumId w:val="25"/>
  </w:num>
  <w:num w:numId="37">
    <w:abstractNumId w:val="15"/>
  </w:num>
  <w:num w:numId="38">
    <w:abstractNumId w:val="40"/>
  </w:num>
  <w:num w:numId="39">
    <w:abstractNumId w:val="31"/>
  </w:num>
  <w:num w:numId="40">
    <w:abstractNumId w:val="3"/>
  </w:num>
  <w:num w:numId="41">
    <w:abstractNumId w:val="1"/>
  </w:num>
  <w:num w:numId="42">
    <w:abstractNumId w:val="7"/>
  </w:num>
  <w:num w:numId="43">
    <w:abstractNumId w:val="35"/>
  </w:num>
  <w:num w:numId="44">
    <w:abstractNumId w:val="42"/>
  </w:num>
  <w:num w:numId="45">
    <w:abstractNumId w:val="2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5D"/>
    <w:rsid w:val="0002663B"/>
    <w:rsid w:val="0007372D"/>
    <w:rsid w:val="00081FC9"/>
    <w:rsid w:val="000C16D5"/>
    <w:rsid w:val="00103001"/>
    <w:rsid w:val="0014730C"/>
    <w:rsid w:val="00151553"/>
    <w:rsid w:val="001635AA"/>
    <w:rsid w:val="00174F42"/>
    <w:rsid w:val="00195076"/>
    <w:rsid w:val="001B5837"/>
    <w:rsid w:val="001C6864"/>
    <w:rsid w:val="001D304C"/>
    <w:rsid w:val="001F3922"/>
    <w:rsid w:val="002236CE"/>
    <w:rsid w:val="002375AC"/>
    <w:rsid w:val="00237AA7"/>
    <w:rsid w:val="00237F77"/>
    <w:rsid w:val="00246B33"/>
    <w:rsid w:val="00246E22"/>
    <w:rsid w:val="00252187"/>
    <w:rsid w:val="00286B50"/>
    <w:rsid w:val="002B6520"/>
    <w:rsid w:val="002D24F1"/>
    <w:rsid w:val="002E34BC"/>
    <w:rsid w:val="002F160E"/>
    <w:rsid w:val="00301B2F"/>
    <w:rsid w:val="003025BE"/>
    <w:rsid w:val="00312B0A"/>
    <w:rsid w:val="00320028"/>
    <w:rsid w:val="00332ACB"/>
    <w:rsid w:val="00352423"/>
    <w:rsid w:val="0035364D"/>
    <w:rsid w:val="00381966"/>
    <w:rsid w:val="00383FF4"/>
    <w:rsid w:val="0039274E"/>
    <w:rsid w:val="003A2D20"/>
    <w:rsid w:val="003B0DCE"/>
    <w:rsid w:val="003C2A48"/>
    <w:rsid w:val="003E5665"/>
    <w:rsid w:val="003F05D7"/>
    <w:rsid w:val="00401123"/>
    <w:rsid w:val="0040223F"/>
    <w:rsid w:val="00436359"/>
    <w:rsid w:val="00470210"/>
    <w:rsid w:val="004858A0"/>
    <w:rsid w:val="00495CD8"/>
    <w:rsid w:val="004A59F9"/>
    <w:rsid w:val="004A6F0C"/>
    <w:rsid w:val="004B0011"/>
    <w:rsid w:val="004B13B0"/>
    <w:rsid w:val="004B64A3"/>
    <w:rsid w:val="004C115C"/>
    <w:rsid w:val="0050335D"/>
    <w:rsid w:val="00550AA7"/>
    <w:rsid w:val="00564472"/>
    <w:rsid w:val="00590144"/>
    <w:rsid w:val="0059046D"/>
    <w:rsid w:val="0059380F"/>
    <w:rsid w:val="005A0FFC"/>
    <w:rsid w:val="005A12B5"/>
    <w:rsid w:val="005A59E3"/>
    <w:rsid w:val="005C064A"/>
    <w:rsid w:val="005D7A8D"/>
    <w:rsid w:val="005E4DA2"/>
    <w:rsid w:val="005F152A"/>
    <w:rsid w:val="00622580"/>
    <w:rsid w:val="006300A3"/>
    <w:rsid w:val="00634662"/>
    <w:rsid w:val="006428B9"/>
    <w:rsid w:val="006453BC"/>
    <w:rsid w:val="00650E0F"/>
    <w:rsid w:val="00655073"/>
    <w:rsid w:val="00667A8D"/>
    <w:rsid w:val="00675761"/>
    <w:rsid w:val="00684156"/>
    <w:rsid w:val="006B6D8C"/>
    <w:rsid w:val="006C78D2"/>
    <w:rsid w:val="006C7B44"/>
    <w:rsid w:val="006E24E4"/>
    <w:rsid w:val="006E3346"/>
    <w:rsid w:val="0070668E"/>
    <w:rsid w:val="00710FEB"/>
    <w:rsid w:val="007130F6"/>
    <w:rsid w:val="00765437"/>
    <w:rsid w:val="007C19D2"/>
    <w:rsid w:val="007E4A6B"/>
    <w:rsid w:val="007E5726"/>
    <w:rsid w:val="008001DE"/>
    <w:rsid w:val="00800790"/>
    <w:rsid w:val="00806E15"/>
    <w:rsid w:val="00824174"/>
    <w:rsid w:val="00824ABA"/>
    <w:rsid w:val="00832D24"/>
    <w:rsid w:val="008403F2"/>
    <w:rsid w:val="00853E11"/>
    <w:rsid w:val="00874259"/>
    <w:rsid w:val="008C6C82"/>
    <w:rsid w:val="008D014A"/>
    <w:rsid w:val="009068D9"/>
    <w:rsid w:val="00907ED4"/>
    <w:rsid w:val="00917614"/>
    <w:rsid w:val="00930D27"/>
    <w:rsid w:val="00961628"/>
    <w:rsid w:val="00992DDB"/>
    <w:rsid w:val="009C5AAE"/>
    <w:rsid w:val="009E493B"/>
    <w:rsid w:val="00A05ED1"/>
    <w:rsid w:val="00A323BF"/>
    <w:rsid w:val="00A32620"/>
    <w:rsid w:val="00A33C4A"/>
    <w:rsid w:val="00A73288"/>
    <w:rsid w:val="00A9410F"/>
    <w:rsid w:val="00AB101D"/>
    <w:rsid w:val="00AD593C"/>
    <w:rsid w:val="00AD6EB6"/>
    <w:rsid w:val="00B062E8"/>
    <w:rsid w:val="00B14035"/>
    <w:rsid w:val="00B45F14"/>
    <w:rsid w:val="00B66CEF"/>
    <w:rsid w:val="00B829DD"/>
    <w:rsid w:val="00B83E7F"/>
    <w:rsid w:val="00B95680"/>
    <w:rsid w:val="00B96665"/>
    <w:rsid w:val="00BB00D1"/>
    <w:rsid w:val="00BB01DF"/>
    <w:rsid w:val="00BE0FAE"/>
    <w:rsid w:val="00BF3E29"/>
    <w:rsid w:val="00C02814"/>
    <w:rsid w:val="00C043A5"/>
    <w:rsid w:val="00C35477"/>
    <w:rsid w:val="00C44342"/>
    <w:rsid w:val="00C45084"/>
    <w:rsid w:val="00C47DA4"/>
    <w:rsid w:val="00C50C72"/>
    <w:rsid w:val="00C72248"/>
    <w:rsid w:val="00CB323D"/>
    <w:rsid w:val="00CB37D6"/>
    <w:rsid w:val="00CC3BD5"/>
    <w:rsid w:val="00CD044D"/>
    <w:rsid w:val="00CD24EC"/>
    <w:rsid w:val="00CE45D3"/>
    <w:rsid w:val="00CE695C"/>
    <w:rsid w:val="00D07183"/>
    <w:rsid w:val="00D31644"/>
    <w:rsid w:val="00D34A49"/>
    <w:rsid w:val="00D54526"/>
    <w:rsid w:val="00D56183"/>
    <w:rsid w:val="00D63FE7"/>
    <w:rsid w:val="00D713A8"/>
    <w:rsid w:val="00D719A7"/>
    <w:rsid w:val="00D86D1E"/>
    <w:rsid w:val="00DE1D17"/>
    <w:rsid w:val="00DF3584"/>
    <w:rsid w:val="00DF74B7"/>
    <w:rsid w:val="00E37786"/>
    <w:rsid w:val="00E627E4"/>
    <w:rsid w:val="00E6474A"/>
    <w:rsid w:val="00E70C10"/>
    <w:rsid w:val="00E806E5"/>
    <w:rsid w:val="00E82DD6"/>
    <w:rsid w:val="00E84B61"/>
    <w:rsid w:val="00E971E7"/>
    <w:rsid w:val="00EA5021"/>
    <w:rsid w:val="00EB3396"/>
    <w:rsid w:val="00EC67C3"/>
    <w:rsid w:val="00EF4FC8"/>
    <w:rsid w:val="00F008F2"/>
    <w:rsid w:val="00F05DF4"/>
    <w:rsid w:val="00F44887"/>
    <w:rsid w:val="00F53E22"/>
    <w:rsid w:val="00F55C27"/>
    <w:rsid w:val="00F64ADA"/>
    <w:rsid w:val="00F653C2"/>
    <w:rsid w:val="00F725E6"/>
    <w:rsid w:val="00F837BE"/>
    <w:rsid w:val="00F96AF2"/>
    <w:rsid w:val="00FC0F67"/>
    <w:rsid w:val="00FD39EC"/>
    <w:rsid w:val="00FE50D1"/>
    <w:rsid w:val="00FE78F2"/>
    <w:rsid w:val="3141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AEC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3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39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3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37D6"/>
  </w:style>
  <w:style w:type="paragraph" w:styleId="a7">
    <w:name w:val="footer"/>
    <w:basedOn w:val="a"/>
    <w:link w:val="a8"/>
    <w:uiPriority w:val="99"/>
    <w:unhideWhenUsed/>
    <w:rsid w:val="00CB3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37D6"/>
  </w:style>
  <w:style w:type="table" w:styleId="a9">
    <w:name w:val="Table Grid"/>
    <w:basedOn w:val="a1"/>
    <w:uiPriority w:val="39"/>
    <w:rsid w:val="00E8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37BE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62258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05ED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05ED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05ED1"/>
  </w:style>
  <w:style w:type="paragraph" w:styleId="ae">
    <w:name w:val="annotation subject"/>
    <w:basedOn w:val="ac"/>
    <w:next w:val="ac"/>
    <w:link w:val="af"/>
    <w:uiPriority w:val="99"/>
    <w:semiHidden/>
    <w:unhideWhenUsed/>
    <w:rsid w:val="00A05ED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05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2022-09-06T06:53:00Z</dcterms:created>
  <dcterms:modified xsi:type="dcterms:W3CDTF">2022-09-06T06:53:00Z</dcterms:modified>
</cp:coreProperties>
</file>