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FF72" w14:textId="3D3B077C" w:rsidR="00DA26E7"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別紙４</w:t>
      </w:r>
    </w:p>
    <w:p w14:paraId="3002B32A" w14:textId="67642BEC" w:rsidR="00DA26E7" w:rsidRDefault="00DA26E7" w:rsidP="488ACD45">
      <w:pPr>
        <w:jc w:val="right"/>
        <w:rPr>
          <w:rFonts w:ascii="ＭＳ ゴシック" w:eastAsia="ＭＳ ゴシック" w:hAnsi="ＭＳ ゴシック" w:cs="ＭＳ ゴシック"/>
          <w:color w:val="000000" w:themeColor="text1"/>
          <w:sz w:val="24"/>
          <w:szCs w:val="24"/>
        </w:rPr>
      </w:pPr>
    </w:p>
    <w:p w14:paraId="53C76667" w14:textId="1AB5CB8C" w:rsidR="00DA26E7"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誓約書</w:t>
      </w:r>
    </w:p>
    <w:p w14:paraId="65C7F1A1" w14:textId="383E67C4" w:rsidR="00DA26E7"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　年　　月　　日</w:t>
      </w:r>
    </w:p>
    <w:p w14:paraId="5C8B569F" w14:textId="5EC96F92" w:rsidR="00DA26E7" w:rsidRDefault="488ACD45" w:rsidP="488ACD45">
      <w:pPr>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独立行政法人　国際協力機構</w:t>
      </w:r>
    </w:p>
    <w:p w14:paraId="644BA986" w14:textId="24EB4F19" w:rsidR="00DA26E7" w:rsidRDefault="488ACD45" w:rsidP="488ACD45">
      <w:pPr>
        <w:ind w:righ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東北センター　契約担当役</w:t>
      </w:r>
    </w:p>
    <w:p w14:paraId="5A9DFD2C" w14:textId="636D96E6" w:rsidR="00DA26E7" w:rsidRDefault="488ACD45" w:rsidP="488ACD45">
      <w:pPr>
        <w:ind w:right="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所長　小林　雪治　殿</w:t>
      </w:r>
    </w:p>
    <w:p w14:paraId="4E2C8349" w14:textId="200353D7" w:rsidR="00DA26E7" w:rsidRDefault="00DA26E7" w:rsidP="488ACD45">
      <w:pPr>
        <w:ind w:right="960"/>
        <w:rPr>
          <w:rFonts w:ascii="ＭＳ ゴシック" w:eastAsia="ＭＳ ゴシック" w:hAnsi="ＭＳ ゴシック" w:cs="ＭＳ ゴシック"/>
          <w:color w:val="000000" w:themeColor="text1"/>
          <w:sz w:val="24"/>
          <w:szCs w:val="24"/>
        </w:rPr>
      </w:pPr>
    </w:p>
    <w:p w14:paraId="72C8672C" w14:textId="14E36016" w:rsidR="00DA26E7" w:rsidRDefault="488ACD45" w:rsidP="0EC41FE6">
      <w:pPr>
        <w:ind w:leftChars="100" w:left="210" w:firstLineChars="100" w:firstLine="240"/>
        <w:jc w:val="left"/>
        <w:rPr>
          <w:rFonts w:ascii="ＭＳ ゴシック" w:eastAsia="ＭＳ ゴシック" w:hAnsi="ＭＳ ゴシック" w:cs="ＭＳ ゴシック"/>
          <w:color w:val="000000" w:themeColor="text1"/>
          <w:sz w:val="24"/>
          <w:szCs w:val="24"/>
        </w:rPr>
      </w:pPr>
      <w:r w:rsidRPr="0EC41FE6">
        <w:rPr>
          <w:rFonts w:ascii="ＭＳ ゴシック" w:eastAsia="ＭＳ ゴシック" w:hAnsi="ＭＳ ゴシック" w:cs="ＭＳ ゴシック"/>
          <w:color w:val="000000" w:themeColor="text1"/>
          <w:sz w:val="24"/>
          <w:szCs w:val="24"/>
        </w:rPr>
        <w:t>2022-2024年度課題別研修「ジェンダーと多様性からの災害リスク削減」コースの実施に係る競争参加資格の確認を受けるに際し、以下に記載の事項について誓約します。</w:t>
      </w:r>
    </w:p>
    <w:p w14:paraId="47FC7826" w14:textId="398EC744" w:rsidR="00DA26E7" w:rsidRDefault="488ACD45"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なお、当該記載事項に係る誓約に虚偽があった場合又は誓約に反する事態が生じた場合は、競争参加資格が無効となることに同意します。</w:t>
      </w:r>
    </w:p>
    <w:p w14:paraId="3F1551F2" w14:textId="6F4BA83E" w:rsidR="00DA26E7" w:rsidRDefault="00DA26E7"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p>
    <w:p w14:paraId="54A28D4B" w14:textId="77777777" w:rsidR="007B420B" w:rsidRDefault="007B420B" w:rsidP="007B420B">
      <w:pPr>
        <w:ind w:leftChars="2200" w:left="4620" w:right="960"/>
        <w:rPr>
          <w:rFonts w:ascii="ＭＳ ゴシック" w:eastAsia="ＭＳ ゴシック" w:hAnsi="ＭＳ ゴシック" w:cs="ＭＳ ゴシック"/>
          <w:color w:val="000000" w:themeColor="text1"/>
          <w:sz w:val="24"/>
          <w:szCs w:val="24"/>
        </w:rPr>
      </w:pPr>
      <w:r>
        <w:rPr>
          <w:rFonts w:ascii="ＭＳ ゴシック" w:eastAsia="ＭＳ ゴシック" w:hAnsi="ＭＳ ゴシック" w:cs="ＭＳ ゴシック"/>
          <w:color w:val="000000" w:themeColor="text1"/>
          <w:sz w:val="24"/>
          <w:szCs w:val="24"/>
        </w:rPr>
        <w:t xml:space="preserve">提出者　　</w:t>
      </w:r>
    </w:p>
    <w:p w14:paraId="32D3E10C" w14:textId="77777777" w:rsidR="007B420B" w:rsidRDefault="007B420B" w:rsidP="007B420B">
      <w:pPr>
        <w:ind w:leftChars="2200" w:left="4620" w:right="960"/>
        <w:rPr>
          <w:rFonts w:ascii="ＭＳ ゴシック" w:eastAsia="ＭＳ ゴシック" w:hAnsi="ＭＳ ゴシック" w:cs="ＭＳ ゴシック"/>
          <w:color w:val="000000" w:themeColor="text1"/>
          <w:sz w:val="24"/>
          <w:szCs w:val="24"/>
        </w:rPr>
      </w:pPr>
      <w:r>
        <w:rPr>
          <w:rFonts w:ascii="ＭＳ ゴシック" w:eastAsia="ＭＳ ゴシック" w:hAnsi="ＭＳ ゴシック" w:cs="ＭＳ ゴシック"/>
          <w:color w:val="000000" w:themeColor="text1"/>
          <w:sz w:val="24"/>
          <w:szCs w:val="24"/>
        </w:rPr>
        <w:t xml:space="preserve">〒　　　　　　　　　　</w:t>
      </w:r>
    </w:p>
    <w:p w14:paraId="5BF5254A" w14:textId="713DCCA2" w:rsidR="00DA26E7" w:rsidRDefault="007B420B" w:rsidP="007B420B">
      <w:pPr>
        <w:ind w:leftChars="2200" w:left="4620" w:right="960"/>
        <w:rPr>
          <w:rFonts w:ascii="ＭＳ ゴシック" w:eastAsia="ＭＳ ゴシック" w:hAnsi="ＭＳ ゴシック" w:cs="ＭＳ ゴシック"/>
          <w:color w:val="000000" w:themeColor="text1"/>
          <w:sz w:val="24"/>
          <w:szCs w:val="24"/>
        </w:rPr>
      </w:pPr>
      <w:r>
        <w:rPr>
          <w:rFonts w:ascii="ＭＳ ゴシック" w:eastAsia="ＭＳ ゴシック" w:hAnsi="ＭＳ ゴシック" w:cs="ＭＳ ゴシック"/>
          <w:color w:val="000000" w:themeColor="text1"/>
          <w:sz w:val="24"/>
          <w:szCs w:val="24"/>
        </w:rPr>
        <w:t xml:space="preserve">住所　　　　　　　　　　　　</w:t>
      </w:r>
      <w:r w:rsidR="488ACD45" w:rsidRPr="488ACD45">
        <w:rPr>
          <w:rFonts w:ascii="ＭＳ ゴシック" w:eastAsia="ＭＳ ゴシック" w:hAnsi="ＭＳ ゴシック" w:cs="ＭＳ ゴシック"/>
          <w:color w:val="000000" w:themeColor="text1"/>
          <w:sz w:val="24"/>
          <w:szCs w:val="24"/>
        </w:rPr>
        <w:t xml:space="preserve">団体名　　　　　　　　　　　　</w:t>
      </w:r>
    </w:p>
    <w:p w14:paraId="36B3E97F" w14:textId="3310B344" w:rsidR="00DA26E7" w:rsidRDefault="007B420B" w:rsidP="007B420B">
      <w:pPr>
        <w:ind w:right="960"/>
        <w:jc w:val="right"/>
        <w:rPr>
          <w:rFonts w:ascii="ＭＳ ゴシック" w:eastAsia="ＭＳ ゴシック" w:hAnsi="ＭＳ ゴシック" w:cs="ＭＳ ゴシック"/>
          <w:color w:val="000000" w:themeColor="text1"/>
          <w:sz w:val="24"/>
          <w:szCs w:val="24"/>
        </w:rPr>
      </w:pPr>
      <w:r>
        <w:rPr>
          <w:rFonts w:ascii="ＭＳ ゴシック" w:eastAsia="ＭＳ ゴシック" w:hAnsi="ＭＳ ゴシック" w:cs="ＭＳ ゴシック"/>
          <w:color w:val="000000" w:themeColor="text1"/>
          <w:sz w:val="24"/>
          <w:szCs w:val="24"/>
        </w:rPr>
        <w:t xml:space="preserve">代表者役職・氏名　　　　　</w:t>
      </w:r>
      <w:r w:rsidR="488ACD45" w:rsidRPr="488ACD45">
        <w:rPr>
          <w:rFonts w:ascii="ＭＳ ゴシック" w:eastAsia="ＭＳ ゴシック" w:hAnsi="ＭＳ ゴシック" w:cs="ＭＳ ゴシック"/>
          <w:color w:val="000000" w:themeColor="text1"/>
          <w:sz w:val="24"/>
          <w:szCs w:val="24"/>
        </w:rPr>
        <w:t>㊞</w:t>
      </w:r>
    </w:p>
    <w:p w14:paraId="348DC8A5" w14:textId="424F6688" w:rsidR="00DA26E7" w:rsidRDefault="00DA26E7" w:rsidP="488ACD45">
      <w:pPr>
        <w:ind w:left="660"/>
        <w:jc w:val="center"/>
        <w:rPr>
          <w:rFonts w:ascii="ＭＳ ゴシック" w:eastAsia="ＭＳ ゴシック" w:hAnsi="ＭＳ ゴシック" w:cs="ＭＳ ゴシック"/>
          <w:color w:val="000000" w:themeColor="text1"/>
          <w:sz w:val="24"/>
          <w:szCs w:val="24"/>
        </w:rPr>
      </w:pPr>
    </w:p>
    <w:p w14:paraId="171A4060" w14:textId="68EA27A0" w:rsidR="00DA26E7"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記</w:t>
      </w:r>
    </w:p>
    <w:p w14:paraId="47326369" w14:textId="68E9C9B9" w:rsidR="00DA26E7" w:rsidRDefault="00DA26E7" w:rsidP="488ACD45">
      <w:pPr>
        <w:rPr>
          <w:rFonts w:ascii="Arial" w:eastAsia="Arial" w:hAnsi="Arial" w:cs="Arial"/>
          <w:color w:val="000000" w:themeColor="text1"/>
          <w:sz w:val="24"/>
          <w:szCs w:val="24"/>
        </w:rPr>
      </w:pPr>
    </w:p>
    <w:p w14:paraId="4A69066B" w14:textId="7B76FCB2" w:rsidR="00DA26E7"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１.反社会的勢力の排除</w:t>
      </w:r>
    </w:p>
    <w:p w14:paraId="00653AA8" w14:textId="72CCA938" w:rsidR="00DA26E7" w:rsidRDefault="488ACD45" w:rsidP="488ACD45">
      <w:pPr>
        <w:ind w:lef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競争から反社会的勢力を排除するため、以下のいずれにも該当しないこと。</w:t>
      </w:r>
    </w:p>
    <w:p w14:paraId="2B2FE843" w14:textId="4826F8D6"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ア. 競争参加者又は役員等（実施団体が個人である場合にはその者を、実施団体が法人である場合にはその役員をいう。以下同じ。）が、暴力団、暴力団員（暴力団員ではなくなったときから5年を経過していない者を含む。）、暴力団関係企業、総会屋、社会運動等標榜ゴロ、特殊知能暴力集団等（各用語の意義は、独立行政法人国際協力機構反社会的勢力への対応に関する規程（平成24年規程(総)第25号）に規定するところにより、これらに準ずるもの又はその構成員を含む。以下、「反社会的勢力」という。） である。 </w:t>
      </w:r>
    </w:p>
    <w:p w14:paraId="5F2C48C3" w14:textId="5E6A3BDF"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イ. 反社会的勢力が競争参加者の経営に実質的に関与している。 </w:t>
      </w:r>
    </w:p>
    <w:p w14:paraId="2410C7FA" w14:textId="604EF9FC"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ウ. 競争参加者又はその役員等が自己、競争参加者若しくは第三者の不正の利益を図る目的又は第三者に損害を加える目的をもって、反社会的勢力を利用するなどしている。 </w:t>
      </w:r>
    </w:p>
    <w:p w14:paraId="58EB471A" w14:textId="741F4359"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エ. 競争参加者又はその役員等が、反社会的勢力に対して、資金等を供給し、若しくは便宜を供与するなど直接的又は積極的に反社会的勢力の維持、運営に協力し、又は関与している。 </w:t>
      </w:r>
    </w:p>
    <w:p w14:paraId="585200B5" w14:textId="3DEB0238"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lastRenderedPageBreak/>
        <w:t xml:space="preserve">オ. 競争参加者又はその役員等が、反社会的勢力であることを知りながらこれを不当に利用するなどしている。 </w:t>
      </w:r>
    </w:p>
    <w:p w14:paraId="02D47D1E" w14:textId="1DD86FCC"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カ. 競争参加者又はその役員等が、反社会的勢力と社会的に非難されるべき関係を有している。 </w:t>
      </w:r>
    </w:p>
    <w:p w14:paraId="165D6002" w14:textId="3B9A782D"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キ. その他競争参加者が、東京都暴力団排除条例（平成23年東京都条例第54 号）又はこれに相当する他の地方公共団体の条例に定める禁止行為を行っている。 </w:t>
      </w:r>
    </w:p>
    <w:p w14:paraId="24F6AE3F" w14:textId="2718D9AC" w:rsidR="00DA26E7" w:rsidRDefault="00DA26E7" w:rsidP="488ACD45">
      <w:pPr>
        <w:rPr>
          <w:rFonts w:ascii="ＭＳ ゴシック" w:eastAsia="ＭＳ ゴシック" w:hAnsi="ＭＳ ゴシック" w:cs="ＭＳ ゴシック"/>
          <w:color w:val="000000" w:themeColor="text1"/>
          <w:sz w:val="24"/>
          <w:szCs w:val="24"/>
        </w:rPr>
      </w:pPr>
    </w:p>
    <w:p w14:paraId="176D2CF0" w14:textId="15EF5394" w:rsidR="00DA26E7"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２．個人情報及び特定個人情報等の保護</w:t>
      </w:r>
    </w:p>
    <w:p w14:paraId="5BA9D3CF" w14:textId="5483ADAF" w:rsidR="00DA26E7" w:rsidRDefault="488ACD45" w:rsidP="488ACD45">
      <w:pPr>
        <w:ind w:leftChars="200" w:left="4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4ABDF935" w14:textId="40FFEEE8"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ア. 個人情報及び特定個人情報等の適正な取扱いや安全管理措置に関する基本方針や規程類を整備している。</w:t>
      </w:r>
    </w:p>
    <w:p w14:paraId="1654CEDB" w14:textId="7D5B2AA4"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イ. 個人情報及び特定個人情報等の保護に関する管理責任者や個人番号関係事務取扱担当者等、個人情報及び特定個人情報等の保護のための組織体制を整備している。</w:t>
      </w:r>
    </w:p>
    <w:p w14:paraId="7E2ED672" w14:textId="7ED74347"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ウ．個人情報及び特定個人情報等の漏えい、滅失、き損の防止その他の個人情報及び特定個人情報等の適切な管理のために必要な安全管理措置を実施している。</w:t>
      </w:r>
    </w:p>
    <w:p w14:paraId="0CDE19DB" w14:textId="32B0D255" w:rsidR="00DA26E7"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エ．個人情報又は特定個人情報等の漏えい等の事案の発生又は兆候を把握した場合に、適切かつ迅速に対応するための体制を整備している。</w:t>
      </w:r>
    </w:p>
    <w:p w14:paraId="2A2A4975" w14:textId="5FD2D0E5" w:rsidR="00DA26E7" w:rsidRDefault="00DA26E7" w:rsidP="488ACD45">
      <w:pPr>
        <w:rPr>
          <w:rFonts w:ascii="ＭＳ ゴシック" w:eastAsia="ＭＳ ゴシック" w:hAnsi="ＭＳ ゴシック" w:cs="ＭＳ ゴシック"/>
          <w:color w:val="000000" w:themeColor="text1"/>
          <w:sz w:val="24"/>
          <w:szCs w:val="24"/>
        </w:rPr>
      </w:pPr>
    </w:p>
    <w:p w14:paraId="0C932C5A" w14:textId="6BB00F0E" w:rsidR="00DA26E7"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(※1）特定個人情報等とは個人番号（マイナンバー）及び個人番号をその内容に含む個人情報をいう。</w:t>
      </w:r>
    </w:p>
    <w:p w14:paraId="5E05DC15" w14:textId="169F949F" w:rsidR="00DA26E7"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(※2) 「中小規模事業者」とは、事業者のうち従業員の数が100人以下の事業者であって、次に掲げる事業者を除く事業者をいう。</w:t>
      </w:r>
    </w:p>
    <w:p w14:paraId="4B832312" w14:textId="44C787B1" w:rsidR="00DA26E7" w:rsidRDefault="488ACD45" w:rsidP="488ACD45">
      <w:pPr>
        <w:ind w:firstLineChars="500" w:firstLine="120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個人番号利用事務実施者</w:t>
      </w:r>
    </w:p>
    <w:p w14:paraId="6F4D3854" w14:textId="6C42C228" w:rsidR="00DA26E7" w:rsidRDefault="488ACD45" w:rsidP="007B420B">
      <w:pPr>
        <w:ind w:leftChars="531" w:left="1398" w:hangingChars="118" w:hanging="283"/>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委託に基づいて個人番号関係事務又は個人番号利用事務を業務として行う事業</w:t>
      </w:r>
      <w:bookmarkStart w:id="0" w:name="_GoBack"/>
      <w:bookmarkEnd w:id="0"/>
      <w:r w:rsidRPr="488ACD45">
        <w:rPr>
          <w:rFonts w:ascii="ＭＳ ゴシック" w:eastAsia="ＭＳ ゴシック" w:hAnsi="ＭＳ ゴシック" w:cs="ＭＳ ゴシック"/>
          <w:color w:val="000000" w:themeColor="text1"/>
          <w:sz w:val="24"/>
          <w:szCs w:val="24"/>
        </w:rPr>
        <w:t>者</w:t>
      </w:r>
    </w:p>
    <w:p w14:paraId="3B650A29" w14:textId="68D98EF5" w:rsidR="00DA26E7" w:rsidRDefault="488ACD45" w:rsidP="488ACD45">
      <w:pPr>
        <w:ind w:leftChars="500" w:left="1410" w:hangingChars="150" w:hanging="36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金融分野（金融庁作成の「金融分野における個人情報保護に関するガイドライン」第１条第１項に定義される金融分野）の事業者</w:t>
      </w:r>
    </w:p>
    <w:p w14:paraId="49E2C5B3" w14:textId="28E7BEAF" w:rsidR="00DA26E7" w:rsidRDefault="488ACD45" w:rsidP="488ACD45">
      <w:pPr>
        <w:ind w:leftChars="500" w:left="1410" w:hangingChars="150" w:hanging="36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個人情報取扱事業者</w:t>
      </w:r>
    </w:p>
    <w:p w14:paraId="31D89438" w14:textId="01C2FC02" w:rsidR="00DA26E7" w:rsidRDefault="00DA26E7" w:rsidP="488ACD45">
      <w:pPr>
        <w:rPr>
          <w:rFonts w:ascii="ＭＳ ゴシック" w:eastAsia="ＭＳ ゴシック" w:hAnsi="ＭＳ ゴシック" w:cs="ＭＳ ゴシック"/>
          <w:color w:val="000000" w:themeColor="text1"/>
          <w:sz w:val="24"/>
          <w:szCs w:val="24"/>
        </w:rPr>
      </w:pPr>
    </w:p>
    <w:p w14:paraId="730C90C9" w14:textId="776B6CB1" w:rsidR="00DA26E7" w:rsidRDefault="00DA26E7" w:rsidP="488ACD45">
      <w:pPr>
        <w:ind w:right="-143"/>
        <w:jc w:val="right"/>
        <w:rPr>
          <w:rFonts w:ascii="Arial" w:eastAsia="Arial" w:hAnsi="Arial" w:cs="Arial"/>
          <w:color w:val="000000" w:themeColor="text1"/>
          <w:sz w:val="24"/>
          <w:szCs w:val="24"/>
        </w:rPr>
      </w:pPr>
    </w:p>
    <w:p w14:paraId="5BADD4ED" w14:textId="7DE6D29D" w:rsidR="00DA26E7" w:rsidRPr="007B420B" w:rsidRDefault="488ACD45" w:rsidP="007B420B">
      <w:pPr>
        <w:ind w:right="-143"/>
        <w:jc w:val="right"/>
        <w:rPr>
          <w:rFonts w:ascii="ＭＳ ゴシック" w:eastAsia="ＭＳ ゴシック" w:hAnsi="ＭＳ ゴシック" w:cs="ＭＳ ゴシック" w:hint="eastAsia"/>
          <w:color w:val="000000" w:themeColor="text1"/>
          <w:sz w:val="24"/>
          <w:szCs w:val="24"/>
        </w:rPr>
      </w:pPr>
      <w:r w:rsidRPr="488ACD45">
        <w:rPr>
          <w:rFonts w:ascii="ＭＳ ゴシック" w:eastAsia="ＭＳ ゴシック" w:hAnsi="ＭＳ ゴシック" w:cs="ＭＳ ゴシック"/>
          <w:color w:val="000000" w:themeColor="text1"/>
          <w:sz w:val="24"/>
          <w:szCs w:val="24"/>
        </w:rPr>
        <w:t>以上</w:t>
      </w:r>
    </w:p>
    <w:sectPr w:rsidR="00DA26E7" w:rsidRPr="007B420B">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2A0D3" w14:textId="77777777" w:rsidR="007B420B" w:rsidRDefault="007B420B" w:rsidP="007B420B">
      <w:r>
        <w:separator/>
      </w:r>
    </w:p>
  </w:endnote>
  <w:endnote w:type="continuationSeparator" w:id="0">
    <w:p w14:paraId="6DFED58C" w14:textId="77777777" w:rsidR="007B420B" w:rsidRDefault="007B420B" w:rsidP="007B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BB3FC" w14:textId="77777777" w:rsidR="007B420B" w:rsidRDefault="007B420B" w:rsidP="007B420B">
      <w:r>
        <w:separator/>
      </w:r>
    </w:p>
  </w:footnote>
  <w:footnote w:type="continuationSeparator" w:id="0">
    <w:p w14:paraId="6B472289" w14:textId="77777777" w:rsidR="007B420B" w:rsidRDefault="007B420B" w:rsidP="007B4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DF5899"/>
    <w:rsid w:val="007B420B"/>
    <w:rsid w:val="00DA26E7"/>
    <w:rsid w:val="0EC41FE6"/>
    <w:rsid w:val="1BCE79BA"/>
    <w:rsid w:val="2BDF5899"/>
    <w:rsid w:val="488ACD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F5899"/>
  <w15:chartTrackingRefBased/>
  <w15:docId w15:val="{A9234B10-B5D5-4B23-96F5-6E47C24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Isawa, Hitomi[井澤 仁美]</dc:creator>
  <cp:keywords/>
  <dc:description/>
  <cp:lastModifiedBy>Isawa Hitomi</cp:lastModifiedBy>
  <cp:revision>2</cp:revision>
  <dcterms:created xsi:type="dcterms:W3CDTF">2022-05-09T01:54:00Z</dcterms:created>
  <dcterms:modified xsi:type="dcterms:W3CDTF">2022-05-09T01:54:00Z</dcterms:modified>
</cp:coreProperties>
</file>