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FF72" w14:textId="3D3B077C"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別紙４</w:t>
      </w:r>
    </w:p>
    <w:p w14:paraId="3002B32A" w14:textId="67642BEC" w:rsidR="00A2088A" w:rsidRDefault="00A2088A" w:rsidP="488ACD45">
      <w:pPr>
        <w:jc w:val="right"/>
        <w:rPr>
          <w:rFonts w:ascii="ＭＳ ゴシック" w:eastAsia="ＭＳ ゴシック" w:hAnsi="ＭＳ ゴシック" w:cs="ＭＳ ゴシック"/>
          <w:color w:val="000000" w:themeColor="text1"/>
          <w:sz w:val="24"/>
          <w:szCs w:val="24"/>
        </w:rPr>
      </w:pPr>
    </w:p>
    <w:p w14:paraId="53C76667" w14:textId="1AB5CB8C" w:rsidR="00A2088A" w:rsidRDefault="488ACD45" w:rsidP="488ACD45">
      <w:pPr>
        <w:jc w:val="cente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誓約書</w:t>
      </w:r>
    </w:p>
    <w:p w14:paraId="65C7F1A1" w14:textId="383E67C4"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　年　　月　　日</w:t>
      </w:r>
    </w:p>
    <w:p w14:paraId="5C8B569F" w14:textId="5EC96F92" w:rsidR="00A2088A" w:rsidRDefault="488ACD45" w:rsidP="488ACD45">
      <w:pPr>
        <w:jc w:val="lef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独立行政法人　国際協力機構</w:t>
      </w:r>
    </w:p>
    <w:p w14:paraId="644BA986" w14:textId="24EB4F19" w:rsidR="00A2088A" w:rsidRDefault="488ACD45" w:rsidP="488ACD45">
      <w:pPr>
        <w:ind w:right="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東北センター　契約担当役</w:t>
      </w:r>
    </w:p>
    <w:p w14:paraId="5A9DFD2C" w14:textId="636D96E6" w:rsidR="00A2088A" w:rsidRDefault="488ACD45" w:rsidP="488ACD45">
      <w:pPr>
        <w:ind w:right="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所長　小林　雪治　殿</w:t>
      </w:r>
    </w:p>
    <w:p w14:paraId="4E2C8349" w14:textId="200353D7" w:rsidR="00A2088A" w:rsidRDefault="00A2088A" w:rsidP="488ACD45">
      <w:pPr>
        <w:ind w:right="960"/>
        <w:rPr>
          <w:rFonts w:ascii="ＭＳ ゴシック" w:eastAsia="ＭＳ ゴシック" w:hAnsi="ＭＳ ゴシック" w:cs="ＭＳ ゴシック"/>
          <w:color w:val="000000" w:themeColor="text1"/>
          <w:sz w:val="24"/>
          <w:szCs w:val="24"/>
        </w:rPr>
      </w:pPr>
    </w:p>
    <w:p w14:paraId="72C8672C" w14:textId="5B50965F" w:rsidR="00A2088A" w:rsidRDefault="00D435FE" w:rsidP="0EC41FE6">
      <w:pPr>
        <w:ind w:leftChars="100" w:left="210" w:firstLineChars="100" w:firstLine="240"/>
        <w:jc w:val="left"/>
        <w:rPr>
          <w:rFonts w:ascii="ＭＳ ゴシック" w:eastAsia="ＭＳ ゴシック" w:hAnsi="ＭＳ ゴシック" w:cs="ＭＳ ゴシック"/>
          <w:color w:val="000000" w:themeColor="text1"/>
          <w:sz w:val="24"/>
          <w:szCs w:val="24"/>
        </w:rPr>
      </w:pPr>
      <w:r w:rsidRPr="015C3F96">
        <w:rPr>
          <w:rFonts w:ascii="ＭＳ ゴシック" w:eastAsia="ＭＳ ゴシック" w:hAnsi="ＭＳ ゴシック" w:cs="ＭＳ ゴシック"/>
          <w:color w:val="000000" w:themeColor="text1"/>
          <w:sz w:val="24"/>
          <w:szCs w:val="24"/>
        </w:rPr>
        <w:t>202</w:t>
      </w:r>
      <w:r w:rsidR="4E15BD66" w:rsidRPr="015C3F96">
        <w:rPr>
          <w:rFonts w:ascii="ＭＳ ゴシック" w:eastAsia="ＭＳ ゴシック" w:hAnsi="ＭＳ ゴシック" w:cs="ＭＳ ゴシック"/>
          <w:color w:val="000000" w:themeColor="text1"/>
          <w:sz w:val="24"/>
          <w:szCs w:val="24"/>
        </w:rPr>
        <w:t>3</w:t>
      </w:r>
      <w:r w:rsidRPr="015C3F96">
        <w:rPr>
          <w:rFonts w:ascii="ＭＳ ゴシック" w:eastAsia="ＭＳ ゴシック" w:hAnsi="ＭＳ ゴシック" w:cs="ＭＳ ゴシック"/>
          <w:color w:val="000000" w:themeColor="text1"/>
          <w:sz w:val="24"/>
          <w:szCs w:val="24"/>
        </w:rPr>
        <w:t>-202</w:t>
      </w:r>
      <w:r w:rsidR="7AF9DCB5" w:rsidRPr="015C3F96">
        <w:rPr>
          <w:rFonts w:ascii="ＭＳ ゴシック" w:eastAsia="ＭＳ ゴシック" w:hAnsi="ＭＳ ゴシック" w:cs="ＭＳ ゴシック"/>
          <w:color w:val="000000" w:themeColor="text1"/>
          <w:sz w:val="24"/>
          <w:szCs w:val="24"/>
        </w:rPr>
        <w:t>5</w:t>
      </w:r>
      <w:r w:rsidR="488ACD45" w:rsidRPr="015C3F96">
        <w:rPr>
          <w:rFonts w:ascii="ＭＳ ゴシック" w:eastAsia="ＭＳ ゴシック" w:hAnsi="ＭＳ ゴシック" w:cs="ＭＳ ゴシック"/>
          <w:color w:val="000000" w:themeColor="text1"/>
          <w:sz w:val="24"/>
          <w:szCs w:val="24"/>
        </w:rPr>
        <w:t>年度</w:t>
      </w:r>
      <w:r w:rsidR="70DC9F4A" w:rsidRPr="015C3F96">
        <w:rPr>
          <w:rFonts w:ascii="ＭＳ ゴシック" w:eastAsia="ＭＳ ゴシック" w:hAnsi="ＭＳ ゴシック" w:cs="ＭＳ ゴシック"/>
          <w:color w:val="000000" w:themeColor="text1"/>
          <w:sz w:val="24"/>
          <w:szCs w:val="24"/>
        </w:rPr>
        <w:t xml:space="preserve">課題別研修「SDGsに配慮した包括的な畜産振興の取り組み」 </w:t>
      </w:r>
      <w:r w:rsidR="488ACD45" w:rsidRPr="015C3F96">
        <w:rPr>
          <w:rFonts w:ascii="ＭＳ ゴシック" w:eastAsia="ＭＳ ゴシック" w:hAnsi="ＭＳ ゴシック" w:cs="ＭＳ ゴシック"/>
          <w:color w:val="000000" w:themeColor="text1"/>
          <w:sz w:val="24"/>
          <w:szCs w:val="24"/>
        </w:rPr>
        <w:t>コースの実施に係る競争参加資格の確認を受けるに際し、以下に記載の事項について誓約します。</w:t>
      </w:r>
    </w:p>
    <w:p w14:paraId="47FC7826" w14:textId="398EC744" w:rsidR="00A2088A" w:rsidRDefault="488ACD45"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なお、当該記載事項に係る誓約に虚偽があった場合又は誓約に反する事態が生じた場合は、競争参加資格が無効となることに同意します。</w:t>
      </w:r>
    </w:p>
    <w:p w14:paraId="3F1551F2" w14:textId="6F4BA83E" w:rsidR="00A2088A" w:rsidRDefault="00A2088A"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p>
    <w:p w14:paraId="680557C7" w14:textId="2C30A0B0"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提出者　　〒　　　　　　　　　　　　　　</w:t>
      </w:r>
    </w:p>
    <w:p w14:paraId="521303B5" w14:textId="20CB596C"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住所　　　　　　　　　　　　　</w:t>
      </w:r>
    </w:p>
    <w:p w14:paraId="5BF5254A" w14:textId="2C18F05B"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団体名　　　　　　　　　　　　</w:t>
      </w:r>
    </w:p>
    <w:p w14:paraId="36B3E97F" w14:textId="45B679A3"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代表者役職・氏名　　　　　　㊞</w:t>
      </w:r>
    </w:p>
    <w:p w14:paraId="348DC8A5" w14:textId="424F6688" w:rsidR="00A2088A" w:rsidRDefault="00A2088A" w:rsidP="488ACD45">
      <w:pPr>
        <w:ind w:left="660"/>
        <w:jc w:val="center"/>
        <w:rPr>
          <w:rFonts w:ascii="ＭＳ ゴシック" w:eastAsia="ＭＳ ゴシック" w:hAnsi="ＭＳ ゴシック" w:cs="ＭＳ ゴシック"/>
          <w:color w:val="000000" w:themeColor="text1"/>
          <w:sz w:val="24"/>
          <w:szCs w:val="24"/>
        </w:rPr>
      </w:pPr>
    </w:p>
    <w:p w14:paraId="171A4060" w14:textId="68EA27A0" w:rsidR="00A2088A" w:rsidRDefault="488ACD45" w:rsidP="488ACD45">
      <w:pPr>
        <w:jc w:val="cente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記</w:t>
      </w:r>
    </w:p>
    <w:p w14:paraId="47326369" w14:textId="68E9C9B9" w:rsidR="00A2088A" w:rsidRDefault="00A2088A" w:rsidP="488ACD45">
      <w:pPr>
        <w:rPr>
          <w:rFonts w:ascii="Arial" w:eastAsia="Arial" w:hAnsi="Arial" w:cs="Arial"/>
          <w:color w:val="000000" w:themeColor="text1"/>
          <w:sz w:val="24"/>
          <w:szCs w:val="24"/>
        </w:rPr>
      </w:pPr>
    </w:p>
    <w:p w14:paraId="4A69066B" w14:textId="7B76FCB2" w:rsidR="00A2088A" w:rsidRDefault="488ACD45" w:rsidP="488ACD45">
      <w:pP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１.反社会的勢力の排除</w:t>
      </w:r>
    </w:p>
    <w:p w14:paraId="00653AA8" w14:textId="72CCA938" w:rsidR="00A2088A" w:rsidRDefault="488ACD45" w:rsidP="488ACD45">
      <w:pPr>
        <w:ind w:left="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競争から反社会的勢力を排除するため、以下のいずれにも該当しないこと。</w:t>
      </w:r>
    </w:p>
    <w:p w14:paraId="2B2FE843" w14:textId="23062052"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ア. 競争参加者又は役員等（実施団体が個人である場合にはその者を、実施団体が法人である場合にはその役員をいう。以下同じ。）が、暴力団、暴力団員（暴力団員ではなくなったときから5年を経過していない者を含む。）、暴力団関係企業、総会屋、社会運動等標榜ゴロ、特殊知能暴力集団等（各用語の意義は、独立行政法人国際協力機構反社会的勢力への対応に関する規程（平成24年規程(総)第25号）に規定するところにより、これらに準ずるもの又はその構成員を含む。以下、「反社会的勢力」という。） である。</w:t>
      </w:r>
    </w:p>
    <w:p w14:paraId="5F2C48C3" w14:textId="3D12A55C"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イ. 反社会的勢力が競争参加者の経営に実質的に関与している。</w:t>
      </w:r>
    </w:p>
    <w:p w14:paraId="2410C7FA" w14:textId="0F5E7D69"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ウ. 競争参加者又はその役員等が自己、競争参加者若しくは第三者の不正の利益を図る目的又は第三者に損害を加える目的をもって、反社会的勢力を利用するなどしている。</w:t>
      </w:r>
    </w:p>
    <w:p w14:paraId="58EB471A" w14:textId="36FDE775"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エ. 競争参加者又はその役員等が、反社会的勢力に対して、資金等を供給し、若しくは便宜を供与するなど直接的又は積極的に反社会的勢力の維持、運営に協力し、又は関与している。</w:t>
      </w:r>
    </w:p>
    <w:p w14:paraId="585200B5" w14:textId="0CAA2770"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オ. 競争参加者又はその役員等が、反社会的勢力であることを知りながらこれを</w:t>
      </w:r>
      <w:r w:rsidRPr="488ACD45">
        <w:rPr>
          <w:rFonts w:ascii="ＭＳ ゴシック" w:eastAsia="ＭＳ ゴシック" w:hAnsi="ＭＳ ゴシック" w:cs="ＭＳ ゴシック"/>
          <w:color w:val="000000" w:themeColor="text1"/>
          <w:sz w:val="24"/>
          <w:szCs w:val="24"/>
        </w:rPr>
        <w:lastRenderedPageBreak/>
        <w:t>不当に利用するなどしている。</w:t>
      </w:r>
    </w:p>
    <w:p w14:paraId="02D47D1E" w14:textId="76B7A36A"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カ. 競争参加者又はその役員等が、反社会的勢力と社会的に非難されるべき関係を有している。</w:t>
      </w:r>
    </w:p>
    <w:p w14:paraId="165D6002" w14:textId="7E050E64"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キ. その他競争参加者が、東京都暴力団排除条例（平成23年東京都条例第54 号）又はこれに相当する他の地方公共団体の条例に定める禁止行為を行っている。</w:t>
      </w:r>
    </w:p>
    <w:p w14:paraId="24F6AE3F" w14:textId="2718D9AC" w:rsidR="00A2088A" w:rsidRDefault="00A2088A" w:rsidP="488ACD45">
      <w:pPr>
        <w:rPr>
          <w:rFonts w:ascii="ＭＳ ゴシック" w:eastAsia="ＭＳ ゴシック" w:hAnsi="ＭＳ ゴシック" w:cs="ＭＳ ゴシック"/>
          <w:color w:val="000000" w:themeColor="text1"/>
          <w:sz w:val="24"/>
          <w:szCs w:val="24"/>
        </w:rPr>
      </w:pPr>
    </w:p>
    <w:p w14:paraId="176D2CF0" w14:textId="15EF5394" w:rsidR="00A2088A" w:rsidRDefault="488ACD45" w:rsidP="488ACD45">
      <w:pP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２．個人情報及び特定個人情報等の保護</w:t>
      </w:r>
    </w:p>
    <w:p w14:paraId="5BA9D3CF" w14:textId="5483ADAF" w:rsidR="00A2088A" w:rsidRDefault="488ACD45" w:rsidP="488ACD45">
      <w:pPr>
        <w:ind w:leftChars="200" w:left="4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4ABDF935" w14:textId="40FFEEE8"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ア. 個人情報及び特定個人情報等の適正な取扱いや安全管理措置に関する基本方針や規程類を整備している。</w:t>
      </w:r>
    </w:p>
    <w:p w14:paraId="1654CEDB" w14:textId="7D5B2AA4"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イ. 個人情報及び特定個人情報等の保護に関する管理責任者や個人番号関係事務取扱担当者等、個人情報及び特定個人情報等の保護のための組織体制を整備している。</w:t>
      </w:r>
    </w:p>
    <w:p w14:paraId="7E2ED672" w14:textId="7ED74347"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ウ．個人情報及び特定個人情報等の漏えい、滅失、き損の防止その他の個人情報及び特定個人情報等の適切な管理のために必要な安全管理措置を実施している。</w:t>
      </w:r>
    </w:p>
    <w:p w14:paraId="0CDE19DB" w14:textId="32B0D255"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エ．個人情報又は特定個人情報等の漏えい等の事案の発生又は兆候を把握した場合に、適切かつ迅速に対応するための体制を整備している。</w:t>
      </w:r>
    </w:p>
    <w:p w14:paraId="2A2A4975" w14:textId="5FD2D0E5" w:rsidR="00A2088A" w:rsidRDefault="00A2088A" w:rsidP="488ACD45">
      <w:pPr>
        <w:rPr>
          <w:rFonts w:ascii="ＭＳ ゴシック" w:eastAsia="ＭＳ ゴシック" w:hAnsi="ＭＳ ゴシック" w:cs="ＭＳ ゴシック"/>
          <w:color w:val="000000" w:themeColor="text1"/>
          <w:sz w:val="24"/>
          <w:szCs w:val="24"/>
        </w:rPr>
      </w:pPr>
    </w:p>
    <w:p w14:paraId="0C932C5A" w14:textId="6BB00F0E" w:rsidR="00A2088A" w:rsidRDefault="488ACD45" w:rsidP="488ACD45">
      <w:pPr>
        <w:ind w:leftChars="200" w:left="1140" w:hangingChars="300" w:hanging="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(※1）特定個人情報等とは個人番号（マイナンバー）及び個人番号をその内容に含む個人情報をいう。</w:t>
      </w:r>
    </w:p>
    <w:p w14:paraId="5E05DC15" w14:textId="169F949F" w:rsidR="00A2088A" w:rsidRDefault="488ACD45" w:rsidP="488ACD45">
      <w:pPr>
        <w:ind w:leftChars="200" w:left="1140" w:hangingChars="300" w:hanging="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(※2) 「中小規模事業者」とは、事業者のうち従業員の数が100人以下の事業者であって、次に掲げる事業者を除く事業者をいう。</w:t>
      </w:r>
    </w:p>
    <w:p w14:paraId="326B5CC7" w14:textId="77777777" w:rsidR="005964F6" w:rsidRDefault="488ACD45" w:rsidP="005964F6">
      <w:pPr>
        <w:pStyle w:val="a3"/>
        <w:numPr>
          <w:ilvl w:val="0"/>
          <w:numId w:val="2"/>
        </w:numPr>
        <w:ind w:leftChars="0"/>
        <w:rPr>
          <w:rFonts w:ascii="ＭＳ ゴシック" w:eastAsia="ＭＳ ゴシック" w:hAnsi="ＭＳ ゴシック" w:cs="ＭＳ ゴシック"/>
          <w:color w:val="000000" w:themeColor="text1"/>
          <w:sz w:val="24"/>
          <w:szCs w:val="24"/>
        </w:rPr>
      </w:pPr>
      <w:r w:rsidRPr="00025CB9">
        <w:rPr>
          <w:rFonts w:ascii="ＭＳ ゴシック" w:eastAsia="ＭＳ ゴシック" w:hAnsi="ＭＳ ゴシック" w:cs="ＭＳ ゴシック"/>
          <w:color w:val="000000" w:themeColor="text1"/>
          <w:sz w:val="24"/>
          <w:szCs w:val="24"/>
        </w:rPr>
        <w:t>個人番号利用事務実施者</w:t>
      </w:r>
    </w:p>
    <w:p w14:paraId="6F4D3854" w14:textId="64A1E8C3" w:rsidR="00A2088A" w:rsidRPr="005964F6" w:rsidRDefault="488ACD45" w:rsidP="005964F6">
      <w:pPr>
        <w:pStyle w:val="a3"/>
        <w:numPr>
          <w:ilvl w:val="0"/>
          <w:numId w:val="2"/>
        </w:numPr>
        <w:ind w:leftChars="0"/>
        <w:rPr>
          <w:rFonts w:ascii="ＭＳ ゴシック" w:eastAsia="ＭＳ ゴシック" w:hAnsi="ＭＳ ゴシック" w:cs="ＭＳ ゴシック"/>
          <w:color w:val="000000" w:themeColor="text1"/>
          <w:sz w:val="24"/>
          <w:szCs w:val="24"/>
        </w:rPr>
      </w:pPr>
      <w:r w:rsidRPr="005964F6">
        <w:rPr>
          <w:rFonts w:ascii="ＭＳ ゴシック" w:eastAsia="ＭＳ ゴシック" w:hAnsi="ＭＳ ゴシック" w:cs="ＭＳ ゴシック"/>
          <w:color w:val="000000" w:themeColor="text1"/>
          <w:sz w:val="24"/>
          <w:szCs w:val="24"/>
        </w:rPr>
        <w:t>委託に基づいて個人番号関係事務又は個人番号利用事務を業務として行う事業者</w:t>
      </w:r>
    </w:p>
    <w:p w14:paraId="3B650A29" w14:textId="16DE7928" w:rsidR="00A2088A" w:rsidRPr="00025CB9" w:rsidRDefault="488ACD45" w:rsidP="00025CB9">
      <w:pPr>
        <w:pStyle w:val="a3"/>
        <w:numPr>
          <w:ilvl w:val="0"/>
          <w:numId w:val="2"/>
        </w:numPr>
        <w:ind w:leftChars="0"/>
        <w:rPr>
          <w:rFonts w:ascii="ＭＳ ゴシック" w:eastAsia="ＭＳ ゴシック" w:hAnsi="ＭＳ ゴシック" w:cs="ＭＳ ゴシック"/>
          <w:color w:val="000000" w:themeColor="text1"/>
          <w:sz w:val="24"/>
          <w:szCs w:val="24"/>
        </w:rPr>
      </w:pPr>
      <w:r w:rsidRPr="00025CB9">
        <w:rPr>
          <w:rFonts w:ascii="ＭＳ ゴシック" w:eastAsia="ＭＳ ゴシック" w:hAnsi="ＭＳ ゴシック" w:cs="ＭＳ ゴシック"/>
          <w:color w:val="000000" w:themeColor="text1"/>
          <w:sz w:val="24"/>
          <w:szCs w:val="24"/>
        </w:rPr>
        <w:t>金融分野（金融庁作成の「金融分野における個人情報保護に関するガイドライン」第１条第１項に定義される金融分野）の事業者</w:t>
      </w:r>
    </w:p>
    <w:p w14:paraId="49E2C5B3" w14:textId="0FC6D8C5" w:rsidR="00A2088A" w:rsidRPr="00025CB9" w:rsidRDefault="488ACD45" w:rsidP="00025CB9">
      <w:pPr>
        <w:pStyle w:val="a3"/>
        <w:numPr>
          <w:ilvl w:val="0"/>
          <w:numId w:val="2"/>
        </w:numPr>
        <w:ind w:leftChars="0"/>
        <w:rPr>
          <w:rFonts w:ascii="ＭＳ ゴシック" w:eastAsia="ＭＳ ゴシック" w:hAnsi="ＭＳ ゴシック" w:cs="ＭＳ ゴシック"/>
          <w:color w:val="000000" w:themeColor="text1"/>
          <w:sz w:val="24"/>
          <w:szCs w:val="24"/>
        </w:rPr>
      </w:pPr>
      <w:r w:rsidRPr="00025CB9">
        <w:rPr>
          <w:rFonts w:ascii="ＭＳ ゴシック" w:eastAsia="ＭＳ ゴシック" w:hAnsi="ＭＳ ゴシック" w:cs="ＭＳ ゴシック"/>
          <w:color w:val="000000" w:themeColor="text1"/>
          <w:sz w:val="24"/>
          <w:szCs w:val="24"/>
        </w:rPr>
        <w:t>個人情報取扱事業者</w:t>
      </w:r>
    </w:p>
    <w:p w14:paraId="730C90C9" w14:textId="776B6CB1" w:rsidR="00A2088A" w:rsidRPr="005964F6" w:rsidRDefault="00A2088A" w:rsidP="488ACD45">
      <w:pPr>
        <w:ind w:right="-143"/>
        <w:jc w:val="right"/>
        <w:rPr>
          <w:rFonts w:ascii="Arial" w:hAnsi="Arial" w:cs="Arial" w:hint="eastAsia"/>
          <w:color w:val="000000" w:themeColor="text1"/>
          <w:sz w:val="24"/>
          <w:szCs w:val="24"/>
        </w:rPr>
      </w:pPr>
    </w:p>
    <w:p w14:paraId="5BADD4ED" w14:textId="1CCA018C" w:rsidR="00A2088A" w:rsidRPr="005964F6" w:rsidRDefault="488ACD45" w:rsidP="005964F6">
      <w:pPr>
        <w:ind w:right="-143"/>
        <w:jc w:val="right"/>
        <w:rPr>
          <w:rFonts w:ascii="ＭＳ ゴシック" w:eastAsia="ＭＳ ゴシック" w:hAnsi="ＭＳ ゴシック" w:cs="ＭＳ ゴシック" w:hint="eastAsia"/>
          <w:color w:val="000000" w:themeColor="text1"/>
          <w:sz w:val="24"/>
          <w:szCs w:val="24"/>
        </w:rPr>
      </w:pPr>
      <w:r w:rsidRPr="488ACD45">
        <w:rPr>
          <w:rFonts w:ascii="ＭＳ ゴシック" w:eastAsia="ＭＳ ゴシック" w:hAnsi="ＭＳ ゴシック" w:cs="ＭＳ ゴシック"/>
          <w:color w:val="000000" w:themeColor="text1"/>
          <w:sz w:val="24"/>
          <w:szCs w:val="24"/>
        </w:rPr>
        <w:t>以上</w:t>
      </w:r>
    </w:p>
    <w:sectPr w:rsidR="00A2088A" w:rsidRPr="005964F6">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B451" w14:textId="77777777" w:rsidR="001143BE" w:rsidRDefault="001143BE" w:rsidP="00D435FE">
      <w:r>
        <w:separator/>
      </w:r>
    </w:p>
  </w:endnote>
  <w:endnote w:type="continuationSeparator" w:id="0">
    <w:p w14:paraId="657149B8" w14:textId="77777777" w:rsidR="001143BE" w:rsidRDefault="001143BE" w:rsidP="00D4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9F65" w14:textId="77777777" w:rsidR="001143BE" w:rsidRDefault="001143BE" w:rsidP="00D435FE">
      <w:r>
        <w:separator/>
      </w:r>
    </w:p>
  </w:footnote>
  <w:footnote w:type="continuationSeparator" w:id="0">
    <w:p w14:paraId="127C420D" w14:textId="77777777" w:rsidR="001143BE" w:rsidRDefault="001143BE" w:rsidP="00D43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299"/>
    <w:multiLevelType w:val="hybridMultilevel"/>
    <w:tmpl w:val="5852AEEC"/>
    <w:lvl w:ilvl="0" w:tplc="1E367F48">
      <w:numFmt w:val="bullet"/>
      <w:lvlText w:val="・"/>
      <w:lvlJc w:val="left"/>
      <w:pPr>
        <w:ind w:left="1560" w:hanging="360"/>
      </w:pPr>
      <w:rPr>
        <w:rFonts w:ascii="ＭＳ ゴシック" w:eastAsia="ＭＳ ゴシック" w:hAnsi="ＭＳ ゴシック" w:cs="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227B0EBE"/>
    <w:multiLevelType w:val="hybridMultilevel"/>
    <w:tmpl w:val="78B8B3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DF5899"/>
    <w:rsid w:val="00025CB9"/>
    <w:rsid w:val="001143BE"/>
    <w:rsid w:val="005964F6"/>
    <w:rsid w:val="00A2088A"/>
    <w:rsid w:val="00D435FE"/>
    <w:rsid w:val="015C3F96"/>
    <w:rsid w:val="0EC41FE6"/>
    <w:rsid w:val="1BCE79BA"/>
    <w:rsid w:val="2BDF5899"/>
    <w:rsid w:val="488ACD45"/>
    <w:rsid w:val="4E15BD66"/>
    <w:rsid w:val="70DC9F4A"/>
    <w:rsid w:val="7AF9D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DF5899"/>
  <w15:chartTrackingRefBased/>
  <w15:docId w15:val="{A9234B10-B5D5-4B23-96F5-6E47C24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Isawa, Hitomi[井澤 仁美]</dc:creator>
  <cp:keywords/>
  <dc:description/>
  <cp:lastModifiedBy>Kawamura, Masaki[川村 誠輝]</cp:lastModifiedBy>
  <cp:revision>5</cp:revision>
  <dcterms:created xsi:type="dcterms:W3CDTF">2022-03-31T06:15:00Z</dcterms:created>
  <dcterms:modified xsi:type="dcterms:W3CDTF">2023-02-10T06:07:00Z</dcterms:modified>
</cp:coreProperties>
</file>