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BF03" w14:textId="77777777" w:rsidR="00EB3668" w:rsidRDefault="00EB3668" w:rsidP="00EB3668">
      <w:pPr>
        <w:spacing w:line="360" w:lineRule="exact"/>
        <w:jc w:val="center"/>
        <w:rPr>
          <w:rFonts w:ascii="ＭＳ ゴシック" w:hAnsi="ＭＳ ゴシック" w:cs="メイリオ"/>
          <w:szCs w:val="24"/>
        </w:rPr>
      </w:pPr>
    </w:p>
    <w:p w14:paraId="4146A6CA" w14:textId="692340B4" w:rsidR="00EB3668" w:rsidRPr="000F5A10" w:rsidRDefault="00EB3668" w:rsidP="00EB3668">
      <w:pPr>
        <w:spacing w:line="360" w:lineRule="exact"/>
        <w:jc w:val="center"/>
        <w:rPr>
          <w:rFonts w:ascii="ＭＳ ゴシック" w:hAnsi="ＭＳ ゴシック" w:cs="メイリオ"/>
          <w:szCs w:val="24"/>
        </w:rPr>
      </w:pPr>
      <w:r w:rsidRPr="000F5A10">
        <w:rPr>
          <w:rFonts w:ascii="ＭＳ ゴシック" w:hAnsi="ＭＳ ゴシック" w:cs="メイリオ" w:hint="eastAsia"/>
          <w:szCs w:val="24"/>
        </w:rPr>
        <w:t>参加意思確認書</w:t>
      </w:r>
    </w:p>
    <w:p w14:paraId="4E795EE9" w14:textId="77777777" w:rsidR="00EB3668" w:rsidRPr="000F5A10" w:rsidRDefault="00EB3668" w:rsidP="00EB3668">
      <w:pPr>
        <w:spacing w:line="360" w:lineRule="exact"/>
        <w:jc w:val="right"/>
        <w:rPr>
          <w:rFonts w:ascii="ＭＳ ゴシック" w:hAnsi="ＭＳ ゴシック" w:cs="メイリオ"/>
          <w:szCs w:val="24"/>
        </w:rPr>
      </w:pPr>
    </w:p>
    <w:p w14:paraId="213AEE15" w14:textId="77777777" w:rsidR="00EB3668" w:rsidRPr="000F5A10" w:rsidRDefault="00EB3668" w:rsidP="00EB3668">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6CCC6282" w14:textId="05A3D2ED" w:rsidR="00EB3668" w:rsidRPr="000F5A10" w:rsidRDefault="00080584" w:rsidP="00EB3668">
      <w:pPr>
        <w:spacing w:line="360" w:lineRule="exact"/>
        <w:jc w:val="left"/>
        <w:rPr>
          <w:rFonts w:ascii="ＭＳ ゴシック" w:hAnsi="ＭＳ ゴシック" w:cs="メイリオ"/>
          <w:szCs w:val="24"/>
        </w:rPr>
      </w:pPr>
      <w:r>
        <w:rPr>
          <w:rFonts w:ascii="ＭＳ ゴシック" w:hAnsi="ＭＳ ゴシック" w:cs="メイリオ" w:hint="eastAsia"/>
          <w:szCs w:val="24"/>
        </w:rPr>
        <w:t>東京</w:t>
      </w:r>
      <w:r w:rsidR="00EB3668" w:rsidRPr="000F5A10">
        <w:rPr>
          <w:rFonts w:ascii="ＭＳ ゴシック" w:hAnsi="ＭＳ ゴシック" w:cs="メイリオ" w:hint="eastAsia"/>
          <w:szCs w:val="24"/>
        </w:rPr>
        <w:t>センター　契約担当役</w:t>
      </w:r>
    </w:p>
    <w:p w14:paraId="77EC0EFB" w14:textId="5104494A" w:rsidR="00EB3668" w:rsidRPr="000F5A10" w:rsidRDefault="00EB3668" w:rsidP="00EB3668">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r w:rsidR="00080584">
        <w:rPr>
          <w:rFonts w:ascii="ＭＳ ゴシック" w:hAnsi="ＭＳ ゴシック" w:cs="メイリオ" w:hint="eastAsia"/>
          <w:kern w:val="0"/>
          <w:szCs w:val="24"/>
        </w:rPr>
        <w:t>田中　泉</w:t>
      </w:r>
    </w:p>
    <w:p w14:paraId="3607B9D5" w14:textId="77777777" w:rsidR="00EB3668" w:rsidRPr="000F5A10" w:rsidRDefault="00EB3668" w:rsidP="00EB3668">
      <w:pPr>
        <w:spacing w:line="360" w:lineRule="exact"/>
        <w:jc w:val="left"/>
        <w:rPr>
          <w:rFonts w:ascii="ＭＳ ゴシック" w:hAnsi="ＭＳ ゴシック" w:cs="メイリオ"/>
          <w:kern w:val="0"/>
          <w:szCs w:val="24"/>
        </w:rPr>
      </w:pPr>
    </w:p>
    <w:p w14:paraId="6170E396"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42D7EF12" w14:textId="77777777" w:rsidR="00EB3668" w:rsidRPr="000F5A10" w:rsidRDefault="00EB3668" w:rsidP="00EB3668">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FB6FDC" w14:textId="77777777" w:rsidR="00EB3668" w:rsidRPr="000F5A10" w:rsidRDefault="00EB3668" w:rsidP="00EB3668">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78FF4175" w14:textId="77777777" w:rsidR="00EB3668" w:rsidRPr="000F5A10"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3FF72E2C" w:rsidR="00EB3668" w:rsidRPr="00213167" w:rsidRDefault="00EB3668"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0F5A10">
        <w:rPr>
          <w:rFonts w:ascii="ＭＳ ゴシック" w:hAnsi="ＭＳ ゴシック" w:cs="メイリオ" w:hint="eastAsia"/>
          <w:kern w:val="0"/>
          <w:szCs w:val="24"/>
        </w:rPr>
        <w:t>20</w:t>
      </w:r>
      <w:r w:rsidR="00080584">
        <w:rPr>
          <w:rFonts w:ascii="ＭＳ ゴシック" w:hAnsi="ＭＳ ゴシック" w:cs="メイリオ" w:hint="eastAsia"/>
          <w:kern w:val="0"/>
          <w:szCs w:val="24"/>
        </w:rPr>
        <w:t>2</w:t>
      </w:r>
      <w:r w:rsidR="00080584">
        <w:rPr>
          <w:rFonts w:ascii="ＭＳ ゴシック" w:hAnsi="ＭＳ ゴシック" w:cs="メイリオ"/>
          <w:kern w:val="0"/>
          <w:szCs w:val="24"/>
        </w:rPr>
        <w:t>3</w:t>
      </w:r>
      <w:r w:rsidRPr="000F5A10">
        <w:rPr>
          <w:rFonts w:ascii="ＭＳ ゴシック" w:hAnsi="ＭＳ ゴシック" w:cs="メイリオ" w:hint="eastAsia"/>
          <w:kern w:val="0"/>
          <w:szCs w:val="24"/>
        </w:rPr>
        <w:t>年度</w:t>
      </w:r>
      <w:r w:rsidR="00080584">
        <w:rPr>
          <w:rFonts w:ascii="ＭＳ ゴシック" w:hAnsi="ＭＳ ゴシック" w:cs="メイリオ" w:hint="eastAsia"/>
          <w:kern w:val="0"/>
          <w:szCs w:val="24"/>
        </w:rPr>
        <w:t>国別</w:t>
      </w:r>
      <w:r w:rsidRPr="000F5A10">
        <w:rPr>
          <w:rFonts w:ascii="ＭＳ ゴシック" w:hAnsi="ＭＳ ゴシック" w:cs="メイリオ" w:hint="eastAsia"/>
          <w:kern w:val="0"/>
          <w:szCs w:val="24"/>
        </w:rPr>
        <w:t>研修「</w:t>
      </w:r>
      <w:r w:rsidR="00080584" w:rsidRPr="00080584">
        <w:rPr>
          <w:rFonts w:ascii="ＭＳ ゴシック" w:hAnsi="ＭＳ ゴシック" w:cs="メイリオ" w:hint="eastAsia"/>
          <w:kern w:val="0"/>
          <w:szCs w:val="24"/>
        </w:rPr>
        <w:t>中小企業支援政策の実施能力向上・中小企業診断士制度と業務の理解促進</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6C278CEB" w14:textId="77777777" w:rsidR="00EB3668" w:rsidRPr="00213167" w:rsidRDefault="00EB3668" w:rsidP="00EB3668">
      <w:pPr>
        <w:spacing w:line="360" w:lineRule="exact"/>
        <w:ind w:left="420"/>
        <w:jc w:val="left"/>
        <w:rPr>
          <w:rFonts w:ascii="ＭＳ ゴシック" w:hAnsi="ＭＳ ゴシック" w:cs="メイリオ"/>
          <w:szCs w:val="24"/>
        </w:rPr>
      </w:pPr>
    </w:p>
    <w:p w14:paraId="4455FCCC" w14:textId="77777777" w:rsidR="00EB3668" w:rsidRPr="00213167" w:rsidRDefault="00EB3668" w:rsidP="00EB3668">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31CFE777" w14:textId="77777777" w:rsidR="00EB3668" w:rsidRPr="00213167" w:rsidRDefault="00EB3668" w:rsidP="00EB3668">
      <w:pPr>
        <w:rPr>
          <w:rFonts w:ascii="ＭＳ ゴシック" w:hAnsi="ＭＳ ゴシック"/>
          <w:szCs w:val="24"/>
        </w:rPr>
      </w:pPr>
    </w:p>
    <w:p w14:paraId="5E8B2E34" w14:textId="77777777" w:rsidR="007E3B0B" w:rsidRPr="007E3B0B" w:rsidRDefault="007E3B0B" w:rsidP="007E3B0B">
      <w:pPr>
        <w:spacing w:line="360" w:lineRule="exact"/>
        <w:jc w:val="left"/>
        <w:rPr>
          <w:rFonts w:ascii="ＭＳ ゴシック" w:hAnsi="ＭＳ ゴシック" w:cs="メイリオ"/>
          <w:szCs w:val="24"/>
        </w:rPr>
      </w:pPr>
      <w:r w:rsidRPr="007E3B0B">
        <w:rPr>
          <w:rFonts w:ascii="ＭＳ ゴシック" w:hAnsi="ＭＳ ゴシック" w:cs="メイリオ"/>
          <w:szCs w:val="24"/>
        </w:rPr>
        <w:t>１　組織概要 </w:t>
      </w:r>
    </w:p>
    <w:p w14:paraId="1C786273"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※組織概要について記載すること（パンフレット等で代用できる場合は、パンフレットを添付すること）</w:t>
      </w:r>
      <w:r w:rsidRPr="007E3B0B">
        <w:rPr>
          <w:rFonts w:ascii="ＭＳ ゴシック" w:hAnsi="ＭＳ ゴシック" w:cs="メイリオ" w:hint="eastAsia"/>
          <w:szCs w:val="24"/>
        </w:rPr>
        <w:t>。 </w:t>
      </w:r>
    </w:p>
    <w:p w14:paraId="51659C49"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hint="eastAsia"/>
          <w:szCs w:val="24"/>
        </w:rPr>
        <w:t> </w:t>
      </w:r>
    </w:p>
    <w:p w14:paraId="42297370"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２　応募要件に関する記述 </w:t>
      </w:r>
    </w:p>
    <w:p w14:paraId="4B3E5E23"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※公募に掲げる応募要件を満たしている状況等について記載すること。 </w:t>
      </w:r>
    </w:p>
    <w:p w14:paraId="32AE4560"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※サイズ：</w:t>
      </w:r>
      <w:r w:rsidRPr="007E3B0B">
        <w:rPr>
          <w:rFonts w:ascii="ＭＳ ゴシック" w:hAnsi="ＭＳ ゴシック" w:cs="メイリオ" w:hint="eastAsia"/>
          <w:szCs w:val="24"/>
        </w:rPr>
        <w:t>A 4</w:t>
      </w:r>
      <w:r w:rsidRPr="007E3B0B">
        <w:rPr>
          <w:rFonts w:ascii="ＭＳ ゴシック" w:hAnsi="ＭＳ ゴシック" w:cs="メイリオ"/>
          <w:szCs w:val="24"/>
        </w:rPr>
        <w:t>判縦、記載しきれない場合は、別紙添付でも可。 </w:t>
      </w:r>
    </w:p>
    <w:p w14:paraId="62A8337D"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hint="eastAsia"/>
          <w:szCs w:val="24"/>
        </w:rPr>
        <w:t> </w:t>
      </w:r>
    </w:p>
    <w:p w14:paraId="69CC246A"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３　付属書類 </w:t>
      </w:r>
    </w:p>
    <w:p w14:paraId="579DE6D3" w14:textId="77777777" w:rsidR="007E3B0B" w:rsidRPr="007E3B0B" w:rsidRDefault="007E3B0B" w:rsidP="007E3B0B">
      <w:pPr>
        <w:spacing w:line="360" w:lineRule="exact"/>
        <w:jc w:val="left"/>
        <w:rPr>
          <w:rFonts w:ascii="ＭＳ ゴシック" w:hAnsi="ＭＳ ゴシック" w:cs="メイリオ" w:hint="eastAsia"/>
          <w:szCs w:val="24"/>
        </w:rPr>
      </w:pPr>
      <w:r w:rsidRPr="007E3B0B">
        <w:rPr>
          <w:rFonts w:ascii="ＭＳ ゴシック" w:hAnsi="ＭＳ ゴシック" w:cs="メイリオ"/>
          <w:szCs w:val="24"/>
        </w:rPr>
        <w:t>・令和</w:t>
      </w:r>
      <w:r w:rsidRPr="007E3B0B">
        <w:rPr>
          <w:rFonts w:ascii="ＭＳ ゴシック" w:hAnsi="ＭＳ ゴシック" w:cs="メイリオ" w:hint="eastAsia"/>
          <w:szCs w:val="24"/>
        </w:rPr>
        <w:t>4・5・6</w:t>
      </w:r>
      <w:r w:rsidRPr="007E3B0B">
        <w:rPr>
          <w:rFonts w:ascii="ＭＳ ゴシック" w:hAnsi="ＭＳ ゴシック" w:cs="メイリオ"/>
          <w:szCs w:val="24"/>
        </w:rPr>
        <w:t>年度全省庁統一資格の資格審査結果通知書（写） </w:t>
      </w:r>
    </w:p>
    <w:p w14:paraId="34A6FEBD" w14:textId="77777777" w:rsidR="00EB3668" w:rsidRPr="007E3B0B" w:rsidRDefault="00EB3668" w:rsidP="00EB3668">
      <w:pPr>
        <w:spacing w:line="360" w:lineRule="exact"/>
        <w:jc w:val="left"/>
        <w:rPr>
          <w:rFonts w:ascii="ＭＳ ゴシック" w:hAnsi="ＭＳ ゴシック" w:cs="メイリオ"/>
          <w:szCs w:val="24"/>
        </w:rPr>
      </w:pPr>
    </w:p>
    <w:p w14:paraId="0EB94CC3" w14:textId="77777777" w:rsidR="00EB3668" w:rsidRPr="00213167" w:rsidRDefault="00EB3668" w:rsidP="00EB3668">
      <w:pPr>
        <w:spacing w:line="360" w:lineRule="exact"/>
        <w:jc w:val="left"/>
        <w:rPr>
          <w:rFonts w:ascii="ＭＳ ゴシック" w:hAnsi="ＭＳ ゴシック" w:cs="メイリオ"/>
          <w:szCs w:val="24"/>
        </w:rPr>
      </w:pPr>
    </w:p>
    <w:p w14:paraId="75C27C06" w14:textId="77777777" w:rsidR="00EB3668" w:rsidRPr="00213167" w:rsidRDefault="00EB3668" w:rsidP="00EB3668">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（２）その他の要件：</w:t>
      </w:r>
      <w:r w:rsidRPr="00213167">
        <w:rPr>
          <w:rFonts w:ascii="ＭＳ ゴシック" w:hAnsi="ＭＳ ゴシック" w:cs="メイリオ"/>
          <w:szCs w:val="24"/>
        </w:rPr>
        <w:br/>
      </w:r>
      <w:r w:rsidRPr="00213167">
        <w:rPr>
          <w:rFonts w:ascii="ＭＳ ゴシック" w:hAnsi="ＭＳ ゴシック" w:cs="メイリオ" w:hint="eastAsia"/>
          <w:szCs w:val="24"/>
        </w:rPr>
        <w:t>特定の資格、認証等が指定されている場合には、当該資格、認証等の取得状況がわかる証明書を提出してください。</w:t>
      </w:r>
    </w:p>
    <w:p w14:paraId="411CF24F" w14:textId="77777777" w:rsidR="00EB3668" w:rsidRPr="00213167" w:rsidRDefault="00EB3668" w:rsidP="00EB3668">
      <w:pPr>
        <w:spacing w:line="360" w:lineRule="exact"/>
        <w:jc w:val="left"/>
        <w:rPr>
          <w:rFonts w:ascii="ＭＳ ゴシック" w:hAnsi="ＭＳ ゴシック" w:cs="メイリオ"/>
          <w:szCs w:val="24"/>
        </w:rPr>
      </w:pPr>
    </w:p>
    <w:p w14:paraId="0E888B8E" w14:textId="2CDCA5C3" w:rsidR="00EB3668" w:rsidRDefault="00EB3668" w:rsidP="00157EFC">
      <w:pPr>
        <w:pStyle w:val="af"/>
      </w:pPr>
      <w:r w:rsidRPr="00213167">
        <w:rPr>
          <w:rFonts w:hint="eastAsia"/>
        </w:rPr>
        <w:t>以　上</w:t>
      </w:r>
    </w:p>
    <w:p w14:paraId="27CFE3FC" w14:textId="6D6A1296" w:rsidR="00157EFC" w:rsidRDefault="00157EFC" w:rsidP="00EB3668">
      <w:pPr>
        <w:spacing w:line="360" w:lineRule="exact"/>
        <w:jc w:val="right"/>
        <w:rPr>
          <w:rFonts w:ascii="ＭＳ ゴシック" w:hAnsi="ＭＳ ゴシック" w:cs="メイリオ"/>
          <w:szCs w:val="24"/>
        </w:rPr>
      </w:pPr>
    </w:p>
    <w:p w14:paraId="1957EEBE" w14:textId="5D6EB860" w:rsidR="00157EFC" w:rsidRDefault="00157EFC" w:rsidP="00EB3668">
      <w:pPr>
        <w:spacing w:line="360" w:lineRule="exact"/>
        <w:jc w:val="right"/>
        <w:rPr>
          <w:rFonts w:ascii="ＭＳ ゴシック" w:hAnsi="ＭＳ ゴシック" w:cs="メイリオ"/>
          <w:szCs w:val="24"/>
        </w:rPr>
      </w:pPr>
    </w:p>
    <w:p w14:paraId="7BA43468" w14:textId="657B6B72" w:rsidR="00157EFC" w:rsidRDefault="00157EFC" w:rsidP="00EB3668">
      <w:pPr>
        <w:spacing w:line="360" w:lineRule="exact"/>
        <w:jc w:val="right"/>
        <w:rPr>
          <w:rFonts w:ascii="ＭＳ ゴシック" w:hAnsi="ＭＳ ゴシック" w:cs="メイリオ"/>
          <w:szCs w:val="24"/>
        </w:rPr>
      </w:pPr>
    </w:p>
    <w:p w14:paraId="4AD5E362" w14:textId="0A8100D2" w:rsidR="00157EFC" w:rsidRDefault="00157EFC" w:rsidP="00EB3668">
      <w:pPr>
        <w:spacing w:line="360" w:lineRule="exact"/>
        <w:jc w:val="right"/>
        <w:rPr>
          <w:rFonts w:ascii="ＭＳ ゴシック" w:hAnsi="ＭＳ ゴシック" w:cs="メイリオ"/>
          <w:szCs w:val="24"/>
        </w:rPr>
      </w:pPr>
    </w:p>
    <w:p w14:paraId="38C8AE00" w14:textId="40934E47" w:rsidR="00157EFC" w:rsidRPr="00157EFC" w:rsidRDefault="00157EFC" w:rsidP="00157EFC">
      <w:pPr>
        <w:spacing w:line="360" w:lineRule="exact"/>
        <w:jc w:val="right"/>
        <w:rPr>
          <w:rFonts w:ascii="ＭＳ ゴシック" w:hAnsi="ＭＳ ゴシック" w:cs="メイリオ"/>
          <w:szCs w:val="24"/>
        </w:rPr>
      </w:pPr>
      <w:r w:rsidRPr="00157EFC">
        <w:rPr>
          <w:rFonts w:ascii="ＭＳ ゴシック" w:hAnsi="ＭＳ ゴシック" w:cs="メイリオ" w:hint="eastAsia"/>
          <w:szCs w:val="24"/>
        </w:rPr>
        <w:lastRenderedPageBreak/>
        <w:t>提出日： 20</w:t>
      </w:r>
      <w:r>
        <w:rPr>
          <w:rFonts w:ascii="ＭＳ ゴシック" w:hAnsi="ＭＳ ゴシック" w:cs="メイリオ" w:hint="eastAsia"/>
          <w:szCs w:val="24"/>
        </w:rPr>
        <w:t>2</w:t>
      </w:r>
      <w:r>
        <w:rPr>
          <w:rFonts w:ascii="ＭＳ ゴシック" w:hAnsi="ＭＳ ゴシック" w:cs="メイリオ"/>
          <w:szCs w:val="24"/>
        </w:rPr>
        <w:t>3</w:t>
      </w:r>
      <w:r w:rsidRPr="00157EFC">
        <w:rPr>
          <w:rFonts w:ascii="ＭＳ ゴシック" w:hAnsi="ＭＳ ゴシック" w:cs="メイリオ" w:hint="eastAsia"/>
          <w:szCs w:val="24"/>
        </w:rPr>
        <w:t>年</w:t>
      </w:r>
      <w:r>
        <w:rPr>
          <w:rFonts w:ascii="ＭＳ ゴシック" w:hAnsi="ＭＳ ゴシック" w:cs="メイリオ"/>
          <w:szCs w:val="24"/>
        </w:rPr>
        <w:t>2</w:t>
      </w:r>
      <w:r w:rsidRPr="00157EFC">
        <w:rPr>
          <w:rFonts w:ascii="ＭＳ ゴシック" w:hAnsi="ＭＳ ゴシック" w:cs="メイリオ" w:hint="eastAsia"/>
          <w:szCs w:val="24"/>
        </w:rPr>
        <w:t>月 日</w:t>
      </w:r>
    </w:p>
    <w:p w14:paraId="05C7FCE3" w14:textId="77777777" w:rsidR="00157EFC" w:rsidRPr="00157EFC" w:rsidRDefault="00157EFC" w:rsidP="00157EFC">
      <w:pPr>
        <w:spacing w:line="360" w:lineRule="exact"/>
        <w:jc w:val="center"/>
        <w:rPr>
          <w:rFonts w:ascii="ＭＳ ゴシック" w:hAnsi="ＭＳ ゴシック" w:cs="メイリオ" w:hint="eastAsia"/>
          <w:szCs w:val="24"/>
        </w:rPr>
      </w:pPr>
      <w:r w:rsidRPr="00157EFC">
        <w:rPr>
          <w:rFonts w:ascii="ＭＳ ゴシック" w:hAnsi="ＭＳ ゴシック" w:cs="メイリオ" w:hint="eastAsia"/>
          <w:szCs w:val="24"/>
        </w:rPr>
        <w:t>誓 約 書</w:t>
      </w:r>
    </w:p>
    <w:p w14:paraId="643D3D7F" w14:textId="77777777" w:rsidR="00157EFC" w:rsidRPr="00157EFC" w:rsidRDefault="00157EFC" w:rsidP="00157EFC">
      <w:pPr>
        <w:spacing w:line="360" w:lineRule="exact"/>
        <w:jc w:val="left"/>
        <w:rPr>
          <w:rFonts w:ascii="ＭＳ ゴシック" w:hAnsi="ＭＳ ゴシック" w:cs="メイリオ" w:hint="eastAsia"/>
          <w:szCs w:val="24"/>
        </w:rPr>
      </w:pPr>
      <w:r w:rsidRPr="00157EFC">
        <w:rPr>
          <w:rFonts w:ascii="ＭＳ ゴシック" w:hAnsi="ＭＳ ゴシック" w:cs="メイリオ" w:hint="eastAsia"/>
          <w:szCs w:val="24"/>
        </w:rPr>
        <w:t>独立行政法人 国際協力機構</w:t>
      </w:r>
    </w:p>
    <w:p w14:paraId="1C6D1159" w14:textId="3B0A2801" w:rsidR="00157EFC" w:rsidRPr="00157EFC" w:rsidRDefault="00157EFC" w:rsidP="00157EFC">
      <w:pPr>
        <w:spacing w:line="360" w:lineRule="exact"/>
        <w:jc w:val="left"/>
        <w:rPr>
          <w:rFonts w:ascii="ＭＳ ゴシック" w:hAnsi="ＭＳ ゴシック" w:cs="メイリオ" w:hint="eastAsia"/>
          <w:szCs w:val="24"/>
        </w:rPr>
      </w:pPr>
      <w:r>
        <w:rPr>
          <w:rFonts w:ascii="ＭＳ ゴシック" w:hAnsi="ＭＳ ゴシック" w:cs="メイリオ" w:hint="eastAsia"/>
          <w:szCs w:val="24"/>
        </w:rPr>
        <w:t>東京</w:t>
      </w:r>
      <w:r w:rsidRPr="00157EFC">
        <w:rPr>
          <w:rFonts w:ascii="ＭＳ ゴシック" w:hAnsi="ＭＳ ゴシック" w:cs="メイリオ" w:hint="eastAsia"/>
          <w:szCs w:val="24"/>
        </w:rPr>
        <w:t>センター</w:t>
      </w:r>
    </w:p>
    <w:p w14:paraId="1F3F3F80" w14:textId="5F2A9DB3" w:rsidR="00157EFC" w:rsidRDefault="00157EFC" w:rsidP="00157EFC">
      <w:pPr>
        <w:spacing w:line="360" w:lineRule="exact"/>
        <w:jc w:val="left"/>
        <w:rPr>
          <w:rFonts w:ascii="ＭＳ ゴシック" w:hAnsi="ＭＳ ゴシック" w:cs="メイリオ"/>
          <w:szCs w:val="24"/>
        </w:rPr>
      </w:pPr>
      <w:r w:rsidRPr="00157EFC">
        <w:rPr>
          <w:rFonts w:ascii="ＭＳ ゴシック" w:hAnsi="ＭＳ ゴシック" w:cs="メイリオ" w:hint="eastAsia"/>
          <w:szCs w:val="24"/>
        </w:rPr>
        <w:t>契約担当役 殿</w:t>
      </w:r>
    </w:p>
    <w:p w14:paraId="00F0CFF2" w14:textId="77777777" w:rsidR="00157EFC" w:rsidRPr="00157EFC" w:rsidRDefault="00157EFC" w:rsidP="00157EFC">
      <w:pPr>
        <w:spacing w:line="360" w:lineRule="exact"/>
        <w:jc w:val="left"/>
        <w:rPr>
          <w:rFonts w:ascii="ＭＳ ゴシック" w:hAnsi="ＭＳ ゴシック" w:cs="メイリオ" w:hint="eastAsia"/>
          <w:szCs w:val="24"/>
        </w:rPr>
      </w:pPr>
    </w:p>
    <w:p w14:paraId="2A18FAD6" w14:textId="1F37EE53" w:rsidR="00157EFC" w:rsidRDefault="00157EFC" w:rsidP="00157EFC">
      <w:pPr>
        <w:spacing w:line="360" w:lineRule="exact"/>
        <w:ind w:firstLine="240"/>
        <w:jc w:val="left"/>
        <w:rPr>
          <w:rFonts w:ascii="ＭＳ ゴシック" w:hAnsi="ＭＳ ゴシック" w:cs="メイリオ"/>
          <w:szCs w:val="24"/>
        </w:rPr>
      </w:pPr>
      <w:r w:rsidRPr="00157EFC">
        <w:rPr>
          <w:rFonts w:ascii="ＭＳ ゴシック" w:hAnsi="ＭＳ ゴシック" w:cs="メイリオ" w:hint="eastAsia"/>
          <w:szCs w:val="24"/>
        </w:rPr>
        <w:t>202</w:t>
      </w:r>
      <w:r>
        <w:rPr>
          <w:rFonts w:ascii="ＭＳ ゴシック" w:hAnsi="ＭＳ ゴシック" w:cs="メイリオ"/>
          <w:szCs w:val="24"/>
        </w:rPr>
        <w:t>3</w:t>
      </w:r>
      <w:r w:rsidRPr="00157EFC">
        <w:rPr>
          <w:rFonts w:ascii="ＭＳ ゴシック" w:hAnsi="ＭＳ ゴシック" w:cs="メイリオ" w:hint="eastAsia"/>
          <w:szCs w:val="24"/>
        </w:rPr>
        <w:t>年度</w:t>
      </w:r>
      <w:r>
        <w:rPr>
          <w:rFonts w:ascii="ＭＳ ゴシック" w:hAnsi="ＭＳ ゴシック" w:cs="メイリオ" w:hint="eastAsia"/>
          <w:szCs w:val="24"/>
        </w:rPr>
        <w:t>ベトナム国別研修</w:t>
      </w:r>
      <w:r w:rsidRPr="00157EFC">
        <w:rPr>
          <w:rFonts w:ascii="ＭＳ ゴシック" w:hAnsi="ＭＳ ゴシック" w:cs="メイリオ" w:hint="eastAsia"/>
          <w:szCs w:val="24"/>
        </w:rPr>
        <w:t>「中小企業支援政策の実施能力向上・中小企業診断士制度と業務の理解促進」の競争参加資格の確認を受けるに際し、以下に記載の事項について誓約します。</w:t>
      </w:r>
    </w:p>
    <w:p w14:paraId="714663B7" w14:textId="56CA4DD6" w:rsidR="00157EFC" w:rsidRDefault="00157EFC" w:rsidP="00157EFC">
      <w:pPr>
        <w:spacing w:line="360" w:lineRule="exact"/>
        <w:ind w:firstLine="240"/>
        <w:jc w:val="left"/>
        <w:rPr>
          <w:rFonts w:ascii="ＭＳ ゴシック" w:hAnsi="ＭＳ ゴシック" w:cs="メイリオ"/>
          <w:szCs w:val="24"/>
        </w:rPr>
      </w:pPr>
      <w:r w:rsidRPr="00157EFC">
        <w:rPr>
          <w:rFonts w:ascii="ＭＳ ゴシック" w:hAnsi="ＭＳ ゴシック" w:cs="メイリオ" w:hint="eastAsia"/>
          <w:szCs w:val="24"/>
        </w:rPr>
        <w:t>なお、当該記載事項に係る誓約に虚偽があった場合又は誓約に反する事態が生じた場合は、契約が無効となる場合があることに同意します。</w:t>
      </w:r>
    </w:p>
    <w:p w14:paraId="37723022" w14:textId="77777777" w:rsidR="00157EFC" w:rsidRPr="00157EFC" w:rsidRDefault="00157EFC" w:rsidP="00157EFC">
      <w:pPr>
        <w:spacing w:line="360" w:lineRule="exact"/>
        <w:ind w:firstLine="240"/>
        <w:jc w:val="left"/>
        <w:rPr>
          <w:rFonts w:ascii="ＭＳ ゴシック" w:hAnsi="ＭＳ ゴシック" w:cs="メイリオ" w:hint="eastAsia"/>
          <w:szCs w:val="24"/>
        </w:rPr>
      </w:pPr>
    </w:p>
    <w:p w14:paraId="346C5D2A" w14:textId="77777777" w:rsidR="00157EFC" w:rsidRPr="00157EFC" w:rsidRDefault="00157EFC" w:rsidP="00157EFC">
      <w:pPr>
        <w:spacing w:line="360" w:lineRule="exact"/>
        <w:ind w:firstLineChars="2067" w:firstLine="4961"/>
        <w:jc w:val="left"/>
        <w:rPr>
          <w:rFonts w:ascii="ＭＳ ゴシック" w:hAnsi="ＭＳ ゴシック" w:cs="メイリオ" w:hint="eastAsia"/>
          <w:szCs w:val="24"/>
        </w:rPr>
      </w:pPr>
      <w:r w:rsidRPr="00157EFC">
        <w:rPr>
          <w:rFonts w:ascii="ＭＳ ゴシック" w:hAnsi="ＭＳ ゴシック" w:cs="メイリオ" w:hint="eastAsia"/>
          <w:szCs w:val="24"/>
        </w:rPr>
        <w:t>住所</w:t>
      </w:r>
    </w:p>
    <w:p w14:paraId="3C3EED7F" w14:textId="77777777" w:rsidR="00157EFC" w:rsidRPr="00157EFC" w:rsidRDefault="00157EFC" w:rsidP="00157EFC">
      <w:pPr>
        <w:spacing w:line="360" w:lineRule="exact"/>
        <w:ind w:firstLineChars="2067" w:firstLine="4961"/>
        <w:jc w:val="left"/>
        <w:rPr>
          <w:rFonts w:ascii="ＭＳ ゴシック" w:hAnsi="ＭＳ ゴシック" w:cs="メイリオ" w:hint="eastAsia"/>
          <w:szCs w:val="24"/>
        </w:rPr>
      </w:pPr>
      <w:r w:rsidRPr="00157EFC">
        <w:rPr>
          <w:rFonts w:ascii="ＭＳ ゴシック" w:hAnsi="ＭＳ ゴシック" w:cs="メイリオ" w:hint="eastAsia"/>
          <w:szCs w:val="24"/>
        </w:rPr>
        <w:t>法人名</w:t>
      </w:r>
    </w:p>
    <w:p w14:paraId="552A07CA" w14:textId="77777777" w:rsidR="00157EFC" w:rsidRPr="00157EFC" w:rsidRDefault="00157EFC" w:rsidP="00157EFC">
      <w:pPr>
        <w:spacing w:line="360" w:lineRule="exact"/>
        <w:ind w:firstLineChars="2067" w:firstLine="4961"/>
        <w:jc w:val="left"/>
        <w:rPr>
          <w:rFonts w:ascii="ＭＳ ゴシック" w:hAnsi="ＭＳ ゴシック" w:cs="メイリオ" w:hint="eastAsia"/>
          <w:szCs w:val="24"/>
        </w:rPr>
      </w:pPr>
      <w:r w:rsidRPr="00157EFC">
        <w:rPr>
          <w:rFonts w:ascii="ＭＳ ゴシック" w:hAnsi="ＭＳ ゴシック" w:cs="メイリオ" w:hint="eastAsia"/>
          <w:szCs w:val="24"/>
        </w:rPr>
        <w:t>法 人 番 号</w:t>
      </w:r>
    </w:p>
    <w:p w14:paraId="4879A461" w14:textId="77777777" w:rsidR="00157EFC" w:rsidRPr="00157EFC" w:rsidRDefault="00157EFC" w:rsidP="00157EFC">
      <w:pPr>
        <w:spacing w:line="360" w:lineRule="exact"/>
        <w:ind w:firstLineChars="2067" w:firstLine="4961"/>
        <w:jc w:val="left"/>
        <w:rPr>
          <w:rFonts w:ascii="ＭＳ ゴシック" w:hAnsi="ＭＳ ゴシック" w:cs="メイリオ" w:hint="eastAsia"/>
          <w:szCs w:val="24"/>
        </w:rPr>
      </w:pPr>
      <w:r w:rsidRPr="00157EFC">
        <w:rPr>
          <w:rFonts w:ascii="ＭＳ ゴシック" w:hAnsi="ＭＳ ゴシック" w:cs="メイリオ" w:hint="eastAsia"/>
          <w:szCs w:val="24"/>
        </w:rPr>
        <w:t>役職名</w:t>
      </w:r>
    </w:p>
    <w:p w14:paraId="7DA3E876" w14:textId="77777777" w:rsidR="00157EFC" w:rsidRPr="00157EFC" w:rsidRDefault="00157EFC" w:rsidP="00157EFC">
      <w:pPr>
        <w:spacing w:line="360" w:lineRule="exact"/>
        <w:ind w:firstLineChars="2067" w:firstLine="4961"/>
        <w:jc w:val="left"/>
        <w:rPr>
          <w:rFonts w:ascii="ＭＳ ゴシック" w:hAnsi="ＭＳ ゴシック" w:cs="メイリオ" w:hint="eastAsia"/>
          <w:szCs w:val="24"/>
        </w:rPr>
      </w:pPr>
      <w:r w:rsidRPr="00157EFC">
        <w:rPr>
          <w:rFonts w:ascii="ＭＳ ゴシック" w:hAnsi="ＭＳ ゴシック" w:cs="メイリオ" w:hint="eastAsia"/>
          <w:szCs w:val="24"/>
        </w:rPr>
        <w:t>代表者氏名 役職印</w:t>
      </w:r>
    </w:p>
    <w:p w14:paraId="141A0529" w14:textId="77777777" w:rsidR="00157EFC" w:rsidRPr="00157EFC" w:rsidRDefault="00157EFC" w:rsidP="00157EFC">
      <w:pPr>
        <w:spacing w:line="360" w:lineRule="exact"/>
        <w:jc w:val="left"/>
        <w:rPr>
          <w:rFonts w:ascii="ＭＳ ゴシック" w:hAnsi="ＭＳ ゴシック" w:cs="メイリオ" w:hint="eastAsia"/>
          <w:szCs w:val="24"/>
        </w:rPr>
      </w:pPr>
      <w:r w:rsidRPr="00157EFC">
        <w:rPr>
          <w:rFonts w:ascii="ＭＳ ゴシック" w:hAnsi="ＭＳ ゴシック" w:cs="メイリオ" w:hint="eastAsia"/>
          <w:szCs w:val="24"/>
        </w:rPr>
        <w:t>１ 反社会的勢力の排除</w:t>
      </w:r>
    </w:p>
    <w:p w14:paraId="4544A6F9" w14:textId="77777777" w:rsidR="00157EFC" w:rsidRPr="00157EFC" w:rsidRDefault="00157EFC" w:rsidP="00157EFC">
      <w:pPr>
        <w:spacing w:line="360" w:lineRule="exact"/>
        <w:ind w:firstLine="240"/>
        <w:jc w:val="left"/>
        <w:rPr>
          <w:rFonts w:ascii="ＭＳ ゴシック" w:hAnsi="ＭＳ ゴシック" w:cs="メイリオ" w:hint="eastAsia"/>
          <w:szCs w:val="24"/>
        </w:rPr>
      </w:pPr>
      <w:r w:rsidRPr="00157EFC">
        <w:rPr>
          <w:rFonts w:ascii="ＭＳ ゴシック" w:hAnsi="ＭＳ ゴシック" w:cs="メイリオ" w:hint="eastAsia"/>
          <w:szCs w:val="24"/>
        </w:rPr>
        <w:t>以下のいずれにも該当しないこと。</w:t>
      </w:r>
    </w:p>
    <w:p w14:paraId="75C67752"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ア. 誓約者の役員等（誓約者が個人である場合にはその者を、誓約者が法人である場合にはその役員をいう。以下同じ。）が、暴力団、暴力団員、暴力団関係企業、総会屋、社会運動等標榜ゴロ、特殊知能暴力団等（各用語の意義は、独立行政法人国際協力機構反社会的勢力への対応に関する規程（平成24年規程（総）第25号）に規定するところにより、これらに準ずる者又はその構成員を含む。以下、「反社会的勢力」という。）である。</w:t>
      </w:r>
    </w:p>
    <w:p w14:paraId="59DC6EF6"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イ. 役員等が暴力団員による不当な行為の防止等関する法律（平成3年法律第77号）第2条第6号に規定する暴力団員でなくなった日から5年を経過しないものである。</w:t>
      </w:r>
    </w:p>
    <w:p w14:paraId="7899BC0A" w14:textId="77777777" w:rsidR="00157EFC" w:rsidRPr="00157EFC" w:rsidRDefault="00157EFC" w:rsidP="00157EFC">
      <w:pPr>
        <w:spacing w:line="360" w:lineRule="exact"/>
        <w:ind w:leftChars="200" w:left="480" w:firstLine="240"/>
        <w:jc w:val="left"/>
        <w:rPr>
          <w:rFonts w:ascii="ＭＳ ゴシック" w:hAnsi="ＭＳ ゴシック" w:cs="メイリオ" w:hint="eastAsia"/>
          <w:szCs w:val="24"/>
        </w:rPr>
      </w:pPr>
      <w:r w:rsidRPr="00157EFC">
        <w:rPr>
          <w:rFonts w:ascii="ＭＳ ゴシック" w:hAnsi="ＭＳ ゴシック" w:cs="メイリオ" w:hint="eastAsia"/>
          <w:szCs w:val="24"/>
        </w:rPr>
        <w:t>ウ. 反社会的勢力が誓約者の経営に実質的に関与している。</w:t>
      </w:r>
    </w:p>
    <w:p w14:paraId="3CCFC252"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エ. 誓約者又は誓約者の役員等が自己、自社若しくは第三者の不正の利益を図る目的又は第三者に損害を加える目的をもって、反社会的勢力を利用するなどしている。</w:t>
      </w:r>
    </w:p>
    <w:p w14:paraId="095E92D8"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オ. 誓約者又は誓約者の役員等が、反社会的勢力に対して、資金等を供給し、又は便宜を供与するなど直接的若しくは積極的に反社会的勢力の維持、運営に協力し、若しくは関与している。</w:t>
      </w:r>
    </w:p>
    <w:p w14:paraId="0C340DC9"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カ. 誓約者又は誓約者の役員等が、反社会的勢力であることを知りながらこれを不当に利用するなどしている。</w:t>
      </w:r>
    </w:p>
    <w:p w14:paraId="44019D07"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キ. 誓約者又は誓約者の役員等が、反社会的勢力と社会的に非難されるべき関係を有している。</w:t>
      </w:r>
    </w:p>
    <w:p w14:paraId="0CF1FA8D"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ク. その他、誓約者が東京都暴力団排除条例（平成23 年東京都条例第54号）又はこれに相当する他の地方公共団体の条例に定める禁止行為を行っている。</w:t>
      </w:r>
    </w:p>
    <w:p w14:paraId="3A25A101" w14:textId="77777777" w:rsidR="00157EFC" w:rsidRPr="00157EFC" w:rsidRDefault="00157EFC" w:rsidP="00157EFC">
      <w:pPr>
        <w:spacing w:line="360" w:lineRule="exact"/>
        <w:jc w:val="left"/>
        <w:rPr>
          <w:rFonts w:ascii="ＭＳ ゴシック" w:hAnsi="ＭＳ ゴシック" w:cs="メイリオ" w:hint="eastAsia"/>
          <w:szCs w:val="24"/>
        </w:rPr>
      </w:pPr>
      <w:r w:rsidRPr="00157EFC">
        <w:rPr>
          <w:rFonts w:ascii="ＭＳ ゴシック" w:hAnsi="ＭＳ ゴシック" w:cs="メイリオ" w:hint="eastAsia"/>
          <w:szCs w:val="24"/>
        </w:rPr>
        <w:t>２ 個人情報及び特定個人情報等の保護</w:t>
      </w:r>
    </w:p>
    <w:p w14:paraId="509E7C87" w14:textId="77777777" w:rsidR="00157EFC" w:rsidRPr="00157EFC" w:rsidRDefault="00157EFC" w:rsidP="00157EFC">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6B1C26B9" w14:textId="77777777" w:rsidR="00157EFC" w:rsidRPr="00157EFC" w:rsidRDefault="00157EFC" w:rsidP="00157EFC">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320685B0"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ア． 個人情報及び特定個人情報等の適正な取扱いや安全管理措置に関する基本方針や規程類を整備している。</w:t>
      </w:r>
    </w:p>
    <w:p w14:paraId="3F437BCB"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イ． 個人情報及び特定個人情報等の保護に関する管理責任者や個人番号関係事務取扱担当者等、個人情報及び特定個人情報等の保護のための組織体制を整備している。</w:t>
      </w:r>
    </w:p>
    <w:p w14:paraId="1AF0DFD5"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ウ． 個人情報及び特定個人情報等の漏えい、滅失、き損の防止その他の個人情報及び特定個人情報等の適切な管理のために必要な安全管理措置を実施している。</w:t>
      </w:r>
    </w:p>
    <w:p w14:paraId="25C7B3FD" w14:textId="77777777" w:rsidR="00157EFC" w:rsidRPr="00157EFC" w:rsidRDefault="00157EFC" w:rsidP="00157EFC">
      <w:pPr>
        <w:spacing w:line="360" w:lineRule="exact"/>
        <w:ind w:leftChars="300" w:left="720"/>
        <w:jc w:val="left"/>
        <w:rPr>
          <w:rFonts w:ascii="ＭＳ ゴシック" w:hAnsi="ＭＳ ゴシック" w:cs="メイリオ" w:hint="eastAsia"/>
          <w:szCs w:val="24"/>
        </w:rPr>
      </w:pPr>
      <w:r w:rsidRPr="00157EFC">
        <w:rPr>
          <w:rFonts w:ascii="ＭＳ ゴシック" w:hAnsi="ＭＳ ゴシック" w:cs="メイリオ" w:hint="eastAsia"/>
          <w:szCs w:val="24"/>
        </w:rPr>
        <w:t>エ． 個人情報又は特定個人情報等の漏えい等の事案の発生又は兆候を把握した場合に、適切かつ迅速に対応するための体制を整備している。</w:t>
      </w:r>
    </w:p>
    <w:p w14:paraId="7950C0EE" w14:textId="77777777" w:rsidR="00157EFC" w:rsidRPr="00157EFC" w:rsidRDefault="00157EFC" w:rsidP="00157EFC">
      <w:pPr>
        <w:spacing w:line="360" w:lineRule="exact"/>
        <w:jc w:val="left"/>
        <w:rPr>
          <w:rFonts w:ascii="ＭＳ ゴシック" w:hAnsi="ＭＳ ゴシック" w:cs="メイリオ" w:hint="eastAsia"/>
          <w:szCs w:val="24"/>
        </w:rPr>
      </w:pPr>
      <w:r w:rsidRPr="00157EFC">
        <w:rPr>
          <w:rFonts w:ascii="ＭＳ ゴシック" w:hAnsi="ＭＳ ゴシック" w:cs="メイリオ" w:hint="eastAsia"/>
          <w:szCs w:val="24"/>
        </w:rPr>
        <w:t>(※1）特定個人情報等とは個人番号（マイナンバー）及び個人番号をその内容に含む個人情報をいう。</w:t>
      </w:r>
    </w:p>
    <w:p w14:paraId="2A066A5D" w14:textId="77777777" w:rsidR="00157EFC" w:rsidRPr="00157EFC" w:rsidRDefault="00157EFC" w:rsidP="00157EFC">
      <w:pPr>
        <w:spacing w:line="360" w:lineRule="exact"/>
        <w:jc w:val="left"/>
        <w:rPr>
          <w:rFonts w:ascii="ＭＳ ゴシック" w:hAnsi="ＭＳ ゴシック" w:cs="メイリオ" w:hint="eastAsia"/>
          <w:szCs w:val="24"/>
        </w:rPr>
      </w:pPr>
      <w:r w:rsidRPr="00157EFC">
        <w:rPr>
          <w:rFonts w:ascii="ＭＳ ゴシック" w:hAnsi="ＭＳ ゴシック" w:cs="メイリオ" w:hint="eastAsia"/>
          <w:szCs w:val="24"/>
        </w:rPr>
        <w:t>(※2) 「中小規模事業者」とは、事業者のうち従業員の数が100人以下の事業者であって、次に掲げる事業者を除く事業者をいう。</w:t>
      </w:r>
    </w:p>
    <w:p w14:paraId="532B4E05" w14:textId="77777777" w:rsidR="00157EFC" w:rsidRPr="00157EFC" w:rsidRDefault="00157EFC" w:rsidP="00C912AB">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 個人番号利用事務実施者</w:t>
      </w:r>
    </w:p>
    <w:p w14:paraId="3F5D06A9" w14:textId="77777777" w:rsidR="00157EFC" w:rsidRPr="00157EFC" w:rsidRDefault="00157EFC" w:rsidP="00C912AB">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 委託に基づいて個人番号関係事務又は個人番号利用事務を業務として行う事業者</w:t>
      </w:r>
    </w:p>
    <w:p w14:paraId="6ED549FF" w14:textId="77777777" w:rsidR="00157EFC" w:rsidRPr="00157EFC" w:rsidRDefault="00157EFC" w:rsidP="00C912AB">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 金融分野（金融庁作成の「金融分野における個人情報保護に関するガイドライン」第１条第１項に定義される金融分野）の事業者</w:t>
      </w:r>
    </w:p>
    <w:p w14:paraId="0784BC38" w14:textId="77777777" w:rsidR="00157EFC" w:rsidRPr="00157EFC" w:rsidRDefault="00157EFC" w:rsidP="00C912AB">
      <w:pPr>
        <w:spacing w:line="360" w:lineRule="exact"/>
        <w:ind w:leftChars="100" w:left="240"/>
        <w:jc w:val="left"/>
        <w:rPr>
          <w:rFonts w:ascii="ＭＳ ゴシック" w:hAnsi="ＭＳ ゴシック" w:cs="メイリオ" w:hint="eastAsia"/>
          <w:szCs w:val="24"/>
        </w:rPr>
      </w:pPr>
      <w:r w:rsidRPr="00157EFC">
        <w:rPr>
          <w:rFonts w:ascii="ＭＳ ゴシック" w:hAnsi="ＭＳ ゴシック" w:cs="メイリオ" w:hint="eastAsia"/>
          <w:szCs w:val="24"/>
        </w:rPr>
        <w:t>・ 個人情報取扱事業者</w:t>
      </w:r>
    </w:p>
    <w:p w14:paraId="0A355822" w14:textId="77777777" w:rsidR="00157EFC" w:rsidRPr="00157EFC" w:rsidRDefault="00157EFC" w:rsidP="00157EFC">
      <w:pPr>
        <w:spacing w:line="360" w:lineRule="exact"/>
        <w:jc w:val="right"/>
        <w:rPr>
          <w:rFonts w:ascii="ＭＳ ゴシック" w:hAnsi="ＭＳ ゴシック" w:cs="メイリオ" w:hint="eastAsia"/>
          <w:szCs w:val="24"/>
        </w:rPr>
      </w:pPr>
      <w:r w:rsidRPr="00157EFC">
        <w:rPr>
          <w:rFonts w:ascii="ＭＳ ゴシック" w:hAnsi="ＭＳ ゴシック" w:cs="メイリオ" w:hint="eastAsia"/>
          <w:szCs w:val="24"/>
        </w:rPr>
        <w:t>以 上</w:t>
      </w:r>
    </w:p>
    <w:p w14:paraId="12092014" w14:textId="77777777" w:rsidR="00157EFC" w:rsidRPr="00157EFC" w:rsidRDefault="00157EFC" w:rsidP="00157EFC">
      <w:pPr>
        <w:spacing w:line="360" w:lineRule="exact"/>
        <w:jc w:val="left"/>
        <w:rPr>
          <w:rFonts w:ascii="ＭＳ ゴシック" w:hAnsi="ＭＳ ゴシック" w:cs="メイリオ" w:hint="eastAsia"/>
          <w:szCs w:val="24"/>
        </w:rPr>
      </w:pPr>
    </w:p>
    <w:p w14:paraId="275E8BAC" w14:textId="77777777" w:rsidR="00EB3668" w:rsidRPr="00213167" w:rsidRDefault="00EB3668" w:rsidP="00EB3668">
      <w:pPr>
        <w:spacing w:line="360" w:lineRule="exact"/>
        <w:jc w:val="right"/>
        <w:rPr>
          <w:rFonts w:ascii="ＭＳ ゴシック" w:hAnsi="ＭＳ ゴシック" w:cs="メイリオ"/>
          <w:szCs w:val="24"/>
        </w:rPr>
      </w:pPr>
    </w:p>
    <w:p w14:paraId="44854798" w14:textId="0290765D" w:rsidR="00176415" w:rsidRDefault="00176415" w:rsidP="0000589B">
      <w:pPr>
        <w:spacing w:line="360" w:lineRule="exact"/>
        <w:jc w:val="left"/>
      </w:pPr>
    </w:p>
    <w:p w14:paraId="26B325F8" w14:textId="522F1B19" w:rsidR="00157EFC" w:rsidRDefault="00157EFC">
      <w:pPr>
        <w:widowControl/>
        <w:jc w:val="left"/>
      </w:pPr>
      <w:r>
        <w:br w:type="page"/>
      </w:r>
    </w:p>
    <w:p w14:paraId="742F709C" w14:textId="77777777" w:rsidR="00515A45" w:rsidRPr="00157EFC" w:rsidRDefault="00515A45" w:rsidP="000A305B"/>
    <w:sectPr w:rsidR="00515A45" w:rsidRPr="00157EFC"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DBD9" w14:textId="77777777" w:rsidR="00AD4774" w:rsidRDefault="00AD4774" w:rsidP="006845EA">
      <w:r>
        <w:separator/>
      </w:r>
    </w:p>
  </w:endnote>
  <w:endnote w:type="continuationSeparator" w:id="0">
    <w:p w14:paraId="0DA1FDC7" w14:textId="77777777" w:rsidR="00AD4774" w:rsidRDefault="00AD4774"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0FF7" w14:textId="77777777" w:rsidR="00AD4774" w:rsidRDefault="00AD4774" w:rsidP="006845EA">
      <w:r>
        <w:separator/>
      </w:r>
    </w:p>
  </w:footnote>
  <w:footnote w:type="continuationSeparator" w:id="0">
    <w:p w14:paraId="21E6E1F0" w14:textId="77777777" w:rsidR="00AD4774" w:rsidRDefault="00AD4774"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8"/>
  </w:num>
  <w:num w:numId="2">
    <w:abstractNumId w:val="9"/>
  </w:num>
  <w:num w:numId="3">
    <w:abstractNumId w:val="70"/>
  </w:num>
  <w:num w:numId="4">
    <w:abstractNumId w:val="51"/>
  </w:num>
  <w:num w:numId="5">
    <w:abstractNumId w:val="39"/>
  </w:num>
  <w:num w:numId="6">
    <w:abstractNumId w:val="34"/>
  </w:num>
  <w:num w:numId="7">
    <w:abstractNumId w:val="46"/>
  </w:num>
  <w:num w:numId="8">
    <w:abstractNumId w:val="60"/>
  </w:num>
  <w:num w:numId="9">
    <w:abstractNumId w:val="44"/>
  </w:num>
  <w:num w:numId="10">
    <w:abstractNumId w:val="41"/>
  </w:num>
  <w:num w:numId="11">
    <w:abstractNumId w:val="14"/>
  </w:num>
  <w:num w:numId="12">
    <w:abstractNumId w:val="80"/>
  </w:num>
  <w:num w:numId="13">
    <w:abstractNumId w:val="37"/>
  </w:num>
  <w:num w:numId="14">
    <w:abstractNumId w:val="17"/>
  </w:num>
  <w:num w:numId="15">
    <w:abstractNumId w:val="65"/>
  </w:num>
  <w:num w:numId="16">
    <w:abstractNumId w:val="81"/>
  </w:num>
  <w:num w:numId="17">
    <w:abstractNumId w:val="4"/>
  </w:num>
  <w:num w:numId="18">
    <w:abstractNumId w:val="1"/>
  </w:num>
  <w:num w:numId="19">
    <w:abstractNumId w:val="15"/>
  </w:num>
  <w:num w:numId="20">
    <w:abstractNumId w:val="38"/>
  </w:num>
  <w:num w:numId="21">
    <w:abstractNumId w:val="7"/>
  </w:num>
  <w:num w:numId="22">
    <w:abstractNumId w:val="68"/>
  </w:num>
  <w:num w:numId="23">
    <w:abstractNumId w:val="59"/>
  </w:num>
  <w:num w:numId="24">
    <w:abstractNumId w:val="22"/>
  </w:num>
  <w:num w:numId="25">
    <w:abstractNumId w:val="42"/>
  </w:num>
  <w:num w:numId="26">
    <w:abstractNumId w:val="11"/>
  </w:num>
  <w:num w:numId="27">
    <w:abstractNumId w:val="47"/>
  </w:num>
  <w:num w:numId="28">
    <w:abstractNumId w:val="61"/>
  </w:num>
  <w:num w:numId="29">
    <w:abstractNumId w:val="30"/>
  </w:num>
  <w:num w:numId="30">
    <w:abstractNumId w:val="75"/>
  </w:num>
  <w:num w:numId="31">
    <w:abstractNumId w:val="43"/>
  </w:num>
  <w:num w:numId="32">
    <w:abstractNumId w:val="13"/>
  </w:num>
  <w:num w:numId="33">
    <w:abstractNumId w:val="82"/>
  </w:num>
  <w:num w:numId="34">
    <w:abstractNumId w:val="40"/>
  </w:num>
  <w:num w:numId="35">
    <w:abstractNumId w:val="54"/>
  </w:num>
  <w:num w:numId="36">
    <w:abstractNumId w:val="6"/>
  </w:num>
  <w:num w:numId="37">
    <w:abstractNumId w:val="50"/>
  </w:num>
  <w:num w:numId="38">
    <w:abstractNumId w:val="56"/>
  </w:num>
  <w:num w:numId="39">
    <w:abstractNumId w:val="53"/>
  </w:num>
  <w:num w:numId="40">
    <w:abstractNumId w:val="62"/>
  </w:num>
  <w:num w:numId="41">
    <w:abstractNumId w:val="23"/>
  </w:num>
  <w:num w:numId="42">
    <w:abstractNumId w:val="55"/>
  </w:num>
  <w:num w:numId="43">
    <w:abstractNumId w:val="20"/>
  </w:num>
  <w:num w:numId="44">
    <w:abstractNumId w:val="52"/>
  </w:num>
  <w:num w:numId="45">
    <w:abstractNumId w:val="58"/>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4"/>
  </w:num>
  <w:num w:numId="65">
    <w:abstractNumId w:val="73"/>
  </w:num>
  <w:num w:numId="66">
    <w:abstractNumId w:val="74"/>
  </w:num>
  <w:num w:numId="67">
    <w:abstractNumId w:val="25"/>
  </w:num>
  <w:num w:numId="68">
    <w:abstractNumId w:val="57"/>
  </w:num>
  <w:num w:numId="69">
    <w:abstractNumId w:val="83"/>
  </w:num>
  <w:num w:numId="70">
    <w:abstractNumId w:val="77"/>
  </w:num>
  <w:num w:numId="71">
    <w:abstractNumId w:val="0"/>
  </w:num>
  <w:num w:numId="72">
    <w:abstractNumId w:val="12"/>
  </w:num>
  <w:num w:numId="73">
    <w:abstractNumId w:val="35"/>
  </w:num>
  <w:num w:numId="74">
    <w:abstractNumId w:val="21"/>
  </w:num>
  <w:num w:numId="75">
    <w:abstractNumId w:val="72"/>
  </w:num>
  <w:num w:numId="76">
    <w:abstractNumId w:val="76"/>
  </w:num>
  <w:num w:numId="77">
    <w:abstractNumId w:val="32"/>
  </w:num>
  <w:num w:numId="78">
    <w:abstractNumId w:val="69"/>
  </w:num>
  <w:num w:numId="79">
    <w:abstractNumId w:val="79"/>
  </w:num>
  <w:num w:numId="80">
    <w:abstractNumId w:val="2"/>
  </w:num>
  <w:num w:numId="81">
    <w:abstractNumId w:val="27"/>
  </w:num>
  <w:num w:numId="82">
    <w:abstractNumId w:val="67"/>
  </w:num>
  <w:num w:numId="83">
    <w:abstractNumId w:val="28"/>
  </w:num>
  <w:num w:numId="84">
    <w:abstractNumId w:val="45"/>
  </w:num>
  <w:num w:numId="85">
    <w:abstractNumId w:val="3"/>
  </w:num>
  <w:num w:numId="86">
    <w:abstractNumId w:val="10"/>
  </w:num>
  <w:num w:numId="87">
    <w:abstractNumId w:val="31"/>
  </w:num>
  <w:num w:numId="88">
    <w:abstractNumId w:val="8"/>
  </w:num>
  <w:num w:numId="89">
    <w:abstractNumId w:val="26"/>
  </w:num>
  <w:num w:numId="90">
    <w:abstractNumId w:val="63"/>
  </w:num>
  <w:num w:numId="91">
    <w:abstractNumId w:val="19"/>
  </w:num>
  <w:num w:numId="92">
    <w:abstractNumId w:val="71"/>
  </w:num>
  <w:num w:numId="93">
    <w:abstractNumId w:val="24"/>
  </w:num>
  <w:num w:numId="94">
    <w:abstractNumId w:val="48"/>
  </w:num>
  <w:num w:numId="95">
    <w:abstractNumId w:val="49"/>
  </w:num>
  <w:num w:numId="96">
    <w:abstractNumId w:val="66"/>
  </w:num>
  <w:num w:numId="97">
    <w:abstractNumId w:val="36"/>
  </w:num>
  <w:num w:numId="98">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savePreviewPicture/>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0584"/>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57EFC"/>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253B"/>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E3F61"/>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B0B"/>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312"/>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4774"/>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2AB"/>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2EE2"/>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406800523">
      <w:bodyDiv w:val="1"/>
      <w:marLeft w:val="0"/>
      <w:marRight w:val="0"/>
      <w:marTop w:val="0"/>
      <w:marBottom w:val="0"/>
      <w:divBdr>
        <w:top w:val="none" w:sz="0" w:space="0" w:color="auto"/>
        <w:left w:val="none" w:sz="0" w:space="0" w:color="auto"/>
        <w:bottom w:val="none" w:sz="0" w:space="0" w:color="auto"/>
        <w:right w:val="none" w:sz="0" w:space="0" w:color="auto"/>
      </w:divBdr>
      <w:divsChild>
        <w:div w:id="576669193">
          <w:marLeft w:val="0"/>
          <w:marRight w:val="0"/>
          <w:marTop w:val="0"/>
          <w:marBottom w:val="0"/>
          <w:divBdr>
            <w:top w:val="none" w:sz="0" w:space="0" w:color="auto"/>
            <w:left w:val="none" w:sz="0" w:space="0" w:color="auto"/>
            <w:bottom w:val="none" w:sz="0" w:space="0" w:color="auto"/>
            <w:right w:val="none" w:sz="0" w:space="0" w:color="auto"/>
          </w:divBdr>
        </w:div>
        <w:div w:id="1788575637">
          <w:marLeft w:val="0"/>
          <w:marRight w:val="0"/>
          <w:marTop w:val="0"/>
          <w:marBottom w:val="0"/>
          <w:divBdr>
            <w:top w:val="none" w:sz="0" w:space="0" w:color="auto"/>
            <w:left w:val="none" w:sz="0" w:space="0" w:color="auto"/>
            <w:bottom w:val="none" w:sz="0" w:space="0" w:color="auto"/>
            <w:right w:val="none" w:sz="0" w:space="0" w:color="auto"/>
          </w:divBdr>
        </w:div>
        <w:div w:id="525143147">
          <w:marLeft w:val="0"/>
          <w:marRight w:val="0"/>
          <w:marTop w:val="0"/>
          <w:marBottom w:val="0"/>
          <w:divBdr>
            <w:top w:val="none" w:sz="0" w:space="0" w:color="auto"/>
            <w:left w:val="none" w:sz="0" w:space="0" w:color="auto"/>
            <w:bottom w:val="none" w:sz="0" w:space="0" w:color="auto"/>
            <w:right w:val="none" w:sz="0" w:space="0" w:color="auto"/>
          </w:divBdr>
        </w:div>
        <w:div w:id="1813253196">
          <w:marLeft w:val="0"/>
          <w:marRight w:val="0"/>
          <w:marTop w:val="0"/>
          <w:marBottom w:val="0"/>
          <w:divBdr>
            <w:top w:val="none" w:sz="0" w:space="0" w:color="auto"/>
            <w:left w:val="none" w:sz="0" w:space="0" w:color="auto"/>
            <w:bottom w:val="none" w:sz="0" w:space="0" w:color="auto"/>
            <w:right w:val="none" w:sz="0" w:space="0" w:color="auto"/>
          </w:divBdr>
        </w:div>
        <w:div w:id="1434397974">
          <w:marLeft w:val="0"/>
          <w:marRight w:val="0"/>
          <w:marTop w:val="0"/>
          <w:marBottom w:val="0"/>
          <w:divBdr>
            <w:top w:val="none" w:sz="0" w:space="0" w:color="auto"/>
            <w:left w:val="none" w:sz="0" w:space="0" w:color="auto"/>
            <w:bottom w:val="none" w:sz="0" w:space="0" w:color="auto"/>
            <w:right w:val="none" w:sz="0" w:space="0" w:color="auto"/>
          </w:divBdr>
        </w:div>
        <w:div w:id="938410247">
          <w:marLeft w:val="0"/>
          <w:marRight w:val="0"/>
          <w:marTop w:val="0"/>
          <w:marBottom w:val="0"/>
          <w:divBdr>
            <w:top w:val="none" w:sz="0" w:space="0" w:color="auto"/>
            <w:left w:val="none" w:sz="0" w:space="0" w:color="auto"/>
            <w:bottom w:val="none" w:sz="0" w:space="0" w:color="auto"/>
            <w:right w:val="none" w:sz="0" w:space="0" w:color="auto"/>
          </w:divBdr>
        </w:div>
        <w:div w:id="1968701737">
          <w:marLeft w:val="0"/>
          <w:marRight w:val="0"/>
          <w:marTop w:val="0"/>
          <w:marBottom w:val="0"/>
          <w:divBdr>
            <w:top w:val="none" w:sz="0" w:space="0" w:color="auto"/>
            <w:left w:val="none" w:sz="0" w:space="0" w:color="auto"/>
            <w:bottom w:val="none" w:sz="0" w:space="0" w:color="auto"/>
            <w:right w:val="none" w:sz="0" w:space="0" w:color="auto"/>
          </w:divBdr>
        </w:div>
        <w:div w:id="7954053">
          <w:marLeft w:val="0"/>
          <w:marRight w:val="0"/>
          <w:marTop w:val="0"/>
          <w:marBottom w:val="0"/>
          <w:divBdr>
            <w:top w:val="none" w:sz="0" w:space="0" w:color="auto"/>
            <w:left w:val="none" w:sz="0" w:space="0" w:color="auto"/>
            <w:bottom w:val="none" w:sz="0" w:space="0" w:color="auto"/>
            <w:right w:val="none" w:sz="0" w:space="0" w:color="auto"/>
          </w:divBdr>
        </w:div>
        <w:div w:id="881555807">
          <w:marLeft w:val="0"/>
          <w:marRight w:val="0"/>
          <w:marTop w:val="0"/>
          <w:marBottom w:val="0"/>
          <w:divBdr>
            <w:top w:val="none" w:sz="0" w:space="0" w:color="auto"/>
            <w:left w:val="none" w:sz="0" w:space="0" w:color="auto"/>
            <w:bottom w:val="none" w:sz="0" w:space="0" w:color="auto"/>
            <w:right w:val="none" w:sz="0" w:space="0" w:color="auto"/>
          </w:divBdr>
        </w:div>
      </w:divsChild>
    </w:div>
    <w:div w:id="1516797638">
      <w:bodyDiv w:val="1"/>
      <w:marLeft w:val="0"/>
      <w:marRight w:val="0"/>
      <w:marTop w:val="0"/>
      <w:marBottom w:val="0"/>
      <w:divBdr>
        <w:top w:val="none" w:sz="0" w:space="0" w:color="auto"/>
        <w:left w:val="none" w:sz="0" w:space="0" w:color="auto"/>
        <w:bottom w:val="none" w:sz="0" w:space="0" w:color="auto"/>
        <w:right w:val="none" w:sz="0" w:space="0" w:color="auto"/>
      </w:divBdr>
    </w:div>
    <w:div w:id="1585066750">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D771C3-7091-40C9-8D25-D145F504AE6F}">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A4E5A57F-36DF-4A9E-8529-BA50BD14F39D}">
  <ds:schemaRefs>
    <ds:schemaRef ds:uri="http://schemas.openxmlformats.org/officeDocument/2006/bibliography"/>
  </ds:schemaRefs>
</ds:datastoreItem>
</file>

<file path=customXml/itemProps3.xml><?xml version="1.0" encoding="utf-8"?>
<ds:datastoreItem xmlns:ds="http://schemas.openxmlformats.org/officeDocument/2006/customXml" ds:itemID="{84A515C2-919F-4A80-922A-762EF791A95A}">
  <ds:schemaRefs>
    <ds:schemaRef ds:uri="http://schemas.microsoft.com/sharepoint/v3/contenttype/forms"/>
  </ds:schemaRefs>
</ds:datastoreItem>
</file>

<file path=customXml/itemProps4.xml><?xml version="1.0" encoding="utf-8"?>
<ds:datastoreItem xmlns:ds="http://schemas.openxmlformats.org/officeDocument/2006/customXml" ds:itemID="{5FECEB56-6725-4A41-B912-B96DD8AB8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317</Words>
  <Characters>1808</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2121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Kadowaki, Megumi[門脇 めぐみ]</cp:lastModifiedBy>
  <cp:revision>3</cp:revision>
  <cp:lastPrinted>2021-12-16T07:35:00Z</cp:lastPrinted>
  <dcterms:created xsi:type="dcterms:W3CDTF">2023-02-08T02:01:00Z</dcterms:created>
  <dcterms:modified xsi:type="dcterms:W3CDTF">2023-02-08T03:36:00Z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