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A0C4" w14:textId="0C698FF4" w:rsidR="00B0334F" w:rsidRPr="001345C8" w:rsidRDefault="00B0334F" w:rsidP="00B0334F">
      <w:pPr>
        <w:widowControl/>
        <w:kinsoku w:val="0"/>
        <w:overflowPunct w:val="0"/>
        <w:autoSpaceDE w:val="0"/>
        <w:autoSpaceDN w:val="0"/>
        <w:adjustRightInd w:val="0"/>
        <w:snapToGrid w:val="0"/>
        <w:jc w:val="center"/>
        <w:rPr>
          <w:rFonts w:ascii="Times New Roman" w:hAnsi="Times New Roman"/>
          <w:b/>
          <w:sz w:val="32"/>
        </w:rPr>
      </w:pPr>
      <w:r w:rsidRPr="001345C8">
        <w:rPr>
          <w:rFonts w:ascii="Times New Roman" w:hAnsi="Times New Roman"/>
          <w:b/>
          <w:sz w:val="32"/>
          <w:lang w:bidi="fr-FR"/>
        </w:rPr>
        <w:t xml:space="preserve">Formulaire du </w:t>
      </w:r>
      <w:r w:rsidR="00446C41" w:rsidRPr="001345C8">
        <w:rPr>
          <w:rFonts w:ascii="Times New Roman" w:hAnsi="Times New Roman"/>
          <w:b/>
          <w:sz w:val="32"/>
          <w:lang w:bidi="fr-FR"/>
        </w:rPr>
        <w:t>Contrat</w:t>
      </w:r>
    </w:p>
    <w:p w14:paraId="3DF06FD2" w14:textId="77777777" w:rsidR="00B0334F" w:rsidRPr="001345C8" w:rsidRDefault="00B0334F" w:rsidP="00B0334F">
      <w:pPr>
        <w:widowControl/>
        <w:kinsoku w:val="0"/>
        <w:overflowPunct w:val="0"/>
        <w:autoSpaceDE w:val="0"/>
        <w:autoSpaceDN w:val="0"/>
        <w:adjustRightInd w:val="0"/>
        <w:snapToGrid w:val="0"/>
        <w:rPr>
          <w:rFonts w:ascii="Times New Roman" w:hAnsi="Times New Roman"/>
        </w:rPr>
      </w:pPr>
    </w:p>
    <w:p w14:paraId="4BFEA56D" w14:textId="77777777" w:rsidR="00B0334F" w:rsidRPr="001345C8" w:rsidRDefault="00B0334F" w:rsidP="00B0334F">
      <w:pPr>
        <w:widowControl/>
        <w:kinsoku w:val="0"/>
        <w:overflowPunct w:val="0"/>
        <w:autoSpaceDE w:val="0"/>
        <w:autoSpaceDN w:val="0"/>
        <w:adjustRightInd w:val="0"/>
        <w:snapToGrid w:val="0"/>
        <w:rPr>
          <w:rFonts w:ascii="Times New Roman" w:hAnsi="Times New Roman"/>
        </w:rPr>
      </w:pPr>
    </w:p>
    <w:p w14:paraId="031D3426" w14:textId="2BB9BD9B" w:rsidR="005677A7" w:rsidRPr="001345C8" w:rsidRDefault="00446C41" w:rsidP="00B0334F">
      <w:pPr>
        <w:widowControl/>
        <w:kinsoku w:val="0"/>
        <w:overflowPunct w:val="0"/>
        <w:autoSpaceDE w:val="0"/>
        <w:autoSpaceDN w:val="0"/>
        <w:adjustRightInd w:val="0"/>
        <w:snapToGrid w:val="0"/>
        <w:jc w:val="center"/>
        <w:rPr>
          <w:rFonts w:ascii="Times New Roman" w:hAnsi="Times New Roman"/>
          <w:b/>
          <w:sz w:val="24"/>
          <w:szCs w:val="24"/>
        </w:rPr>
      </w:pPr>
      <w:r w:rsidRPr="001345C8">
        <w:rPr>
          <w:rFonts w:ascii="Times New Roman" w:hAnsi="Times New Roman"/>
          <w:b/>
          <w:sz w:val="20"/>
          <w:lang w:bidi="fr-FR"/>
        </w:rPr>
        <w:t>CONTRAT</w:t>
      </w:r>
      <w:r w:rsidR="005677A7" w:rsidRPr="001345C8">
        <w:rPr>
          <w:rFonts w:ascii="Times New Roman" w:hAnsi="Times New Roman"/>
          <w:b/>
          <w:smallCaps/>
          <w:sz w:val="24"/>
          <w:lang w:bidi="fr-FR"/>
        </w:rPr>
        <w:t xml:space="preserve"> pour les services du Consultant</w:t>
      </w:r>
    </w:p>
    <w:p w14:paraId="1266385A" w14:textId="77777777" w:rsidR="005677A7" w:rsidRPr="001345C8" w:rsidRDefault="005677A7" w:rsidP="00B0334F">
      <w:pPr>
        <w:widowControl/>
        <w:kinsoku w:val="0"/>
        <w:overflowPunct w:val="0"/>
        <w:autoSpaceDE w:val="0"/>
        <w:autoSpaceDN w:val="0"/>
        <w:adjustRightInd w:val="0"/>
        <w:snapToGrid w:val="0"/>
        <w:jc w:val="center"/>
        <w:rPr>
          <w:rFonts w:ascii="Times New Roman" w:hAnsi="Times New Roman"/>
          <w:b/>
          <w:sz w:val="24"/>
          <w:szCs w:val="24"/>
        </w:rPr>
      </w:pPr>
      <w:r w:rsidRPr="001345C8">
        <w:rPr>
          <w:rFonts w:ascii="Times New Roman" w:hAnsi="Times New Roman"/>
          <w:b/>
          <w:sz w:val="24"/>
          <w:lang w:bidi="fr-FR"/>
        </w:rPr>
        <w:t>(En fonction du temps passé)</w:t>
      </w:r>
    </w:p>
    <w:p w14:paraId="768C7E0E" w14:textId="77777777" w:rsidR="00B41E18" w:rsidRPr="001345C8" w:rsidRDefault="00B41E18" w:rsidP="00B0334F">
      <w:pPr>
        <w:widowControl/>
        <w:kinsoku w:val="0"/>
        <w:overflowPunct w:val="0"/>
        <w:autoSpaceDE w:val="0"/>
        <w:autoSpaceDN w:val="0"/>
        <w:adjustRightInd w:val="0"/>
        <w:snapToGrid w:val="0"/>
        <w:jc w:val="center"/>
        <w:rPr>
          <w:rFonts w:ascii="Times New Roman" w:hAnsi="Times New Roman"/>
          <w:b/>
          <w:sz w:val="24"/>
          <w:szCs w:val="24"/>
        </w:rPr>
      </w:pPr>
    </w:p>
    <w:p w14:paraId="0D7A5B8B" w14:textId="61511476" w:rsidR="00120630" w:rsidRPr="001345C8" w:rsidRDefault="005677A7" w:rsidP="00120630">
      <w:pPr>
        <w:jc w:val="center"/>
        <w:rPr>
          <w:rFonts w:ascii="Times New Roman" w:hAnsi="Times New Roman"/>
          <w:i/>
          <w:sz w:val="24"/>
          <w:szCs w:val="24"/>
        </w:rPr>
      </w:pPr>
      <w:r w:rsidRPr="001345C8">
        <w:rPr>
          <w:rFonts w:ascii="Times New Roman" w:hAnsi="Times New Roman"/>
          <w:b/>
          <w:sz w:val="24"/>
          <w:lang w:bidi="fr-FR"/>
        </w:rPr>
        <w:t xml:space="preserve">Nom du Projet : </w:t>
      </w:r>
      <w:r w:rsidR="00120630" w:rsidRPr="001345C8">
        <w:rPr>
          <w:i/>
          <w:sz w:val="24"/>
          <w:lang w:bidi="fr-FR"/>
        </w:rPr>
        <w:t>Collecte et analyse de données en Comptabilité et Finance pour l’Amélioration de la Gestion des Petites et Moyennes Entreprises Agricoles (PMEA) du Projet de Promotion de Riz Local Phase 2 (PRORIL 2)</w:t>
      </w:r>
    </w:p>
    <w:p w14:paraId="7BD894A0" w14:textId="77777777" w:rsidR="00B41E18" w:rsidRPr="001345C8" w:rsidRDefault="00B41E18" w:rsidP="00B0334F">
      <w:pPr>
        <w:widowControl/>
        <w:kinsoku w:val="0"/>
        <w:overflowPunct w:val="0"/>
        <w:autoSpaceDE w:val="0"/>
        <w:autoSpaceDN w:val="0"/>
        <w:adjustRightInd w:val="0"/>
        <w:snapToGrid w:val="0"/>
        <w:jc w:val="center"/>
        <w:rPr>
          <w:rFonts w:ascii="Times New Roman" w:hAnsi="Times New Roman"/>
          <w:b/>
          <w:sz w:val="24"/>
          <w:szCs w:val="24"/>
        </w:rPr>
      </w:pPr>
    </w:p>
    <w:p w14:paraId="3ECAB543" w14:textId="77777777" w:rsidR="005677A7" w:rsidRPr="001345C8" w:rsidRDefault="005677A7" w:rsidP="00B0334F">
      <w:pPr>
        <w:widowControl/>
        <w:kinsoku w:val="0"/>
        <w:overflowPunct w:val="0"/>
        <w:autoSpaceDE w:val="0"/>
        <w:autoSpaceDN w:val="0"/>
        <w:adjustRightInd w:val="0"/>
        <w:snapToGrid w:val="0"/>
        <w:jc w:val="center"/>
        <w:rPr>
          <w:rFonts w:ascii="Times New Roman" w:hAnsi="Times New Roman"/>
          <w:b/>
          <w:sz w:val="24"/>
          <w:szCs w:val="24"/>
        </w:rPr>
      </w:pPr>
      <w:proofErr w:type="gramStart"/>
      <w:r w:rsidRPr="001345C8">
        <w:rPr>
          <w:rFonts w:ascii="Times New Roman" w:hAnsi="Times New Roman"/>
          <w:b/>
          <w:sz w:val="24"/>
          <w:lang w:bidi="fr-FR"/>
        </w:rPr>
        <w:t>entre</w:t>
      </w:r>
      <w:proofErr w:type="gramEnd"/>
    </w:p>
    <w:p w14:paraId="01989DFD" w14:textId="1BB51EB5" w:rsidR="005677A7" w:rsidRPr="001345C8" w:rsidRDefault="005677A7" w:rsidP="00B0334F">
      <w:pPr>
        <w:widowControl/>
        <w:kinsoku w:val="0"/>
        <w:overflowPunct w:val="0"/>
        <w:autoSpaceDE w:val="0"/>
        <w:autoSpaceDN w:val="0"/>
        <w:adjustRightInd w:val="0"/>
        <w:snapToGrid w:val="0"/>
        <w:jc w:val="center"/>
        <w:rPr>
          <w:rFonts w:ascii="Times New Roman" w:hAnsi="Times New Roman"/>
          <w:b/>
          <w:i/>
          <w:sz w:val="24"/>
          <w:szCs w:val="24"/>
        </w:rPr>
      </w:pPr>
      <w:proofErr w:type="gramStart"/>
      <w:r w:rsidRPr="001345C8">
        <w:rPr>
          <w:rFonts w:ascii="Times New Roman" w:hAnsi="Times New Roman"/>
          <w:b/>
          <w:sz w:val="24"/>
          <w:lang w:bidi="fr-FR"/>
        </w:rPr>
        <w:t>le</w:t>
      </w:r>
      <w:proofErr w:type="gramEnd"/>
      <w:r w:rsidRPr="001345C8">
        <w:rPr>
          <w:rFonts w:ascii="Times New Roman" w:hAnsi="Times New Roman"/>
          <w:b/>
          <w:sz w:val="24"/>
          <w:lang w:bidi="fr-FR"/>
        </w:rPr>
        <w:t xml:space="preserve"> Bureau de l’Agence Japonaise de Coopération Internationale </w:t>
      </w:r>
      <w:r w:rsidR="00446C41" w:rsidRPr="001345C8">
        <w:rPr>
          <w:rFonts w:ascii="Times New Roman" w:hAnsi="Times New Roman"/>
          <w:b/>
          <w:i/>
          <w:sz w:val="24"/>
          <w:lang w:bidi="fr-FR"/>
        </w:rPr>
        <w:t>Cote d’Ivoire</w:t>
      </w:r>
    </w:p>
    <w:p w14:paraId="56F1B3CC" w14:textId="77777777" w:rsidR="005677A7" w:rsidRPr="001345C8" w:rsidRDefault="005677A7" w:rsidP="00B0334F">
      <w:pPr>
        <w:widowControl/>
        <w:kinsoku w:val="0"/>
        <w:overflowPunct w:val="0"/>
        <w:autoSpaceDE w:val="0"/>
        <w:autoSpaceDN w:val="0"/>
        <w:adjustRightInd w:val="0"/>
        <w:snapToGrid w:val="0"/>
        <w:jc w:val="center"/>
        <w:rPr>
          <w:rFonts w:ascii="Times New Roman" w:hAnsi="Times New Roman"/>
          <w:b/>
          <w:sz w:val="24"/>
          <w:szCs w:val="24"/>
        </w:rPr>
      </w:pPr>
      <w:proofErr w:type="gramStart"/>
      <w:r w:rsidRPr="001345C8">
        <w:rPr>
          <w:rFonts w:ascii="Times New Roman" w:hAnsi="Times New Roman"/>
          <w:b/>
          <w:sz w:val="24"/>
          <w:lang w:bidi="fr-FR"/>
        </w:rPr>
        <w:t>et</w:t>
      </w:r>
      <w:proofErr w:type="gramEnd"/>
    </w:p>
    <w:p w14:paraId="118B7E7E" w14:textId="77777777" w:rsidR="008050B0" w:rsidRPr="001345C8" w:rsidRDefault="008050B0" w:rsidP="008050B0">
      <w:pPr>
        <w:widowControl/>
        <w:kinsoku w:val="0"/>
        <w:overflowPunct w:val="0"/>
        <w:autoSpaceDE w:val="0"/>
        <w:autoSpaceDN w:val="0"/>
        <w:adjustRightInd w:val="0"/>
        <w:snapToGrid w:val="0"/>
        <w:jc w:val="center"/>
        <w:rPr>
          <w:rFonts w:ascii="Times New Roman" w:hAnsi="Times New Roman"/>
          <w:b/>
          <w:i/>
          <w:sz w:val="24"/>
          <w:szCs w:val="24"/>
        </w:rPr>
      </w:pPr>
      <w:r w:rsidRPr="001345C8">
        <w:rPr>
          <w:rFonts w:ascii="Times New Roman" w:hAnsi="Times New Roman"/>
          <w:b/>
          <w:i/>
          <w:sz w:val="24"/>
          <w:lang w:bidi="fr-FR"/>
        </w:rPr>
        <w:t>[Nom du Consultant]</w:t>
      </w:r>
    </w:p>
    <w:p w14:paraId="2F805D80" w14:textId="77777777" w:rsidR="005677A7" w:rsidRPr="001345C8" w:rsidRDefault="005677A7" w:rsidP="008050B0">
      <w:pPr>
        <w:widowControl/>
        <w:tabs>
          <w:tab w:val="left" w:pos="3600"/>
        </w:tabs>
        <w:kinsoku w:val="0"/>
        <w:overflowPunct w:val="0"/>
        <w:autoSpaceDE w:val="0"/>
        <w:autoSpaceDN w:val="0"/>
        <w:adjustRightInd w:val="0"/>
        <w:snapToGrid w:val="0"/>
        <w:rPr>
          <w:rFonts w:ascii="Times New Roman" w:hAnsi="Times New Roman"/>
          <w:b/>
        </w:rPr>
      </w:pPr>
    </w:p>
    <w:p w14:paraId="6A8FB40A" w14:textId="77777777" w:rsidR="008050B0" w:rsidRPr="001345C8" w:rsidRDefault="008050B0" w:rsidP="008050B0">
      <w:pPr>
        <w:widowControl/>
        <w:tabs>
          <w:tab w:val="left" w:pos="3600"/>
        </w:tabs>
        <w:kinsoku w:val="0"/>
        <w:overflowPunct w:val="0"/>
        <w:autoSpaceDE w:val="0"/>
        <w:autoSpaceDN w:val="0"/>
        <w:adjustRightInd w:val="0"/>
        <w:snapToGrid w:val="0"/>
        <w:rPr>
          <w:rFonts w:ascii="Times New Roman" w:hAnsi="Times New Roman"/>
          <w:b/>
        </w:rPr>
      </w:pPr>
    </w:p>
    <w:p w14:paraId="25FADAD8" w14:textId="77777777" w:rsidR="001C162B" w:rsidRPr="001345C8" w:rsidRDefault="001C162B" w:rsidP="008050B0">
      <w:pPr>
        <w:widowControl/>
        <w:tabs>
          <w:tab w:val="left" w:pos="3600"/>
        </w:tabs>
        <w:kinsoku w:val="0"/>
        <w:overflowPunct w:val="0"/>
        <w:autoSpaceDE w:val="0"/>
        <w:autoSpaceDN w:val="0"/>
        <w:adjustRightInd w:val="0"/>
        <w:snapToGrid w:val="0"/>
        <w:rPr>
          <w:rFonts w:ascii="Times New Roman" w:hAnsi="Times New Roman"/>
          <w:b/>
        </w:rPr>
      </w:pPr>
    </w:p>
    <w:p w14:paraId="23AA69EF" w14:textId="73053DAC" w:rsidR="005677A7" w:rsidRPr="001345C8" w:rsidRDefault="005677A7" w:rsidP="008050B0">
      <w:pPr>
        <w:widowControl/>
        <w:kinsoku w:val="0"/>
        <w:overflowPunct w:val="0"/>
        <w:autoSpaceDE w:val="0"/>
        <w:autoSpaceDN w:val="0"/>
        <w:adjustRightInd w:val="0"/>
        <w:snapToGrid w:val="0"/>
        <w:ind w:firstLine="840"/>
        <w:rPr>
          <w:rFonts w:ascii="Times New Roman" w:hAnsi="Times New Roman"/>
        </w:rPr>
      </w:pPr>
      <w:r w:rsidRPr="001345C8">
        <w:rPr>
          <w:rFonts w:ascii="Times New Roman" w:hAnsi="Times New Roman"/>
          <w:lang w:bidi="fr-FR"/>
        </w:rPr>
        <w:t xml:space="preserve">Le présent </w:t>
      </w:r>
      <w:r w:rsidR="00446C41" w:rsidRPr="001345C8">
        <w:rPr>
          <w:rFonts w:ascii="Times New Roman" w:hAnsi="Times New Roman"/>
          <w:lang w:bidi="fr-FR"/>
        </w:rPr>
        <w:t>CONTRAT</w:t>
      </w:r>
      <w:r w:rsidRPr="001345C8">
        <w:rPr>
          <w:rFonts w:ascii="Times New Roman" w:hAnsi="Times New Roman"/>
          <w:lang w:bidi="fr-FR"/>
        </w:rPr>
        <w:t xml:space="preserve"> (ci-après dénommé le </w:t>
      </w:r>
      <w:bookmarkStart w:id="0" w:name="_Hlk167295695"/>
      <w:r w:rsidRPr="001345C8">
        <w:rPr>
          <w:rFonts w:ascii="Times New Roman" w:hAnsi="Times New Roman"/>
          <w:lang w:bidi="fr-FR"/>
        </w:rPr>
        <w:t>« </w:t>
      </w:r>
      <w:bookmarkEnd w:id="0"/>
      <w:r w:rsidR="00446C41" w:rsidRPr="001345C8">
        <w:rPr>
          <w:rFonts w:ascii="Times New Roman" w:hAnsi="Times New Roman"/>
          <w:lang w:bidi="fr-FR"/>
        </w:rPr>
        <w:t>Contrat</w:t>
      </w:r>
      <w:r w:rsidRPr="001345C8">
        <w:rPr>
          <w:rFonts w:ascii="Times New Roman" w:hAnsi="Times New Roman"/>
          <w:lang w:bidi="fr-FR"/>
        </w:rPr>
        <w:t> </w:t>
      </w:r>
      <w:bookmarkStart w:id="1" w:name="_Hlk167295703"/>
      <w:r w:rsidRPr="001345C8">
        <w:rPr>
          <w:rFonts w:ascii="Times New Roman" w:hAnsi="Times New Roman"/>
          <w:lang w:bidi="fr-FR"/>
        </w:rPr>
        <w:t>»</w:t>
      </w:r>
      <w:bookmarkEnd w:id="1"/>
      <w:r w:rsidRPr="001345C8">
        <w:rPr>
          <w:rFonts w:ascii="Times New Roman" w:hAnsi="Times New Roman"/>
          <w:lang w:bidi="fr-FR"/>
        </w:rPr>
        <w:t>) est conclu le</w:t>
      </w:r>
      <w:r w:rsidR="00446C41" w:rsidRPr="001345C8">
        <w:rPr>
          <w:rFonts w:ascii="Times New Roman" w:hAnsi="Times New Roman"/>
          <w:lang w:bidi="fr-FR"/>
        </w:rPr>
        <w:t xml:space="preserve"> </w:t>
      </w:r>
      <w:r w:rsidR="00446C41" w:rsidRPr="001345C8">
        <w:rPr>
          <w:rFonts w:ascii="Times New Roman" w:hAnsi="Times New Roman"/>
          <w:i/>
          <w:lang w:bidi="fr-FR"/>
        </w:rPr>
        <w:t>xx/ juin</w:t>
      </w:r>
      <w:r w:rsidR="00446C41" w:rsidRPr="001345C8">
        <w:rPr>
          <w:rFonts w:ascii="Times New Roman" w:hAnsi="Times New Roman"/>
          <w:lang w:bidi="fr-FR"/>
        </w:rPr>
        <w:t xml:space="preserve"> /</w:t>
      </w:r>
      <w:r w:rsidR="00446C41" w:rsidRPr="001345C8">
        <w:rPr>
          <w:rFonts w:ascii="Times New Roman" w:hAnsi="Times New Roman"/>
          <w:i/>
          <w:lang w:bidi="fr-FR"/>
        </w:rPr>
        <w:t>2024</w:t>
      </w:r>
      <w:r w:rsidRPr="001345C8">
        <w:rPr>
          <w:rFonts w:ascii="Times New Roman" w:hAnsi="Times New Roman"/>
          <w:i/>
          <w:lang w:bidi="fr-FR"/>
        </w:rPr>
        <w:t>]</w:t>
      </w:r>
      <w:r w:rsidRPr="001345C8">
        <w:rPr>
          <w:rFonts w:ascii="Times New Roman" w:hAnsi="Times New Roman"/>
          <w:lang w:bidi="fr-FR"/>
        </w:rPr>
        <w:t xml:space="preserve">, entre, d’une part, le </w:t>
      </w:r>
      <w:r w:rsidRPr="001345C8">
        <w:rPr>
          <w:rFonts w:ascii="Times New Roman" w:hAnsi="Times New Roman"/>
          <w:i/>
          <w:lang w:bidi="fr-FR"/>
        </w:rPr>
        <w:t>bureau</w:t>
      </w:r>
      <w:r w:rsidRPr="001345C8">
        <w:rPr>
          <w:rFonts w:ascii="Times New Roman" w:hAnsi="Times New Roman"/>
          <w:lang w:bidi="fr-FR"/>
        </w:rPr>
        <w:t xml:space="preserve"> de </w:t>
      </w:r>
      <w:r w:rsidR="00575D3B" w:rsidRPr="001345C8">
        <w:rPr>
          <w:rFonts w:ascii="Times New Roman" w:hAnsi="Times New Roman"/>
          <w:i/>
          <w:lang w:bidi="fr-FR"/>
        </w:rPr>
        <w:t>l’Agence Japonaise de C</w:t>
      </w:r>
      <w:r w:rsidRPr="001345C8">
        <w:rPr>
          <w:rFonts w:ascii="Times New Roman" w:hAnsi="Times New Roman"/>
          <w:i/>
          <w:lang w:bidi="fr-FR"/>
        </w:rPr>
        <w:t xml:space="preserve">oopération </w:t>
      </w:r>
      <w:r w:rsidR="00575D3B" w:rsidRPr="001345C8">
        <w:rPr>
          <w:rFonts w:ascii="Times New Roman" w:hAnsi="Times New Roman"/>
          <w:i/>
          <w:lang w:bidi="fr-FR"/>
        </w:rPr>
        <w:t>I</w:t>
      </w:r>
      <w:r w:rsidRPr="001345C8">
        <w:rPr>
          <w:rFonts w:ascii="Times New Roman" w:hAnsi="Times New Roman"/>
          <w:i/>
          <w:lang w:bidi="fr-FR"/>
        </w:rPr>
        <w:t xml:space="preserve">nternationale (JICA) </w:t>
      </w:r>
      <w:r w:rsidR="00446C41" w:rsidRPr="001345C8">
        <w:rPr>
          <w:rFonts w:ascii="Times New Roman" w:hAnsi="Times New Roman"/>
          <w:i/>
          <w:lang w:bidi="fr-FR"/>
        </w:rPr>
        <w:t>en Côte d’Ivoire</w:t>
      </w:r>
      <w:r w:rsidRPr="001345C8">
        <w:rPr>
          <w:rFonts w:ascii="Times New Roman" w:hAnsi="Times New Roman"/>
          <w:lang w:bidi="fr-FR"/>
        </w:rPr>
        <w:t xml:space="preserve"> (ci-après dénommé le « Client ») et, d’autre part </w:t>
      </w:r>
      <w:r w:rsidRPr="001345C8">
        <w:rPr>
          <w:rFonts w:ascii="Times New Roman" w:hAnsi="Times New Roman"/>
          <w:i/>
          <w:lang w:bidi="fr-FR"/>
        </w:rPr>
        <w:t>[insérer le nom du Consultant]</w:t>
      </w:r>
      <w:r w:rsidRPr="001345C8">
        <w:rPr>
          <w:rFonts w:ascii="Times New Roman" w:hAnsi="Times New Roman"/>
          <w:lang w:bidi="fr-FR"/>
        </w:rPr>
        <w:t xml:space="preserve"> (ci-après dénommé le « Consultant »).</w:t>
      </w:r>
    </w:p>
    <w:p w14:paraId="5BAECB04" w14:textId="77777777" w:rsidR="005677A7" w:rsidRPr="001345C8" w:rsidRDefault="005677A7" w:rsidP="00B0334F">
      <w:pPr>
        <w:widowControl/>
        <w:kinsoku w:val="0"/>
        <w:overflowPunct w:val="0"/>
        <w:autoSpaceDE w:val="0"/>
        <w:autoSpaceDN w:val="0"/>
        <w:adjustRightInd w:val="0"/>
        <w:snapToGrid w:val="0"/>
        <w:rPr>
          <w:rFonts w:ascii="Times New Roman" w:hAnsi="Times New Roman"/>
        </w:rPr>
      </w:pPr>
    </w:p>
    <w:p w14:paraId="5BAF4672" w14:textId="77777777" w:rsidR="001C162B" w:rsidRPr="001345C8" w:rsidRDefault="001C162B" w:rsidP="00B0334F">
      <w:pPr>
        <w:widowControl/>
        <w:kinsoku w:val="0"/>
        <w:overflowPunct w:val="0"/>
        <w:autoSpaceDE w:val="0"/>
        <w:autoSpaceDN w:val="0"/>
        <w:adjustRightInd w:val="0"/>
        <w:snapToGrid w:val="0"/>
        <w:rPr>
          <w:rFonts w:ascii="Times New Roman" w:hAnsi="Times New Roman"/>
        </w:rPr>
      </w:pPr>
    </w:p>
    <w:p w14:paraId="6E2E7620" w14:textId="77777777" w:rsidR="005677A7" w:rsidRPr="001345C8" w:rsidRDefault="005677A7" w:rsidP="00B0334F">
      <w:pPr>
        <w:widowControl/>
        <w:kinsoku w:val="0"/>
        <w:overflowPunct w:val="0"/>
        <w:autoSpaceDE w:val="0"/>
        <w:autoSpaceDN w:val="0"/>
        <w:adjustRightInd w:val="0"/>
        <w:snapToGrid w:val="0"/>
        <w:rPr>
          <w:rFonts w:ascii="Times New Roman" w:hAnsi="Times New Roman"/>
        </w:rPr>
      </w:pPr>
      <w:r w:rsidRPr="001345C8">
        <w:rPr>
          <w:rFonts w:ascii="Times New Roman" w:hAnsi="Times New Roman"/>
          <w:lang w:bidi="fr-FR"/>
        </w:rPr>
        <w:t>ALORS QUE</w:t>
      </w:r>
    </w:p>
    <w:p w14:paraId="0776AD5A" w14:textId="77777777" w:rsidR="005677A7" w:rsidRPr="001345C8" w:rsidRDefault="005677A7" w:rsidP="00B0334F">
      <w:pPr>
        <w:widowControl/>
        <w:kinsoku w:val="0"/>
        <w:overflowPunct w:val="0"/>
        <w:autoSpaceDE w:val="0"/>
        <w:autoSpaceDN w:val="0"/>
        <w:adjustRightInd w:val="0"/>
        <w:snapToGrid w:val="0"/>
        <w:ind w:left="1440" w:hanging="720"/>
        <w:rPr>
          <w:rFonts w:ascii="Times New Roman" w:hAnsi="Times New Roman"/>
        </w:rPr>
      </w:pPr>
    </w:p>
    <w:p w14:paraId="6EE515C2" w14:textId="66A7E8A3" w:rsidR="005677A7" w:rsidRPr="001345C8" w:rsidRDefault="005677A7" w:rsidP="00B0334F">
      <w:pPr>
        <w:widowControl/>
        <w:kinsoku w:val="0"/>
        <w:overflowPunct w:val="0"/>
        <w:autoSpaceDE w:val="0"/>
        <w:autoSpaceDN w:val="0"/>
        <w:adjustRightInd w:val="0"/>
        <w:snapToGrid w:val="0"/>
        <w:ind w:left="900" w:hanging="540"/>
        <w:rPr>
          <w:rFonts w:ascii="Times New Roman" w:hAnsi="Times New Roman"/>
        </w:rPr>
      </w:pPr>
      <w:r w:rsidRPr="001345C8">
        <w:rPr>
          <w:rFonts w:ascii="Times New Roman" w:hAnsi="Times New Roman"/>
          <w:lang w:bidi="fr-FR"/>
        </w:rPr>
        <w:t>(a)</w:t>
      </w:r>
      <w:r w:rsidRPr="001345C8">
        <w:rPr>
          <w:rFonts w:ascii="Times New Roman" w:hAnsi="Times New Roman"/>
          <w:lang w:bidi="fr-FR"/>
        </w:rPr>
        <w:tab/>
        <w:t xml:space="preserve">le Client a demandé au Consultant de fournir certains services de conseil tels que définis dans le </w:t>
      </w:r>
      <w:r w:rsidR="00446C41" w:rsidRPr="001345C8">
        <w:rPr>
          <w:rFonts w:ascii="Times New Roman" w:hAnsi="Times New Roman"/>
          <w:lang w:bidi="fr-FR"/>
        </w:rPr>
        <w:t>Contrat</w:t>
      </w:r>
      <w:r w:rsidRPr="001345C8">
        <w:rPr>
          <w:rFonts w:ascii="Times New Roman" w:hAnsi="Times New Roman"/>
          <w:lang w:bidi="fr-FR"/>
        </w:rPr>
        <w:t xml:space="preserve"> (ci-après dénommé les « Services ») ;</w:t>
      </w:r>
    </w:p>
    <w:p w14:paraId="658098ED" w14:textId="2871BB90" w:rsidR="005677A7" w:rsidRPr="001345C8" w:rsidRDefault="005677A7" w:rsidP="00B0334F">
      <w:pPr>
        <w:widowControl/>
        <w:kinsoku w:val="0"/>
        <w:overflowPunct w:val="0"/>
        <w:autoSpaceDE w:val="0"/>
        <w:autoSpaceDN w:val="0"/>
        <w:adjustRightInd w:val="0"/>
        <w:snapToGrid w:val="0"/>
        <w:ind w:left="900" w:hanging="540"/>
        <w:rPr>
          <w:rFonts w:ascii="Times New Roman" w:hAnsi="Times New Roman"/>
        </w:rPr>
      </w:pPr>
      <w:r w:rsidRPr="001345C8">
        <w:rPr>
          <w:rFonts w:ascii="Times New Roman" w:hAnsi="Times New Roman"/>
          <w:lang w:bidi="fr-FR"/>
        </w:rPr>
        <w:t>(b)</w:t>
      </w:r>
      <w:r w:rsidRPr="001345C8">
        <w:rPr>
          <w:rFonts w:ascii="Times New Roman" w:hAnsi="Times New Roman"/>
          <w:lang w:bidi="fr-FR"/>
        </w:rPr>
        <w:tab/>
        <w:t xml:space="preserve">le Consultant, ayant démontré au Client qu’il a les compétences professionnelles, l’expertise, et les ressources techniques requises, a accepté de fournir les Services aux conditions énoncées dans le présent </w:t>
      </w:r>
      <w:r w:rsidR="00446C41" w:rsidRPr="001345C8">
        <w:rPr>
          <w:rFonts w:ascii="Times New Roman" w:hAnsi="Times New Roman"/>
          <w:lang w:bidi="fr-FR"/>
        </w:rPr>
        <w:t>Contrat</w:t>
      </w:r>
      <w:r w:rsidRPr="001345C8">
        <w:rPr>
          <w:rFonts w:ascii="Times New Roman" w:hAnsi="Times New Roman"/>
          <w:lang w:bidi="fr-FR"/>
        </w:rPr>
        <w:t xml:space="preserve"> ;</w:t>
      </w:r>
    </w:p>
    <w:p w14:paraId="1177BA35" w14:textId="77777777" w:rsidR="005677A7" w:rsidRPr="001345C8" w:rsidRDefault="005677A7" w:rsidP="001C162B">
      <w:pPr>
        <w:widowControl/>
        <w:kinsoku w:val="0"/>
        <w:overflowPunct w:val="0"/>
        <w:autoSpaceDE w:val="0"/>
        <w:autoSpaceDN w:val="0"/>
        <w:adjustRightInd w:val="0"/>
        <w:snapToGrid w:val="0"/>
        <w:rPr>
          <w:rFonts w:ascii="Times New Roman" w:hAnsi="Times New Roman"/>
          <w:szCs w:val="21"/>
        </w:rPr>
      </w:pPr>
    </w:p>
    <w:p w14:paraId="392F2B44" w14:textId="77777777" w:rsidR="001C162B" w:rsidRPr="001345C8" w:rsidRDefault="001C162B" w:rsidP="001C162B">
      <w:pPr>
        <w:widowControl/>
        <w:kinsoku w:val="0"/>
        <w:overflowPunct w:val="0"/>
        <w:autoSpaceDE w:val="0"/>
        <w:autoSpaceDN w:val="0"/>
        <w:adjustRightInd w:val="0"/>
        <w:snapToGrid w:val="0"/>
        <w:rPr>
          <w:rFonts w:ascii="Times New Roman" w:hAnsi="Times New Roman"/>
          <w:szCs w:val="21"/>
        </w:rPr>
      </w:pPr>
    </w:p>
    <w:p w14:paraId="619BA964" w14:textId="77777777" w:rsidR="005677A7" w:rsidRPr="001345C8" w:rsidRDefault="005677A7" w:rsidP="00B0334F">
      <w:pPr>
        <w:pStyle w:val="BodyText"/>
        <w:suppressAutoHyphens w:val="0"/>
        <w:kinsoku w:val="0"/>
        <w:overflowPunct w:val="0"/>
        <w:autoSpaceDE w:val="0"/>
        <w:autoSpaceDN w:val="0"/>
        <w:adjustRightInd w:val="0"/>
        <w:snapToGrid w:val="0"/>
        <w:spacing w:after="0"/>
        <w:rPr>
          <w:sz w:val="21"/>
          <w:szCs w:val="21"/>
          <w:lang w:val="fr-CA" w:eastAsia="it-IT"/>
        </w:rPr>
      </w:pPr>
      <w:r w:rsidRPr="001345C8">
        <w:rPr>
          <w:sz w:val="21"/>
          <w:lang w:bidi="fr-FR"/>
        </w:rPr>
        <w:t>EN CONSÉQUENCE, les parties aux présentes ont convenu de ce qui suit :</w:t>
      </w:r>
    </w:p>
    <w:p w14:paraId="2BBE4B6E" w14:textId="77777777" w:rsidR="005677A7" w:rsidRPr="001345C8" w:rsidRDefault="005677A7" w:rsidP="00B0334F">
      <w:pPr>
        <w:widowControl/>
        <w:kinsoku w:val="0"/>
        <w:overflowPunct w:val="0"/>
        <w:autoSpaceDE w:val="0"/>
        <w:autoSpaceDN w:val="0"/>
        <w:adjustRightInd w:val="0"/>
        <w:snapToGrid w:val="0"/>
        <w:rPr>
          <w:rFonts w:ascii="Times New Roman" w:hAnsi="Times New Roman"/>
          <w:szCs w:val="21"/>
        </w:rPr>
      </w:pPr>
    </w:p>
    <w:p w14:paraId="3E60763B" w14:textId="4B724A52" w:rsidR="005677A7" w:rsidRPr="001345C8" w:rsidRDefault="005677A7" w:rsidP="001C162B">
      <w:pPr>
        <w:widowControl/>
        <w:kinsoku w:val="0"/>
        <w:overflowPunct w:val="0"/>
        <w:autoSpaceDE w:val="0"/>
        <w:autoSpaceDN w:val="0"/>
        <w:adjustRightInd w:val="0"/>
        <w:snapToGrid w:val="0"/>
        <w:ind w:left="426" w:hanging="426"/>
        <w:rPr>
          <w:rFonts w:ascii="Times New Roman" w:hAnsi="Times New Roman"/>
          <w:szCs w:val="21"/>
        </w:rPr>
      </w:pPr>
      <w:r w:rsidRPr="001345C8">
        <w:rPr>
          <w:rFonts w:ascii="Times New Roman" w:hAnsi="Times New Roman"/>
          <w:lang w:bidi="fr-FR"/>
        </w:rPr>
        <w:t>1.</w:t>
      </w:r>
      <w:r w:rsidRPr="001345C8">
        <w:rPr>
          <w:rFonts w:ascii="Times New Roman" w:hAnsi="Times New Roman"/>
          <w:lang w:bidi="fr-FR"/>
        </w:rPr>
        <w:tab/>
        <w:t xml:space="preserve">Les documents suivants ci-joints seront considérés comme faisant partie intégrante du présent </w:t>
      </w:r>
      <w:r w:rsidR="00446C41" w:rsidRPr="001345C8">
        <w:rPr>
          <w:rFonts w:ascii="Times New Roman" w:hAnsi="Times New Roman"/>
          <w:lang w:bidi="fr-FR"/>
        </w:rPr>
        <w:t>Contrat</w:t>
      </w:r>
      <w:r w:rsidRPr="001345C8">
        <w:rPr>
          <w:rFonts w:ascii="Times New Roman" w:hAnsi="Times New Roman"/>
          <w:lang w:bidi="fr-FR"/>
        </w:rPr>
        <w:t xml:space="preserve"> :</w:t>
      </w:r>
    </w:p>
    <w:p w14:paraId="15A482EA" w14:textId="02411E61" w:rsidR="001C162B" w:rsidRPr="001345C8" w:rsidRDefault="005677A7" w:rsidP="001C162B">
      <w:pPr>
        <w:widowControl/>
        <w:kinsoku w:val="0"/>
        <w:overflowPunct w:val="0"/>
        <w:autoSpaceDE w:val="0"/>
        <w:autoSpaceDN w:val="0"/>
        <w:adjustRightInd w:val="0"/>
        <w:snapToGrid w:val="0"/>
        <w:ind w:left="900" w:hanging="540"/>
        <w:rPr>
          <w:rFonts w:ascii="Times New Roman" w:hAnsi="Times New Roman"/>
        </w:rPr>
      </w:pPr>
      <w:r w:rsidRPr="001345C8">
        <w:rPr>
          <w:rFonts w:ascii="Times New Roman" w:hAnsi="Times New Roman"/>
          <w:lang w:bidi="fr-FR"/>
        </w:rPr>
        <w:t>(a)</w:t>
      </w:r>
      <w:r w:rsidRPr="001345C8">
        <w:rPr>
          <w:rFonts w:ascii="Times New Roman" w:hAnsi="Times New Roman"/>
          <w:lang w:bidi="fr-FR"/>
        </w:rPr>
        <w:tab/>
        <w:t xml:space="preserve">Les conditions du </w:t>
      </w:r>
      <w:r w:rsidR="00446C41" w:rsidRPr="001345C8">
        <w:rPr>
          <w:rFonts w:ascii="Times New Roman" w:hAnsi="Times New Roman"/>
          <w:lang w:bidi="fr-FR"/>
        </w:rPr>
        <w:t>Contrat</w:t>
      </w:r>
      <w:r w:rsidRPr="001345C8">
        <w:rPr>
          <w:rFonts w:ascii="Times New Roman" w:hAnsi="Times New Roman"/>
          <w:lang w:bidi="fr-FR"/>
        </w:rPr>
        <w:t xml:space="preserve"> ;</w:t>
      </w:r>
    </w:p>
    <w:p w14:paraId="633EF770" w14:textId="77777777" w:rsidR="001C162B" w:rsidRPr="001345C8" w:rsidRDefault="005677A7" w:rsidP="001C162B">
      <w:pPr>
        <w:widowControl/>
        <w:kinsoku w:val="0"/>
        <w:overflowPunct w:val="0"/>
        <w:autoSpaceDE w:val="0"/>
        <w:autoSpaceDN w:val="0"/>
        <w:adjustRightInd w:val="0"/>
        <w:snapToGrid w:val="0"/>
        <w:ind w:left="900" w:hanging="540"/>
        <w:rPr>
          <w:rFonts w:ascii="Times New Roman" w:hAnsi="Times New Roman"/>
        </w:rPr>
      </w:pPr>
      <w:r w:rsidRPr="001345C8">
        <w:rPr>
          <w:rFonts w:ascii="Times New Roman" w:hAnsi="Times New Roman"/>
          <w:lang w:bidi="fr-FR"/>
        </w:rPr>
        <w:t>(b)</w:t>
      </w:r>
      <w:r w:rsidRPr="001345C8">
        <w:rPr>
          <w:rFonts w:ascii="Times New Roman" w:hAnsi="Times New Roman"/>
          <w:lang w:bidi="fr-FR"/>
        </w:rPr>
        <w:tab/>
        <w:t>Appendices :</w:t>
      </w:r>
    </w:p>
    <w:p w14:paraId="01A778E1" w14:textId="77777777" w:rsidR="005677A7" w:rsidRPr="001345C8" w:rsidRDefault="005677A7" w:rsidP="001C162B">
      <w:pPr>
        <w:widowControl/>
        <w:tabs>
          <w:tab w:val="left" w:pos="7650"/>
          <w:tab w:val="left" w:pos="8010"/>
        </w:tabs>
        <w:kinsoku w:val="0"/>
        <w:overflowPunct w:val="0"/>
        <w:autoSpaceDE w:val="0"/>
        <w:autoSpaceDN w:val="0"/>
        <w:adjustRightInd w:val="0"/>
        <w:snapToGrid w:val="0"/>
        <w:ind w:leftChars="540" w:left="1134"/>
        <w:rPr>
          <w:rFonts w:ascii="Times New Roman" w:hAnsi="Times New Roman"/>
        </w:rPr>
      </w:pPr>
      <w:r w:rsidRPr="001345C8">
        <w:rPr>
          <w:rFonts w:ascii="Times New Roman" w:hAnsi="Times New Roman"/>
          <w:lang w:bidi="fr-FR"/>
        </w:rPr>
        <w:t>Appendice A : Termes de référence</w:t>
      </w:r>
    </w:p>
    <w:p w14:paraId="10D50684" w14:textId="77777777" w:rsidR="005677A7" w:rsidRPr="001345C8" w:rsidRDefault="005677A7" w:rsidP="001C162B">
      <w:pPr>
        <w:widowControl/>
        <w:tabs>
          <w:tab w:val="left" w:pos="7650"/>
          <w:tab w:val="left" w:pos="8010"/>
        </w:tabs>
        <w:kinsoku w:val="0"/>
        <w:overflowPunct w:val="0"/>
        <w:autoSpaceDE w:val="0"/>
        <w:autoSpaceDN w:val="0"/>
        <w:adjustRightInd w:val="0"/>
        <w:snapToGrid w:val="0"/>
        <w:ind w:leftChars="540" w:left="1134"/>
        <w:rPr>
          <w:rFonts w:ascii="Times New Roman" w:hAnsi="Times New Roman"/>
        </w:rPr>
      </w:pPr>
      <w:r w:rsidRPr="001345C8">
        <w:rPr>
          <w:rFonts w:ascii="Times New Roman" w:hAnsi="Times New Roman"/>
          <w:lang w:bidi="fr-FR"/>
        </w:rPr>
        <w:t>Appendice B : Experts</w:t>
      </w:r>
    </w:p>
    <w:p w14:paraId="5767A0F6" w14:textId="77777777" w:rsidR="005677A7" w:rsidRPr="001345C8" w:rsidRDefault="005677A7" w:rsidP="001C162B">
      <w:pPr>
        <w:widowControl/>
        <w:tabs>
          <w:tab w:val="left" w:pos="7650"/>
          <w:tab w:val="left" w:pos="8010"/>
        </w:tabs>
        <w:kinsoku w:val="0"/>
        <w:overflowPunct w:val="0"/>
        <w:autoSpaceDE w:val="0"/>
        <w:autoSpaceDN w:val="0"/>
        <w:adjustRightInd w:val="0"/>
        <w:snapToGrid w:val="0"/>
        <w:ind w:leftChars="540" w:left="1134"/>
        <w:rPr>
          <w:rFonts w:ascii="Times New Roman" w:hAnsi="Times New Roman"/>
          <w:i/>
        </w:rPr>
      </w:pPr>
      <w:r w:rsidRPr="001345C8">
        <w:rPr>
          <w:rFonts w:ascii="Times New Roman" w:hAnsi="Times New Roman"/>
          <w:lang w:bidi="fr-FR"/>
        </w:rPr>
        <w:t>Appendice C : Rémunération et frais remboursables</w:t>
      </w:r>
    </w:p>
    <w:p w14:paraId="3D96ECC0" w14:textId="2C09DB18" w:rsidR="005677A7" w:rsidRPr="001345C8" w:rsidRDefault="005677A7" w:rsidP="001C162B">
      <w:pPr>
        <w:widowControl/>
        <w:kinsoku w:val="0"/>
        <w:overflowPunct w:val="0"/>
        <w:autoSpaceDE w:val="0"/>
        <w:autoSpaceDN w:val="0"/>
        <w:adjustRightInd w:val="0"/>
        <w:snapToGrid w:val="0"/>
        <w:ind w:left="426"/>
        <w:rPr>
          <w:rFonts w:ascii="Times New Roman" w:hAnsi="Times New Roman"/>
        </w:rPr>
      </w:pPr>
      <w:r w:rsidRPr="001345C8">
        <w:rPr>
          <w:rFonts w:ascii="Times New Roman" w:hAnsi="Times New Roman"/>
          <w:lang w:bidi="fr-FR"/>
        </w:rPr>
        <w:t xml:space="preserve">En cas d’incohérence quelconque entre les documents, l’ordre de priorité sera le suivant : les conditions du </w:t>
      </w:r>
      <w:r w:rsidR="00446C41" w:rsidRPr="001345C8">
        <w:rPr>
          <w:rFonts w:ascii="Times New Roman" w:hAnsi="Times New Roman"/>
          <w:lang w:bidi="fr-FR"/>
        </w:rPr>
        <w:t>Contrat</w:t>
      </w:r>
      <w:r w:rsidRPr="001345C8">
        <w:rPr>
          <w:rFonts w:ascii="Times New Roman" w:hAnsi="Times New Roman"/>
          <w:lang w:bidi="fr-FR"/>
        </w:rPr>
        <w:t xml:space="preserve">, l’Appendice A, l’Appendice B, l’Appendice C. Toute référence au présent </w:t>
      </w:r>
      <w:r w:rsidR="00446C41" w:rsidRPr="001345C8">
        <w:rPr>
          <w:rFonts w:ascii="Times New Roman" w:hAnsi="Times New Roman"/>
          <w:lang w:bidi="fr-FR"/>
        </w:rPr>
        <w:t>Contrat</w:t>
      </w:r>
      <w:r w:rsidRPr="001345C8">
        <w:rPr>
          <w:rFonts w:ascii="Times New Roman" w:hAnsi="Times New Roman"/>
          <w:lang w:bidi="fr-FR"/>
        </w:rPr>
        <w:t xml:space="preserve"> inclura, lorsque le contexte le permet, une référence à ces appendices.</w:t>
      </w:r>
    </w:p>
    <w:p w14:paraId="620548C8" w14:textId="77777777" w:rsidR="005677A7" w:rsidRPr="001345C8" w:rsidRDefault="005677A7" w:rsidP="00B0334F">
      <w:pPr>
        <w:widowControl/>
        <w:kinsoku w:val="0"/>
        <w:overflowPunct w:val="0"/>
        <w:autoSpaceDE w:val="0"/>
        <w:autoSpaceDN w:val="0"/>
        <w:adjustRightInd w:val="0"/>
        <w:snapToGrid w:val="0"/>
        <w:rPr>
          <w:rFonts w:ascii="Times New Roman" w:hAnsi="Times New Roman"/>
        </w:rPr>
      </w:pPr>
    </w:p>
    <w:p w14:paraId="7FC601FC" w14:textId="1FFDC1ED" w:rsidR="005677A7" w:rsidRPr="001345C8" w:rsidRDefault="005677A7" w:rsidP="001C162B">
      <w:pPr>
        <w:widowControl/>
        <w:kinsoku w:val="0"/>
        <w:overflowPunct w:val="0"/>
        <w:autoSpaceDE w:val="0"/>
        <w:autoSpaceDN w:val="0"/>
        <w:adjustRightInd w:val="0"/>
        <w:snapToGrid w:val="0"/>
        <w:ind w:left="426" w:hanging="426"/>
        <w:rPr>
          <w:rFonts w:ascii="Times New Roman" w:hAnsi="Times New Roman"/>
        </w:rPr>
      </w:pPr>
      <w:r w:rsidRPr="001345C8">
        <w:rPr>
          <w:rFonts w:ascii="Times New Roman" w:hAnsi="Times New Roman"/>
          <w:lang w:bidi="fr-FR"/>
        </w:rPr>
        <w:t>2.</w:t>
      </w:r>
      <w:r w:rsidRPr="001345C8">
        <w:rPr>
          <w:rFonts w:ascii="Times New Roman" w:hAnsi="Times New Roman"/>
          <w:lang w:bidi="fr-FR"/>
        </w:rPr>
        <w:tab/>
        <w:t xml:space="preserve">Les droits et obligations mutuels du Client et du Consultant seront établis dans le </w:t>
      </w:r>
      <w:r w:rsidR="00446C41" w:rsidRPr="001345C8">
        <w:rPr>
          <w:rFonts w:ascii="Times New Roman" w:hAnsi="Times New Roman"/>
          <w:lang w:bidi="fr-FR"/>
        </w:rPr>
        <w:t>Contrat</w:t>
      </w:r>
      <w:r w:rsidRPr="001345C8">
        <w:rPr>
          <w:rFonts w:ascii="Times New Roman" w:hAnsi="Times New Roman"/>
          <w:lang w:bidi="fr-FR"/>
        </w:rPr>
        <w:t>, en particulier :</w:t>
      </w:r>
    </w:p>
    <w:p w14:paraId="6A471EE0" w14:textId="1ACC2315" w:rsidR="001C162B" w:rsidRPr="001345C8" w:rsidRDefault="005677A7" w:rsidP="001C162B">
      <w:pPr>
        <w:widowControl/>
        <w:kinsoku w:val="0"/>
        <w:overflowPunct w:val="0"/>
        <w:autoSpaceDE w:val="0"/>
        <w:autoSpaceDN w:val="0"/>
        <w:adjustRightInd w:val="0"/>
        <w:snapToGrid w:val="0"/>
        <w:ind w:left="900" w:hanging="540"/>
        <w:rPr>
          <w:rFonts w:ascii="Times New Roman" w:hAnsi="Times New Roman"/>
        </w:rPr>
      </w:pPr>
      <w:r w:rsidRPr="001345C8">
        <w:rPr>
          <w:rFonts w:ascii="Times New Roman" w:hAnsi="Times New Roman"/>
          <w:lang w:bidi="fr-FR"/>
        </w:rPr>
        <w:t>(a)</w:t>
      </w:r>
      <w:r w:rsidRPr="001345C8">
        <w:rPr>
          <w:rFonts w:ascii="Times New Roman" w:hAnsi="Times New Roman"/>
          <w:lang w:bidi="fr-FR"/>
        </w:rPr>
        <w:tab/>
        <w:t xml:space="preserve">le Consultant effectuera les Services conformément aux dispositions du </w:t>
      </w:r>
      <w:r w:rsidR="00446C41" w:rsidRPr="001345C8">
        <w:rPr>
          <w:rFonts w:ascii="Times New Roman" w:hAnsi="Times New Roman"/>
          <w:lang w:bidi="fr-FR"/>
        </w:rPr>
        <w:t>Contrat</w:t>
      </w:r>
      <w:r w:rsidRPr="001345C8">
        <w:rPr>
          <w:rFonts w:ascii="Times New Roman" w:hAnsi="Times New Roman"/>
          <w:lang w:bidi="fr-FR"/>
        </w:rPr>
        <w:t xml:space="preserve"> ; et</w:t>
      </w:r>
    </w:p>
    <w:p w14:paraId="45785ACE" w14:textId="296EB33B" w:rsidR="001C162B" w:rsidRPr="001345C8" w:rsidRDefault="005677A7" w:rsidP="001C162B">
      <w:pPr>
        <w:widowControl/>
        <w:kinsoku w:val="0"/>
        <w:overflowPunct w:val="0"/>
        <w:autoSpaceDE w:val="0"/>
        <w:autoSpaceDN w:val="0"/>
        <w:adjustRightInd w:val="0"/>
        <w:snapToGrid w:val="0"/>
        <w:ind w:left="900" w:hanging="540"/>
        <w:rPr>
          <w:rFonts w:ascii="Times New Roman" w:hAnsi="Times New Roman"/>
        </w:rPr>
      </w:pPr>
      <w:r w:rsidRPr="001345C8">
        <w:rPr>
          <w:rFonts w:ascii="Times New Roman" w:hAnsi="Times New Roman"/>
          <w:lang w:bidi="fr-FR"/>
        </w:rPr>
        <w:t>(b)</w:t>
      </w:r>
      <w:r w:rsidRPr="001345C8">
        <w:rPr>
          <w:rFonts w:ascii="Times New Roman" w:hAnsi="Times New Roman"/>
          <w:lang w:bidi="fr-FR"/>
        </w:rPr>
        <w:tab/>
        <w:t xml:space="preserve">le Client effectuera les paiements au Consultant conformément aux dispositions du </w:t>
      </w:r>
      <w:r w:rsidR="00446C41" w:rsidRPr="001345C8">
        <w:rPr>
          <w:rFonts w:ascii="Times New Roman" w:hAnsi="Times New Roman"/>
          <w:lang w:bidi="fr-FR"/>
        </w:rPr>
        <w:t>Contrat</w:t>
      </w:r>
      <w:r w:rsidRPr="001345C8">
        <w:rPr>
          <w:rFonts w:ascii="Times New Roman" w:hAnsi="Times New Roman"/>
          <w:lang w:bidi="fr-FR"/>
        </w:rPr>
        <w:t>.</w:t>
      </w:r>
    </w:p>
    <w:p w14:paraId="35406C19" w14:textId="77777777" w:rsidR="005677A7" w:rsidRPr="001345C8" w:rsidRDefault="005677A7" w:rsidP="00B0334F">
      <w:pPr>
        <w:widowControl/>
        <w:kinsoku w:val="0"/>
        <w:overflowPunct w:val="0"/>
        <w:autoSpaceDE w:val="0"/>
        <w:autoSpaceDN w:val="0"/>
        <w:adjustRightInd w:val="0"/>
        <w:snapToGrid w:val="0"/>
        <w:rPr>
          <w:rFonts w:ascii="Times New Roman" w:hAnsi="Times New Roman"/>
        </w:rPr>
      </w:pPr>
    </w:p>
    <w:p w14:paraId="037FDE11" w14:textId="77777777" w:rsidR="001C162B" w:rsidRPr="001345C8" w:rsidRDefault="001C162B" w:rsidP="00B0334F">
      <w:pPr>
        <w:widowControl/>
        <w:kinsoku w:val="0"/>
        <w:overflowPunct w:val="0"/>
        <w:autoSpaceDE w:val="0"/>
        <w:autoSpaceDN w:val="0"/>
        <w:adjustRightInd w:val="0"/>
        <w:snapToGrid w:val="0"/>
        <w:rPr>
          <w:rFonts w:ascii="Times New Roman" w:hAnsi="Times New Roman"/>
        </w:rPr>
      </w:pPr>
    </w:p>
    <w:p w14:paraId="5B76E3A1" w14:textId="749BBD49" w:rsidR="005677A7" w:rsidRPr="001345C8" w:rsidRDefault="005677A7" w:rsidP="00B0334F">
      <w:pPr>
        <w:widowControl/>
        <w:kinsoku w:val="0"/>
        <w:overflowPunct w:val="0"/>
        <w:autoSpaceDE w:val="0"/>
        <w:autoSpaceDN w:val="0"/>
        <w:adjustRightInd w:val="0"/>
        <w:snapToGrid w:val="0"/>
        <w:rPr>
          <w:rFonts w:ascii="Times New Roman" w:hAnsi="Times New Roman"/>
        </w:rPr>
      </w:pPr>
      <w:r w:rsidRPr="001345C8">
        <w:rPr>
          <w:rFonts w:ascii="Times New Roman" w:hAnsi="Times New Roman"/>
          <w:lang w:bidi="fr-FR"/>
        </w:rPr>
        <w:t xml:space="preserve">EN FOI DE QUOI, les parties aux présentes ont fait </w:t>
      </w:r>
      <w:r w:rsidR="00996CF9" w:rsidRPr="001345C8">
        <w:rPr>
          <w:rFonts w:ascii="Times New Roman" w:hAnsi="Times New Roman"/>
          <w:lang w:bidi="fr-FR"/>
        </w:rPr>
        <w:t>signer</w:t>
      </w:r>
      <w:r w:rsidRPr="001345C8">
        <w:rPr>
          <w:rFonts w:ascii="Times New Roman" w:hAnsi="Times New Roman"/>
          <w:lang w:bidi="fr-FR"/>
        </w:rPr>
        <w:t xml:space="preserve"> ce </w:t>
      </w:r>
      <w:r w:rsidR="00446C41" w:rsidRPr="001345C8">
        <w:rPr>
          <w:rFonts w:ascii="Times New Roman" w:hAnsi="Times New Roman"/>
          <w:lang w:bidi="fr-FR"/>
        </w:rPr>
        <w:t>Contrat</w:t>
      </w:r>
      <w:r w:rsidRPr="001345C8">
        <w:rPr>
          <w:rFonts w:ascii="Times New Roman" w:hAnsi="Times New Roman"/>
          <w:lang w:bidi="fr-FR"/>
        </w:rPr>
        <w:t xml:space="preserve"> en leur nom respectif le jour et l’année figurant en tête de la présente.</w:t>
      </w:r>
    </w:p>
    <w:p w14:paraId="7B076CD4" w14:textId="77777777" w:rsidR="005677A7" w:rsidRPr="001345C8" w:rsidRDefault="005677A7" w:rsidP="00B0334F">
      <w:pPr>
        <w:widowControl/>
        <w:kinsoku w:val="0"/>
        <w:overflowPunct w:val="0"/>
        <w:autoSpaceDE w:val="0"/>
        <w:autoSpaceDN w:val="0"/>
        <w:adjustRightInd w:val="0"/>
        <w:snapToGrid w:val="0"/>
        <w:rPr>
          <w:rFonts w:ascii="Times New Roman" w:hAnsi="Times New Roman"/>
        </w:rPr>
      </w:pPr>
    </w:p>
    <w:p w14:paraId="66E6FCF2" w14:textId="77777777" w:rsidR="001C162B" w:rsidRPr="001345C8" w:rsidRDefault="001C162B" w:rsidP="00B0334F">
      <w:pPr>
        <w:widowControl/>
        <w:kinsoku w:val="0"/>
        <w:overflowPunct w:val="0"/>
        <w:autoSpaceDE w:val="0"/>
        <w:autoSpaceDN w:val="0"/>
        <w:adjustRightInd w:val="0"/>
        <w:snapToGrid w:val="0"/>
        <w:rPr>
          <w:rFonts w:ascii="Times New Roman" w:hAnsi="Times New Roman"/>
        </w:rPr>
      </w:pPr>
    </w:p>
    <w:p w14:paraId="4682BA89" w14:textId="77777777" w:rsidR="001C162B" w:rsidRPr="001345C8" w:rsidRDefault="001C162B" w:rsidP="00B0334F">
      <w:pPr>
        <w:widowControl/>
        <w:kinsoku w:val="0"/>
        <w:overflowPunct w:val="0"/>
        <w:autoSpaceDE w:val="0"/>
        <w:autoSpaceDN w:val="0"/>
        <w:adjustRightInd w:val="0"/>
        <w:snapToGrid w:val="0"/>
        <w:rPr>
          <w:rFonts w:ascii="Times New Roman" w:hAnsi="Times New Roman"/>
        </w:rPr>
      </w:pPr>
    </w:p>
    <w:p w14:paraId="203B05D2" w14:textId="0D239B6E" w:rsidR="005677A7" w:rsidRPr="001345C8" w:rsidRDefault="005677A7" w:rsidP="00B0334F">
      <w:pPr>
        <w:widowControl/>
        <w:kinsoku w:val="0"/>
        <w:overflowPunct w:val="0"/>
        <w:autoSpaceDE w:val="0"/>
        <w:autoSpaceDN w:val="0"/>
        <w:adjustRightInd w:val="0"/>
        <w:snapToGrid w:val="0"/>
        <w:rPr>
          <w:rFonts w:ascii="Times New Roman" w:hAnsi="Times New Roman"/>
        </w:rPr>
      </w:pPr>
      <w:r w:rsidRPr="001345C8">
        <w:rPr>
          <w:rFonts w:ascii="Times New Roman" w:hAnsi="Times New Roman"/>
          <w:lang w:bidi="fr-FR"/>
        </w:rPr>
        <w:lastRenderedPageBreak/>
        <w:t>Pour e</w:t>
      </w:r>
      <w:r w:rsidR="00575D3B" w:rsidRPr="001345C8">
        <w:rPr>
          <w:rFonts w:ascii="Times New Roman" w:hAnsi="Times New Roman"/>
          <w:lang w:bidi="fr-FR"/>
        </w:rPr>
        <w:t>t au nom du bureau de l’Agence J</w:t>
      </w:r>
      <w:r w:rsidRPr="001345C8">
        <w:rPr>
          <w:rFonts w:ascii="Times New Roman" w:hAnsi="Times New Roman"/>
          <w:lang w:bidi="fr-FR"/>
        </w:rPr>
        <w:t xml:space="preserve">aponaise de </w:t>
      </w:r>
      <w:r w:rsidR="00575D3B" w:rsidRPr="001345C8">
        <w:rPr>
          <w:rFonts w:ascii="Times New Roman" w:hAnsi="Times New Roman"/>
          <w:lang w:bidi="fr-FR"/>
        </w:rPr>
        <w:t>Coopération I</w:t>
      </w:r>
      <w:r w:rsidRPr="001345C8">
        <w:rPr>
          <w:rFonts w:ascii="Times New Roman" w:hAnsi="Times New Roman"/>
          <w:lang w:bidi="fr-FR"/>
        </w:rPr>
        <w:t xml:space="preserve">nternationale (JICA) </w:t>
      </w:r>
      <w:r w:rsidR="00446C41" w:rsidRPr="001345C8">
        <w:rPr>
          <w:rFonts w:ascii="Times New Roman" w:hAnsi="Times New Roman"/>
          <w:i/>
          <w:lang w:bidi="fr-FR"/>
        </w:rPr>
        <w:t>en Côte d’Ivoire</w:t>
      </w:r>
    </w:p>
    <w:p w14:paraId="135AF9EC" w14:textId="77777777" w:rsidR="001C162B" w:rsidRPr="001345C8" w:rsidRDefault="001C162B" w:rsidP="00B0334F">
      <w:pPr>
        <w:widowControl/>
        <w:kinsoku w:val="0"/>
        <w:overflowPunct w:val="0"/>
        <w:autoSpaceDE w:val="0"/>
        <w:autoSpaceDN w:val="0"/>
        <w:adjustRightInd w:val="0"/>
        <w:snapToGrid w:val="0"/>
        <w:rPr>
          <w:rFonts w:ascii="Times New Roman" w:hAnsi="Times New Roman"/>
        </w:rPr>
      </w:pPr>
    </w:p>
    <w:p w14:paraId="243281CB" w14:textId="77777777" w:rsidR="001C162B" w:rsidRPr="001345C8" w:rsidRDefault="001C162B" w:rsidP="00B0334F">
      <w:pPr>
        <w:widowControl/>
        <w:kinsoku w:val="0"/>
        <w:overflowPunct w:val="0"/>
        <w:autoSpaceDE w:val="0"/>
        <w:autoSpaceDN w:val="0"/>
        <w:adjustRightInd w:val="0"/>
        <w:snapToGrid w:val="0"/>
        <w:rPr>
          <w:rFonts w:ascii="Times New Roman" w:hAnsi="Times New Roman"/>
        </w:rPr>
      </w:pPr>
    </w:p>
    <w:p w14:paraId="40A9FEEB" w14:textId="77777777" w:rsidR="005677A7" w:rsidRPr="001345C8" w:rsidRDefault="005677A7" w:rsidP="00B0334F">
      <w:pPr>
        <w:widowControl/>
        <w:tabs>
          <w:tab w:val="left" w:pos="5760"/>
        </w:tabs>
        <w:kinsoku w:val="0"/>
        <w:overflowPunct w:val="0"/>
        <w:autoSpaceDE w:val="0"/>
        <w:autoSpaceDN w:val="0"/>
        <w:adjustRightInd w:val="0"/>
        <w:snapToGrid w:val="0"/>
        <w:rPr>
          <w:rFonts w:ascii="Times New Roman" w:hAnsi="Times New Roman"/>
        </w:rPr>
      </w:pPr>
      <w:r w:rsidRPr="001345C8">
        <w:rPr>
          <w:rFonts w:ascii="Times New Roman" w:hAnsi="Times New Roman"/>
          <w:lang w:bidi="fr-FR"/>
        </w:rPr>
        <w:tab/>
      </w:r>
    </w:p>
    <w:p w14:paraId="54A563B9" w14:textId="3EA5A277" w:rsidR="005677A7" w:rsidRPr="001345C8" w:rsidRDefault="00446C41" w:rsidP="00B0334F">
      <w:pPr>
        <w:widowControl/>
        <w:kinsoku w:val="0"/>
        <w:overflowPunct w:val="0"/>
        <w:autoSpaceDE w:val="0"/>
        <w:autoSpaceDN w:val="0"/>
        <w:adjustRightInd w:val="0"/>
        <w:snapToGrid w:val="0"/>
        <w:rPr>
          <w:rFonts w:ascii="Times New Roman" w:hAnsi="Times New Roman"/>
          <w:i/>
        </w:rPr>
      </w:pPr>
      <w:r w:rsidRPr="001345C8">
        <w:rPr>
          <w:rFonts w:ascii="Times New Roman" w:hAnsi="Times New Roman"/>
          <w:i/>
          <w:lang w:bidi="fr-FR"/>
        </w:rPr>
        <w:t>WAKABAYASHI Motoharu</w:t>
      </w:r>
    </w:p>
    <w:p w14:paraId="67EF8EB1" w14:textId="2AA1B22F" w:rsidR="001C162B" w:rsidRPr="001345C8" w:rsidRDefault="00446C41" w:rsidP="00B0334F">
      <w:pPr>
        <w:widowControl/>
        <w:kinsoku w:val="0"/>
        <w:overflowPunct w:val="0"/>
        <w:autoSpaceDE w:val="0"/>
        <w:autoSpaceDN w:val="0"/>
        <w:adjustRightInd w:val="0"/>
        <w:snapToGrid w:val="0"/>
        <w:rPr>
          <w:rFonts w:ascii="Times New Roman" w:hAnsi="Times New Roman"/>
          <w:i/>
        </w:rPr>
      </w:pPr>
      <w:r w:rsidRPr="001345C8">
        <w:rPr>
          <w:rFonts w:ascii="Times New Roman" w:hAnsi="Times New Roman"/>
          <w:i/>
          <w:lang w:bidi="fr-FR"/>
        </w:rPr>
        <w:t>Représentant Résident</w:t>
      </w:r>
    </w:p>
    <w:p w14:paraId="6C41F803" w14:textId="4E4D5404" w:rsidR="005677A7" w:rsidRPr="001345C8" w:rsidRDefault="005677A7" w:rsidP="00B0334F">
      <w:pPr>
        <w:widowControl/>
        <w:kinsoku w:val="0"/>
        <w:overflowPunct w:val="0"/>
        <w:autoSpaceDE w:val="0"/>
        <w:autoSpaceDN w:val="0"/>
        <w:adjustRightInd w:val="0"/>
        <w:snapToGrid w:val="0"/>
        <w:rPr>
          <w:rFonts w:ascii="Times New Roman" w:hAnsi="Times New Roman"/>
        </w:rPr>
      </w:pPr>
      <w:r w:rsidRPr="001345C8">
        <w:rPr>
          <w:rFonts w:ascii="Times New Roman" w:hAnsi="Times New Roman"/>
          <w:lang w:bidi="fr-FR"/>
        </w:rPr>
        <w:t xml:space="preserve">Bureau de </w:t>
      </w:r>
      <w:proofErr w:type="gramStart"/>
      <w:r w:rsidRPr="001345C8">
        <w:rPr>
          <w:rFonts w:ascii="Times New Roman" w:hAnsi="Times New Roman"/>
          <w:lang w:bidi="fr-FR"/>
        </w:rPr>
        <w:t>l’</w:t>
      </w:r>
      <w:r w:rsidR="00575D3B" w:rsidRPr="001345C8">
        <w:rPr>
          <w:rFonts w:ascii="Times New Roman" w:hAnsi="Times New Roman"/>
          <w:lang w:bidi="fr-FR"/>
        </w:rPr>
        <w:t xml:space="preserve"> Agence</w:t>
      </w:r>
      <w:proofErr w:type="gramEnd"/>
      <w:r w:rsidR="00575D3B" w:rsidRPr="001345C8">
        <w:rPr>
          <w:rFonts w:ascii="Times New Roman" w:hAnsi="Times New Roman"/>
          <w:lang w:bidi="fr-FR"/>
        </w:rPr>
        <w:t xml:space="preserve"> Japonaise de Coopération Internationale</w:t>
      </w:r>
      <w:r w:rsidRPr="001345C8">
        <w:rPr>
          <w:rFonts w:ascii="Times New Roman" w:hAnsi="Times New Roman"/>
          <w:lang w:bidi="fr-FR"/>
        </w:rPr>
        <w:t xml:space="preserve"> (JICA)</w:t>
      </w:r>
      <w:r w:rsidRPr="001345C8">
        <w:rPr>
          <w:rFonts w:ascii="Times New Roman" w:hAnsi="Times New Roman"/>
          <w:b/>
          <w:lang w:bidi="fr-FR"/>
        </w:rPr>
        <w:t xml:space="preserve"> </w:t>
      </w:r>
      <w:r w:rsidR="00446C41" w:rsidRPr="001345C8">
        <w:rPr>
          <w:rFonts w:ascii="Times New Roman" w:hAnsi="Times New Roman"/>
          <w:i/>
          <w:lang w:bidi="fr-FR"/>
        </w:rPr>
        <w:t>en Côte d’Ivoire</w:t>
      </w:r>
    </w:p>
    <w:p w14:paraId="39D47184" w14:textId="77777777" w:rsidR="005677A7" w:rsidRPr="001345C8" w:rsidRDefault="005677A7" w:rsidP="00B0334F">
      <w:pPr>
        <w:pStyle w:val="BankNormal"/>
        <w:kinsoku w:val="0"/>
        <w:overflowPunct w:val="0"/>
        <w:autoSpaceDE w:val="0"/>
        <w:autoSpaceDN w:val="0"/>
        <w:adjustRightInd w:val="0"/>
        <w:snapToGrid w:val="0"/>
        <w:spacing w:after="0"/>
        <w:rPr>
          <w:szCs w:val="24"/>
          <w:lang w:val="fr-CA" w:eastAsia="ja-JP"/>
        </w:rPr>
      </w:pPr>
    </w:p>
    <w:p w14:paraId="2613BA7C" w14:textId="77777777" w:rsidR="005677A7" w:rsidRPr="001345C8" w:rsidRDefault="005677A7" w:rsidP="00B0334F">
      <w:pPr>
        <w:pStyle w:val="BankNormal"/>
        <w:kinsoku w:val="0"/>
        <w:overflowPunct w:val="0"/>
        <w:autoSpaceDE w:val="0"/>
        <w:autoSpaceDN w:val="0"/>
        <w:adjustRightInd w:val="0"/>
        <w:snapToGrid w:val="0"/>
        <w:spacing w:after="0"/>
        <w:rPr>
          <w:szCs w:val="24"/>
          <w:lang w:val="fr-CA" w:eastAsia="ja-JP"/>
        </w:rPr>
      </w:pPr>
    </w:p>
    <w:p w14:paraId="5DE5DF3E" w14:textId="77777777" w:rsidR="005677A7" w:rsidRPr="001345C8" w:rsidRDefault="005677A7" w:rsidP="00B0334F">
      <w:pPr>
        <w:widowControl/>
        <w:kinsoku w:val="0"/>
        <w:overflowPunct w:val="0"/>
        <w:autoSpaceDE w:val="0"/>
        <w:autoSpaceDN w:val="0"/>
        <w:adjustRightInd w:val="0"/>
        <w:snapToGrid w:val="0"/>
        <w:rPr>
          <w:rFonts w:ascii="Times New Roman" w:hAnsi="Times New Roman"/>
        </w:rPr>
      </w:pPr>
      <w:r w:rsidRPr="001345C8">
        <w:rPr>
          <w:rFonts w:ascii="Times New Roman" w:hAnsi="Times New Roman"/>
          <w:lang w:bidi="fr-FR"/>
        </w:rPr>
        <w:t xml:space="preserve">Pour et au nom de </w:t>
      </w:r>
      <w:r w:rsidRPr="001345C8">
        <w:rPr>
          <w:rFonts w:ascii="Times New Roman" w:hAnsi="Times New Roman"/>
          <w:i/>
          <w:lang w:bidi="fr-FR"/>
        </w:rPr>
        <w:t>[insérer : nom du Consultant]</w:t>
      </w:r>
    </w:p>
    <w:p w14:paraId="56B23034" w14:textId="77777777" w:rsidR="005677A7" w:rsidRPr="001345C8" w:rsidRDefault="005677A7" w:rsidP="00B0334F">
      <w:pPr>
        <w:widowControl/>
        <w:kinsoku w:val="0"/>
        <w:overflowPunct w:val="0"/>
        <w:autoSpaceDE w:val="0"/>
        <w:autoSpaceDN w:val="0"/>
        <w:adjustRightInd w:val="0"/>
        <w:snapToGrid w:val="0"/>
        <w:rPr>
          <w:rFonts w:ascii="Times New Roman" w:hAnsi="Times New Roman"/>
        </w:rPr>
      </w:pPr>
    </w:p>
    <w:p w14:paraId="0CF01D33" w14:textId="77777777" w:rsidR="001C162B" w:rsidRPr="001345C8" w:rsidRDefault="001C162B" w:rsidP="00B0334F">
      <w:pPr>
        <w:widowControl/>
        <w:kinsoku w:val="0"/>
        <w:overflowPunct w:val="0"/>
        <w:autoSpaceDE w:val="0"/>
        <w:autoSpaceDN w:val="0"/>
        <w:adjustRightInd w:val="0"/>
        <w:snapToGrid w:val="0"/>
        <w:rPr>
          <w:rFonts w:ascii="Times New Roman" w:hAnsi="Times New Roman"/>
        </w:rPr>
      </w:pPr>
    </w:p>
    <w:p w14:paraId="729CECFD" w14:textId="77777777" w:rsidR="005677A7" w:rsidRPr="001345C8" w:rsidRDefault="005677A7" w:rsidP="00B0334F">
      <w:pPr>
        <w:widowControl/>
        <w:tabs>
          <w:tab w:val="left" w:pos="5760"/>
        </w:tabs>
        <w:kinsoku w:val="0"/>
        <w:overflowPunct w:val="0"/>
        <w:autoSpaceDE w:val="0"/>
        <w:autoSpaceDN w:val="0"/>
        <w:adjustRightInd w:val="0"/>
        <w:snapToGrid w:val="0"/>
        <w:rPr>
          <w:rFonts w:ascii="Times New Roman" w:hAnsi="Times New Roman"/>
        </w:rPr>
      </w:pPr>
      <w:r w:rsidRPr="001345C8">
        <w:rPr>
          <w:rFonts w:ascii="Times New Roman" w:hAnsi="Times New Roman"/>
          <w:lang w:bidi="fr-FR"/>
        </w:rPr>
        <w:tab/>
      </w:r>
    </w:p>
    <w:p w14:paraId="093CA059" w14:textId="360E4744" w:rsidR="005677A7" w:rsidRPr="001345C8" w:rsidRDefault="005677A7" w:rsidP="00B0334F">
      <w:pPr>
        <w:widowControl/>
        <w:kinsoku w:val="0"/>
        <w:overflowPunct w:val="0"/>
        <w:autoSpaceDE w:val="0"/>
        <w:autoSpaceDN w:val="0"/>
        <w:adjustRightInd w:val="0"/>
        <w:snapToGrid w:val="0"/>
        <w:rPr>
          <w:rFonts w:ascii="Times New Roman" w:hAnsi="Times New Roman"/>
        </w:rPr>
      </w:pPr>
      <w:r w:rsidRPr="001345C8">
        <w:rPr>
          <w:rFonts w:ascii="Times New Roman" w:hAnsi="Times New Roman"/>
          <w:i/>
          <w:lang w:bidi="fr-FR"/>
        </w:rPr>
        <w:t>[</w:t>
      </w:r>
      <w:proofErr w:type="gramStart"/>
      <w:r w:rsidRPr="001345C8">
        <w:rPr>
          <w:rFonts w:ascii="Times New Roman" w:hAnsi="Times New Roman"/>
          <w:i/>
          <w:lang w:bidi="fr-FR"/>
        </w:rPr>
        <w:t>insérer</w:t>
      </w:r>
      <w:proofErr w:type="gramEnd"/>
      <w:r w:rsidRPr="001345C8">
        <w:rPr>
          <w:rFonts w:ascii="Times New Roman" w:hAnsi="Times New Roman"/>
          <w:i/>
          <w:lang w:bidi="fr-FR"/>
        </w:rPr>
        <w:t xml:space="preserve"> : Représentant habil</w:t>
      </w:r>
      <w:r w:rsidR="00402CBD" w:rsidRPr="001345C8">
        <w:rPr>
          <w:rFonts w:ascii="Times New Roman" w:hAnsi="Times New Roman"/>
          <w:i/>
          <w:lang w:bidi="fr-FR"/>
        </w:rPr>
        <w:t>i</w:t>
      </w:r>
      <w:r w:rsidRPr="001345C8">
        <w:rPr>
          <w:rFonts w:ascii="Times New Roman" w:hAnsi="Times New Roman"/>
          <w:i/>
          <w:lang w:bidi="fr-FR"/>
        </w:rPr>
        <w:t>té du Consultant - nom et signataire]</w:t>
      </w:r>
    </w:p>
    <w:p w14:paraId="75E02250" w14:textId="77777777" w:rsidR="005677A7" w:rsidRPr="001345C8" w:rsidRDefault="005677A7" w:rsidP="00B0334F">
      <w:pPr>
        <w:widowControl/>
        <w:kinsoku w:val="0"/>
        <w:overflowPunct w:val="0"/>
        <w:autoSpaceDE w:val="0"/>
        <w:autoSpaceDN w:val="0"/>
        <w:adjustRightInd w:val="0"/>
        <w:snapToGrid w:val="0"/>
        <w:rPr>
          <w:rFonts w:ascii="Times New Roman" w:hAnsi="Times New Roman"/>
        </w:rPr>
      </w:pPr>
    </w:p>
    <w:p w14:paraId="329148CE" w14:textId="77777777" w:rsidR="005677A7" w:rsidRPr="001345C8" w:rsidRDefault="005677A7" w:rsidP="00B0334F">
      <w:pPr>
        <w:widowControl/>
        <w:kinsoku w:val="0"/>
        <w:overflowPunct w:val="0"/>
        <w:autoSpaceDE w:val="0"/>
        <w:autoSpaceDN w:val="0"/>
        <w:adjustRightInd w:val="0"/>
        <w:snapToGrid w:val="0"/>
        <w:rPr>
          <w:rFonts w:ascii="Times New Roman" w:hAnsi="Times New Roman"/>
        </w:rPr>
      </w:pPr>
    </w:p>
    <w:p w14:paraId="0AA2D67D" w14:textId="0C484029" w:rsidR="005677A7" w:rsidRPr="001345C8" w:rsidRDefault="005677A7" w:rsidP="00B0334F">
      <w:pPr>
        <w:widowControl/>
        <w:kinsoku w:val="0"/>
        <w:overflowPunct w:val="0"/>
        <w:autoSpaceDE w:val="0"/>
        <w:autoSpaceDN w:val="0"/>
        <w:adjustRightInd w:val="0"/>
        <w:snapToGrid w:val="0"/>
        <w:jc w:val="center"/>
        <w:rPr>
          <w:rFonts w:ascii="Times New Roman" w:hAnsi="Times New Roman"/>
          <w:b/>
          <w:sz w:val="32"/>
        </w:rPr>
      </w:pPr>
      <w:r w:rsidRPr="001345C8">
        <w:rPr>
          <w:rFonts w:ascii="Times New Roman" w:hAnsi="Times New Roman"/>
          <w:lang w:bidi="fr-FR"/>
        </w:rPr>
        <w:br w:type="page"/>
      </w:r>
      <w:r w:rsidRPr="001345C8">
        <w:rPr>
          <w:rFonts w:ascii="Times New Roman" w:hAnsi="Times New Roman"/>
          <w:b/>
          <w:sz w:val="32"/>
          <w:lang w:bidi="fr-FR"/>
        </w:rPr>
        <w:lastRenderedPageBreak/>
        <w:t xml:space="preserve">Conditions du </w:t>
      </w:r>
      <w:r w:rsidR="00446C41" w:rsidRPr="001345C8">
        <w:rPr>
          <w:rFonts w:ascii="Times New Roman" w:hAnsi="Times New Roman"/>
          <w:b/>
          <w:sz w:val="32"/>
          <w:lang w:bidi="fr-FR"/>
        </w:rPr>
        <w:t>Contrat</w:t>
      </w:r>
    </w:p>
    <w:p w14:paraId="240B301C" w14:textId="77777777" w:rsidR="005677A7" w:rsidRPr="001345C8" w:rsidRDefault="005677A7" w:rsidP="00B0334F">
      <w:pPr>
        <w:widowControl/>
        <w:kinsoku w:val="0"/>
        <w:overflowPunct w:val="0"/>
        <w:autoSpaceDE w:val="0"/>
        <w:autoSpaceDN w:val="0"/>
        <w:adjustRightInd w:val="0"/>
        <w:snapToGrid w:val="0"/>
        <w:rPr>
          <w:rFonts w:ascii="Times New Roman" w:hAnsi="Times New Roman"/>
        </w:rPr>
      </w:pPr>
    </w:p>
    <w:p w14:paraId="5C416C93" w14:textId="77777777" w:rsidR="005677A7" w:rsidRPr="001345C8" w:rsidRDefault="005677A7" w:rsidP="00B0334F">
      <w:pPr>
        <w:widowControl/>
        <w:kinsoku w:val="0"/>
        <w:overflowPunct w:val="0"/>
        <w:autoSpaceDE w:val="0"/>
        <w:autoSpaceDN w:val="0"/>
        <w:adjustRightInd w:val="0"/>
        <w:snapToGrid w:val="0"/>
        <w:rPr>
          <w:rFonts w:ascii="Times New Roman" w:hAnsi="Times New Roman"/>
        </w:rPr>
      </w:pPr>
    </w:p>
    <w:p w14:paraId="54EF2B67" w14:textId="4E14DBFB" w:rsidR="005677A7" w:rsidRPr="001345C8" w:rsidRDefault="00446C41" w:rsidP="00B0334F">
      <w:pPr>
        <w:widowControl/>
        <w:numPr>
          <w:ilvl w:val="0"/>
          <w:numId w:val="2"/>
        </w:numPr>
        <w:kinsoku w:val="0"/>
        <w:overflowPunct w:val="0"/>
        <w:autoSpaceDE w:val="0"/>
        <w:autoSpaceDN w:val="0"/>
        <w:adjustRightInd w:val="0"/>
        <w:snapToGrid w:val="0"/>
        <w:rPr>
          <w:rFonts w:ascii="Times New Roman" w:hAnsi="Times New Roman"/>
          <w:b/>
          <w:sz w:val="24"/>
        </w:rPr>
      </w:pPr>
      <w:r w:rsidRPr="001345C8">
        <w:rPr>
          <w:rFonts w:ascii="Times New Roman" w:hAnsi="Times New Roman"/>
          <w:b/>
          <w:sz w:val="24"/>
          <w:lang w:bidi="fr-FR"/>
        </w:rPr>
        <w:t>Dispositions</w:t>
      </w:r>
      <w:r w:rsidR="005677A7" w:rsidRPr="001345C8">
        <w:rPr>
          <w:rFonts w:ascii="Times New Roman" w:hAnsi="Times New Roman"/>
          <w:b/>
          <w:sz w:val="24"/>
          <w:lang w:bidi="fr-FR"/>
        </w:rPr>
        <w:t xml:space="preserve"> générales</w:t>
      </w:r>
    </w:p>
    <w:p w14:paraId="7660ECC0" w14:textId="77777777" w:rsidR="005677A7" w:rsidRPr="001345C8" w:rsidRDefault="005677A7" w:rsidP="00B0334F">
      <w:pPr>
        <w:widowControl/>
        <w:kinsoku w:val="0"/>
        <w:overflowPunct w:val="0"/>
        <w:autoSpaceDE w:val="0"/>
        <w:autoSpaceDN w:val="0"/>
        <w:adjustRightInd w:val="0"/>
        <w:snapToGrid w:val="0"/>
        <w:rPr>
          <w:rFonts w:ascii="Times New Roman" w:hAnsi="Times New Roman"/>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51"/>
      </w:tblGrid>
      <w:tr w:rsidR="001345C8" w:rsidRPr="001345C8" w14:paraId="0666A860" w14:textId="77777777" w:rsidTr="001100F9">
        <w:tc>
          <w:tcPr>
            <w:tcW w:w="2235" w:type="dxa"/>
          </w:tcPr>
          <w:p w14:paraId="7F6775E3" w14:textId="7BA147CA" w:rsidR="005677A7" w:rsidRPr="001345C8" w:rsidRDefault="005677A7" w:rsidP="008631AE">
            <w:pPr>
              <w:pStyle w:val="Section8Heading2"/>
              <w:ind w:left="357" w:hanging="357"/>
              <w:rPr>
                <w:sz w:val="21"/>
                <w:szCs w:val="21"/>
              </w:rPr>
            </w:pPr>
            <w:r w:rsidRPr="001345C8">
              <w:rPr>
                <w:sz w:val="21"/>
                <w:lang w:bidi="fr-FR"/>
              </w:rPr>
              <w:t xml:space="preserve">Droit applicable du </w:t>
            </w:r>
            <w:r w:rsidR="00446C41" w:rsidRPr="001345C8">
              <w:rPr>
                <w:sz w:val="21"/>
                <w:lang w:bidi="fr-FR"/>
              </w:rPr>
              <w:t>Contrat</w:t>
            </w:r>
          </w:p>
        </w:tc>
        <w:tc>
          <w:tcPr>
            <w:tcW w:w="7051" w:type="dxa"/>
          </w:tcPr>
          <w:p w14:paraId="3F227449" w14:textId="00AC8D1C" w:rsidR="005677A7" w:rsidRPr="001345C8" w:rsidRDefault="005677A7" w:rsidP="00C7390D">
            <w:pPr>
              <w:pStyle w:val="ListParagraph"/>
              <w:kinsoku w:val="0"/>
              <w:overflowPunct w:val="0"/>
              <w:autoSpaceDE w:val="0"/>
              <w:autoSpaceDN w:val="0"/>
              <w:adjustRightInd w:val="0"/>
              <w:snapToGrid w:val="0"/>
              <w:ind w:left="72" w:right="-2"/>
              <w:contextualSpacing w:val="0"/>
              <w:jc w:val="both"/>
              <w:rPr>
                <w:sz w:val="21"/>
                <w:szCs w:val="21"/>
                <w:lang w:eastAsia="ja-JP"/>
              </w:rPr>
            </w:pPr>
            <w:r w:rsidRPr="001345C8">
              <w:rPr>
                <w:sz w:val="21"/>
                <w:lang w:bidi="fr-FR"/>
              </w:rPr>
              <w:t xml:space="preserve">Le présent </w:t>
            </w:r>
            <w:r w:rsidR="00446C41" w:rsidRPr="001345C8">
              <w:rPr>
                <w:sz w:val="21"/>
                <w:lang w:bidi="fr-FR"/>
              </w:rPr>
              <w:t>Contrat</w:t>
            </w:r>
            <w:r w:rsidRPr="001345C8">
              <w:rPr>
                <w:sz w:val="21"/>
                <w:lang w:bidi="fr-FR"/>
              </w:rPr>
              <w:t xml:space="preserve">, sa signification et interprétation, et la relation entre les parties sont gouvernés par les lois et tous les autres instruments ayant force de loi </w:t>
            </w:r>
            <w:r w:rsidR="00446C41" w:rsidRPr="001345C8">
              <w:rPr>
                <w:i/>
                <w:sz w:val="21"/>
                <w:lang w:bidi="fr-FR"/>
              </w:rPr>
              <w:t xml:space="preserve">en Côte d’Ivoire. </w:t>
            </w:r>
          </w:p>
          <w:p w14:paraId="27D3E0E0" w14:textId="77777777" w:rsidR="00B93D55" w:rsidRPr="001345C8" w:rsidRDefault="00B93D55" w:rsidP="00C7390D">
            <w:pPr>
              <w:pStyle w:val="ListParagraph"/>
              <w:kinsoku w:val="0"/>
              <w:overflowPunct w:val="0"/>
              <w:autoSpaceDE w:val="0"/>
              <w:autoSpaceDN w:val="0"/>
              <w:adjustRightInd w:val="0"/>
              <w:snapToGrid w:val="0"/>
              <w:ind w:left="72" w:right="-2"/>
              <w:contextualSpacing w:val="0"/>
              <w:jc w:val="both"/>
              <w:rPr>
                <w:sz w:val="21"/>
                <w:szCs w:val="21"/>
                <w:lang w:eastAsia="ja-JP"/>
              </w:rPr>
            </w:pPr>
          </w:p>
        </w:tc>
      </w:tr>
      <w:tr w:rsidR="001345C8" w:rsidRPr="001345C8" w14:paraId="563C2504" w14:textId="77777777" w:rsidTr="001100F9">
        <w:tc>
          <w:tcPr>
            <w:tcW w:w="2235" w:type="dxa"/>
          </w:tcPr>
          <w:p w14:paraId="2B562ACA" w14:textId="77777777" w:rsidR="005677A7" w:rsidRPr="001345C8" w:rsidRDefault="005677A7" w:rsidP="00B0334F">
            <w:pPr>
              <w:pStyle w:val="Heading3"/>
              <w:numPr>
                <w:ilvl w:val="0"/>
                <w:numId w:val="5"/>
              </w:numPr>
              <w:kinsoku w:val="0"/>
              <w:overflowPunct w:val="0"/>
              <w:autoSpaceDE w:val="0"/>
              <w:autoSpaceDN w:val="0"/>
              <w:adjustRightInd w:val="0"/>
              <w:snapToGrid w:val="0"/>
              <w:ind w:left="426"/>
              <w:contextualSpacing w:val="0"/>
              <w:rPr>
                <w:sz w:val="21"/>
              </w:rPr>
            </w:pPr>
            <w:r w:rsidRPr="001345C8">
              <w:rPr>
                <w:sz w:val="21"/>
                <w:lang w:val="fr-FR" w:bidi="fr-FR"/>
              </w:rPr>
              <w:t>Langue</w:t>
            </w:r>
          </w:p>
        </w:tc>
        <w:tc>
          <w:tcPr>
            <w:tcW w:w="7051" w:type="dxa"/>
          </w:tcPr>
          <w:p w14:paraId="23B45EE7" w14:textId="113693D8" w:rsidR="005677A7" w:rsidRPr="001345C8" w:rsidRDefault="005677A7" w:rsidP="00C7390D">
            <w:pPr>
              <w:pStyle w:val="ListParagraph"/>
              <w:kinsoku w:val="0"/>
              <w:overflowPunct w:val="0"/>
              <w:autoSpaceDE w:val="0"/>
              <w:autoSpaceDN w:val="0"/>
              <w:adjustRightInd w:val="0"/>
              <w:snapToGrid w:val="0"/>
              <w:ind w:left="72" w:right="-2"/>
              <w:contextualSpacing w:val="0"/>
              <w:jc w:val="both"/>
              <w:rPr>
                <w:sz w:val="21"/>
                <w:lang w:eastAsia="ja-JP"/>
              </w:rPr>
            </w:pPr>
            <w:r w:rsidRPr="001345C8">
              <w:rPr>
                <w:sz w:val="21"/>
                <w:lang w:bidi="fr-FR"/>
              </w:rPr>
              <w:t xml:space="preserve">Ce </w:t>
            </w:r>
            <w:r w:rsidR="00446C41" w:rsidRPr="001345C8">
              <w:rPr>
                <w:sz w:val="21"/>
                <w:lang w:bidi="fr-FR"/>
              </w:rPr>
              <w:t>Contrat</w:t>
            </w:r>
            <w:r w:rsidRPr="001345C8">
              <w:rPr>
                <w:sz w:val="21"/>
                <w:lang w:bidi="fr-FR"/>
              </w:rPr>
              <w:t xml:space="preserve"> a été exécuté en </w:t>
            </w:r>
            <w:r w:rsidRPr="001345C8">
              <w:rPr>
                <w:i/>
                <w:sz w:val="21"/>
                <w:lang w:bidi="fr-FR"/>
              </w:rPr>
              <w:t>français</w:t>
            </w:r>
            <w:r w:rsidRPr="001345C8">
              <w:rPr>
                <w:sz w:val="21"/>
                <w:lang w:bidi="fr-FR"/>
              </w:rPr>
              <w:t xml:space="preserve">, qui doit être la langue faisant foi et régissant toutes les questions relatives à la signification ou l’interprétation du présent </w:t>
            </w:r>
            <w:r w:rsidR="00446C41" w:rsidRPr="001345C8">
              <w:rPr>
                <w:sz w:val="21"/>
                <w:lang w:bidi="fr-FR"/>
              </w:rPr>
              <w:t>Contrat</w:t>
            </w:r>
            <w:r w:rsidRPr="001345C8">
              <w:rPr>
                <w:sz w:val="21"/>
                <w:lang w:bidi="fr-FR"/>
              </w:rPr>
              <w:t>.</w:t>
            </w:r>
          </w:p>
          <w:p w14:paraId="59A97D63" w14:textId="77777777" w:rsidR="00B93D55" w:rsidRPr="001345C8" w:rsidRDefault="00B93D55" w:rsidP="00C7390D">
            <w:pPr>
              <w:pStyle w:val="ListParagraph"/>
              <w:kinsoku w:val="0"/>
              <w:overflowPunct w:val="0"/>
              <w:autoSpaceDE w:val="0"/>
              <w:autoSpaceDN w:val="0"/>
              <w:adjustRightInd w:val="0"/>
              <w:snapToGrid w:val="0"/>
              <w:ind w:left="72" w:right="-2"/>
              <w:contextualSpacing w:val="0"/>
              <w:jc w:val="both"/>
              <w:rPr>
                <w:sz w:val="21"/>
                <w:lang w:eastAsia="ja-JP"/>
              </w:rPr>
            </w:pPr>
          </w:p>
        </w:tc>
      </w:tr>
      <w:tr w:rsidR="001345C8" w:rsidRPr="001345C8" w14:paraId="7EB5F6A6" w14:textId="77777777" w:rsidTr="001100F9">
        <w:tc>
          <w:tcPr>
            <w:tcW w:w="2235" w:type="dxa"/>
          </w:tcPr>
          <w:p w14:paraId="5C64F36D" w14:textId="77777777" w:rsidR="005677A7" w:rsidRPr="001345C8" w:rsidRDefault="005677A7" w:rsidP="00B0334F">
            <w:pPr>
              <w:pStyle w:val="Heading3"/>
              <w:numPr>
                <w:ilvl w:val="0"/>
                <w:numId w:val="5"/>
              </w:numPr>
              <w:kinsoku w:val="0"/>
              <w:overflowPunct w:val="0"/>
              <w:autoSpaceDE w:val="0"/>
              <w:autoSpaceDN w:val="0"/>
              <w:adjustRightInd w:val="0"/>
              <w:snapToGrid w:val="0"/>
              <w:ind w:left="426"/>
              <w:contextualSpacing w:val="0"/>
              <w:rPr>
                <w:sz w:val="21"/>
              </w:rPr>
            </w:pPr>
            <w:r w:rsidRPr="001345C8">
              <w:rPr>
                <w:sz w:val="21"/>
                <w:lang w:val="fr-FR" w:bidi="fr-FR"/>
              </w:rPr>
              <w:t>Communications</w:t>
            </w:r>
          </w:p>
        </w:tc>
        <w:tc>
          <w:tcPr>
            <w:tcW w:w="7051" w:type="dxa"/>
          </w:tcPr>
          <w:p w14:paraId="27DB88CC" w14:textId="7506BD57" w:rsidR="00B93D55" w:rsidRPr="001345C8" w:rsidRDefault="005677A7" w:rsidP="00C7390D">
            <w:pPr>
              <w:pStyle w:val="ListParagraph"/>
              <w:kinsoku w:val="0"/>
              <w:overflowPunct w:val="0"/>
              <w:autoSpaceDE w:val="0"/>
              <w:autoSpaceDN w:val="0"/>
              <w:adjustRightInd w:val="0"/>
              <w:snapToGrid w:val="0"/>
              <w:ind w:left="72" w:right="-2"/>
              <w:contextualSpacing w:val="0"/>
              <w:jc w:val="both"/>
              <w:rPr>
                <w:sz w:val="21"/>
                <w:lang w:eastAsia="ja-JP"/>
              </w:rPr>
            </w:pPr>
            <w:r w:rsidRPr="001345C8">
              <w:rPr>
                <w:sz w:val="21"/>
                <w:lang w:bidi="fr-FR"/>
              </w:rPr>
              <w:t xml:space="preserve">Toute communication requise ou autorisée en vertu du présent </w:t>
            </w:r>
            <w:r w:rsidR="00446C41" w:rsidRPr="001345C8">
              <w:rPr>
                <w:sz w:val="21"/>
                <w:lang w:bidi="fr-FR"/>
              </w:rPr>
              <w:t>Contrat</w:t>
            </w:r>
            <w:r w:rsidRPr="001345C8">
              <w:rPr>
                <w:sz w:val="21"/>
                <w:lang w:bidi="fr-FR"/>
              </w:rPr>
              <w:t xml:space="preserve"> doit être rédigée en </w:t>
            </w:r>
            <w:r w:rsidRPr="001345C8">
              <w:rPr>
                <w:i/>
                <w:sz w:val="21"/>
                <w:lang w:bidi="fr-FR"/>
              </w:rPr>
              <w:t>français</w:t>
            </w:r>
            <w:r w:rsidRPr="001345C8">
              <w:rPr>
                <w:sz w:val="21"/>
                <w:lang w:bidi="fr-FR"/>
              </w:rPr>
              <w:t>.</w:t>
            </w:r>
            <w:r w:rsidR="00575D3B" w:rsidRPr="001345C8">
              <w:rPr>
                <w:sz w:val="21"/>
                <w:lang w:bidi="fr-FR"/>
              </w:rPr>
              <w:t xml:space="preserve"> </w:t>
            </w:r>
            <w:r w:rsidRPr="001345C8">
              <w:rPr>
                <w:sz w:val="21"/>
                <w:lang w:bidi="fr-FR"/>
              </w:rPr>
              <w:t>Tout avis, toute demande, ou tout consentement sera réputé avoir été délivré lorsqu’il aura été remis en personne à un représentant habilité de la partie à qui la communication est adressée, ou lorsqu’il aura été envoyé à la partie à l’adresse spécifiée comme suit ;</w:t>
            </w:r>
          </w:p>
          <w:p w14:paraId="2C1BB8AD" w14:textId="77777777" w:rsidR="005677A7" w:rsidRPr="001345C8" w:rsidRDefault="00B93D55" w:rsidP="00C7390D">
            <w:pPr>
              <w:pStyle w:val="ListParagraph"/>
              <w:kinsoku w:val="0"/>
              <w:overflowPunct w:val="0"/>
              <w:autoSpaceDE w:val="0"/>
              <w:autoSpaceDN w:val="0"/>
              <w:adjustRightInd w:val="0"/>
              <w:snapToGrid w:val="0"/>
              <w:ind w:left="72" w:right="-2"/>
              <w:contextualSpacing w:val="0"/>
              <w:jc w:val="both"/>
              <w:rPr>
                <w:sz w:val="21"/>
                <w:lang w:eastAsia="ja-JP"/>
              </w:rPr>
            </w:pPr>
            <w:r w:rsidRPr="001345C8">
              <w:rPr>
                <w:sz w:val="21"/>
                <w:lang w:bidi="fr-FR"/>
              </w:rPr>
              <w:t>Une partie peut changer l’adresse à laquelle ledit avis doit être envoyé en communiquant à l’autre partie le changement en question.</w:t>
            </w:r>
          </w:p>
          <w:p w14:paraId="3E889206" w14:textId="77777777" w:rsidR="005677A7" w:rsidRPr="001345C8" w:rsidRDefault="00B93D55" w:rsidP="00C7390D">
            <w:pPr>
              <w:widowControl/>
              <w:tabs>
                <w:tab w:val="left" w:pos="6480"/>
              </w:tabs>
              <w:kinsoku w:val="0"/>
              <w:overflowPunct w:val="0"/>
              <w:autoSpaceDE w:val="0"/>
              <w:autoSpaceDN w:val="0"/>
              <w:adjustRightInd w:val="0"/>
              <w:snapToGrid w:val="0"/>
              <w:ind w:leftChars="15" w:left="31" w:right="-2"/>
              <w:rPr>
                <w:rFonts w:ascii="Times New Roman" w:hAnsi="Times New Roman"/>
                <w:b/>
              </w:rPr>
            </w:pPr>
            <w:r w:rsidRPr="001345C8">
              <w:rPr>
                <w:rFonts w:ascii="Times New Roman" w:hAnsi="Times New Roman"/>
                <w:b/>
                <w:lang w:bidi="fr-FR"/>
              </w:rPr>
              <w:t>Pour le Client</w:t>
            </w:r>
          </w:p>
          <w:p w14:paraId="1856CD78" w14:textId="77777777" w:rsidR="005677A7" w:rsidRPr="001345C8" w:rsidRDefault="005677A7" w:rsidP="00C7390D">
            <w:pPr>
              <w:widowControl/>
              <w:tabs>
                <w:tab w:val="left" w:pos="1309"/>
                <w:tab w:val="right" w:pos="6696"/>
              </w:tabs>
              <w:kinsoku w:val="0"/>
              <w:overflowPunct w:val="0"/>
              <w:autoSpaceDE w:val="0"/>
              <w:autoSpaceDN w:val="0"/>
              <w:adjustRightInd w:val="0"/>
              <w:snapToGrid w:val="0"/>
              <w:ind w:leftChars="149" w:left="315" w:rightChars="-34" w:right="-71" w:hanging="2"/>
              <w:rPr>
                <w:rFonts w:ascii="Times New Roman" w:hAnsi="Times New Roman"/>
                <w:u w:val="single"/>
              </w:rPr>
            </w:pPr>
            <w:r w:rsidRPr="001345C8">
              <w:rPr>
                <w:rFonts w:ascii="Times New Roman" w:hAnsi="Times New Roman"/>
                <w:lang w:bidi="fr-FR"/>
              </w:rPr>
              <w:t>Adresse :</w:t>
            </w:r>
            <w:r w:rsidRPr="001345C8">
              <w:rPr>
                <w:rFonts w:ascii="Times New Roman" w:hAnsi="Times New Roman"/>
                <w:lang w:bidi="fr-FR"/>
              </w:rPr>
              <w:tab/>
            </w:r>
            <w:r w:rsidRPr="001345C8">
              <w:rPr>
                <w:rFonts w:ascii="Times New Roman" w:hAnsi="Times New Roman"/>
                <w:u w:val="single"/>
                <w:lang w:bidi="fr-FR"/>
              </w:rPr>
              <w:tab/>
            </w:r>
          </w:p>
          <w:p w14:paraId="55152D8A" w14:textId="77777777" w:rsidR="005677A7" w:rsidRPr="001345C8" w:rsidRDefault="00B93D55" w:rsidP="00C7390D">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rPr>
            </w:pPr>
            <w:r w:rsidRPr="001345C8">
              <w:rPr>
                <w:rFonts w:ascii="Times New Roman" w:hAnsi="Times New Roman"/>
                <w:lang w:bidi="fr-FR"/>
              </w:rPr>
              <w:tab/>
            </w:r>
            <w:r w:rsidRPr="001345C8">
              <w:rPr>
                <w:rFonts w:ascii="Times New Roman" w:hAnsi="Times New Roman"/>
                <w:lang w:bidi="fr-FR"/>
              </w:rPr>
              <w:tab/>
            </w:r>
            <w:r w:rsidR="005677A7" w:rsidRPr="001345C8">
              <w:rPr>
                <w:rFonts w:ascii="Times New Roman" w:hAnsi="Times New Roman"/>
                <w:lang w:bidi="fr-FR"/>
              </w:rPr>
              <w:tab/>
            </w:r>
          </w:p>
          <w:p w14:paraId="2880E2C6" w14:textId="77777777" w:rsidR="005677A7" w:rsidRPr="001345C8" w:rsidRDefault="001C162B" w:rsidP="00C7390D">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1345C8">
              <w:rPr>
                <w:rFonts w:ascii="Times New Roman" w:hAnsi="Times New Roman"/>
                <w:lang w:bidi="fr-FR"/>
              </w:rPr>
              <w:t>À l’Attention :</w:t>
            </w:r>
            <w:r w:rsidRPr="001345C8">
              <w:rPr>
                <w:rFonts w:ascii="Times New Roman" w:hAnsi="Times New Roman"/>
                <w:lang w:bidi="fr-FR"/>
              </w:rPr>
              <w:tab/>
            </w:r>
            <w:r w:rsidRPr="001345C8">
              <w:rPr>
                <w:rFonts w:ascii="Times New Roman" w:hAnsi="Times New Roman"/>
                <w:u w:val="single"/>
                <w:lang w:bidi="fr-FR"/>
              </w:rPr>
              <w:tab/>
            </w:r>
          </w:p>
          <w:p w14:paraId="73887F06" w14:textId="77777777" w:rsidR="005677A7" w:rsidRPr="001345C8" w:rsidRDefault="005677A7" w:rsidP="00C7390D">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fr-CA"/>
              </w:rPr>
            </w:pPr>
            <w:r w:rsidRPr="001345C8">
              <w:rPr>
                <w:rFonts w:ascii="Times New Roman" w:hAnsi="Times New Roman"/>
                <w:lang w:bidi="fr-FR"/>
              </w:rPr>
              <w:t>Téléphone :</w:t>
            </w:r>
            <w:r w:rsidRPr="001345C8">
              <w:rPr>
                <w:rFonts w:ascii="Times New Roman" w:hAnsi="Times New Roman"/>
                <w:lang w:bidi="fr-FR"/>
              </w:rPr>
              <w:tab/>
            </w:r>
            <w:r w:rsidRPr="001345C8">
              <w:rPr>
                <w:rFonts w:ascii="Times New Roman" w:hAnsi="Times New Roman"/>
                <w:u w:val="single"/>
                <w:lang w:bidi="fr-FR"/>
              </w:rPr>
              <w:tab/>
            </w:r>
          </w:p>
          <w:p w14:paraId="567DF2C1" w14:textId="77777777" w:rsidR="005677A7" w:rsidRPr="001345C8" w:rsidRDefault="001C162B" w:rsidP="00C7390D">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fr-CA"/>
              </w:rPr>
            </w:pPr>
            <w:r w:rsidRPr="001345C8">
              <w:rPr>
                <w:rFonts w:ascii="Times New Roman" w:hAnsi="Times New Roman"/>
                <w:lang w:bidi="fr-FR"/>
              </w:rPr>
              <w:t>Fax :</w:t>
            </w:r>
            <w:r w:rsidRPr="001345C8">
              <w:rPr>
                <w:rFonts w:ascii="Times New Roman" w:hAnsi="Times New Roman"/>
                <w:lang w:bidi="fr-FR"/>
              </w:rPr>
              <w:tab/>
            </w:r>
            <w:r w:rsidRPr="001345C8">
              <w:rPr>
                <w:rFonts w:ascii="Times New Roman" w:hAnsi="Times New Roman"/>
                <w:u w:val="single"/>
                <w:lang w:bidi="fr-FR"/>
              </w:rPr>
              <w:tab/>
            </w:r>
          </w:p>
          <w:p w14:paraId="38D6AD68" w14:textId="77777777" w:rsidR="005677A7" w:rsidRPr="001345C8" w:rsidRDefault="005677A7" w:rsidP="00C7390D">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1345C8">
              <w:rPr>
                <w:rFonts w:ascii="Times New Roman" w:hAnsi="Times New Roman"/>
                <w:lang w:bidi="fr-FR"/>
              </w:rPr>
              <w:t>E-mail :</w:t>
            </w:r>
            <w:r w:rsidRPr="001345C8">
              <w:rPr>
                <w:rFonts w:ascii="Times New Roman" w:hAnsi="Times New Roman"/>
                <w:lang w:bidi="fr-FR"/>
              </w:rPr>
              <w:tab/>
            </w:r>
            <w:r w:rsidRPr="001345C8">
              <w:rPr>
                <w:rFonts w:ascii="Times New Roman" w:hAnsi="Times New Roman"/>
                <w:u w:val="single"/>
                <w:lang w:bidi="fr-FR"/>
              </w:rPr>
              <w:tab/>
            </w:r>
          </w:p>
          <w:p w14:paraId="1EC739B6" w14:textId="77777777" w:rsidR="005677A7" w:rsidRPr="001345C8" w:rsidRDefault="00B93D55" w:rsidP="00C7390D">
            <w:pPr>
              <w:widowControl/>
              <w:tabs>
                <w:tab w:val="right" w:pos="6696"/>
              </w:tabs>
              <w:kinsoku w:val="0"/>
              <w:overflowPunct w:val="0"/>
              <w:autoSpaceDE w:val="0"/>
              <w:autoSpaceDN w:val="0"/>
              <w:adjustRightInd w:val="0"/>
              <w:snapToGrid w:val="0"/>
              <w:ind w:leftChars="15" w:left="31" w:right="-2"/>
              <w:rPr>
                <w:rFonts w:ascii="Times New Roman" w:hAnsi="Times New Roman"/>
                <w:b/>
              </w:rPr>
            </w:pPr>
            <w:r w:rsidRPr="001345C8">
              <w:rPr>
                <w:rFonts w:ascii="Times New Roman" w:hAnsi="Times New Roman"/>
                <w:b/>
                <w:lang w:bidi="fr-FR"/>
              </w:rPr>
              <w:t>Pour le Consultant</w:t>
            </w:r>
          </w:p>
          <w:p w14:paraId="5BFDC72B" w14:textId="77777777" w:rsidR="00B93D55" w:rsidRPr="001345C8" w:rsidRDefault="00B93D55" w:rsidP="00C7390D">
            <w:pPr>
              <w:widowControl/>
              <w:tabs>
                <w:tab w:val="left" w:pos="1309"/>
                <w:tab w:val="right" w:pos="6696"/>
              </w:tabs>
              <w:kinsoku w:val="0"/>
              <w:overflowPunct w:val="0"/>
              <w:autoSpaceDE w:val="0"/>
              <w:autoSpaceDN w:val="0"/>
              <w:adjustRightInd w:val="0"/>
              <w:snapToGrid w:val="0"/>
              <w:ind w:leftChars="149" w:left="315" w:rightChars="-34" w:right="-71" w:hanging="2"/>
              <w:rPr>
                <w:rFonts w:ascii="Times New Roman" w:hAnsi="Times New Roman"/>
                <w:u w:val="single"/>
              </w:rPr>
            </w:pPr>
            <w:r w:rsidRPr="001345C8">
              <w:rPr>
                <w:rFonts w:ascii="Times New Roman" w:hAnsi="Times New Roman"/>
                <w:lang w:bidi="fr-FR"/>
              </w:rPr>
              <w:t>Adresse :</w:t>
            </w:r>
            <w:r w:rsidRPr="001345C8">
              <w:rPr>
                <w:rFonts w:ascii="Times New Roman" w:hAnsi="Times New Roman"/>
                <w:lang w:bidi="fr-FR"/>
              </w:rPr>
              <w:tab/>
            </w:r>
            <w:r w:rsidRPr="001345C8">
              <w:rPr>
                <w:rFonts w:ascii="Times New Roman" w:hAnsi="Times New Roman"/>
                <w:u w:val="single"/>
                <w:lang w:bidi="fr-FR"/>
              </w:rPr>
              <w:tab/>
            </w:r>
          </w:p>
          <w:p w14:paraId="31CEA479" w14:textId="77777777" w:rsidR="00B93D55" w:rsidRPr="001345C8" w:rsidRDefault="00B93D55" w:rsidP="00C7390D">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rPr>
            </w:pPr>
            <w:r w:rsidRPr="001345C8">
              <w:rPr>
                <w:rFonts w:ascii="Times New Roman" w:hAnsi="Times New Roman"/>
                <w:lang w:bidi="fr-FR"/>
              </w:rPr>
              <w:tab/>
            </w:r>
            <w:r w:rsidRPr="001345C8">
              <w:rPr>
                <w:rFonts w:ascii="Times New Roman" w:hAnsi="Times New Roman"/>
                <w:lang w:bidi="fr-FR"/>
              </w:rPr>
              <w:tab/>
            </w:r>
            <w:r w:rsidRPr="001345C8">
              <w:rPr>
                <w:rFonts w:ascii="Times New Roman" w:hAnsi="Times New Roman"/>
                <w:lang w:bidi="fr-FR"/>
              </w:rPr>
              <w:tab/>
            </w:r>
          </w:p>
          <w:p w14:paraId="5F88865A" w14:textId="77777777" w:rsidR="00B93D55" w:rsidRPr="001345C8" w:rsidRDefault="00B93D55" w:rsidP="00C7390D">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1345C8">
              <w:rPr>
                <w:rFonts w:ascii="Times New Roman" w:hAnsi="Times New Roman"/>
                <w:lang w:bidi="fr-FR"/>
              </w:rPr>
              <w:t>À l’Attention :</w:t>
            </w:r>
            <w:r w:rsidRPr="001345C8">
              <w:rPr>
                <w:rFonts w:ascii="Times New Roman" w:hAnsi="Times New Roman"/>
                <w:lang w:bidi="fr-FR"/>
              </w:rPr>
              <w:tab/>
            </w:r>
            <w:r w:rsidRPr="001345C8">
              <w:rPr>
                <w:rFonts w:ascii="Times New Roman" w:hAnsi="Times New Roman"/>
                <w:u w:val="single"/>
                <w:lang w:bidi="fr-FR"/>
              </w:rPr>
              <w:tab/>
            </w:r>
          </w:p>
          <w:p w14:paraId="13972714" w14:textId="77777777" w:rsidR="00B93D55" w:rsidRPr="001345C8" w:rsidRDefault="00B93D55" w:rsidP="00C7390D">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fr-CA"/>
              </w:rPr>
            </w:pPr>
            <w:r w:rsidRPr="001345C8">
              <w:rPr>
                <w:rFonts w:ascii="Times New Roman" w:hAnsi="Times New Roman"/>
                <w:lang w:bidi="fr-FR"/>
              </w:rPr>
              <w:t>Téléphone :</w:t>
            </w:r>
            <w:r w:rsidRPr="001345C8">
              <w:rPr>
                <w:rFonts w:ascii="Times New Roman" w:hAnsi="Times New Roman"/>
                <w:lang w:bidi="fr-FR"/>
              </w:rPr>
              <w:tab/>
            </w:r>
            <w:r w:rsidRPr="001345C8">
              <w:rPr>
                <w:rFonts w:ascii="Times New Roman" w:hAnsi="Times New Roman"/>
                <w:u w:val="single"/>
                <w:lang w:bidi="fr-FR"/>
              </w:rPr>
              <w:tab/>
            </w:r>
          </w:p>
          <w:p w14:paraId="28C2F1D3" w14:textId="77777777" w:rsidR="00B93D55" w:rsidRPr="001345C8" w:rsidRDefault="00B93D55" w:rsidP="00C7390D">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fr-CA"/>
              </w:rPr>
            </w:pPr>
            <w:r w:rsidRPr="001345C8">
              <w:rPr>
                <w:rFonts w:ascii="Times New Roman" w:hAnsi="Times New Roman"/>
                <w:lang w:bidi="fr-FR"/>
              </w:rPr>
              <w:t>Fax :</w:t>
            </w:r>
            <w:r w:rsidRPr="001345C8">
              <w:rPr>
                <w:rFonts w:ascii="Times New Roman" w:hAnsi="Times New Roman"/>
                <w:lang w:bidi="fr-FR"/>
              </w:rPr>
              <w:tab/>
            </w:r>
            <w:r w:rsidRPr="001345C8">
              <w:rPr>
                <w:rFonts w:ascii="Times New Roman" w:hAnsi="Times New Roman"/>
                <w:u w:val="single"/>
                <w:lang w:bidi="fr-FR"/>
              </w:rPr>
              <w:tab/>
            </w:r>
          </w:p>
          <w:p w14:paraId="59C3F109" w14:textId="77777777" w:rsidR="005677A7" w:rsidRPr="001345C8" w:rsidRDefault="00B93D55" w:rsidP="00C7390D">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rPr>
            </w:pPr>
            <w:r w:rsidRPr="001345C8">
              <w:rPr>
                <w:rFonts w:ascii="Times New Roman" w:hAnsi="Times New Roman"/>
                <w:lang w:bidi="fr-FR"/>
              </w:rPr>
              <w:t>E-mail :</w:t>
            </w:r>
            <w:r w:rsidRPr="001345C8">
              <w:rPr>
                <w:rFonts w:ascii="Times New Roman" w:hAnsi="Times New Roman"/>
                <w:lang w:bidi="fr-FR"/>
              </w:rPr>
              <w:tab/>
            </w:r>
            <w:r w:rsidRPr="001345C8">
              <w:rPr>
                <w:rFonts w:ascii="Times New Roman" w:hAnsi="Times New Roman"/>
                <w:u w:val="single"/>
                <w:lang w:bidi="fr-FR"/>
              </w:rPr>
              <w:tab/>
            </w:r>
          </w:p>
          <w:p w14:paraId="4D02C7C0" w14:textId="77777777" w:rsidR="00B93D55" w:rsidRPr="001345C8" w:rsidRDefault="00B93D55" w:rsidP="00C7390D">
            <w:pPr>
              <w:widowControl/>
              <w:tabs>
                <w:tab w:val="left" w:pos="1309"/>
                <w:tab w:val="right" w:pos="6696"/>
              </w:tabs>
              <w:kinsoku w:val="0"/>
              <w:overflowPunct w:val="0"/>
              <w:autoSpaceDE w:val="0"/>
              <w:autoSpaceDN w:val="0"/>
              <w:adjustRightInd w:val="0"/>
              <w:snapToGrid w:val="0"/>
              <w:ind w:right="-2"/>
              <w:rPr>
                <w:rFonts w:ascii="Times New Roman" w:hAnsi="Times New Roman"/>
              </w:rPr>
            </w:pPr>
          </w:p>
        </w:tc>
      </w:tr>
      <w:tr w:rsidR="001345C8" w:rsidRPr="001345C8" w14:paraId="59E204E1" w14:textId="77777777" w:rsidTr="001100F9">
        <w:tc>
          <w:tcPr>
            <w:tcW w:w="2235" w:type="dxa"/>
          </w:tcPr>
          <w:p w14:paraId="25C43FB5" w14:textId="77777777" w:rsidR="005677A7" w:rsidRPr="001345C8" w:rsidRDefault="005677A7" w:rsidP="00B0334F">
            <w:pPr>
              <w:pStyle w:val="Heading3"/>
              <w:numPr>
                <w:ilvl w:val="0"/>
                <w:numId w:val="5"/>
              </w:numPr>
              <w:kinsoku w:val="0"/>
              <w:overflowPunct w:val="0"/>
              <w:autoSpaceDE w:val="0"/>
              <w:autoSpaceDN w:val="0"/>
              <w:adjustRightInd w:val="0"/>
              <w:snapToGrid w:val="0"/>
              <w:ind w:left="426"/>
              <w:contextualSpacing w:val="0"/>
              <w:rPr>
                <w:sz w:val="21"/>
              </w:rPr>
            </w:pPr>
            <w:r w:rsidRPr="001345C8">
              <w:rPr>
                <w:sz w:val="21"/>
                <w:lang w:val="fr-FR" w:bidi="fr-FR"/>
              </w:rPr>
              <w:t>Représentants habilités</w:t>
            </w:r>
          </w:p>
        </w:tc>
        <w:tc>
          <w:tcPr>
            <w:tcW w:w="7051" w:type="dxa"/>
          </w:tcPr>
          <w:p w14:paraId="74CCD0E7" w14:textId="51B51120" w:rsidR="005677A7" w:rsidRPr="001345C8" w:rsidRDefault="005677A7" w:rsidP="00C7390D">
            <w:pPr>
              <w:pStyle w:val="ListParagraph"/>
              <w:kinsoku w:val="0"/>
              <w:overflowPunct w:val="0"/>
              <w:autoSpaceDE w:val="0"/>
              <w:autoSpaceDN w:val="0"/>
              <w:adjustRightInd w:val="0"/>
              <w:snapToGrid w:val="0"/>
              <w:ind w:left="72" w:right="-2"/>
              <w:contextualSpacing w:val="0"/>
              <w:jc w:val="both"/>
              <w:rPr>
                <w:b/>
                <w:sz w:val="21"/>
                <w:lang w:eastAsia="ja-JP"/>
              </w:rPr>
            </w:pPr>
            <w:r w:rsidRPr="001345C8">
              <w:rPr>
                <w:sz w:val="21"/>
                <w:lang w:bidi="fr-FR"/>
              </w:rPr>
              <w:t xml:space="preserve">Toute action à prendre nécessaire ou autorisée, et toute exécution de document nécessaire ou autorisée au titre du </w:t>
            </w:r>
            <w:r w:rsidR="00446C41" w:rsidRPr="001345C8">
              <w:rPr>
                <w:sz w:val="21"/>
                <w:lang w:bidi="fr-FR"/>
              </w:rPr>
              <w:t>Contrat</w:t>
            </w:r>
            <w:r w:rsidRPr="001345C8">
              <w:rPr>
                <w:sz w:val="21"/>
                <w:lang w:bidi="fr-FR"/>
              </w:rPr>
              <w:t xml:space="preserve"> par le Client ou le Consultant peuvent être effectuées par les représentants officiels spécifiés, comme suit ;</w:t>
            </w:r>
          </w:p>
          <w:p w14:paraId="70771910" w14:textId="700B125F" w:rsidR="005677A7" w:rsidRPr="001345C8" w:rsidRDefault="005677A7" w:rsidP="00C7390D">
            <w:pPr>
              <w:widowControl/>
              <w:tabs>
                <w:tab w:val="left" w:pos="2018"/>
                <w:tab w:val="left" w:pos="6480"/>
              </w:tabs>
              <w:kinsoku w:val="0"/>
              <w:overflowPunct w:val="0"/>
              <w:autoSpaceDE w:val="0"/>
              <w:autoSpaceDN w:val="0"/>
              <w:adjustRightInd w:val="0"/>
              <w:snapToGrid w:val="0"/>
              <w:ind w:leftChars="15" w:left="31" w:right="-2"/>
              <w:rPr>
                <w:rFonts w:ascii="Times New Roman" w:hAnsi="Times New Roman"/>
                <w:b/>
              </w:rPr>
            </w:pPr>
            <w:r w:rsidRPr="001345C8">
              <w:rPr>
                <w:rFonts w:ascii="Times New Roman" w:hAnsi="Times New Roman"/>
                <w:b/>
                <w:lang w:bidi="fr-FR"/>
              </w:rPr>
              <w:t>Pour le Client :</w:t>
            </w:r>
            <w:r w:rsidRPr="001345C8">
              <w:rPr>
                <w:rFonts w:ascii="Times New Roman" w:hAnsi="Times New Roman"/>
                <w:b/>
                <w:lang w:bidi="fr-FR"/>
              </w:rPr>
              <w:tab/>
            </w:r>
            <w:r w:rsidR="00446C41" w:rsidRPr="001345C8">
              <w:rPr>
                <w:rFonts w:ascii="Times New Roman" w:hAnsi="Times New Roman"/>
                <w:i/>
                <w:lang w:bidi="fr-FR"/>
              </w:rPr>
              <w:t>WAKABAYASHI Motoharu, Représentant Résident</w:t>
            </w:r>
          </w:p>
          <w:p w14:paraId="2409716D" w14:textId="77777777" w:rsidR="005677A7" w:rsidRPr="001345C8" w:rsidRDefault="005677A7" w:rsidP="00C7390D">
            <w:pPr>
              <w:widowControl/>
              <w:tabs>
                <w:tab w:val="left" w:pos="2018"/>
              </w:tabs>
              <w:kinsoku w:val="0"/>
              <w:overflowPunct w:val="0"/>
              <w:autoSpaceDE w:val="0"/>
              <w:autoSpaceDN w:val="0"/>
              <w:adjustRightInd w:val="0"/>
              <w:snapToGrid w:val="0"/>
              <w:ind w:leftChars="15" w:left="31" w:right="-2"/>
              <w:rPr>
                <w:rFonts w:ascii="Times New Roman" w:hAnsi="Times New Roman"/>
                <w:i/>
              </w:rPr>
            </w:pPr>
            <w:r w:rsidRPr="001345C8">
              <w:rPr>
                <w:rFonts w:ascii="Times New Roman" w:hAnsi="Times New Roman"/>
                <w:b/>
                <w:lang w:bidi="fr-FR"/>
              </w:rPr>
              <w:t>Pour le Consultant :</w:t>
            </w:r>
            <w:r w:rsidRPr="001345C8">
              <w:rPr>
                <w:rFonts w:ascii="Times New Roman" w:hAnsi="Times New Roman"/>
                <w:b/>
                <w:lang w:bidi="fr-FR"/>
              </w:rPr>
              <w:tab/>
            </w:r>
            <w:r w:rsidRPr="001345C8">
              <w:rPr>
                <w:rFonts w:ascii="Times New Roman" w:hAnsi="Times New Roman"/>
                <w:i/>
                <w:lang w:bidi="fr-FR"/>
              </w:rPr>
              <w:t>[insérer : le nom, le titre]</w:t>
            </w:r>
          </w:p>
          <w:p w14:paraId="19512AC2" w14:textId="77777777" w:rsidR="00B93D55" w:rsidRPr="001345C8" w:rsidRDefault="00B93D55" w:rsidP="00C7390D">
            <w:pPr>
              <w:widowControl/>
              <w:tabs>
                <w:tab w:val="left" w:pos="2018"/>
              </w:tabs>
              <w:kinsoku w:val="0"/>
              <w:overflowPunct w:val="0"/>
              <w:autoSpaceDE w:val="0"/>
              <w:autoSpaceDN w:val="0"/>
              <w:adjustRightInd w:val="0"/>
              <w:snapToGrid w:val="0"/>
              <w:ind w:leftChars="15" w:left="31" w:right="-2"/>
              <w:rPr>
                <w:rFonts w:ascii="Times New Roman" w:hAnsi="Times New Roman"/>
              </w:rPr>
            </w:pPr>
          </w:p>
        </w:tc>
      </w:tr>
      <w:tr w:rsidR="00872075" w:rsidRPr="001345C8" w14:paraId="3BCD7AC6" w14:textId="77777777" w:rsidTr="001100F9">
        <w:tc>
          <w:tcPr>
            <w:tcW w:w="2235" w:type="dxa"/>
          </w:tcPr>
          <w:p w14:paraId="4EE2129D" w14:textId="77777777" w:rsidR="00872075" w:rsidRPr="001345C8" w:rsidRDefault="00872075" w:rsidP="00B0334F">
            <w:pPr>
              <w:pStyle w:val="Heading3"/>
              <w:numPr>
                <w:ilvl w:val="0"/>
                <w:numId w:val="5"/>
              </w:numPr>
              <w:kinsoku w:val="0"/>
              <w:overflowPunct w:val="0"/>
              <w:autoSpaceDE w:val="0"/>
              <w:autoSpaceDN w:val="0"/>
              <w:adjustRightInd w:val="0"/>
              <w:snapToGrid w:val="0"/>
              <w:ind w:left="426"/>
              <w:contextualSpacing w:val="0"/>
              <w:rPr>
                <w:sz w:val="21"/>
              </w:rPr>
            </w:pPr>
            <w:r w:rsidRPr="001345C8">
              <w:rPr>
                <w:sz w:val="21"/>
                <w:lang w:val="fr-FR" w:bidi="fr-FR"/>
              </w:rPr>
              <w:t>Bonne foi</w:t>
            </w:r>
          </w:p>
        </w:tc>
        <w:tc>
          <w:tcPr>
            <w:tcW w:w="7051" w:type="dxa"/>
          </w:tcPr>
          <w:p w14:paraId="51F0F9EF" w14:textId="2C3A4631" w:rsidR="00872075" w:rsidRPr="001345C8" w:rsidRDefault="00872075" w:rsidP="00C7390D">
            <w:pPr>
              <w:pStyle w:val="ListParagraph"/>
              <w:kinsoku w:val="0"/>
              <w:overflowPunct w:val="0"/>
              <w:autoSpaceDE w:val="0"/>
              <w:autoSpaceDN w:val="0"/>
              <w:adjustRightInd w:val="0"/>
              <w:snapToGrid w:val="0"/>
              <w:ind w:left="72" w:right="-2"/>
              <w:contextualSpacing w:val="0"/>
              <w:jc w:val="both"/>
              <w:rPr>
                <w:sz w:val="21"/>
                <w:szCs w:val="21"/>
                <w:lang w:eastAsia="ja-JP"/>
              </w:rPr>
            </w:pPr>
            <w:r w:rsidRPr="001345C8">
              <w:rPr>
                <w:sz w:val="21"/>
                <w:lang w:bidi="fr-FR"/>
              </w:rPr>
              <w:t xml:space="preserve">Les parties s’engagent à agir en bonne foi à l’égard des droits de chacun au titre du </w:t>
            </w:r>
            <w:r w:rsidR="00446C41" w:rsidRPr="001345C8">
              <w:rPr>
                <w:sz w:val="21"/>
                <w:lang w:bidi="fr-FR"/>
              </w:rPr>
              <w:t>Contrat</w:t>
            </w:r>
            <w:r w:rsidRPr="001345C8">
              <w:rPr>
                <w:sz w:val="21"/>
                <w:lang w:bidi="fr-FR"/>
              </w:rPr>
              <w:t xml:space="preserve"> et à adopter toutes les mesures raisonnables visant à assurer la réalisation des objectifs de ce </w:t>
            </w:r>
            <w:r w:rsidR="00446C41" w:rsidRPr="001345C8">
              <w:rPr>
                <w:sz w:val="21"/>
                <w:lang w:bidi="fr-FR"/>
              </w:rPr>
              <w:t>Contrat</w:t>
            </w:r>
            <w:r w:rsidRPr="001345C8">
              <w:rPr>
                <w:sz w:val="21"/>
                <w:lang w:bidi="fr-FR"/>
              </w:rPr>
              <w:t>.</w:t>
            </w:r>
          </w:p>
          <w:p w14:paraId="24B12B0E" w14:textId="77777777" w:rsidR="000A6CBC" w:rsidRPr="001345C8" w:rsidRDefault="000A6CBC" w:rsidP="00C7390D">
            <w:pPr>
              <w:pStyle w:val="ListParagraph"/>
              <w:kinsoku w:val="0"/>
              <w:overflowPunct w:val="0"/>
              <w:autoSpaceDE w:val="0"/>
              <w:autoSpaceDN w:val="0"/>
              <w:adjustRightInd w:val="0"/>
              <w:snapToGrid w:val="0"/>
              <w:ind w:left="72" w:right="-2"/>
              <w:contextualSpacing w:val="0"/>
              <w:jc w:val="both"/>
              <w:rPr>
                <w:sz w:val="21"/>
                <w:lang w:eastAsia="ja-JP"/>
              </w:rPr>
            </w:pPr>
          </w:p>
        </w:tc>
      </w:tr>
    </w:tbl>
    <w:p w14:paraId="54EBCABB" w14:textId="77777777" w:rsidR="00A319EA" w:rsidRPr="001345C8" w:rsidRDefault="00A319EA" w:rsidP="00A319EA">
      <w:pPr>
        <w:widowControl/>
        <w:kinsoku w:val="0"/>
        <w:overflowPunct w:val="0"/>
        <w:autoSpaceDE w:val="0"/>
        <w:autoSpaceDN w:val="0"/>
        <w:adjustRightInd w:val="0"/>
        <w:snapToGrid w:val="0"/>
        <w:rPr>
          <w:rFonts w:ascii="Times New Roman" w:hAnsi="Times New Roman"/>
          <w:b/>
          <w:sz w:val="24"/>
        </w:rPr>
      </w:pPr>
    </w:p>
    <w:p w14:paraId="74CD48BD" w14:textId="77777777" w:rsidR="00A319EA" w:rsidRPr="001345C8" w:rsidRDefault="00A319EA" w:rsidP="00A319EA">
      <w:pPr>
        <w:widowControl/>
        <w:kinsoku w:val="0"/>
        <w:overflowPunct w:val="0"/>
        <w:autoSpaceDE w:val="0"/>
        <w:autoSpaceDN w:val="0"/>
        <w:adjustRightInd w:val="0"/>
        <w:snapToGrid w:val="0"/>
        <w:rPr>
          <w:rFonts w:ascii="Times New Roman" w:hAnsi="Times New Roman"/>
          <w:b/>
          <w:sz w:val="24"/>
        </w:rPr>
      </w:pPr>
    </w:p>
    <w:p w14:paraId="026C6E94" w14:textId="6A69A5A9" w:rsidR="005677A7" w:rsidRPr="001345C8" w:rsidRDefault="005677A7" w:rsidP="00B0334F">
      <w:pPr>
        <w:widowControl/>
        <w:numPr>
          <w:ilvl w:val="0"/>
          <w:numId w:val="2"/>
        </w:numPr>
        <w:kinsoku w:val="0"/>
        <w:overflowPunct w:val="0"/>
        <w:autoSpaceDE w:val="0"/>
        <w:autoSpaceDN w:val="0"/>
        <w:adjustRightInd w:val="0"/>
        <w:snapToGrid w:val="0"/>
        <w:rPr>
          <w:rFonts w:ascii="Times New Roman" w:hAnsi="Times New Roman"/>
          <w:b/>
          <w:sz w:val="24"/>
        </w:rPr>
      </w:pPr>
      <w:r w:rsidRPr="001345C8">
        <w:rPr>
          <w:rFonts w:ascii="Times New Roman" w:hAnsi="Times New Roman"/>
          <w:b/>
          <w:sz w:val="24"/>
          <w:lang w:bidi="fr-FR"/>
        </w:rPr>
        <w:t xml:space="preserve">Modification et résiliation du </w:t>
      </w:r>
      <w:r w:rsidR="00446C41" w:rsidRPr="001345C8">
        <w:rPr>
          <w:rFonts w:ascii="Times New Roman" w:hAnsi="Times New Roman"/>
          <w:b/>
          <w:sz w:val="24"/>
          <w:lang w:bidi="fr-FR"/>
        </w:rPr>
        <w:t>Contrat</w:t>
      </w:r>
    </w:p>
    <w:p w14:paraId="14DAD73F" w14:textId="77777777" w:rsidR="005677A7" w:rsidRPr="001345C8" w:rsidRDefault="005677A7" w:rsidP="00B0334F">
      <w:pPr>
        <w:widowControl/>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6851"/>
      </w:tblGrid>
      <w:tr w:rsidR="001345C8" w:rsidRPr="001345C8" w14:paraId="48C8F6C0" w14:textId="77777777" w:rsidTr="001100F9">
        <w:tc>
          <w:tcPr>
            <w:tcW w:w="2235" w:type="dxa"/>
          </w:tcPr>
          <w:p w14:paraId="2A803733" w14:textId="77777777" w:rsidR="005677A7" w:rsidRPr="001345C8" w:rsidRDefault="005677A7" w:rsidP="00B0334F">
            <w:pPr>
              <w:pStyle w:val="Heading3"/>
              <w:numPr>
                <w:ilvl w:val="0"/>
                <w:numId w:val="5"/>
              </w:numPr>
              <w:kinsoku w:val="0"/>
              <w:overflowPunct w:val="0"/>
              <w:autoSpaceDE w:val="0"/>
              <w:autoSpaceDN w:val="0"/>
              <w:adjustRightInd w:val="0"/>
              <w:snapToGrid w:val="0"/>
              <w:ind w:left="360"/>
              <w:contextualSpacing w:val="0"/>
              <w:rPr>
                <w:sz w:val="21"/>
                <w:szCs w:val="21"/>
              </w:rPr>
            </w:pPr>
            <w:r w:rsidRPr="001345C8">
              <w:rPr>
                <w:sz w:val="21"/>
                <w:lang w:val="fr-FR" w:bidi="fr-FR"/>
              </w:rPr>
              <w:t>Intégralité de l’acte d’engagement</w:t>
            </w:r>
          </w:p>
        </w:tc>
        <w:tc>
          <w:tcPr>
            <w:tcW w:w="7033" w:type="dxa"/>
          </w:tcPr>
          <w:p w14:paraId="13D2698F" w14:textId="4E39BDDC" w:rsidR="00A319EA" w:rsidRPr="001345C8" w:rsidRDefault="005677A7" w:rsidP="000A6CBC">
            <w:pPr>
              <w:pStyle w:val="ListParagraph"/>
              <w:kinsoku w:val="0"/>
              <w:overflowPunct w:val="0"/>
              <w:autoSpaceDE w:val="0"/>
              <w:autoSpaceDN w:val="0"/>
              <w:adjustRightInd w:val="0"/>
              <w:snapToGrid w:val="0"/>
              <w:ind w:left="72" w:rightChars="-9" w:right="-19"/>
              <w:contextualSpacing w:val="0"/>
              <w:jc w:val="both"/>
              <w:rPr>
                <w:sz w:val="21"/>
                <w:szCs w:val="21"/>
                <w:lang w:eastAsia="ja-JP"/>
              </w:rPr>
            </w:pPr>
            <w:r w:rsidRPr="001345C8">
              <w:rPr>
                <w:sz w:val="21"/>
                <w:lang w:bidi="fr-FR"/>
              </w:rPr>
              <w:t xml:space="preserve">Le présent </w:t>
            </w:r>
            <w:r w:rsidR="00446C41" w:rsidRPr="001345C8">
              <w:rPr>
                <w:sz w:val="21"/>
                <w:lang w:bidi="fr-FR"/>
              </w:rPr>
              <w:t>Contrat</w:t>
            </w:r>
            <w:r w:rsidRPr="001345C8">
              <w:rPr>
                <w:sz w:val="21"/>
                <w:lang w:bidi="fr-FR"/>
              </w:rPr>
              <w:t xml:space="preserve"> contient </w:t>
            </w:r>
            <w:r w:rsidR="00651DAD" w:rsidRPr="001345C8">
              <w:rPr>
                <w:sz w:val="21"/>
                <w:lang w:bidi="fr-FR"/>
              </w:rPr>
              <w:t xml:space="preserve">tous </w:t>
            </w:r>
            <w:r w:rsidRPr="001345C8">
              <w:rPr>
                <w:sz w:val="21"/>
                <w:lang w:bidi="fr-FR"/>
              </w:rPr>
              <w:t xml:space="preserve">les engagements, stipulations, et </w:t>
            </w:r>
            <w:proofErr w:type="gramStart"/>
            <w:r w:rsidRPr="001345C8">
              <w:rPr>
                <w:sz w:val="21"/>
                <w:lang w:bidi="fr-FR"/>
              </w:rPr>
              <w:t>disposit</w:t>
            </w:r>
            <w:r w:rsidR="00575D3B" w:rsidRPr="001345C8">
              <w:rPr>
                <w:sz w:val="21"/>
                <w:lang w:bidi="fr-FR"/>
              </w:rPr>
              <w:t>ions convenus</w:t>
            </w:r>
            <w:proofErr w:type="gramEnd"/>
            <w:r w:rsidR="00575D3B" w:rsidRPr="001345C8">
              <w:rPr>
                <w:sz w:val="21"/>
                <w:lang w:bidi="fr-FR"/>
              </w:rPr>
              <w:t xml:space="preserve"> par les parties. </w:t>
            </w:r>
            <w:r w:rsidRPr="001345C8">
              <w:rPr>
                <w:sz w:val="21"/>
                <w:lang w:bidi="fr-FR"/>
              </w:rPr>
              <w:t>Aucun mandataire ou représentant de l’une des parties n’a le pouvoir de faire des déclarations, représentations, promesses ou accords non prévus aux présentes. Et aucune partie ne sera liée à quelque déclaration, représentation, promesse, ou accord que ce soit, ou tenue comme responsable.</w:t>
            </w:r>
          </w:p>
          <w:p w14:paraId="0A28581D" w14:textId="77777777" w:rsidR="000A6CBC" w:rsidRPr="001345C8" w:rsidRDefault="000A6CBC" w:rsidP="000A6CBC">
            <w:pPr>
              <w:pStyle w:val="ListParagraph"/>
              <w:kinsoku w:val="0"/>
              <w:overflowPunct w:val="0"/>
              <w:autoSpaceDE w:val="0"/>
              <w:autoSpaceDN w:val="0"/>
              <w:adjustRightInd w:val="0"/>
              <w:snapToGrid w:val="0"/>
              <w:ind w:left="72" w:rightChars="-9" w:right="-19"/>
              <w:contextualSpacing w:val="0"/>
              <w:jc w:val="both"/>
              <w:rPr>
                <w:sz w:val="21"/>
                <w:szCs w:val="21"/>
                <w:lang w:eastAsia="ja-JP"/>
              </w:rPr>
            </w:pPr>
          </w:p>
        </w:tc>
      </w:tr>
      <w:tr w:rsidR="001345C8" w:rsidRPr="001345C8" w14:paraId="21B8E1D6" w14:textId="77777777" w:rsidTr="001100F9">
        <w:tc>
          <w:tcPr>
            <w:tcW w:w="2235" w:type="dxa"/>
          </w:tcPr>
          <w:p w14:paraId="60AEEFA7" w14:textId="77777777" w:rsidR="005677A7" w:rsidRPr="001345C8" w:rsidRDefault="005677A7" w:rsidP="00B0334F">
            <w:pPr>
              <w:pStyle w:val="Heading3"/>
              <w:numPr>
                <w:ilvl w:val="0"/>
                <w:numId w:val="5"/>
              </w:numPr>
              <w:kinsoku w:val="0"/>
              <w:overflowPunct w:val="0"/>
              <w:autoSpaceDE w:val="0"/>
              <w:autoSpaceDN w:val="0"/>
              <w:adjustRightInd w:val="0"/>
              <w:snapToGrid w:val="0"/>
              <w:ind w:left="360"/>
              <w:contextualSpacing w:val="0"/>
              <w:rPr>
                <w:sz w:val="21"/>
                <w:szCs w:val="21"/>
              </w:rPr>
            </w:pPr>
            <w:r w:rsidRPr="001345C8">
              <w:rPr>
                <w:sz w:val="21"/>
                <w:lang w:val="fr-FR" w:bidi="fr-FR"/>
              </w:rPr>
              <w:lastRenderedPageBreak/>
              <w:t>Modifications ou variations</w:t>
            </w:r>
          </w:p>
        </w:tc>
        <w:tc>
          <w:tcPr>
            <w:tcW w:w="7033" w:type="dxa"/>
          </w:tcPr>
          <w:p w14:paraId="322CB395" w14:textId="558869F6" w:rsidR="005677A7" w:rsidRPr="001345C8" w:rsidRDefault="005677A7" w:rsidP="00C7390D">
            <w:pPr>
              <w:pStyle w:val="ListParagraph"/>
              <w:kinsoku w:val="0"/>
              <w:overflowPunct w:val="0"/>
              <w:autoSpaceDE w:val="0"/>
              <w:autoSpaceDN w:val="0"/>
              <w:adjustRightInd w:val="0"/>
              <w:snapToGrid w:val="0"/>
              <w:ind w:left="72" w:rightChars="-9" w:right="-19"/>
              <w:contextualSpacing w:val="0"/>
              <w:jc w:val="both"/>
              <w:rPr>
                <w:sz w:val="21"/>
                <w:szCs w:val="21"/>
              </w:rPr>
            </w:pPr>
            <w:r w:rsidRPr="001345C8">
              <w:rPr>
                <w:sz w:val="21"/>
                <w:lang w:bidi="fr-FR"/>
              </w:rPr>
              <w:t xml:space="preserve">Toute modification ou variation des conditions du présent </w:t>
            </w:r>
            <w:r w:rsidR="00446C41" w:rsidRPr="001345C8">
              <w:rPr>
                <w:sz w:val="21"/>
                <w:lang w:bidi="fr-FR"/>
              </w:rPr>
              <w:t>Contrat</w:t>
            </w:r>
            <w:r w:rsidRPr="001345C8">
              <w:rPr>
                <w:sz w:val="21"/>
                <w:lang w:bidi="fr-FR"/>
              </w:rPr>
              <w:t>, y compris toute modification ou variation</w:t>
            </w:r>
            <w:r w:rsidR="00C32E02" w:rsidRPr="001345C8">
              <w:rPr>
                <w:sz w:val="21"/>
                <w:lang w:bidi="fr-FR"/>
              </w:rPr>
              <w:t xml:space="preserve"> du descriptif des S</w:t>
            </w:r>
            <w:r w:rsidRPr="001345C8">
              <w:rPr>
                <w:sz w:val="21"/>
                <w:lang w:bidi="fr-FR"/>
              </w:rPr>
              <w:t>ervices, peut seulement être effectuée par accord écrit entre les parties.</w:t>
            </w:r>
            <w:r w:rsidR="00575D3B" w:rsidRPr="001345C8">
              <w:rPr>
                <w:sz w:val="21"/>
                <w:lang w:bidi="fr-FR"/>
              </w:rPr>
              <w:t xml:space="preserve"> </w:t>
            </w:r>
            <w:r w:rsidRPr="001345C8">
              <w:rPr>
                <w:sz w:val="21"/>
                <w:lang w:bidi="fr-FR"/>
              </w:rPr>
              <w:t>Toutefois, chaque partie tiendra dûment compte de toute proposition de modification ou variation faite par l’autre partie.</w:t>
            </w:r>
          </w:p>
          <w:p w14:paraId="77F233C4" w14:textId="77777777" w:rsidR="005677A7" w:rsidRPr="001345C8" w:rsidRDefault="005677A7" w:rsidP="00C7390D">
            <w:pPr>
              <w:widowControl/>
              <w:kinsoku w:val="0"/>
              <w:overflowPunct w:val="0"/>
              <w:autoSpaceDE w:val="0"/>
              <w:autoSpaceDN w:val="0"/>
              <w:adjustRightInd w:val="0"/>
              <w:snapToGrid w:val="0"/>
              <w:ind w:left="72" w:rightChars="-9" w:right="-19"/>
              <w:rPr>
                <w:rFonts w:ascii="Times New Roman" w:hAnsi="Times New Roman"/>
                <w:b/>
                <w:bCs/>
                <w:szCs w:val="21"/>
                <w:lang w:val="fr-CA"/>
              </w:rPr>
            </w:pPr>
          </w:p>
        </w:tc>
      </w:tr>
      <w:tr w:rsidR="001345C8" w:rsidRPr="001345C8" w14:paraId="2D7AB75F" w14:textId="77777777" w:rsidTr="001100F9">
        <w:tc>
          <w:tcPr>
            <w:tcW w:w="2235" w:type="dxa"/>
          </w:tcPr>
          <w:p w14:paraId="4CBC9D7E" w14:textId="77777777" w:rsidR="005677A7" w:rsidRPr="001345C8" w:rsidRDefault="005677A7" w:rsidP="00B0334F">
            <w:pPr>
              <w:pStyle w:val="Heading3"/>
              <w:numPr>
                <w:ilvl w:val="0"/>
                <w:numId w:val="5"/>
              </w:numPr>
              <w:kinsoku w:val="0"/>
              <w:overflowPunct w:val="0"/>
              <w:autoSpaceDE w:val="0"/>
              <w:autoSpaceDN w:val="0"/>
              <w:adjustRightInd w:val="0"/>
              <w:snapToGrid w:val="0"/>
              <w:ind w:left="360"/>
              <w:contextualSpacing w:val="0"/>
              <w:rPr>
                <w:sz w:val="21"/>
                <w:szCs w:val="21"/>
                <w:lang w:val="fr-FR"/>
              </w:rPr>
            </w:pPr>
            <w:r w:rsidRPr="001345C8">
              <w:rPr>
                <w:sz w:val="21"/>
                <w:lang w:val="fr-FR" w:bidi="fr-FR"/>
              </w:rPr>
              <w:t>Force majeure</w:t>
            </w:r>
          </w:p>
        </w:tc>
        <w:tc>
          <w:tcPr>
            <w:tcW w:w="7033" w:type="dxa"/>
          </w:tcPr>
          <w:p w14:paraId="7AF2C0F0" w14:textId="12D96453" w:rsidR="005677A7" w:rsidRPr="001345C8" w:rsidRDefault="00A63B69" w:rsidP="00C7390D">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1345C8">
              <w:rPr>
                <w:rFonts w:ascii="Times New Roman" w:hAnsi="Times New Roman"/>
                <w:lang w:bidi="fr-FR"/>
              </w:rPr>
              <w:t>8.1</w:t>
            </w:r>
            <w:r w:rsidRPr="001345C8">
              <w:rPr>
                <w:rFonts w:ascii="Times New Roman" w:hAnsi="Times New Roman"/>
                <w:lang w:bidi="fr-FR"/>
              </w:rPr>
              <w:tab/>
              <w:t xml:space="preserve">Aux fins du présent </w:t>
            </w:r>
            <w:r w:rsidR="00446C41" w:rsidRPr="001345C8">
              <w:rPr>
                <w:rFonts w:ascii="Times New Roman" w:hAnsi="Times New Roman"/>
                <w:lang w:bidi="fr-FR"/>
              </w:rPr>
              <w:t>Contrat</w:t>
            </w:r>
            <w:r w:rsidRPr="001345C8">
              <w:rPr>
                <w:rFonts w:ascii="Times New Roman" w:hAnsi="Times New Roman"/>
                <w:lang w:bidi="fr-FR"/>
              </w:rPr>
              <w:t>, le terme « force majeure » désigne un évènement qui est hors du contrôle raisonnable d’une partie, est imprévisible, inévitable, et rend impossible l’exécution par une partie de ses obligations, ou si peu réalisable qu’elle puisse être raisonnablement considérée comme impossible dans les circonstances, et sous réserve de ces exigences, comprend notamment, mais pas exclusivement, les guerres, émeutes, troubles civils, séismes, incendies, explosions, tempêtes, inondations ou autres intempéries, grèves, lockouts ou autres actions industrielles, confiscations ou autres mesures prises par les organismes gouvernementaux.</w:t>
            </w:r>
          </w:p>
          <w:p w14:paraId="4DE0B30B" w14:textId="1704A144" w:rsidR="00A63B69" w:rsidRPr="001345C8" w:rsidRDefault="00A63B69" w:rsidP="00C7390D">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1345C8">
              <w:rPr>
                <w:rFonts w:ascii="Times New Roman" w:hAnsi="Times New Roman"/>
                <w:lang w:bidi="fr-FR"/>
              </w:rPr>
              <w:t>8.2</w:t>
            </w:r>
            <w:r w:rsidRPr="001345C8">
              <w:rPr>
                <w:rFonts w:ascii="Times New Roman" w:hAnsi="Times New Roman"/>
                <w:lang w:bidi="fr-FR"/>
              </w:rPr>
              <w:tab/>
              <w:t xml:space="preserve">Si une partie ne remplit pas une des obligations stipulées aux présentes qui lui incombent, cela ne sera pas considéré comme une violation ou une inexécution au titre du présent </w:t>
            </w:r>
            <w:r w:rsidR="00446C41" w:rsidRPr="001345C8">
              <w:rPr>
                <w:rFonts w:ascii="Times New Roman" w:hAnsi="Times New Roman"/>
                <w:lang w:bidi="fr-FR"/>
              </w:rPr>
              <w:t>Contrat</w:t>
            </w:r>
            <w:r w:rsidRPr="001345C8">
              <w:rPr>
                <w:rFonts w:ascii="Times New Roman" w:hAnsi="Times New Roman"/>
                <w:lang w:bidi="fr-FR"/>
              </w:rPr>
              <w:t xml:space="preserve"> pour autant que cette incapacité découle d’un cas de force majeure.</w:t>
            </w:r>
          </w:p>
          <w:p w14:paraId="40419093" w14:textId="75572C65" w:rsidR="00A63B69" w:rsidRPr="001345C8" w:rsidRDefault="00A63B69" w:rsidP="00C7390D">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1345C8">
              <w:rPr>
                <w:rFonts w:ascii="Times New Roman" w:hAnsi="Times New Roman"/>
                <w:lang w:bidi="fr-FR"/>
              </w:rPr>
              <w:t>8.3</w:t>
            </w:r>
            <w:r w:rsidRPr="001345C8">
              <w:rPr>
                <w:rFonts w:ascii="Times New Roman" w:hAnsi="Times New Roman"/>
                <w:lang w:bidi="fr-FR"/>
              </w:rPr>
              <w:tab/>
              <w:t xml:space="preserve">Une partie affectée par un évènement de force majeure continuera à remplir ses obligations au titre du </w:t>
            </w:r>
            <w:r w:rsidR="00446C41" w:rsidRPr="001345C8">
              <w:rPr>
                <w:rFonts w:ascii="Times New Roman" w:hAnsi="Times New Roman"/>
                <w:lang w:bidi="fr-FR"/>
              </w:rPr>
              <w:t>Contrat</w:t>
            </w:r>
            <w:r w:rsidRPr="001345C8">
              <w:rPr>
                <w:rFonts w:ascii="Times New Roman" w:hAnsi="Times New Roman"/>
                <w:lang w:bidi="fr-FR"/>
              </w:rPr>
              <w:t xml:space="preserve"> dans la mesure du possible, et prendra toutes les mesures raisonnables pour minimiser les conséquences de tout évènement de force majeure.</w:t>
            </w:r>
          </w:p>
          <w:p w14:paraId="2E54409A" w14:textId="77777777" w:rsidR="00A63B69" w:rsidRPr="001345C8" w:rsidRDefault="00A63B69" w:rsidP="00C7390D">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1345C8">
              <w:rPr>
                <w:rFonts w:ascii="Times New Roman" w:hAnsi="Times New Roman"/>
                <w:lang w:bidi="fr-FR"/>
              </w:rPr>
              <w:t>8.4</w:t>
            </w:r>
            <w:r w:rsidRPr="001345C8">
              <w:rPr>
                <w:rFonts w:ascii="Times New Roman" w:hAnsi="Times New Roman"/>
                <w:lang w:bidi="fr-FR"/>
              </w:rPr>
              <w:tab/>
              <w:t>Une partie affectée par un évènement de force majeure notifiera l’autre partie d’un tel évènement dès que possible, et dans tous les cas pas plus tard que quatorze (14) jours calendaires à compter de la survenance d’un tel évènement, en apportant la preuve de la nature et du motif dudit évènement, et notifiera également par écrit la restauration des conditions normales dès que possible.</w:t>
            </w:r>
          </w:p>
          <w:p w14:paraId="713F2EAE" w14:textId="7374FC85" w:rsidR="00A63B69" w:rsidRPr="001345C8" w:rsidRDefault="00A63B69" w:rsidP="00C7390D">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1345C8">
              <w:rPr>
                <w:rFonts w:ascii="Times New Roman" w:hAnsi="Times New Roman"/>
                <w:lang w:bidi="fr-FR"/>
              </w:rPr>
              <w:t>8.5</w:t>
            </w:r>
            <w:r w:rsidRPr="001345C8">
              <w:rPr>
                <w:rFonts w:ascii="Times New Roman" w:hAnsi="Times New Roman"/>
                <w:lang w:bidi="fr-FR"/>
              </w:rPr>
              <w:tab/>
              <w:t xml:space="preserve">Toute période au cours de laquelle une partie, conformément au </w:t>
            </w:r>
            <w:r w:rsidR="00446C41" w:rsidRPr="001345C8">
              <w:rPr>
                <w:rFonts w:ascii="Times New Roman" w:hAnsi="Times New Roman"/>
                <w:lang w:bidi="fr-FR"/>
              </w:rPr>
              <w:t>Contrat</w:t>
            </w:r>
            <w:r w:rsidRPr="001345C8">
              <w:rPr>
                <w:rFonts w:ascii="Times New Roman" w:hAnsi="Times New Roman"/>
                <w:lang w:bidi="fr-FR"/>
              </w:rPr>
              <w:t>, doit mener à bien une action ou tâche, sera prolongée de la durée égale à celle pendant laquelle la partie en question était dans l’incapacité de réaliser ces actions à la suite d’un cas de force majeure.</w:t>
            </w:r>
          </w:p>
          <w:p w14:paraId="1FEEC824" w14:textId="77777777" w:rsidR="005677A7" w:rsidRPr="001345C8" w:rsidRDefault="00A63B69" w:rsidP="00C7390D">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1345C8">
              <w:rPr>
                <w:rFonts w:ascii="Times New Roman" w:hAnsi="Times New Roman"/>
                <w:lang w:bidi="fr-FR"/>
              </w:rPr>
              <w:t>8.6</w:t>
            </w:r>
            <w:r w:rsidRPr="001345C8">
              <w:rPr>
                <w:rFonts w:ascii="Times New Roman" w:hAnsi="Times New Roman"/>
                <w:lang w:bidi="fr-FR"/>
              </w:rPr>
              <w:tab/>
              <w:t>Pendant la période de son incapacité à exécuter les Services à la suite d’un évènement de force majeure, le Consultant, sur instructions du Client, doit soit :</w:t>
            </w:r>
          </w:p>
          <w:p w14:paraId="2680DB88" w14:textId="77777777" w:rsidR="005677A7" w:rsidRPr="001345C8" w:rsidRDefault="005677A7" w:rsidP="00C7390D">
            <w:pPr>
              <w:widowControl/>
              <w:kinsoku w:val="0"/>
              <w:overflowPunct w:val="0"/>
              <w:autoSpaceDE w:val="0"/>
              <w:autoSpaceDN w:val="0"/>
              <w:adjustRightInd w:val="0"/>
              <w:snapToGrid w:val="0"/>
              <w:ind w:left="884" w:rightChars="-9" w:right="-19" w:hanging="425"/>
              <w:rPr>
                <w:rFonts w:ascii="Times New Roman" w:hAnsi="Times New Roman"/>
                <w:szCs w:val="21"/>
              </w:rPr>
            </w:pPr>
            <w:r w:rsidRPr="001345C8">
              <w:rPr>
                <w:rFonts w:ascii="Times New Roman" w:hAnsi="Times New Roman"/>
                <w:lang w:bidi="fr-FR"/>
              </w:rPr>
              <w:t>(a)</w:t>
            </w:r>
            <w:r w:rsidRPr="001345C8">
              <w:rPr>
                <w:rFonts w:ascii="Times New Roman" w:hAnsi="Times New Roman"/>
                <w:lang w:bidi="fr-FR"/>
              </w:rPr>
              <w:tab/>
              <w:t xml:space="preserve">se démobiliser, auquel cas les coûts supplémentaires engagés raisonnablement et par nécessité seront remboursés au Consultant, et, si le Client le demande, pour réactiver les Services ; </w:t>
            </w:r>
            <w:proofErr w:type="gramStart"/>
            <w:r w:rsidRPr="001345C8">
              <w:rPr>
                <w:rFonts w:ascii="Times New Roman" w:hAnsi="Times New Roman"/>
                <w:lang w:bidi="fr-FR"/>
              </w:rPr>
              <w:t>ou</w:t>
            </w:r>
            <w:proofErr w:type="gramEnd"/>
          </w:p>
          <w:p w14:paraId="3872AAB4" w14:textId="617F3B94" w:rsidR="005677A7" w:rsidRPr="001345C8" w:rsidRDefault="005677A7" w:rsidP="00C7390D">
            <w:pPr>
              <w:widowControl/>
              <w:kinsoku w:val="0"/>
              <w:overflowPunct w:val="0"/>
              <w:autoSpaceDE w:val="0"/>
              <w:autoSpaceDN w:val="0"/>
              <w:adjustRightInd w:val="0"/>
              <w:snapToGrid w:val="0"/>
              <w:ind w:left="884" w:rightChars="-9" w:right="-19" w:hanging="425"/>
              <w:rPr>
                <w:rFonts w:ascii="Times New Roman" w:hAnsi="Times New Roman"/>
                <w:szCs w:val="21"/>
              </w:rPr>
            </w:pPr>
            <w:r w:rsidRPr="001345C8">
              <w:rPr>
                <w:rFonts w:ascii="Times New Roman" w:hAnsi="Times New Roman"/>
                <w:lang w:bidi="fr-FR"/>
              </w:rPr>
              <w:t>(b)</w:t>
            </w:r>
            <w:r w:rsidRPr="001345C8">
              <w:rPr>
                <w:rFonts w:ascii="Times New Roman" w:hAnsi="Times New Roman"/>
                <w:lang w:bidi="fr-FR"/>
              </w:rPr>
              <w:tab/>
              <w:t xml:space="preserve">poursuivre les Services dans la mesure raisonnablement possible, auquel cas le Consultant continuera à être payé au titre des conditions du présent </w:t>
            </w:r>
            <w:r w:rsidR="00446C41" w:rsidRPr="001345C8">
              <w:rPr>
                <w:rFonts w:ascii="Times New Roman" w:hAnsi="Times New Roman"/>
                <w:lang w:bidi="fr-FR"/>
              </w:rPr>
              <w:t>Contrat</w:t>
            </w:r>
            <w:r w:rsidRPr="001345C8">
              <w:rPr>
                <w:rFonts w:ascii="Times New Roman" w:hAnsi="Times New Roman"/>
                <w:lang w:bidi="fr-FR"/>
              </w:rPr>
              <w:t xml:space="preserve"> et se verra rembourser les coûts supplémentaires engagés raisonnablement et par nécessité.</w:t>
            </w:r>
          </w:p>
          <w:p w14:paraId="220B7B02" w14:textId="77777777" w:rsidR="005677A7" w:rsidRPr="001345C8" w:rsidRDefault="005677A7" w:rsidP="00C7390D">
            <w:pPr>
              <w:widowControl/>
              <w:kinsoku w:val="0"/>
              <w:overflowPunct w:val="0"/>
              <w:autoSpaceDE w:val="0"/>
              <w:autoSpaceDN w:val="0"/>
              <w:adjustRightInd w:val="0"/>
              <w:snapToGrid w:val="0"/>
              <w:ind w:rightChars="-9" w:right="-19"/>
              <w:rPr>
                <w:rFonts w:ascii="Times New Roman" w:hAnsi="Times New Roman"/>
                <w:szCs w:val="21"/>
              </w:rPr>
            </w:pPr>
          </w:p>
        </w:tc>
      </w:tr>
      <w:tr w:rsidR="001345C8" w:rsidRPr="001345C8" w14:paraId="50F6F75F" w14:textId="77777777" w:rsidTr="001100F9">
        <w:tc>
          <w:tcPr>
            <w:tcW w:w="2235" w:type="dxa"/>
          </w:tcPr>
          <w:p w14:paraId="57D98177" w14:textId="77777777" w:rsidR="005677A7" w:rsidRPr="001345C8" w:rsidRDefault="005677A7" w:rsidP="00B0334F">
            <w:pPr>
              <w:pStyle w:val="Heading3"/>
              <w:numPr>
                <w:ilvl w:val="0"/>
                <w:numId w:val="5"/>
              </w:numPr>
              <w:kinsoku w:val="0"/>
              <w:overflowPunct w:val="0"/>
              <w:autoSpaceDE w:val="0"/>
              <w:autoSpaceDN w:val="0"/>
              <w:adjustRightInd w:val="0"/>
              <w:snapToGrid w:val="0"/>
              <w:ind w:left="360"/>
              <w:contextualSpacing w:val="0"/>
              <w:rPr>
                <w:sz w:val="21"/>
                <w:szCs w:val="21"/>
              </w:rPr>
            </w:pPr>
            <w:r w:rsidRPr="001345C8">
              <w:rPr>
                <w:sz w:val="21"/>
                <w:lang w:val="fr-FR" w:bidi="fr-FR"/>
              </w:rPr>
              <w:t>Suspension</w:t>
            </w:r>
          </w:p>
        </w:tc>
        <w:tc>
          <w:tcPr>
            <w:tcW w:w="7033" w:type="dxa"/>
          </w:tcPr>
          <w:p w14:paraId="4E4896C9" w14:textId="2B787D2E" w:rsidR="005677A7" w:rsidRPr="001345C8" w:rsidRDefault="005677A7" w:rsidP="00C7390D">
            <w:pPr>
              <w:widowControl/>
              <w:kinsoku w:val="0"/>
              <w:overflowPunct w:val="0"/>
              <w:autoSpaceDE w:val="0"/>
              <w:autoSpaceDN w:val="0"/>
              <w:adjustRightInd w:val="0"/>
              <w:snapToGrid w:val="0"/>
              <w:ind w:rightChars="-9" w:right="-19"/>
              <w:rPr>
                <w:rFonts w:ascii="Times New Roman" w:hAnsi="Times New Roman"/>
                <w:szCs w:val="21"/>
              </w:rPr>
            </w:pPr>
            <w:r w:rsidRPr="001345C8">
              <w:rPr>
                <w:rFonts w:ascii="Times New Roman" w:hAnsi="Times New Roman"/>
                <w:lang w:bidi="fr-FR"/>
              </w:rPr>
              <w:t xml:space="preserve">Le Client peut, par avis écrit adressé au Consultant, suspendre tous les paiements au Consultant stipulés aux présentes si le Consultant n’exécute pas l’une de ses obligations au titre du présent </w:t>
            </w:r>
            <w:r w:rsidR="00446C41" w:rsidRPr="001345C8">
              <w:rPr>
                <w:rFonts w:ascii="Times New Roman" w:hAnsi="Times New Roman"/>
                <w:lang w:bidi="fr-FR"/>
              </w:rPr>
              <w:t>Contrat</w:t>
            </w:r>
            <w:r w:rsidRPr="001345C8">
              <w:rPr>
                <w:rFonts w:ascii="Times New Roman" w:hAnsi="Times New Roman"/>
                <w:lang w:bidi="fr-FR"/>
              </w:rPr>
              <w:t>, y compris la mise en œuvre des Services.</w:t>
            </w:r>
          </w:p>
          <w:p w14:paraId="51CD6DB7" w14:textId="77777777" w:rsidR="00A63B69" w:rsidRPr="001345C8" w:rsidRDefault="00A63B69" w:rsidP="00C7390D">
            <w:pPr>
              <w:widowControl/>
              <w:kinsoku w:val="0"/>
              <w:overflowPunct w:val="0"/>
              <w:autoSpaceDE w:val="0"/>
              <w:autoSpaceDN w:val="0"/>
              <w:adjustRightInd w:val="0"/>
              <w:snapToGrid w:val="0"/>
              <w:ind w:rightChars="-9" w:right="-19"/>
              <w:rPr>
                <w:rFonts w:ascii="Times New Roman" w:hAnsi="Times New Roman"/>
                <w:szCs w:val="21"/>
              </w:rPr>
            </w:pPr>
          </w:p>
        </w:tc>
      </w:tr>
      <w:tr w:rsidR="005677A7" w:rsidRPr="001345C8" w14:paraId="1F1A4BC9" w14:textId="77777777" w:rsidTr="001100F9">
        <w:tc>
          <w:tcPr>
            <w:tcW w:w="2235" w:type="dxa"/>
          </w:tcPr>
          <w:p w14:paraId="2D7CD4F3" w14:textId="77777777" w:rsidR="005677A7" w:rsidRPr="001345C8" w:rsidRDefault="005677A7" w:rsidP="00B0334F">
            <w:pPr>
              <w:pStyle w:val="Heading3"/>
              <w:numPr>
                <w:ilvl w:val="0"/>
                <w:numId w:val="5"/>
              </w:numPr>
              <w:kinsoku w:val="0"/>
              <w:overflowPunct w:val="0"/>
              <w:autoSpaceDE w:val="0"/>
              <w:autoSpaceDN w:val="0"/>
              <w:adjustRightInd w:val="0"/>
              <w:snapToGrid w:val="0"/>
              <w:ind w:left="360"/>
              <w:contextualSpacing w:val="0"/>
              <w:rPr>
                <w:sz w:val="21"/>
                <w:szCs w:val="21"/>
              </w:rPr>
            </w:pPr>
            <w:r w:rsidRPr="001345C8">
              <w:rPr>
                <w:sz w:val="21"/>
                <w:lang w:val="fr-FR" w:bidi="fr-FR"/>
              </w:rPr>
              <w:t>Résiliation</w:t>
            </w:r>
          </w:p>
        </w:tc>
        <w:tc>
          <w:tcPr>
            <w:tcW w:w="7033" w:type="dxa"/>
          </w:tcPr>
          <w:p w14:paraId="29023529" w14:textId="34ADA8B4" w:rsidR="005677A7" w:rsidRPr="001345C8" w:rsidRDefault="005677A7" w:rsidP="00C7390D">
            <w:pPr>
              <w:widowControl/>
              <w:kinsoku w:val="0"/>
              <w:overflowPunct w:val="0"/>
              <w:autoSpaceDE w:val="0"/>
              <w:autoSpaceDN w:val="0"/>
              <w:adjustRightInd w:val="0"/>
              <w:snapToGrid w:val="0"/>
              <w:ind w:rightChars="-9" w:right="-19"/>
              <w:rPr>
                <w:rFonts w:ascii="Times New Roman" w:hAnsi="Times New Roman"/>
                <w:szCs w:val="21"/>
              </w:rPr>
            </w:pPr>
            <w:r w:rsidRPr="001345C8">
              <w:rPr>
                <w:rFonts w:ascii="Times New Roman" w:hAnsi="Times New Roman"/>
                <w:lang w:bidi="fr-FR"/>
              </w:rPr>
              <w:t xml:space="preserve">Le présent </w:t>
            </w:r>
            <w:r w:rsidR="00446C41" w:rsidRPr="001345C8">
              <w:rPr>
                <w:rFonts w:ascii="Times New Roman" w:hAnsi="Times New Roman"/>
                <w:lang w:bidi="fr-FR"/>
              </w:rPr>
              <w:t>Contrat</w:t>
            </w:r>
            <w:r w:rsidRPr="001345C8">
              <w:rPr>
                <w:rFonts w:ascii="Times New Roman" w:hAnsi="Times New Roman"/>
                <w:lang w:bidi="fr-FR"/>
              </w:rPr>
              <w:t xml:space="preserve"> peut être résilié par l’une des parties conformément aux dispositions prévues ci-dessous :</w:t>
            </w:r>
          </w:p>
          <w:p w14:paraId="54BE394A" w14:textId="48A2763D" w:rsidR="005677A7" w:rsidRPr="001345C8" w:rsidRDefault="00AB2973" w:rsidP="00C7390D">
            <w:pPr>
              <w:widowControl/>
              <w:kinsoku w:val="0"/>
              <w:overflowPunct w:val="0"/>
              <w:autoSpaceDE w:val="0"/>
              <w:autoSpaceDN w:val="0"/>
              <w:adjustRightInd w:val="0"/>
              <w:snapToGrid w:val="0"/>
              <w:ind w:left="458" w:rightChars="-9" w:right="-19" w:hangingChars="218" w:hanging="458"/>
              <w:rPr>
                <w:rFonts w:ascii="Times New Roman" w:hAnsi="Times New Roman"/>
                <w:b/>
                <w:szCs w:val="21"/>
              </w:rPr>
            </w:pPr>
            <w:r w:rsidRPr="001345C8">
              <w:rPr>
                <w:rFonts w:ascii="Times New Roman" w:hAnsi="Times New Roman"/>
                <w:lang w:bidi="fr-FR"/>
              </w:rPr>
              <w:t>10.1</w:t>
            </w:r>
            <w:r w:rsidRPr="001345C8">
              <w:rPr>
                <w:rFonts w:ascii="Times New Roman" w:hAnsi="Times New Roman"/>
                <w:lang w:bidi="fr-FR"/>
              </w:rPr>
              <w:tab/>
              <w:t xml:space="preserve">Le Client peut résilier le présent </w:t>
            </w:r>
            <w:r w:rsidR="00446C41" w:rsidRPr="001345C8">
              <w:rPr>
                <w:rFonts w:ascii="Times New Roman" w:hAnsi="Times New Roman"/>
                <w:lang w:bidi="fr-FR"/>
              </w:rPr>
              <w:t>Contrat</w:t>
            </w:r>
            <w:r w:rsidRPr="001345C8">
              <w:rPr>
                <w:rFonts w:ascii="Times New Roman" w:hAnsi="Times New Roman"/>
                <w:lang w:bidi="fr-FR"/>
              </w:rPr>
              <w:t xml:space="preserve"> si l’un des évènements spécifiés aux alinéas (a) à (e) de cette </w:t>
            </w:r>
            <w:r w:rsidR="00045CB8" w:rsidRPr="001345C8">
              <w:rPr>
                <w:rFonts w:ascii="Times New Roman" w:hAnsi="Times New Roman" w:hint="eastAsia"/>
                <w:lang w:bidi="fr-FR"/>
              </w:rPr>
              <w:t>Sous-</w:t>
            </w:r>
            <w:r w:rsidR="002D7B78" w:rsidRPr="001345C8">
              <w:rPr>
                <w:rFonts w:ascii="Times New Roman" w:hAnsi="Times New Roman"/>
                <w:lang w:bidi="fr-FR"/>
              </w:rPr>
              <w:t>C</w:t>
            </w:r>
            <w:r w:rsidRPr="001345C8">
              <w:rPr>
                <w:rFonts w:ascii="Times New Roman" w:hAnsi="Times New Roman"/>
                <w:lang w:bidi="fr-FR"/>
              </w:rPr>
              <w:t>lause survenait.</w:t>
            </w:r>
            <w:r w:rsidR="00575D3B" w:rsidRPr="001345C8">
              <w:rPr>
                <w:rFonts w:ascii="Times New Roman" w:hAnsi="Times New Roman"/>
                <w:lang w:bidi="fr-FR"/>
              </w:rPr>
              <w:t xml:space="preserve"> </w:t>
            </w:r>
            <w:r w:rsidRPr="001345C8">
              <w:rPr>
                <w:rFonts w:ascii="Times New Roman" w:hAnsi="Times New Roman"/>
                <w:lang w:bidi="fr-FR"/>
              </w:rPr>
              <w:t>Dans une telle éventualité, le Client fera parvenir par écrit au Consultant un préavis de résiliation d’au moins trente (30) jours calendaires :</w:t>
            </w:r>
          </w:p>
          <w:p w14:paraId="20A8AC18" w14:textId="77777777" w:rsidR="00546B6D" w:rsidRPr="001345C8" w:rsidRDefault="005677A7" w:rsidP="00C7390D">
            <w:pPr>
              <w:widowControl/>
              <w:kinsoku w:val="0"/>
              <w:overflowPunct w:val="0"/>
              <w:autoSpaceDE w:val="0"/>
              <w:autoSpaceDN w:val="0"/>
              <w:adjustRightInd w:val="0"/>
              <w:snapToGrid w:val="0"/>
              <w:ind w:left="884" w:rightChars="-9" w:right="-19" w:hanging="425"/>
              <w:rPr>
                <w:rFonts w:ascii="Times New Roman" w:hAnsi="Times New Roman"/>
                <w:szCs w:val="21"/>
              </w:rPr>
            </w:pPr>
            <w:r w:rsidRPr="001345C8">
              <w:rPr>
                <w:rFonts w:ascii="Times New Roman" w:hAnsi="Times New Roman"/>
                <w:lang w:bidi="fr-FR"/>
              </w:rPr>
              <w:lastRenderedPageBreak/>
              <w:t>(a)</w:t>
            </w:r>
            <w:r w:rsidRPr="001345C8">
              <w:rPr>
                <w:rFonts w:ascii="Times New Roman" w:hAnsi="Times New Roman"/>
                <w:lang w:bidi="fr-FR"/>
              </w:rPr>
              <w:tab/>
              <w:t>Si le Consultant ne remédie pas aux défaillances dans l'exécution de ces obligations ;</w:t>
            </w:r>
          </w:p>
          <w:p w14:paraId="01DED0E4" w14:textId="77777777" w:rsidR="005F1BAC" w:rsidRPr="001345C8" w:rsidRDefault="005677A7" w:rsidP="00C7390D">
            <w:pPr>
              <w:widowControl/>
              <w:kinsoku w:val="0"/>
              <w:overflowPunct w:val="0"/>
              <w:autoSpaceDE w:val="0"/>
              <w:autoSpaceDN w:val="0"/>
              <w:adjustRightInd w:val="0"/>
              <w:snapToGrid w:val="0"/>
              <w:ind w:left="884" w:rightChars="-9" w:right="-19" w:hanging="425"/>
              <w:rPr>
                <w:rFonts w:ascii="Times New Roman" w:hAnsi="Times New Roman"/>
                <w:szCs w:val="21"/>
              </w:rPr>
            </w:pPr>
            <w:r w:rsidRPr="001345C8">
              <w:rPr>
                <w:rFonts w:ascii="Times New Roman" w:hAnsi="Times New Roman"/>
                <w:lang w:bidi="fr-FR"/>
              </w:rPr>
              <w:t>(b)</w:t>
            </w:r>
            <w:r w:rsidRPr="001345C8">
              <w:rPr>
                <w:rFonts w:ascii="Times New Roman" w:hAnsi="Times New Roman"/>
                <w:lang w:bidi="fr-FR"/>
              </w:rPr>
              <w:tab/>
              <w:t>Si le Consultant devient insolvable ou fait faillite ;</w:t>
            </w:r>
          </w:p>
          <w:p w14:paraId="5C0068D5" w14:textId="77777777" w:rsidR="00546B6D" w:rsidRPr="001345C8" w:rsidRDefault="005677A7" w:rsidP="00C7390D">
            <w:pPr>
              <w:widowControl/>
              <w:kinsoku w:val="0"/>
              <w:overflowPunct w:val="0"/>
              <w:autoSpaceDE w:val="0"/>
              <w:autoSpaceDN w:val="0"/>
              <w:adjustRightInd w:val="0"/>
              <w:snapToGrid w:val="0"/>
              <w:ind w:left="884" w:rightChars="-9" w:right="-19" w:hanging="425"/>
              <w:rPr>
                <w:rFonts w:ascii="Times New Roman" w:hAnsi="Times New Roman"/>
                <w:szCs w:val="21"/>
              </w:rPr>
            </w:pPr>
            <w:r w:rsidRPr="001345C8">
              <w:rPr>
                <w:rFonts w:ascii="Times New Roman" w:hAnsi="Times New Roman"/>
                <w:lang w:bidi="fr-FR"/>
              </w:rPr>
              <w:t>(c)</w:t>
            </w:r>
            <w:r w:rsidRPr="001345C8">
              <w:rPr>
                <w:rFonts w:ascii="Times New Roman" w:hAnsi="Times New Roman"/>
                <w:lang w:bidi="fr-FR"/>
              </w:rPr>
              <w:tab/>
              <w:t>Si, à la suite d’une force majeure, le Consultant est dans l’incapacité d’exécuter une part importante des Services pendant un délai d’au moins soixante (60) jours calendaires ;</w:t>
            </w:r>
          </w:p>
          <w:p w14:paraId="16C2A174" w14:textId="38849C82" w:rsidR="00546B6D" w:rsidRPr="001345C8" w:rsidRDefault="005677A7" w:rsidP="00C7390D">
            <w:pPr>
              <w:widowControl/>
              <w:kinsoku w:val="0"/>
              <w:overflowPunct w:val="0"/>
              <w:autoSpaceDE w:val="0"/>
              <w:autoSpaceDN w:val="0"/>
              <w:adjustRightInd w:val="0"/>
              <w:snapToGrid w:val="0"/>
              <w:ind w:left="884" w:rightChars="-9" w:right="-19" w:hanging="425"/>
              <w:rPr>
                <w:rFonts w:ascii="Times New Roman" w:hAnsi="Times New Roman"/>
                <w:szCs w:val="21"/>
              </w:rPr>
            </w:pPr>
            <w:r w:rsidRPr="001345C8">
              <w:rPr>
                <w:rFonts w:ascii="Times New Roman" w:hAnsi="Times New Roman"/>
                <w:lang w:bidi="fr-FR"/>
              </w:rPr>
              <w:t>(d)</w:t>
            </w:r>
            <w:r w:rsidRPr="001345C8">
              <w:rPr>
                <w:rFonts w:ascii="Times New Roman" w:hAnsi="Times New Roman"/>
                <w:lang w:bidi="fr-FR"/>
              </w:rPr>
              <w:tab/>
              <w:t xml:space="preserve">Si le Client, à sa seule discrétion et pour quelque raison que ce soit, décide de résilier le présent </w:t>
            </w:r>
            <w:r w:rsidR="00446C41" w:rsidRPr="001345C8">
              <w:rPr>
                <w:rFonts w:ascii="Times New Roman" w:hAnsi="Times New Roman"/>
                <w:lang w:bidi="fr-FR"/>
              </w:rPr>
              <w:t>Contrat</w:t>
            </w:r>
            <w:r w:rsidRPr="001345C8">
              <w:rPr>
                <w:rFonts w:ascii="Times New Roman" w:hAnsi="Times New Roman"/>
                <w:lang w:bidi="fr-FR"/>
              </w:rPr>
              <w:t xml:space="preserve"> ;</w:t>
            </w:r>
          </w:p>
          <w:p w14:paraId="43B8A31A" w14:textId="6DD6596C" w:rsidR="005677A7" w:rsidRPr="001345C8" w:rsidRDefault="005677A7" w:rsidP="00C7390D">
            <w:pPr>
              <w:widowControl/>
              <w:kinsoku w:val="0"/>
              <w:overflowPunct w:val="0"/>
              <w:autoSpaceDE w:val="0"/>
              <w:autoSpaceDN w:val="0"/>
              <w:adjustRightInd w:val="0"/>
              <w:snapToGrid w:val="0"/>
              <w:ind w:left="884" w:rightChars="-9" w:right="-19" w:hanging="425"/>
              <w:rPr>
                <w:rFonts w:ascii="Times New Roman" w:hAnsi="Times New Roman"/>
                <w:szCs w:val="21"/>
              </w:rPr>
            </w:pPr>
            <w:r w:rsidRPr="001345C8">
              <w:rPr>
                <w:rFonts w:ascii="Times New Roman" w:hAnsi="Times New Roman"/>
                <w:lang w:bidi="fr-FR"/>
              </w:rPr>
              <w:t>(e)</w:t>
            </w:r>
            <w:r w:rsidRPr="001345C8">
              <w:rPr>
                <w:rFonts w:ascii="Times New Roman" w:hAnsi="Times New Roman"/>
                <w:lang w:bidi="fr-FR"/>
              </w:rPr>
              <w:tab/>
              <w:t xml:space="preserve">Si le Client détermine que le Consultant s’est livré à des actes de corruption ou des pratiques frauduleuses collusoires, coercitives ou obstructionnistes au cours de l’attribution ou de l’exécution du </w:t>
            </w:r>
            <w:r w:rsidR="00446C41" w:rsidRPr="001345C8">
              <w:rPr>
                <w:rFonts w:ascii="Times New Roman" w:hAnsi="Times New Roman"/>
                <w:lang w:bidi="fr-FR"/>
              </w:rPr>
              <w:t>Contrat</w:t>
            </w:r>
            <w:r w:rsidRPr="001345C8">
              <w:rPr>
                <w:rFonts w:ascii="Times New Roman" w:hAnsi="Times New Roman"/>
                <w:lang w:bidi="fr-FR"/>
              </w:rPr>
              <w:t>.</w:t>
            </w:r>
          </w:p>
          <w:p w14:paraId="1D55EC9F" w14:textId="2C95FB2A" w:rsidR="005677A7" w:rsidRPr="001345C8" w:rsidRDefault="00AB2973" w:rsidP="00C7390D">
            <w:pPr>
              <w:widowControl/>
              <w:kinsoku w:val="0"/>
              <w:overflowPunct w:val="0"/>
              <w:autoSpaceDE w:val="0"/>
              <w:autoSpaceDN w:val="0"/>
              <w:adjustRightInd w:val="0"/>
              <w:snapToGrid w:val="0"/>
              <w:ind w:left="458" w:rightChars="-9" w:right="-19" w:hangingChars="218" w:hanging="458"/>
              <w:rPr>
                <w:rFonts w:ascii="Times New Roman" w:hAnsi="Times New Roman"/>
                <w:b/>
                <w:szCs w:val="21"/>
              </w:rPr>
            </w:pPr>
            <w:r w:rsidRPr="001345C8">
              <w:rPr>
                <w:rFonts w:ascii="Times New Roman" w:hAnsi="Times New Roman"/>
                <w:lang w:bidi="fr-FR"/>
              </w:rPr>
              <w:t>10.2</w:t>
            </w:r>
            <w:r w:rsidRPr="001345C8">
              <w:rPr>
                <w:rFonts w:ascii="Times New Roman" w:hAnsi="Times New Roman"/>
                <w:lang w:bidi="fr-FR"/>
              </w:rPr>
              <w:tab/>
              <w:t xml:space="preserve">Le Consultant pourra résilier le présent </w:t>
            </w:r>
            <w:r w:rsidR="00446C41" w:rsidRPr="001345C8">
              <w:rPr>
                <w:rFonts w:ascii="Times New Roman" w:hAnsi="Times New Roman"/>
                <w:lang w:bidi="fr-FR"/>
              </w:rPr>
              <w:t>Contrat</w:t>
            </w:r>
            <w:r w:rsidRPr="001345C8">
              <w:rPr>
                <w:rFonts w:ascii="Times New Roman" w:hAnsi="Times New Roman"/>
                <w:lang w:bidi="fr-FR"/>
              </w:rPr>
              <w:t xml:space="preserve"> en adressant au Client un préavis par écrit d'au moins trente (30) jours calendaires, si l’un des évènements spécifiés aux alinéas (a) à (b) de cette </w:t>
            </w:r>
            <w:r w:rsidR="004C2164" w:rsidRPr="001345C8">
              <w:rPr>
                <w:rFonts w:ascii="Times New Roman" w:hAnsi="Times New Roman" w:hint="eastAsia"/>
                <w:lang w:bidi="fr-FR"/>
              </w:rPr>
              <w:t>Sous-</w:t>
            </w:r>
            <w:r w:rsidR="002D7B78" w:rsidRPr="001345C8">
              <w:rPr>
                <w:rFonts w:ascii="Times New Roman" w:hAnsi="Times New Roman"/>
                <w:lang w:bidi="fr-FR"/>
              </w:rPr>
              <w:t>C</w:t>
            </w:r>
            <w:r w:rsidRPr="001345C8">
              <w:rPr>
                <w:rFonts w:ascii="Times New Roman" w:hAnsi="Times New Roman"/>
                <w:lang w:bidi="fr-FR"/>
              </w:rPr>
              <w:t>lause survenait.</w:t>
            </w:r>
          </w:p>
          <w:p w14:paraId="046350E1" w14:textId="47694DB7" w:rsidR="005677A7" w:rsidRPr="001345C8" w:rsidRDefault="005677A7" w:rsidP="00C7390D">
            <w:pPr>
              <w:widowControl/>
              <w:kinsoku w:val="0"/>
              <w:overflowPunct w:val="0"/>
              <w:autoSpaceDE w:val="0"/>
              <w:autoSpaceDN w:val="0"/>
              <w:adjustRightInd w:val="0"/>
              <w:snapToGrid w:val="0"/>
              <w:ind w:left="884" w:rightChars="-9" w:right="-19" w:hanging="425"/>
              <w:rPr>
                <w:rFonts w:ascii="Times New Roman" w:hAnsi="Times New Roman"/>
                <w:szCs w:val="21"/>
              </w:rPr>
            </w:pPr>
            <w:r w:rsidRPr="001345C8">
              <w:rPr>
                <w:rFonts w:ascii="Times New Roman" w:hAnsi="Times New Roman"/>
                <w:lang w:bidi="fr-FR"/>
              </w:rPr>
              <w:t>(a)</w:t>
            </w:r>
            <w:r w:rsidRPr="001345C8">
              <w:rPr>
                <w:rFonts w:ascii="Times New Roman" w:hAnsi="Times New Roman"/>
                <w:lang w:bidi="fr-FR"/>
              </w:rPr>
              <w:tab/>
              <w:t xml:space="preserve">Si le Client ne paie pas toute somme due au Consultant conformément au présent </w:t>
            </w:r>
            <w:r w:rsidR="00446C41" w:rsidRPr="001345C8">
              <w:rPr>
                <w:rFonts w:ascii="Times New Roman" w:hAnsi="Times New Roman"/>
                <w:lang w:bidi="fr-FR"/>
              </w:rPr>
              <w:t>Contrat</w:t>
            </w:r>
            <w:r w:rsidRPr="001345C8">
              <w:rPr>
                <w:rFonts w:ascii="Times New Roman" w:hAnsi="Times New Roman"/>
                <w:lang w:bidi="fr-FR"/>
              </w:rPr>
              <w:t xml:space="preserve"> dans un délai de quarante-cinq (45 jours) à compter de la réception de l’avis écrit du Consultant indiquant que le paiement en question demeure impayé.</w:t>
            </w:r>
          </w:p>
          <w:p w14:paraId="7122754B" w14:textId="77777777" w:rsidR="005677A7" w:rsidRPr="001345C8" w:rsidRDefault="005677A7" w:rsidP="00C7390D">
            <w:pPr>
              <w:widowControl/>
              <w:kinsoku w:val="0"/>
              <w:overflowPunct w:val="0"/>
              <w:autoSpaceDE w:val="0"/>
              <w:autoSpaceDN w:val="0"/>
              <w:adjustRightInd w:val="0"/>
              <w:snapToGrid w:val="0"/>
              <w:ind w:left="884" w:rightChars="-9" w:right="-19" w:hanging="425"/>
              <w:rPr>
                <w:rFonts w:ascii="Times New Roman" w:hAnsi="Times New Roman"/>
                <w:szCs w:val="21"/>
              </w:rPr>
            </w:pPr>
            <w:r w:rsidRPr="001345C8">
              <w:rPr>
                <w:rFonts w:ascii="Times New Roman" w:hAnsi="Times New Roman"/>
                <w:lang w:bidi="fr-FR"/>
              </w:rPr>
              <w:t>(b)</w:t>
            </w:r>
            <w:r w:rsidRPr="001345C8">
              <w:rPr>
                <w:rFonts w:ascii="Times New Roman" w:hAnsi="Times New Roman"/>
                <w:lang w:bidi="fr-FR"/>
              </w:rPr>
              <w:tab/>
              <w:t>Si, à la suite d’une force majeure, le Consultant est dans l’incapacité d’exécuter une part importante des Services pendant un délai d’au moins soixante (60) jours calendaires.</w:t>
            </w:r>
          </w:p>
          <w:p w14:paraId="51FAA8DE" w14:textId="3409F0F5" w:rsidR="005677A7" w:rsidRPr="001345C8" w:rsidRDefault="005677A7" w:rsidP="00C7390D">
            <w:pPr>
              <w:widowControl/>
              <w:kinsoku w:val="0"/>
              <w:overflowPunct w:val="0"/>
              <w:autoSpaceDE w:val="0"/>
              <w:autoSpaceDN w:val="0"/>
              <w:adjustRightInd w:val="0"/>
              <w:snapToGrid w:val="0"/>
              <w:ind w:left="458" w:rightChars="-9" w:right="-19" w:hangingChars="218" w:hanging="458"/>
              <w:rPr>
                <w:rFonts w:ascii="Times New Roman" w:hAnsi="Times New Roman"/>
                <w:b/>
                <w:szCs w:val="21"/>
              </w:rPr>
            </w:pPr>
            <w:r w:rsidRPr="001345C8">
              <w:rPr>
                <w:rFonts w:ascii="Times New Roman" w:hAnsi="Times New Roman"/>
                <w:lang w:bidi="fr-FR"/>
              </w:rPr>
              <w:t>10.3</w:t>
            </w:r>
            <w:r w:rsidRPr="001345C8">
              <w:rPr>
                <w:rFonts w:ascii="Times New Roman" w:hAnsi="Times New Roman"/>
                <w:lang w:bidi="fr-FR"/>
              </w:rPr>
              <w:tab/>
              <w:t xml:space="preserve">Lors de la résiliation du présent </w:t>
            </w:r>
            <w:r w:rsidR="00446C41" w:rsidRPr="001345C8">
              <w:rPr>
                <w:rFonts w:ascii="Times New Roman" w:hAnsi="Times New Roman"/>
                <w:lang w:bidi="fr-FR"/>
              </w:rPr>
              <w:t>Contrat</w:t>
            </w:r>
            <w:r w:rsidRPr="001345C8">
              <w:rPr>
                <w:rFonts w:ascii="Times New Roman" w:hAnsi="Times New Roman"/>
                <w:lang w:bidi="fr-FR"/>
              </w:rPr>
              <w:t>, le Client effectuera les paiements suivants au Consultant :</w:t>
            </w:r>
          </w:p>
          <w:p w14:paraId="182D38C6" w14:textId="77777777" w:rsidR="005677A7" w:rsidRPr="001345C8" w:rsidRDefault="001675DC" w:rsidP="00C7390D">
            <w:pPr>
              <w:widowControl/>
              <w:kinsoku w:val="0"/>
              <w:overflowPunct w:val="0"/>
              <w:autoSpaceDE w:val="0"/>
              <w:autoSpaceDN w:val="0"/>
              <w:adjustRightInd w:val="0"/>
              <w:snapToGrid w:val="0"/>
              <w:ind w:left="884" w:rightChars="-9" w:right="-19" w:hanging="425"/>
              <w:rPr>
                <w:rFonts w:ascii="Times New Roman" w:hAnsi="Times New Roman"/>
                <w:szCs w:val="21"/>
              </w:rPr>
            </w:pPr>
            <w:r w:rsidRPr="001345C8">
              <w:rPr>
                <w:rFonts w:ascii="Times New Roman" w:hAnsi="Times New Roman"/>
                <w:lang w:bidi="fr-FR"/>
              </w:rPr>
              <w:t>(a)</w:t>
            </w:r>
            <w:r w:rsidRPr="001345C8">
              <w:rPr>
                <w:rFonts w:ascii="Times New Roman" w:hAnsi="Times New Roman"/>
                <w:lang w:bidi="fr-FR"/>
              </w:rPr>
              <w:tab/>
              <w:t xml:space="preserve">Rémunération pour les Services effectués de façon satisfaisante avant la date de prise d’effet de la résiliation, et les dépenses remboursables correspondant aux dépenses réellement engagées avant la date de prise d’effet de la </w:t>
            </w:r>
            <w:proofErr w:type="gramStart"/>
            <w:r w:rsidRPr="001345C8">
              <w:rPr>
                <w:rFonts w:ascii="Times New Roman" w:hAnsi="Times New Roman"/>
                <w:lang w:bidi="fr-FR"/>
              </w:rPr>
              <w:t>résiliation;</w:t>
            </w:r>
            <w:proofErr w:type="gramEnd"/>
          </w:p>
          <w:p w14:paraId="19E7BB87" w14:textId="69DA6492" w:rsidR="001675DC" w:rsidRPr="001345C8" w:rsidRDefault="001675DC" w:rsidP="001675DC">
            <w:pPr>
              <w:widowControl/>
              <w:kinsoku w:val="0"/>
              <w:overflowPunct w:val="0"/>
              <w:autoSpaceDE w:val="0"/>
              <w:autoSpaceDN w:val="0"/>
              <w:adjustRightInd w:val="0"/>
              <w:snapToGrid w:val="0"/>
              <w:ind w:left="884" w:rightChars="-9" w:right="-19" w:hanging="425"/>
              <w:rPr>
                <w:rFonts w:ascii="Times New Roman" w:hAnsi="Times New Roman"/>
                <w:szCs w:val="21"/>
              </w:rPr>
            </w:pPr>
            <w:r w:rsidRPr="001345C8">
              <w:rPr>
                <w:rFonts w:ascii="Times New Roman" w:hAnsi="Times New Roman"/>
                <w:lang w:bidi="fr-FR"/>
              </w:rPr>
              <w:t>(b)</w:t>
            </w:r>
            <w:r w:rsidRPr="001345C8">
              <w:rPr>
                <w:rFonts w:ascii="Times New Roman" w:hAnsi="Times New Roman"/>
                <w:lang w:bidi="fr-FR"/>
              </w:rPr>
              <w:tab/>
              <w:t>Si un</w:t>
            </w:r>
            <w:r w:rsidR="002D13EA" w:rsidRPr="001345C8">
              <w:rPr>
                <w:rFonts w:ascii="Times New Roman" w:hAnsi="Times New Roman"/>
                <w:lang w:bidi="fr-FR"/>
              </w:rPr>
              <w:t xml:space="preserve">e avance </w:t>
            </w:r>
            <w:r w:rsidRPr="001345C8">
              <w:rPr>
                <w:rFonts w:ascii="Times New Roman" w:hAnsi="Times New Roman"/>
                <w:lang w:bidi="fr-FR"/>
              </w:rPr>
              <w:t>a déjà été versé</w:t>
            </w:r>
            <w:r w:rsidR="00E345DE" w:rsidRPr="001345C8">
              <w:rPr>
                <w:rFonts w:ascii="Times New Roman" w:hAnsi="Times New Roman"/>
                <w:lang w:bidi="fr-FR"/>
              </w:rPr>
              <w:t>e</w:t>
            </w:r>
            <w:r w:rsidRPr="001345C8">
              <w:rPr>
                <w:rFonts w:ascii="Times New Roman" w:hAnsi="Times New Roman"/>
                <w:lang w:bidi="fr-FR"/>
              </w:rPr>
              <w:t xml:space="preserve"> au Consultant, le montant </w:t>
            </w:r>
            <w:r w:rsidR="005D6A4D" w:rsidRPr="001345C8">
              <w:rPr>
                <w:rFonts w:ascii="Times New Roman" w:hAnsi="Times New Roman"/>
                <w:lang w:bidi="fr-FR"/>
              </w:rPr>
              <w:t>de</w:t>
            </w:r>
            <w:r w:rsidR="00BE7B0F" w:rsidRPr="001345C8">
              <w:rPr>
                <w:rFonts w:ascii="Times New Roman" w:hAnsi="Times New Roman"/>
                <w:lang w:bidi="fr-FR"/>
              </w:rPr>
              <w:t xml:space="preserve"> </w:t>
            </w:r>
            <w:r w:rsidR="005D6A4D" w:rsidRPr="001345C8">
              <w:rPr>
                <w:rFonts w:ascii="Times New Roman" w:hAnsi="Times New Roman"/>
                <w:lang w:bidi="fr-FR"/>
              </w:rPr>
              <w:t>ladite avance</w:t>
            </w:r>
            <w:r w:rsidRPr="001345C8">
              <w:rPr>
                <w:rFonts w:ascii="Times New Roman" w:hAnsi="Times New Roman"/>
                <w:lang w:bidi="fr-FR"/>
              </w:rPr>
              <w:t xml:space="preserve"> sera déduit du montant défini à l’alinéa (a) ci-dessus.</w:t>
            </w:r>
          </w:p>
          <w:p w14:paraId="6A11FB57" w14:textId="77777777" w:rsidR="00F370F1" w:rsidRPr="001345C8" w:rsidRDefault="00F370F1" w:rsidP="00F370F1">
            <w:pPr>
              <w:widowControl/>
              <w:kinsoku w:val="0"/>
              <w:overflowPunct w:val="0"/>
              <w:autoSpaceDE w:val="0"/>
              <w:autoSpaceDN w:val="0"/>
              <w:adjustRightInd w:val="0"/>
              <w:snapToGrid w:val="0"/>
              <w:ind w:left="884" w:rightChars="-9" w:right="-19" w:hanging="425"/>
              <w:rPr>
                <w:rFonts w:ascii="Times New Roman" w:hAnsi="Times New Roman"/>
                <w:szCs w:val="21"/>
              </w:rPr>
            </w:pPr>
            <w:r w:rsidRPr="001345C8">
              <w:rPr>
                <w:rFonts w:ascii="Times New Roman" w:hAnsi="Times New Roman"/>
                <w:lang w:bidi="fr-FR"/>
              </w:rPr>
              <w:t>(c)</w:t>
            </w:r>
            <w:r w:rsidRPr="001345C8">
              <w:rPr>
                <w:rFonts w:ascii="Times New Roman" w:hAnsi="Times New Roman"/>
                <w:lang w:bidi="fr-FR"/>
              </w:rPr>
              <w:tab/>
              <w:t>Dans le cas de l’alinéa (b) ci-dessus, si un solde du paiement anticipé subsiste, le Consultant remboursera le solde en question au Client.</w:t>
            </w:r>
          </w:p>
          <w:p w14:paraId="4EE41584" w14:textId="77777777" w:rsidR="005F1BAC" w:rsidRPr="001345C8" w:rsidRDefault="005F1BAC" w:rsidP="00C7390D">
            <w:pPr>
              <w:widowControl/>
              <w:kinsoku w:val="0"/>
              <w:overflowPunct w:val="0"/>
              <w:autoSpaceDE w:val="0"/>
              <w:autoSpaceDN w:val="0"/>
              <w:adjustRightInd w:val="0"/>
              <w:snapToGrid w:val="0"/>
              <w:ind w:rightChars="-9" w:right="-19"/>
              <w:rPr>
                <w:rFonts w:ascii="Times New Roman" w:hAnsi="Times New Roman"/>
                <w:szCs w:val="21"/>
              </w:rPr>
            </w:pPr>
          </w:p>
        </w:tc>
      </w:tr>
    </w:tbl>
    <w:p w14:paraId="4EDA27E6" w14:textId="77777777" w:rsidR="005677A7" w:rsidRPr="001345C8" w:rsidRDefault="005677A7" w:rsidP="00B0334F">
      <w:pPr>
        <w:widowControl/>
        <w:kinsoku w:val="0"/>
        <w:overflowPunct w:val="0"/>
        <w:autoSpaceDE w:val="0"/>
        <w:autoSpaceDN w:val="0"/>
        <w:adjustRightInd w:val="0"/>
        <w:snapToGrid w:val="0"/>
        <w:rPr>
          <w:rFonts w:ascii="Times New Roman" w:hAnsi="Times New Roman"/>
        </w:rPr>
      </w:pPr>
    </w:p>
    <w:p w14:paraId="22398024" w14:textId="77777777" w:rsidR="005677A7" w:rsidRPr="001345C8" w:rsidRDefault="005677A7" w:rsidP="00B0334F">
      <w:pPr>
        <w:widowControl/>
        <w:kinsoku w:val="0"/>
        <w:overflowPunct w:val="0"/>
        <w:autoSpaceDE w:val="0"/>
        <w:autoSpaceDN w:val="0"/>
        <w:adjustRightInd w:val="0"/>
        <w:snapToGrid w:val="0"/>
        <w:rPr>
          <w:rFonts w:ascii="Times New Roman" w:hAnsi="Times New Roman"/>
        </w:rPr>
      </w:pPr>
    </w:p>
    <w:p w14:paraId="12F5B9E6" w14:textId="77777777" w:rsidR="005677A7" w:rsidRPr="001345C8" w:rsidRDefault="005677A7" w:rsidP="00B0334F">
      <w:pPr>
        <w:widowControl/>
        <w:numPr>
          <w:ilvl w:val="0"/>
          <w:numId w:val="2"/>
        </w:numPr>
        <w:kinsoku w:val="0"/>
        <w:overflowPunct w:val="0"/>
        <w:autoSpaceDE w:val="0"/>
        <w:autoSpaceDN w:val="0"/>
        <w:adjustRightInd w:val="0"/>
        <w:snapToGrid w:val="0"/>
        <w:rPr>
          <w:rFonts w:ascii="Times New Roman" w:hAnsi="Times New Roman"/>
          <w:b/>
          <w:sz w:val="24"/>
        </w:rPr>
      </w:pPr>
      <w:r w:rsidRPr="001345C8">
        <w:rPr>
          <w:rFonts w:ascii="Times New Roman" w:hAnsi="Times New Roman"/>
          <w:b/>
          <w:sz w:val="24"/>
          <w:lang w:bidi="fr-FR"/>
        </w:rPr>
        <w:t>Obligations du Consultant</w:t>
      </w:r>
    </w:p>
    <w:p w14:paraId="77E977B4" w14:textId="77777777" w:rsidR="005677A7" w:rsidRPr="001345C8" w:rsidRDefault="005677A7" w:rsidP="00B0334F">
      <w:pPr>
        <w:widowControl/>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6840"/>
      </w:tblGrid>
      <w:tr w:rsidR="001345C8" w:rsidRPr="001345C8" w14:paraId="7532F340" w14:textId="77777777" w:rsidTr="703AB60A">
        <w:tc>
          <w:tcPr>
            <w:tcW w:w="2235" w:type="dxa"/>
          </w:tcPr>
          <w:p w14:paraId="52A23BB6" w14:textId="77777777" w:rsidR="00234D3E" w:rsidRPr="001345C8" w:rsidRDefault="00234D3E" w:rsidP="005F1BAC">
            <w:pPr>
              <w:pStyle w:val="Section8Heading2"/>
              <w:ind w:left="426"/>
              <w:rPr>
                <w:sz w:val="21"/>
                <w:szCs w:val="21"/>
              </w:rPr>
            </w:pPr>
            <w:r w:rsidRPr="001345C8">
              <w:rPr>
                <w:sz w:val="21"/>
                <w:lang w:bidi="fr-FR"/>
              </w:rPr>
              <w:t>Généralités</w:t>
            </w:r>
          </w:p>
        </w:tc>
        <w:tc>
          <w:tcPr>
            <w:tcW w:w="7033" w:type="dxa"/>
          </w:tcPr>
          <w:p w14:paraId="34D990C1" w14:textId="53214AE5" w:rsidR="00234D3E" w:rsidRPr="001345C8" w:rsidRDefault="00AB2973" w:rsidP="00A319EA">
            <w:pPr>
              <w:widowControl/>
              <w:kinsoku w:val="0"/>
              <w:overflowPunct w:val="0"/>
              <w:autoSpaceDE w:val="0"/>
              <w:autoSpaceDN w:val="0"/>
              <w:adjustRightInd w:val="0"/>
              <w:snapToGrid w:val="0"/>
              <w:ind w:left="458" w:hangingChars="218" w:hanging="458"/>
              <w:rPr>
                <w:rFonts w:ascii="Times New Roman" w:hAnsi="Times New Roman"/>
                <w:szCs w:val="21"/>
              </w:rPr>
            </w:pPr>
            <w:r w:rsidRPr="001345C8">
              <w:rPr>
                <w:rFonts w:ascii="Times New Roman" w:hAnsi="Times New Roman"/>
                <w:lang w:bidi="fr-FR"/>
              </w:rPr>
              <w:t>11.1</w:t>
            </w:r>
            <w:r w:rsidRPr="001345C8">
              <w:rPr>
                <w:rFonts w:ascii="Times New Roman" w:hAnsi="Times New Roman"/>
                <w:lang w:bidi="fr-FR"/>
              </w:rPr>
              <w:tab/>
              <w:t xml:space="preserve">Le Consultant </w:t>
            </w:r>
            <w:r w:rsidR="00050C13" w:rsidRPr="001345C8">
              <w:t>s</w:t>
            </w:r>
            <w:r w:rsidR="00050C13" w:rsidRPr="001345C8">
              <w:rPr>
                <w:rFonts w:ascii="Times New Roman" w:hAnsi="Times New Roman"/>
                <w:lang w:bidi="fr-FR"/>
              </w:rPr>
              <w:t xml:space="preserve">’engage à fournir les </w:t>
            </w:r>
            <w:r w:rsidRPr="001345C8">
              <w:rPr>
                <w:rFonts w:ascii="Times New Roman" w:hAnsi="Times New Roman"/>
                <w:lang w:bidi="fr-FR"/>
              </w:rPr>
              <w:t>Services avec toute la diligence, l’efficacité, le souci d’économie requis, conformément aux normes et pratiques professionnelles généralement acceptées, observera de saines pratiques de gestion, et déploiera la technologie appropriée ainsi que les équipements, les machines, les matériaux et les méthodes sûrs et efficaces.</w:t>
            </w:r>
          </w:p>
          <w:p w14:paraId="19931B93" w14:textId="15CEBB36" w:rsidR="00A319EA" w:rsidRPr="001345C8" w:rsidRDefault="00AB2973" w:rsidP="00A319EA">
            <w:pPr>
              <w:widowControl/>
              <w:kinsoku w:val="0"/>
              <w:overflowPunct w:val="0"/>
              <w:autoSpaceDE w:val="0"/>
              <w:autoSpaceDN w:val="0"/>
              <w:adjustRightInd w:val="0"/>
              <w:snapToGrid w:val="0"/>
              <w:ind w:left="458" w:hangingChars="218" w:hanging="458"/>
              <w:rPr>
                <w:rFonts w:ascii="Times New Roman" w:hAnsi="Times New Roman"/>
                <w:szCs w:val="21"/>
              </w:rPr>
            </w:pPr>
            <w:r w:rsidRPr="001345C8">
              <w:rPr>
                <w:rFonts w:ascii="Times New Roman" w:hAnsi="Times New Roman"/>
                <w:lang w:bidi="fr-FR"/>
              </w:rPr>
              <w:t>11.2</w:t>
            </w:r>
            <w:r w:rsidRPr="001345C8">
              <w:rPr>
                <w:rFonts w:ascii="Times New Roman" w:hAnsi="Times New Roman"/>
                <w:lang w:bidi="fr-FR"/>
              </w:rPr>
              <w:tab/>
              <w:t xml:space="preserve">Le terme « l’/les Expert(s) du Consultant » désigne un professionnel dont les compétences, les qualifications, les connaissances et l’expérience sont essentielles à l’exécution des Services au titre du </w:t>
            </w:r>
            <w:r w:rsidR="00446C41" w:rsidRPr="001345C8">
              <w:rPr>
                <w:rFonts w:ascii="Times New Roman" w:hAnsi="Times New Roman"/>
                <w:lang w:bidi="fr-FR"/>
              </w:rPr>
              <w:t>Contrat</w:t>
            </w:r>
            <w:r w:rsidRPr="001345C8">
              <w:rPr>
                <w:rFonts w:ascii="Times New Roman" w:hAnsi="Times New Roman"/>
                <w:lang w:bidi="fr-FR"/>
              </w:rPr>
              <w:t>.</w:t>
            </w:r>
          </w:p>
          <w:p w14:paraId="3B95999D" w14:textId="77777777" w:rsidR="00A1023F" w:rsidRPr="001345C8" w:rsidRDefault="00A1023F" w:rsidP="00A1023F">
            <w:pPr>
              <w:widowControl/>
              <w:kinsoku w:val="0"/>
              <w:overflowPunct w:val="0"/>
              <w:autoSpaceDE w:val="0"/>
              <w:autoSpaceDN w:val="0"/>
              <w:adjustRightInd w:val="0"/>
              <w:snapToGrid w:val="0"/>
              <w:rPr>
                <w:rFonts w:ascii="Times New Roman" w:hAnsi="Times New Roman"/>
                <w:szCs w:val="21"/>
              </w:rPr>
            </w:pPr>
          </w:p>
        </w:tc>
      </w:tr>
      <w:tr w:rsidR="001345C8" w:rsidRPr="001345C8" w14:paraId="0225228D" w14:textId="77777777" w:rsidTr="703AB60A">
        <w:tc>
          <w:tcPr>
            <w:tcW w:w="2235" w:type="dxa"/>
          </w:tcPr>
          <w:p w14:paraId="3EAAC893" w14:textId="77777777" w:rsidR="00234D3E" w:rsidRPr="001345C8" w:rsidRDefault="00234D3E" w:rsidP="005F1BAC">
            <w:pPr>
              <w:pStyle w:val="Heading3"/>
              <w:numPr>
                <w:ilvl w:val="0"/>
                <w:numId w:val="5"/>
              </w:numPr>
              <w:kinsoku w:val="0"/>
              <w:overflowPunct w:val="0"/>
              <w:autoSpaceDE w:val="0"/>
              <w:autoSpaceDN w:val="0"/>
              <w:adjustRightInd w:val="0"/>
              <w:snapToGrid w:val="0"/>
              <w:ind w:left="426"/>
              <w:contextualSpacing w:val="0"/>
              <w:rPr>
                <w:sz w:val="21"/>
                <w:szCs w:val="21"/>
              </w:rPr>
            </w:pPr>
            <w:r w:rsidRPr="001345C8">
              <w:rPr>
                <w:sz w:val="21"/>
                <w:lang w:val="fr-FR" w:bidi="fr-FR"/>
              </w:rPr>
              <w:t>Confidentialité</w:t>
            </w:r>
          </w:p>
        </w:tc>
        <w:tc>
          <w:tcPr>
            <w:tcW w:w="7033" w:type="dxa"/>
          </w:tcPr>
          <w:p w14:paraId="38DD7FA7" w14:textId="4AC14C2B" w:rsidR="00234D3E" w:rsidRPr="001345C8" w:rsidRDefault="00234D3E" w:rsidP="005F1BAC">
            <w:pPr>
              <w:pStyle w:val="BodyText2"/>
              <w:kinsoku w:val="0"/>
              <w:overflowPunct w:val="0"/>
              <w:autoSpaceDE w:val="0"/>
              <w:autoSpaceDN w:val="0"/>
              <w:adjustRightInd w:val="0"/>
              <w:snapToGrid w:val="0"/>
              <w:spacing w:after="0" w:line="240" w:lineRule="auto"/>
              <w:jc w:val="both"/>
              <w:rPr>
                <w:sz w:val="21"/>
                <w:szCs w:val="21"/>
                <w:lang w:eastAsia="ja-JP"/>
              </w:rPr>
            </w:pPr>
            <w:r w:rsidRPr="001345C8">
              <w:rPr>
                <w:sz w:val="21"/>
                <w:lang w:bidi="fr-FR"/>
              </w:rPr>
              <w:t xml:space="preserve">Sauf autorisation préalable écrite du Client, le Consultant ne communiquera à aucun moment, y compris après la résiliation du </w:t>
            </w:r>
            <w:r w:rsidR="00446C41" w:rsidRPr="001345C8">
              <w:rPr>
                <w:sz w:val="21"/>
                <w:lang w:bidi="fr-FR"/>
              </w:rPr>
              <w:t>Contrat</w:t>
            </w:r>
            <w:r w:rsidRPr="001345C8">
              <w:rPr>
                <w:sz w:val="21"/>
                <w:lang w:bidi="fr-FR"/>
              </w:rPr>
              <w:t>, et à qui que ce soit, personne ou entité, aucune information confidentielle obtenue dans le cadre des Services.</w:t>
            </w:r>
          </w:p>
          <w:p w14:paraId="2476F1C0" w14:textId="77777777" w:rsidR="005F1BAC" w:rsidRPr="001345C8" w:rsidRDefault="005F1BAC" w:rsidP="005F1BAC">
            <w:pPr>
              <w:pStyle w:val="BodyText2"/>
              <w:kinsoku w:val="0"/>
              <w:overflowPunct w:val="0"/>
              <w:autoSpaceDE w:val="0"/>
              <w:autoSpaceDN w:val="0"/>
              <w:adjustRightInd w:val="0"/>
              <w:snapToGrid w:val="0"/>
              <w:spacing w:after="0" w:line="240" w:lineRule="auto"/>
              <w:jc w:val="both"/>
              <w:rPr>
                <w:sz w:val="21"/>
                <w:szCs w:val="21"/>
                <w:lang w:eastAsia="ja-JP"/>
              </w:rPr>
            </w:pPr>
          </w:p>
        </w:tc>
      </w:tr>
      <w:tr w:rsidR="001345C8" w:rsidRPr="001345C8" w14:paraId="674033E6" w14:textId="77777777" w:rsidTr="703AB60A">
        <w:tc>
          <w:tcPr>
            <w:tcW w:w="2235" w:type="dxa"/>
          </w:tcPr>
          <w:p w14:paraId="65AB3FDB" w14:textId="77777777" w:rsidR="00234D3E" w:rsidRPr="001345C8" w:rsidRDefault="00234D3E" w:rsidP="005F1BAC">
            <w:pPr>
              <w:pStyle w:val="Heading3"/>
              <w:numPr>
                <w:ilvl w:val="0"/>
                <w:numId w:val="5"/>
              </w:numPr>
              <w:kinsoku w:val="0"/>
              <w:overflowPunct w:val="0"/>
              <w:autoSpaceDE w:val="0"/>
              <w:autoSpaceDN w:val="0"/>
              <w:adjustRightInd w:val="0"/>
              <w:snapToGrid w:val="0"/>
              <w:ind w:left="426"/>
              <w:contextualSpacing w:val="0"/>
              <w:rPr>
                <w:sz w:val="21"/>
                <w:szCs w:val="21"/>
                <w:lang w:val="fr-CA"/>
              </w:rPr>
            </w:pPr>
            <w:r w:rsidRPr="001345C8">
              <w:rPr>
                <w:sz w:val="21"/>
                <w:lang w:val="fr-FR" w:bidi="fr-FR"/>
              </w:rPr>
              <w:t>Obligations en matière de présentation de rapports</w:t>
            </w:r>
          </w:p>
        </w:tc>
        <w:tc>
          <w:tcPr>
            <w:tcW w:w="7033" w:type="dxa"/>
          </w:tcPr>
          <w:p w14:paraId="75BD9D15" w14:textId="77777777" w:rsidR="00B841B1" w:rsidRPr="001345C8" w:rsidRDefault="00234D3E" w:rsidP="005F1BAC">
            <w:pPr>
              <w:widowControl/>
              <w:kinsoku w:val="0"/>
              <w:overflowPunct w:val="0"/>
              <w:autoSpaceDE w:val="0"/>
              <w:autoSpaceDN w:val="0"/>
              <w:adjustRightInd w:val="0"/>
              <w:snapToGrid w:val="0"/>
              <w:rPr>
                <w:rFonts w:ascii="Times New Roman" w:hAnsi="Times New Roman"/>
                <w:szCs w:val="21"/>
              </w:rPr>
            </w:pPr>
            <w:r w:rsidRPr="001345C8">
              <w:rPr>
                <w:rFonts w:ascii="Times New Roman" w:hAnsi="Times New Roman"/>
                <w:lang w:bidi="fr-FR"/>
              </w:rPr>
              <w:t>Le Consultant présentera au Client les rapports et documents spécifiés à l’Appendice A (Termes de référence), dans le format, en nombre et dans les délais établis dans ledit appendice.</w:t>
            </w:r>
            <w:r w:rsidR="00575D3B" w:rsidRPr="001345C8">
              <w:rPr>
                <w:rFonts w:ascii="Times New Roman" w:hAnsi="Times New Roman"/>
                <w:lang w:bidi="fr-FR"/>
              </w:rPr>
              <w:t xml:space="preserve"> </w:t>
            </w:r>
            <w:r w:rsidRPr="001345C8">
              <w:rPr>
                <w:rFonts w:ascii="Times New Roman" w:hAnsi="Times New Roman"/>
                <w:lang w:bidi="fr-FR"/>
              </w:rPr>
              <w:t>Ces rapports et documents deviendront et demeureront la propriété du Client, y compris les droits de propriété intellectuelle, à la livraison.</w:t>
            </w:r>
          </w:p>
          <w:p w14:paraId="06402E63" w14:textId="77777777" w:rsidR="005F1BAC" w:rsidRPr="001345C8" w:rsidRDefault="005F1BAC" w:rsidP="005F1BAC">
            <w:pPr>
              <w:widowControl/>
              <w:kinsoku w:val="0"/>
              <w:overflowPunct w:val="0"/>
              <w:autoSpaceDE w:val="0"/>
              <w:autoSpaceDN w:val="0"/>
              <w:adjustRightInd w:val="0"/>
              <w:snapToGrid w:val="0"/>
              <w:rPr>
                <w:rFonts w:ascii="Times New Roman" w:hAnsi="Times New Roman"/>
                <w:szCs w:val="21"/>
              </w:rPr>
            </w:pPr>
          </w:p>
        </w:tc>
      </w:tr>
      <w:tr w:rsidR="001345C8" w:rsidRPr="001345C8" w14:paraId="6BDE727E" w14:textId="77777777" w:rsidTr="703AB60A">
        <w:tc>
          <w:tcPr>
            <w:tcW w:w="2235" w:type="dxa"/>
          </w:tcPr>
          <w:p w14:paraId="2513F7A4" w14:textId="77777777" w:rsidR="00CA44DA" w:rsidRPr="001345C8" w:rsidRDefault="00CA44DA" w:rsidP="005F1BAC">
            <w:pPr>
              <w:pStyle w:val="Heading3"/>
              <w:numPr>
                <w:ilvl w:val="0"/>
                <w:numId w:val="5"/>
              </w:numPr>
              <w:kinsoku w:val="0"/>
              <w:overflowPunct w:val="0"/>
              <w:autoSpaceDE w:val="0"/>
              <w:autoSpaceDN w:val="0"/>
              <w:adjustRightInd w:val="0"/>
              <w:snapToGrid w:val="0"/>
              <w:ind w:left="426"/>
              <w:contextualSpacing w:val="0"/>
              <w:rPr>
                <w:sz w:val="21"/>
                <w:szCs w:val="21"/>
              </w:rPr>
            </w:pPr>
            <w:r w:rsidRPr="001345C8">
              <w:rPr>
                <w:sz w:val="21"/>
                <w:lang w:val="fr-FR" w:bidi="fr-FR"/>
              </w:rPr>
              <w:lastRenderedPageBreak/>
              <w:t>Inspection</w:t>
            </w:r>
          </w:p>
        </w:tc>
        <w:tc>
          <w:tcPr>
            <w:tcW w:w="7033" w:type="dxa"/>
          </w:tcPr>
          <w:p w14:paraId="0A101670" w14:textId="15DE1BE3" w:rsidR="00CA44DA" w:rsidRPr="001345C8" w:rsidRDefault="00CA44DA" w:rsidP="703AB60A">
            <w:pPr>
              <w:pStyle w:val="ListParagraph"/>
              <w:numPr>
                <w:ilvl w:val="1"/>
                <w:numId w:val="5"/>
              </w:numPr>
              <w:kinsoku w:val="0"/>
              <w:overflowPunct w:val="0"/>
              <w:autoSpaceDE w:val="0"/>
              <w:autoSpaceDN w:val="0"/>
              <w:adjustRightInd w:val="0"/>
              <w:snapToGrid w:val="0"/>
              <w:ind w:left="465"/>
              <w:rPr>
                <w:sz w:val="21"/>
                <w:szCs w:val="21"/>
                <w:lang w:bidi="fr-FR"/>
              </w:rPr>
            </w:pPr>
            <w:r w:rsidRPr="001345C8">
              <w:rPr>
                <w:sz w:val="21"/>
                <w:szCs w:val="21"/>
                <w:lang w:bidi="fr-FR"/>
              </w:rPr>
              <w:t>Le Client inspectera les Services (ou une part des Services, dans un tel cas), sur la base desdits rapports et documents dans un délai de</w:t>
            </w:r>
            <w:r w:rsidR="00186A0C" w:rsidRPr="001345C8">
              <w:rPr>
                <w:sz w:val="21"/>
                <w:szCs w:val="21"/>
                <w:lang w:eastAsia="ja-JP" w:bidi="fr-FR"/>
              </w:rPr>
              <w:t xml:space="preserve"> </w:t>
            </w:r>
            <w:r w:rsidR="00F03DBF" w:rsidRPr="001345C8">
              <w:rPr>
                <w:i/>
                <w:iCs/>
                <w:sz w:val="21"/>
                <w:szCs w:val="21"/>
                <w:lang w:bidi="fr-FR"/>
              </w:rPr>
              <w:t>14</w:t>
            </w:r>
            <w:r w:rsidRPr="001345C8">
              <w:rPr>
                <w:sz w:val="21"/>
                <w:szCs w:val="21"/>
                <w:lang w:bidi="fr-FR"/>
              </w:rPr>
              <w:t xml:space="preserve"> jours </w:t>
            </w:r>
            <w:r w:rsidR="6515F2B4" w:rsidRPr="001345C8">
              <w:rPr>
                <w:sz w:val="21"/>
                <w:szCs w:val="21"/>
                <w:lang w:bidi="fr-FR"/>
              </w:rPr>
              <w:t xml:space="preserve">ouvrables </w:t>
            </w:r>
            <w:r w:rsidRPr="001345C8">
              <w:rPr>
                <w:sz w:val="21"/>
                <w:szCs w:val="21"/>
                <w:lang w:bidi="fr-FR"/>
              </w:rPr>
              <w:t>à compter de leur réception.</w:t>
            </w:r>
          </w:p>
          <w:p w14:paraId="26398195" w14:textId="77777777" w:rsidR="00CA44DA" w:rsidRPr="001345C8" w:rsidRDefault="00CA44DA" w:rsidP="00CA44DA">
            <w:pPr>
              <w:pStyle w:val="ListParagraph"/>
              <w:numPr>
                <w:ilvl w:val="1"/>
                <w:numId w:val="5"/>
              </w:numPr>
              <w:kinsoku w:val="0"/>
              <w:overflowPunct w:val="0"/>
              <w:autoSpaceDE w:val="0"/>
              <w:autoSpaceDN w:val="0"/>
              <w:adjustRightInd w:val="0"/>
              <w:snapToGrid w:val="0"/>
              <w:ind w:left="465"/>
              <w:rPr>
                <w:sz w:val="21"/>
                <w:szCs w:val="21"/>
              </w:rPr>
            </w:pPr>
            <w:r w:rsidRPr="001345C8">
              <w:rPr>
                <w:sz w:val="21"/>
                <w:lang w:bidi="fr-FR"/>
              </w:rPr>
              <w:t>Si le Client ne peut approuver aucune partie des Services, le Consultant présentera des informations supplémentaires et reflétera ces changements dans lesdits rapports et documents que le Client peut raisonnablement exiger.</w:t>
            </w:r>
          </w:p>
          <w:p w14:paraId="072D0221" w14:textId="77777777" w:rsidR="00CA44DA" w:rsidRPr="001345C8" w:rsidRDefault="00CA44DA" w:rsidP="00CA44DA">
            <w:pPr>
              <w:pStyle w:val="ListParagraph"/>
              <w:numPr>
                <w:ilvl w:val="1"/>
                <w:numId w:val="5"/>
              </w:numPr>
              <w:kinsoku w:val="0"/>
              <w:overflowPunct w:val="0"/>
              <w:autoSpaceDE w:val="0"/>
              <w:autoSpaceDN w:val="0"/>
              <w:adjustRightInd w:val="0"/>
              <w:snapToGrid w:val="0"/>
              <w:ind w:left="465"/>
              <w:rPr>
                <w:sz w:val="21"/>
                <w:szCs w:val="21"/>
              </w:rPr>
            </w:pPr>
            <w:r w:rsidRPr="001345C8">
              <w:rPr>
                <w:sz w:val="21"/>
                <w:lang w:bidi="fr-FR"/>
              </w:rPr>
              <w:t>Immédiatement après l’approbation des Services (ou une part des Services, dans un tel cas) par le Client, les rapports et documents susmentionnés seront livrés au Client.</w:t>
            </w:r>
          </w:p>
          <w:p w14:paraId="64B76D06" w14:textId="77777777" w:rsidR="00CA44DA" w:rsidRPr="001345C8" w:rsidRDefault="00CA44DA" w:rsidP="00CA44DA">
            <w:pPr>
              <w:widowControl/>
              <w:kinsoku w:val="0"/>
              <w:overflowPunct w:val="0"/>
              <w:autoSpaceDE w:val="0"/>
              <w:autoSpaceDN w:val="0"/>
              <w:adjustRightInd w:val="0"/>
              <w:snapToGrid w:val="0"/>
              <w:jc w:val="left"/>
              <w:rPr>
                <w:rFonts w:ascii="Times New Roman" w:hAnsi="Times New Roman"/>
                <w:szCs w:val="21"/>
              </w:rPr>
            </w:pPr>
          </w:p>
        </w:tc>
      </w:tr>
      <w:tr w:rsidR="001345C8" w:rsidRPr="001345C8" w14:paraId="7863873A" w14:textId="77777777" w:rsidTr="703AB60A">
        <w:tc>
          <w:tcPr>
            <w:tcW w:w="2235" w:type="dxa"/>
          </w:tcPr>
          <w:p w14:paraId="4FDB3A84" w14:textId="77777777" w:rsidR="00234D3E" w:rsidRPr="001345C8" w:rsidRDefault="00B841B1" w:rsidP="005F1BAC">
            <w:pPr>
              <w:pStyle w:val="Heading3"/>
              <w:numPr>
                <w:ilvl w:val="0"/>
                <w:numId w:val="5"/>
              </w:numPr>
              <w:kinsoku w:val="0"/>
              <w:overflowPunct w:val="0"/>
              <w:autoSpaceDE w:val="0"/>
              <w:autoSpaceDN w:val="0"/>
              <w:adjustRightInd w:val="0"/>
              <w:snapToGrid w:val="0"/>
              <w:ind w:left="426"/>
              <w:contextualSpacing w:val="0"/>
              <w:rPr>
                <w:sz w:val="21"/>
                <w:szCs w:val="21"/>
              </w:rPr>
            </w:pPr>
            <w:r w:rsidRPr="001345C8">
              <w:rPr>
                <w:sz w:val="21"/>
                <w:lang w:val="fr-FR" w:bidi="fr-FR"/>
              </w:rPr>
              <w:t>Responsabilité du Consultant</w:t>
            </w:r>
          </w:p>
        </w:tc>
        <w:tc>
          <w:tcPr>
            <w:tcW w:w="7033" w:type="dxa"/>
          </w:tcPr>
          <w:p w14:paraId="2860C5C7" w14:textId="77777777" w:rsidR="005F1BAC" w:rsidRPr="001345C8" w:rsidRDefault="00B841B1">
            <w:pPr>
              <w:widowControl/>
              <w:kinsoku w:val="0"/>
              <w:overflowPunct w:val="0"/>
              <w:autoSpaceDE w:val="0"/>
              <w:autoSpaceDN w:val="0"/>
              <w:adjustRightInd w:val="0"/>
              <w:snapToGrid w:val="0"/>
              <w:rPr>
                <w:rFonts w:ascii="Times New Roman" w:hAnsi="Times New Roman"/>
                <w:szCs w:val="21"/>
              </w:rPr>
            </w:pPr>
            <w:r w:rsidRPr="001345C8">
              <w:rPr>
                <w:rFonts w:ascii="Times New Roman" w:hAnsi="Times New Roman"/>
                <w:lang w:bidi="fr-FR"/>
              </w:rPr>
              <w:t>Le Consultant sera responsable de toute réclamation, perte, et tout dommage subis par le Consultant pendant ou en relation avec les Services causés par un acte du Consultant intentionnellement ou par négligence, et indemnisera le Client en conséquence.</w:t>
            </w:r>
          </w:p>
          <w:p w14:paraId="23902562" w14:textId="77777777" w:rsidR="00F370F1" w:rsidRPr="001345C8" w:rsidRDefault="00F370F1" w:rsidP="00013B28">
            <w:pPr>
              <w:widowControl/>
              <w:kinsoku w:val="0"/>
              <w:overflowPunct w:val="0"/>
              <w:autoSpaceDE w:val="0"/>
              <w:autoSpaceDN w:val="0"/>
              <w:adjustRightInd w:val="0"/>
              <w:snapToGrid w:val="0"/>
              <w:jc w:val="center"/>
              <w:rPr>
                <w:rFonts w:ascii="Times New Roman" w:hAnsi="Times New Roman"/>
                <w:szCs w:val="21"/>
              </w:rPr>
            </w:pPr>
          </w:p>
          <w:p w14:paraId="6BF6DC04" w14:textId="77777777" w:rsidR="00F370F1" w:rsidRPr="001345C8" w:rsidRDefault="00F370F1">
            <w:pPr>
              <w:widowControl/>
              <w:kinsoku w:val="0"/>
              <w:overflowPunct w:val="0"/>
              <w:autoSpaceDE w:val="0"/>
              <w:autoSpaceDN w:val="0"/>
              <w:adjustRightInd w:val="0"/>
              <w:snapToGrid w:val="0"/>
              <w:rPr>
                <w:rFonts w:ascii="Times New Roman" w:hAnsi="Times New Roman"/>
                <w:szCs w:val="21"/>
              </w:rPr>
            </w:pPr>
          </w:p>
        </w:tc>
      </w:tr>
      <w:tr w:rsidR="001345C8" w:rsidRPr="001345C8" w14:paraId="36D3197F" w14:textId="77777777" w:rsidTr="703AB60A">
        <w:tc>
          <w:tcPr>
            <w:tcW w:w="2235" w:type="dxa"/>
          </w:tcPr>
          <w:p w14:paraId="1D47ACFD" w14:textId="77777777" w:rsidR="005F1BAC" w:rsidRPr="001345C8" w:rsidRDefault="00872075" w:rsidP="00872075">
            <w:pPr>
              <w:pStyle w:val="Heading3"/>
              <w:numPr>
                <w:ilvl w:val="0"/>
                <w:numId w:val="5"/>
              </w:numPr>
              <w:kinsoku w:val="0"/>
              <w:overflowPunct w:val="0"/>
              <w:autoSpaceDE w:val="0"/>
              <w:autoSpaceDN w:val="0"/>
              <w:adjustRightInd w:val="0"/>
              <w:snapToGrid w:val="0"/>
              <w:ind w:left="426"/>
              <w:contextualSpacing w:val="0"/>
              <w:rPr>
                <w:sz w:val="21"/>
                <w:szCs w:val="21"/>
              </w:rPr>
            </w:pPr>
            <w:r w:rsidRPr="001345C8">
              <w:rPr>
                <w:sz w:val="21"/>
                <w:lang w:val="fr-FR" w:bidi="fr-FR"/>
              </w:rPr>
              <w:t>Travaux supplémentaires</w:t>
            </w:r>
          </w:p>
        </w:tc>
        <w:tc>
          <w:tcPr>
            <w:tcW w:w="7033" w:type="dxa"/>
          </w:tcPr>
          <w:p w14:paraId="61C4358F" w14:textId="167BBA62" w:rsidR="005F1BAC" w:rsidRPr="001345C8" w:rsidRDefault="005F1BAC" w:rsidP="005F1BAC">
            <w:pPr>
              <w:widowControl/>
              <w:kinsoku w:val="0"/>
              <w:overflowPunct w:val="0"/>
              <w:autoSpaceDE w:val="0"/>
              <w:autoSpaceDN w:val="0"/>
              <w:adjustRightInd w:val="0"/>
              <w:snapToGrid w:val="0"/>
              <w:rPr>
                <w:rFonts w:ascii="Times New Roman" w:hAnsi="Times New Roman"/>
                <w:szCs w:val="21"/>
              </w:rPr>
            </w:pPr>
            <w:r w:rsidRPr="001345C8">
              <w:rPr>
                <w:rFonts w:ascii="Times New Roman" w:hAnsi="Times New Roman"/>
                <w:lang w:bidi="fr-FR"/>
              </w:rPr>
              <w:t>Si des travaux supplémentaires sont nécessaires au-delà du descriptif des Services spécifiés à l’</w:t>
            </w:r>
            <w:r w:rsidRPr="001345C8">
              <w:rPr>
                <w:rFonts w:ascii="Times New Roman" w:hAnsi="Times New Roman"/>
                <w:b/>
                <w:lang w:bidi="fr-FR"/>
              </w:rPr>
              <w:t>Appendice A</w:t>
            </w:r>
            <w:r w:rsidRPr="001345C8">
              <w:rPr>
                <w:rFonts w:ascii="Times New Roman" w:hAnsi="Times New Roman"/>
                <w:lang w:bidi="fr-FR"/>
              </w:rPr>
              <w:t>, le temps estimé investi par l’/les Expert(s) peut être accru par un accord écrit entre le Client et le Consultant.</w:t>
            </w:r>
            <w:r w:rsidR="00575D3B" w:rsidRPr="001345C8">
              <w:rPr>
                <w:rFonts w:ascii="Times New Roman" w:hAnsi="Times New Roman"/>
                <w:lang w:bidi="fr-FR"/>
              </w:rPr>
              <w:t xml:space="preserve"> </w:t>
            </w:r>
            <w:r w:rsidRPr="001345C8">
              <w:rPr>
                <w:rFonts w:ascii="Times New Roman" w:hAnsi="Times New Roman"/>
                <w:lang w:bidi="fr-FR"/>
              </w:rPr>
              <w:t xml:space="preserve">Dans le cas où les paiements au titre du présent </w:t>
            </w:r>
            <w:r w:rsidR="00446C41" w:rsidRPr="001345C8">
              <w:rPr>
                <w:rFonts w:ascii="Times New Roman" w:hAnsi="Times New Roman"/>
                <w:lang w:bidi="fr-FR"/>
              </w:rPr>
              <w:t>Contrat</w:t>
            </w:r>
            <w:r w:rsidRPr="001345C8">
              <w:rPr>
                <w:rFonts w:ascii="Times New Roman" w:hAnsi="Times New Roman"/>
                <w:lang w:bidi="fr-FR"/>
              </w:rPr>
              <w:t xml:space="preserve"> dépasseraient le plafond établi à la Clause 18, les parties signeront un</w:t>
            </w:r>
            <w:r w:rsidR="00036FAE" w:rsidRPr="001345C8">
              <w:rPr>
                <w:rFonts w:ascii="Times New Roman" w:hAnsi="Times New Roman"/>
                <w:lang w:bidi="fr-FR"/>
              </w:rPr>
              <w:t xml:space="preserve"> avenant </w:t>
            </w:r>
            <w:r w:rsidRPr="001345C8">
              <w:rPr>
                <w:rFonts w:ascii="Times New Roman" w:hAnsi="Times New Roman"/>
                <w:lang w:bidi="fr-FR"/>
              </w:rPr>
              <w:t xml:space="preserve">au </w:t>
            </w:r>
            <w:r w:rsidR="00446C41" w:rsidRPr="001345C8">
              <w:rPr>
                <w:rFonts w:ascii="Times New Roman" w:hAnsi="Times New Roman"/>
                <w:lang w:bidi="fr-FR"/>
              </w:rPr>
              <w:t>Contrat</w:t>
            </w:r>
            <w:r w:rsidRPr="001345C8">
              <w:rPr>
                <w:rFonts w:ascii="Times New Roman" w:hAnsi="Times New Roman"/>
                <w:lang w:bidi="fr-FR"/>
              </w:rPr>
              <w:t>.</w:t>
            </w:r>
          </w:p>
          <w:p w14:paraId="3F478C03" w14:textId="77777777" w:rsidR="005F1BAC" w:rsidRPr="001345C8" w:rsidRDefault="005F1BAC" w:rsidP="005F1BAC">
            <w:pPr>
              <w:widowControl/>
              <w:kinsoku w:val="0"/>
              <w:overflowPunct w:val="0"/>
              <w:autoSpaceDE w:val="0"/>
              <w:autoSpaceDN w:val="0"/>
              <w:adjustRightInd w:val="0"/>
              <w:snapToGrid w:val="0"/>
              <w:rPr>
                <w:rFonts w:ascii="Times New Roman" w:hAnsi="Times New Roman"/>
                <w:szCs w:val="21"/>
              </w:rPr>
            </w:pPr>
          </w:p>
        </w:tc>
      </w:tr>
      <w:tr w:rsidR="005F1BAC" w:rsidRPr="001345C8" w14:paraId="67832CFD" w14:textId="77777777" w:rsidTr="703AB60A">
        <w:tc>
          <w:tcPr>
            <w:tcW w:w="2235" w:type="dxa"/>
          </w:tcPr>
          <w:p w14:paraId="5B85DEC6" w14:textId="77777777" w:rsidR="005F1BAC" w:rsidRPr="001345C8" w:rsidRDefault="00872075" w:rsidP="00872075">
            <w:pPr>
              <w:pStyle w:val="Heading3"/>
              <w:numPr>
                <w:ilvl w:val="0"/>
                <w:numId w:val="5"/>
              </w:numPr>
              <w:kinsoku w:val="0"/>
              <w:overflowPunct w:val="0"/>
              <w:autoSpaceDE w:val="0"/>
              <w:autoSpaceDN w:val="0"/>
              <w:adjustRightInd w:val="0"/>
              <w:snapToGrid w:val="0"/>
              <w:ind w:left="426"/>
              <w:contextualSpacing w:val="0"/>
              <w:rPr>
                <w:sz w:val="21"/>
                <w:szCs w:val="21"/>
                <w:lang w:val="fr-CA"/>
              </w:rPr>
            </w:pPr>
            <w:r w:rsidRPr="001345C8">
              <w:rPr>
                <w:sz w:val="21"/>
                <w:lang w:val="fr-FR" w:bidi="fr-FR"/>
              </w:rPr>
              <w:t>Aucun remplacement de l’/des Expert(s)</w:t>
            </w:r>
          </w:p>
        </w:tc>
        <w:tc>
          <w:tcPr>
            <w:tcW w:w="7033" w:type="dxa"/>
          </w:tcPr>
          <w:p w14:paraId="39C03044" w14:textId="77777777" w:rsidR="005F1BAC" w:rsidRPr="001345C8" w:rsidRDefault="005F1BAC" w:rsidP="005F1BAC">
            <w:pPr>
              <w:widowControl/>
              <w:kinsoku w:val="0"/>
              <w:overflowPunct w:val="0"/>
              <w:autoSpaceDE w:val="0"/>
              <w:autoSpaceDN w:val="0"/>
              <w:adjustRightInd w:val="0"/>
              <w:snapToGrid w:val="0"/>
              <w:rPr>
                <w:rFonts w:ascii="Times New Roman" w:hAnsi="Times New Roman"/>
                <w:szCs w:val="21"/>
              </w:rPr>
            </w:pPr>
            <w:r w:rsidRPr="001345C8">
              <w:rPr>
                <w:rFonts w:ascii="Times New Roman" w:hAnsi="Times New Roman"/>
                <w:lang w:bidi="fr-FR"/>
              </w:rPr>
              <w:t>Sauf disposition contraire écrite du Client, aucune modification relative à l’/aux Expert(s) ne sera effectuée.</w:t>
            </w:r>
          </w:p>
          <w:p w14:paraId="1D086E7B" w14:textId="77777777" w:rsidR="00711CD2" w:rsidRPr="001345C8" w:rsidRDefault="00711CD2" w:rsidP="005F1BAC">
            <w:pPr>
              <w:widowControl/>
              <w:kinsoku w:val="0"/>
              <w:overflowPunct w:val="0"/>
              <w:autoSpaceDE w:val="0"/>
              <w:autoSpaceDN w:val="0"/>
              <w:adjustRightInd w:val="0"/>
              <w:snapToGrid w:val="0"/>
              <w:rPr>
                <w:rFonts w:ascii="Times New Roman" w:hAnsi="Times New Roman"/>
                <w:szCs w:val="21"/>
              </w:rPr>
            </w:pPr>
          </w:p>
        </w:tc>
      </w:tr>
    </w:tbl>
    <w:p w14:paraId="2E61CA9D" w14:textId="77777777" w:rsidR="00711CD2" w:rsidRPr="001345C8" w:rsidRDefault="00711CD2" w:rsidP="00711CD2">
      <w:pPr>
        <w:kinsoku w:val="0"/>
        <w:overflowPunct w:val="0"/>
        <w:autoSpaceDE w:val="0"/>
        <w:autoSpaceDN w:val="0"/>
        <w:adjustRightInd w:val="0"/>
        <w:snapToGrid w:val="0"/>
        <w:rPr>
          <w:rFonts w:ascii="Times New Roman" w:hAnsi="Times New Roman"/>
        </w:rPr>
      </w:pPr>
    </w:p>
    <w:p w14:paraId="78A6C7AB" w14:textId="77777777" w:rsidR="00711CD2" w:rsidRPr="001345C8" w:rsidRDefault="00711CD2" w:rsidP="00711CD2">
      <w:pPr>
        <w:kinsoku w:val="0"/>
        <w:overflowPunct w:val="0"/>
        <w:autoSpaceDE w:val="0"/>
        <w:autoSpaceDN w:val="0"/>
        <w:adjustRightInd w:val="0"/>
        <w:snapToGrid w:val="0"/>
        <w:rPr>
          <w:rFonts w:ascii="Times New Roman" w:hAnsi="Times New Roman"/>
        </w:rPr>
      </w:pPr>
    </w:p>
    <w:p w14:paraId="3146D4C5" w14:textId="77777777" w:rsidR="00234D3E" w:rsidRPr="001345C8" w:rsidRDefault="00234D3E" w:rsidP="00B0334F">
      <w:pPr>
        <w:widowControl/>
        <w:numPr>
          <w:ilvl w:val="0"/>
          <w:numId w:val="2"/>
        </w:numPr>
        <w:kinsoku w:val="0"/>
        <w:overflowPunct w:val="0"/>
        <w:autoSpaceDE w:val="0"/>
        <w:autoSpaceDN w:val="0"/>
        <w:adjustRightInd w:val="0"/>
        <w:snapToGrid w:val="0"/>
        <w:rPr>
          <w:rFonts w:ascii="Times New Roman" w:hAnsi="Times New Roman"/>
          <w:b/>
          <w:sz w:val="24"/>
        </w:rPr>
      </w:pPr>
      <w:r w:rsidRPr="001345C8">
        <w:rPr>
          <w:rFonts w:ascii="Times New Roman" w:hAnsi="Times New Roman"/>
          <w:b/>
          <w:sz w:val="24"/>
          <w:lang w:bidi="fr-FR"/>
        </w:rPr>
        <w:t>Paiement au consultant</w:t>
      </w:r>
    </w:p>
    <w:p w14:paraId="055D67E8" w14:textId="77777777" w:rsidR="00234D3E" w:rsidRPr="001345C8" w:rsidRDefault="00234D3E" w:rsidP="00B0334F">
      <w:pPr>
        <w:widowControl/>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6847"/>
      </w:tblGrid>
      <w:tr w:rsidR="001345C8" w:rsidRPr="001345C8" w14:paraId="5C3F4791" w14:textId="77777777" w:rsidTr="001100F9">
        <w:tc>
          <w:tcPr>
            <w:tcW w:w="2235" w:type="dxa"/>
          </w:tcPr>
          <w:p w14:paraId="6B67D6B1" w14:textId="77777777" w:rsidR="00234D3E" w:rsidRPr="001345C8" w:rsidRDefault="00234D3E" w:rsidP="00B0334F">
            <w:pPr>
              <w:pStyle w:val="Heading3"/>
              <w:numPr>
                <w:ilvl w:val="0"/>
                <w:numId w:val="5"/>
              </w:numPr>
              <w:kinsoku w:val="0"/>
              <w:overflowPunct w:val="0"/>
              <w:autoSpaceDE w:val="0"/>
              <w:autoSpaceDN w:val="0"/>
              <w:adjustRightInd w:val="0"/>
              <w:snapToGrid w:val="0"/>
              <w:ind w:left="360"/>
              <w:contextualSpacing w:val="0"/>
              <w:rPr>
                <w:sz w:val="21"/>
                <w:szCs w:val="21"/>
              </w:rPr>
            </w:pPr>
            <w:r w:rsidRPr="001345C8">
              <w:rPr>
                <w:sz w:val="21"/>
                <w:lang w:val="fr-FR" w:bidi="fr-FR"/>
              </w:rPr>
              <w:t>Montant plafond</w:t>
            </w:r>
          </w:p>
        </w:tc>
        <w:tc>
          <w:tcPr>
            <w:tcW w:w="7033" w:type="dxa"/>
          </w:tcPr>
          <w:p w14:paraId="09A432F9" w14:textId="77777777" w:rsidR="00234D3E" w:rsidRPr="001345C8" w:rsidRDefault="00234D3E" w:rsidP="00E96888">
            <w:pPr>
              <w:widowControl/>
              <w:kinsoku w:val="0"/>
              <w:overflowPunct w:val="0"/>
              <w:autoSpaceDE w:val="0"/>
              <w:autoSpaceDN w:val="0"/>
              <w:adjustRightInd w:val="0"/>
              <w:snapToGrid w:val="0"/>
              <w:ind w:left="33"/>
              <w:rPr>
                <w:rFonts w:ascii="Times New Roman" w:hAnsi="Times New Roman"/>
                <w:szCs w:val="21"/>
              </w:rPr>
            </w:pPr>
            <w:r w:rsidRPr="001345C8">
              <w:rPr>
                <w:rFonts w:ascii="Times New Roman" w:hAnsi="Times New Roman"/>
                <w:spacing w:val="-4"/>
                <w:lang w:bidi="fr-FR"/>
              </w:rPr>
              <w:t>Une estimation des coûts des Services est établie dans l’</w:t>
            </w:r>
            <w:r w:rsidRPr="001345C8">
              <w:rPr>
                <w:rFonts w:ascii="Times New Roman" w:hAnsi="Times New Roman"/>
                <w:b/>
                <w:spacing w:val="-4"/>
                <w:lang w:bidi="fr-FR"/>
              </w:rPr>
              <w:t>Appendice C</w:t>
            </w:r>
            <w:r w:rsidRPr="001345C8">
              <w:rPr>
                <w:rFonts w:ascii="Times New Roman" w:hAnsi="Times New Roman"/>
                <w:spacing w:val="-4"/>
                <w:lang w:bidi="fr-FR"/>
              </w:rPr>
              <w:t xml:space="preserve"> (rémunération et frais remboursables).</w:t>
            </w:r>
          </w:p>
          <w:p w14:paraId="7B4438DE" w14:textId="4A3D1129" w:rsidR="00234D3E" w:rsidRPr="001345C8" w:rsidRDefault="00234D3E" w:rsidP="00E96888">
            <w:pPr>
              <w:widowControl/>
              <w:kinsoku w:val="0"/>
              <w:overflowPunct w:val="0"/>
              <w:autoSpaceDE w:val="0"/>
              <w:autoSpaceDN w:val="0"/>
              <w:adjustRightInd w:val="0"/>
              <w:snapToGrid w:val="0"/>
              <w:ind w:left="33"/>
              <w:rPr>
                <w:rFonts w:ascii="Times New Roman" w:hAnsi="Times New Roman"/>
                <w:szCs w:val="21"/>
              </w:rPr>
            </w:pPr>
            <w:r w:rsidRPr="001345C8">
              <w:rPr>
                <w:rFonts w:ascii="Times New Roman" w:hAnsi="Times New Roman"/>
                <w:lang w:bidi="fr-FR"/>
              </w:rPr>
              <w:t xml:space="preserve">Les paiements au titre du présent </w:t>
            </w:r>
            <w:r w:rsidR="00446C41" w:rsidRPr="001345C8">
              <w:rPr>
                <w:rFonts w:ascii="Times New Roman" w:hAnsi="Times New Roman"/>
                <w:lang w:bidi="fr-FR"/>
              </w:rPr>
              <w:t>Contrat</w:t>
            </w:r>
            <w:r w:rsidRPr="001345C8">
              <w:rPr>
                <w:rFonts w:ascii="Times New Roman" w:hAnsi="Times New Roman"/>
                <w:lang w:bidi="fr-FR"/>
              </w:rPr>
              <w:t xml:space="preserve"> ne dépasseront pas les plafonds spécifiés </w:t>
            </w:r>
            <w:r w:rsidRPr="001345C8">
              <w:rPr>
                <w:rFonts w:ascii="Times New Roman" w:hAnsi="Times New Roman"/>
                <w:b/>
                <w:lang w:bidi="fr-FR"/>
              </w:rPr>
              <w:t>ci-dessous</w:t>
            </w:r>
            <w:r w:rsidRPr="001345C8">
              <w:rPr>
                <w:rFonts w:ascii="Times New Roman" w:hAnsi="Times New Roman"/>
                <w:lang w:bidi="fr-FR"/>
              </w:rPr>
              <w:t>.</w:t>
            </w:r>
          </w:p>
          <w:p w14:paraId="0346A89E" w14:textId="5D7810E2" w:rsidR="00234D3E" w:rsidRPr="001345C8" w:rsidRDefault="00234D3E" w:rsidP="00E96888">
            <w:pPr>
              <w:widowControl/>
              <w:numPr>
                <w:ilvl w:val="12"/>
                <w:numId w:val="0"/>
              </w:numPr>
              <w:kinsoku w:val="0"/>
              <w:overflowPunct w:val="0"/>
              <w:autoSpaceDE w:val="0"/>
              <w:autoSpaceDN w:val="0"/>
              <w:adjustRightInd w:val="0"/>
              <w:snapToGrid w:val="0"/>
              <w:ind w:leftChars="100" w:left="210" w:rightChars="-30" w:right="-63"/>
              <w:rPr>
                <w:rFonts w:ascii="Times New Roman" w:hAnsi="Times New Roman"/>
                <w:b/>
                <w:szCs w:val="21"/>
              </w:rPr>
            </w:pPr>
            <w:r w:rsidRPr="001345C8">
              <w:rPr>
                <w:rFonts w:ascii="Times New Roman" w:hAnsi="Times New Roman"/>
                <w:b/>
                <w:lang w:bidi="fr-FR"/>
              </w:rPr>
              <w:t>Le plafond est</w:t>
            </w:r>
            <w:r w:rsidRPr="001345C8">
              <w:rPr>
                <w:rFonts w:ascii="Times New Roman" w:hAnsi="Times New Roman"/>
                <w:lang w:bidi="fr-FR"/>
              </w:rPr>
              <w:t xml:space="preserve"> : </w:t>
            </w:r>
            <w:r w:rsidRPr="001345C8">
              <w:rPr>
                <w:rFonts w:ascii="Times New Roman" w:hAnsi="Times New Roman"/>
                <w:i/>
                <w:lang w:bidi="fr-FR"/>
              </w:rPr>
              <w:t xml:space="preserve">[indiquer le montant et la monnaie] </w:t>
            </w:r>
            <w:r w:rsidRPr="001345C8">
              <w:rPr>
                <w:rFonts w:ascii="Times New Roman" w:hAnsi="Times New Roman"/>
                <w:b/>
                <w:lang w:bidi="fr-FR"/>
              </w:rPr>
              <w:t>inclusif</w:t>
            </w:r>
            <w:r w:rsidR="00120630" w:rsidRPr="001345C8">
              <w:rPr>
                <w:rFonts w:ascii="Times New Roman" w:hAnsi="Times New Roman"/>
                <w:b/>
                <w:lang w:bidi="fr-FR"/>
              </w:rPr>
              <w:t xml:space="preserve"> </w:t>
            </w:r>
            <w:r w:rsidRPr="001345C8">
              <w:rPr>
                <w:rFonts w:ascii="Times New Roman" w:hAnsi="Times New Roman"/>
                <w:lang w:bidi="fr-FR"/>
              </w:rPr>
              <w:t xml:space="preserve">des </w:t>
            </w:r>
            <w:r w:rsidRPr="001345C8">
              <w:rPr>
                <w:rFonts w:ascii="Times New Roman" w:hAnsi="Times New Roman"/>
                <w:b/>
                <w:lang w:bidi="fr-FR"/>
              </w:rPr>
              <w:t>taxes locales indirectes</w:t>
            </w:r>
            <w:r w:rsidRPr="001345C8">
              <w:rPr>
                <w:rFonts w:ascii="Times New Roman" w:hAnsi="Times New Roman"/>
                <w:lang w:bidi="fr-FR"/>
              </w:rPr>
              <w:t>.</w:t>
            </w:r>
          </w:p>
          <w:p w14:paraId="48BF7490" w14:textId="4945CFAA" w:rsidR="00234D3E" w:rsidRPr="001345C8" w:rsidRDefault="00234D3E" w:rsidP="00E96888">
            <w:pPr>
              <w:widowControl/>
              <w:numPr>
                <w:ilvl w:val="12"/>
                <w:numId w:val="0"/>
              </w:numPr>
              <w:kinsoku w:val="0"/>
              <w:overflowPunct w:val="0"/>
              <w:autoSpaceDE w:val="0"/>
              <w:autoSpaceDN w:val="0"/>
              <w:adjustRightInd w:val="0"/>
              <w:snapToGrid w:val="0"/>
              <w:ind w:leftChars="100" w:left="210" w:rightChars="-30" w:right="-63"/>
              <w:rPr>
                <w:rFonts w:ascii="Times New Roman" w:hAnsi="Times New Roman"/>
                <w:szCs w:val="21"/>
              </w:rPr>
            </w:pPr>
            <w:r w:rsidRPr="001345C8">
              <w:rPr>
                <w:rFonts w:ascii="Times New Roman" w:hAnsi="Times New Roman"/>
                <w:lang w:bidi="fr-FR"/>
              </w:rPr>
              <w:t>T</w:t>
            </w:r>
            <w:r w:rsidR="00282845" w:rsidRPr="001345C8">
              <w:rPr>
                <w:rFonts w:ascii="Times New Roman" w:hAnsi="Times New Roman"/>
                <w:lang w:bidi="fr-FR"/>
              </w:rPr>
              <w:t>VA est exonéré. L’impôt sur le revenu doit être régler par le consultant</w:t>
            </w:r>
            <w:proofErr w:type="gramStart"/>
            <w:r w:rsidR="00282845" w:rsidRPr="001345C8">
              <w:rPr>
                <w:rFonts w:ascii="Times New Roman" w:hAnsi="Times New Roman"/>
                <w:lang w:bidi="fr-FR"/>
              </w:rPr>
              <w:t>.</w:t>
            </w:r>
            <w:r w:rsidR="00282845" w:rsidRPr="001345C8" w:rsidDel="00282845">
              <w:rPr>
                <w:rFonts w:ascii="Times New Roman" w:hAnsi="Times New Roman"/>
                <w:lang w:bidi="fr-FR"/>
              </w:rPr>
              <w:t xml:space="preserve"> </w:t>
            </w:r>
            <w:r w:rsidRPr="001345C8">
              <w:rPr>
                <w:rFonts w:ascii="Times New Roman" w:hAnsi="Times New Roman"/>
                <w:lang w:bidi="fr-FR"/>
              </w:rPr>
              <w:t>.</w:t>
            </w:r>
            <w:proofErr w:type="gramEnd"/>
          </w:p>
          <w:p w14:paraId="73E796DF" w14:textId="1A85945E" w:rsidR="00234D3E" w:rsidRPr="001345C8" w:rsidRDefault="00234D3E" w:rsidP="00E96888">
            <w:pPr>
              <w:widowControl/>
              <w:kinsoku w:val="0"/>
              <w:overflowPunct w:val="0"/>
              <w:autoSpaceDE w:val="0"/>
              <w:autoSpaceDN w:val="0"/>
              <w:adjustRightInd w:val="0"/>
              <w:snapToGrid w:val="0"/>
              <w:ind w:leftChars="92" w:left="193" w:rightChars="-30" w:right="-63"/>
              <w:rPr>
                <w:rFonts w:ascii="Times New Roman" w:hAnsi="Times New Roman"/>
                <w:szCs w:val="21"/>
              </w:rPr>
            </w:pPr>
          </w:p>
          <w:p w14:paraId="1693E2B3" w14:textId="23A1AA4C" w:rsidR="00234D3E" w:rsidRPr="001345C8" w:rsidRDefault="00234D3E" w:rsidP="00E96888">
            <w:pPr>
              <w:widowControl/>
              <w:kinsoku w:val="0"/>
              <w:overflowPunct w:val="0"/>
              <w:autoSpaceDE w:val="0"/>
              <w:autoSpaceDN w:val="0"/>
              <w:adjustRightInd w:val="0"/>
              <w:snapToGrid w:val="0"/>
              <w:ind w:left="33"/>
              <w:rPr>
                <w:rFonts w:ascii="Times New Roman" w:hAnsi="Times New Roman"/>
                <w:szCs w:val="21"/>
              </w:rPr>
            </w:pPr>
            <w:r w:rsidRPr="001345C8">
              <w:rPr>
                <w:rFonts w:ascii="Times New Roman" w:hAnsi="Times New Roman"/>
                <w:lang w:bidi="fr-FR"/>
              </w:rPr>
              <w:t>Pour tout paiement dépassant le plafond établi aux présentes, un</w:t>
            </w:r>
            <w:r w:rsidR="00072876" w:rsidRPr="001345C8">
              <w:rPr>
                <w:rFonts w:ascii="Times New Roman" w:hAnsi="Times New Roman" w:hint="eastAsia"/>
                <w:lang w:bidi="fr-FR"/>
              </w:rPr>
              <w:t xml:space="preserve"> </w:t>
            </w:r>
            <w:proofErr w:type="gramStart"/>
            <w:r w:rsidR="00072876" w:rsidRPr="001345C8">
              <w:rPr>
                <w:rFonts w:ascii="Times New Roman" w:hAnsi="Times New Roman" w:hint="eastAsia"/>
                <w:lang w:bidi="fr-FR"/>
              </w:rPr>
              <w:t xml:space="preserve">avenant </w:t>
            </w:r>
            <w:r w:rsidRPr="001345C8">
              <w:rPr>
                <w:rFonts w:ascii="Times New Roman" w:hAnsi="Times New Roman"/>
                <w:lang w:bidi="fr-FR"/>
              </w:rPr>
              <w:t xml:space="preserve"> au</w:t>
            </w:r>
            <w:proofErr w:type="gramEnd"/>
            <w:r w:rsidRPr="001345C8">
              <w:rPr>
                <w:rFonts w:ascii="Times New Roman" w:hAnsi="Times New Roman"/>
                <w:lang w:bidi="fr-FR"/>
              </w:rPr>
              <w:t xml:space="preserve"> </w:t>
            </w:r>
            <w:r w:rsidR="00446C41" w:rsidRPr="001345C8">
              <w:rPr>
                <w:rFonts w:ascii="Times New Roman" w:hAnsi="Times New Roman"/>
                <w:lang w:bidi="fr-FR"/>
              </w:rPr>
              <w:t>Contrat</w:t>
            </w:r>
            <w:r w:rsidRPr="001345C8">
              <w:rPr>
                <w:rFonts w:ascii="Times New Roman" w:hAnsi="Times New Roman"/>
                <w:lang w:bidi="fr-FR"/>
              </w:rPr>
              <w:t xml:space="preserve"> sera signé par les parties en se référant à la disposition du présent </w:t>
            </w:r>
            <w:r w:rsidR="00446C41" w:rsidRPr="001345C8">
              <w:rPr>
                <w:rFonts w:ascii="Times New Roman" w:hAnsi="Times New Roman"/>
                <w:lang w:bidi="fr-FR"/>
              </w:rPr>
              <w:t>Contrat</w:t>
            </w:r>
            <w:r w:rsidRPr="001345C8">
              <w:rPr>
                <w:rFonts w:ascii="Times New Roman" w:hAnsi="Times New Roman"/>
                <w:lang w:bidi="fr-FR"/>
              </w:rPr>
              <w:t xml:space="preserve"> qui évoque </w:t>
            </w:r>
            <w:r w:rsidR="00FE10BE" w:rsidRPr="001345C8">
              <w:rPr>
                <w:rFonts w:ascii="Times New Roman" w:hAnsi="Times New Roman" w:hint="eastAsia"/>
                <w:lang w:bidi="fr-FR"/>
              </w:rPr>
              <w:t xml:space="preserve">un </w:t>
            </w:r>
            <w:r w:rsidRPr="001345C8">
              <w:rPr>
                <w:rFonts w:ascii="Times New Roman" w:hAnsi="Times New Roman"/>
                <w:lang w:bidi="fr-FR"/>
              </w:rPr>
              <w:t xml:space="preserve">tel </w:t>
            </w:r>
            <w:r w:rsidR="005C4533" w:rsidRPr="001345C8">
              <w:rPr>
                <w:rFonts w:ascii="Times New Roman" w:hAnsi="Times New Roman" w:hint="eastAsia"/>
                <w:lang w:bidi="fr-FR"/>
              </w:rPr>
              <w:t>avenant</w:t>
            </w:r>
            <w:r w:rsidR="006D7844" w:rsidRPr="001345C8">
              <w:rPr>
                <w:rFonts w:ascii="Times New Roman" w:hAnsi="Times New Roman" w:hint="eastAsia"/>
                <w:lang w:bidi="fr-FR"/>
              </w:rPr>
              <w:t>.</w:t>
            </w:r>
          </w:p>
          <w:p w14:paraId="426C9FE7" w14:textId="77777777" w:rsidR="00E96888" w:rsidRPr="001345C8" w:rsidRDefault="00E96888" w:rsidP="00E96888">
            <w:pPr>
              <w:widowControl/>
              <w:kinsoku w:val="0"/>
              <w:overflowPunct w:val="0"/>
              <w:autoSpaceDE w:val="0"/>
              <w:autoSpaceDN w:val="0"/>
              <w:adjustRightInd w:val="0"/>
              <w:snapToGrid w:val="0"/>
              <w:ind w:left="33"/>
              <w:rPr>
                <w:rFonts w:ascii="Times New Roman" w:hAnsi="Times New Roman"/>
                <w:szCs w:val="21"/>
              </w:rPr>
            </w:pPr>
          </w:p>
        </w:tc>
      </w:tr>
      <w:tr w:rsidR="001345C8" w:rsidRPr="001345C8" w14:paraId="793E8D6B" w14:textId="77777777" w:rsidTr="001100F9">
        <w:tc>
          <w:tcPr>
            <w:tcW w:w="2235" w:type="dxa"/>
          </w:tcPr>
          <w:p w14:paraId="02A9800A" w14:textId="77777777" w:rsidR="00234D3E" w:rsidRPr="001345C8" w:rsidRDefault="00234D3E" w:rsidP="00B0334F">
            <w:pPr>
              <w:pStyle w:val="Heading3"/>
              <w:numPr>
                <w:ilvl w:val="0"/>
                <w:numId w:val="5"/>
              </w:numPr>
              <w:kinsoku w:val="0"/>
              <w:overflowPunct w:val="0"/>
              <w:autoSpaceDE w:val="0"/>
              <w:autoSpaceDN w:val="0"/>
              <w:adjustRightInd w:val="0"/>
              <w:snapToGrid w:val="0"/>
              <w:ind w:left="360"/>
              <w:contextualSpacing w:val="0"/>
              <w:rPr>
                <w:sz w:val="21"/>
                <w:szCs w:val="21"/>
              </w:rPr>
            </w:pPr>
            <w:r w:rsidRPr="001345C8">
              <w:rPr>
                <w:sz w:val="21"/>
                <w:lang w:val="fr-FR" w:bidi="fr-FR"/>
              </w:rPr>
              <w:t>Rémunération et frais remboursables</w:t>
            </w:r>
          </w:p>
          <w:p w14:paraId="3BA1A480" w14:textId="77777777" w:rsidR="00234D3E" w:rsidRPr="001345C8" w:rsidRDefault="00234D3E" w:rsidP="00B0334F">
            <w:pPr>
              <w:pStyle w:val="BankNormal"/>
              <w:kinsoku w:val="0"/>
              <w:overflowPunct w:val="0"/>
              <w:autoSpaceDE w:val="0"/>
              <w:autoSpaceDN w:val="0"/>
              <w:adjustRightInd w:val="0"/>
              <w:snapToGrid w:val="0"/>
              <w:spacing w:after="0"/>
              <w:rPr>
                <w:b/>
                <w:bCs/>
                <w:sz w:val="21"/>
                <w:szCs w:val="21"/>
              </w:rPr>
            </w:pPr>
          </w:p>
        </w:tc>
        <w:tc>
          <w:tcPr>
            <w:tcW w:w="7033" w:type="dxa"/>
          </w:tcPr>
          <w:p w14:paraId="43308411" w14:textId="77777777" w:rsidR="00E96888" w:rsidRPr="001345C8" w:rsidRDefault="00AB2973" w:rsidP="00E96888">
            <w:pPr>
              <w:widowControl/>
              <w:kinsoku w:val="0"/>
              <w:overflowPunct w:val="0"/>
              <w:autoSpaceDE w:val="0"/>
              <w:autoSpaceDN w:val="0"/>
              <w:adjustRightInd w:val="0"/>
              <w:snapToGrid w:val="0"/>
              <w:ind w:left="458" w:hangingChars="218" w:hanging="458"/>
              <w:rPr>
                <w:rFonts w:ascii="Times New Roman" w:hAnsi="Times New Roman"/>
                <w:szCs w:val="21"/>
              </w:rPr>
            </w:pPr>
            <w:r w:rsidRPr="001345C8">
              <w:rPr>
                <w:rFonts w:ascii="Times New Roman" w:hAnsi="Times New Roman"/>
                <w:lang w:bidi="fr-FR"/>
              </w:rPr>
              <w:t>19.1</w:t>
            </w:r>
            <w:r w:rsidRPr="001345C8">
              <w:rPr>
                <w:rFonts w:ascii="Times New Roman" w:hAnsi="Times New Roman"/>
                <w:lang w:bidi="fr-FR"/>
              </w:rPr>
              <w:tab/>
              <w:t>Le Client paiera au Consultant (i) la rémunération qui sera déterminée sur la base du temps effectivement passé par chaque expert pour l’exécution des Services ; et (ii) les frais remboursables réels et raisonnables engagés par le Consultant pour l’exécution des Services.</w:t>
            </w:r>
          </w:p>
          <w:p w14:paraId="3747482F" w14:textId="77777777" w:rsidR="00234D3E" w:rsidRPr="001345C8" w:rsidRDefault="00AE6DDF" w:rsidP="00E96888">
            <w:pPr>
              <w:widowControl/>
              <w:kinsoku w:val="0"/>
              <w:overflowPunct w:val="0"/>
              <w:autoSpaceDE w:val="0"/>
              <w:autoSpaceDN w:val="0"/>
              <w:adjustRightInd w:val="0"/>
              <w:snapToGrid w:val="0"/>
              <w:ind w:left="458" w:hangingChars="218" w:hanging="458"/>
              <w:rPr>
                <w:rFonts w:ascii="Times New Roman" w:hAnsi="Times New Roman"/>
                <w:szCs w:val="21"/>
              </w:rPr>
            </w:pPr>
            <w:r w:rsidRPr="001345C8">
              <w:rPr>
                <w:rFonts w:ascii="Times New Roman" w:hAnsi="Times New Roman"/>
                <w:lang w:bidi="fr-FR"/>
              </w:rPr>
              <w:t>19.2</w:t>
            </w:r>
            <w:r w:rsidRPr="001345C8">
              <w:rPr>
                <w:rFonts w:ascii="Times New Roman" w:hAnsi="Times New Roman"/>
                <w:lang w:bidi="fr-FR"/>
              </w:rPr>
              <w:tab/>
              <w:t>Tous les paiements de la rémunération seront effectués aux tarifs établis à l’</w:t>
            </w:r>
            <w:r w:rsidRPr="001345C8">
              <w:rPr>
                <w:rFonts w:ascii="Times New Roman" w:hAnsi="Times New Roman"/>
                <w:b/>
                <w:lang w:bidi="fr-FR"/>
              </w:rPr>
              <w:t>Appendice C</w:t>
            </w:r>
            <w:r w:rsidRPr="001345C8">
              <w:rPr>
                <w:rFonts w:ascii="Times New Roman" w:hAnsi="Times New Roman"/>
                <w:lang w:bidi="fr-FR"/>
              </w:rPr>
              <w:t>.</w:t>
            </w:r>
          </w:p>
          <w:p w14:paraId="44A8FBE8" w14:textId="77777777" w:rsidR="00234D3E" w:rsidRPr="001345C8" w:rsidRDefault="00AE6DDF" w:rsidP="00E96888">
            <w:pPr>
              <w:widowControl/>
              <w:kinsoku w:val="0"/>
              <w:overflowPunct w:val="0"/>
              <w:autoSpaceDE w:val="0"/>
              <w:autoSpaceDN w:val="0"/>
              <w:adjustRightInd w:val="0"/>
              <w:snapToGrid w:val="0"/>
              <w:ind w:left="458" w:hangingChars="218" w:hanging="458"/>
              <w:rPr>
                <w:rFonts w:ascii="Times New Roman" w:hAnsi="Times New Roman"/>
                <w:szCs w:val="21"/>
              </w:rPr>
            </w:pPr>
            <w:r w:rsidRPr="001345C8">
              <w:rPr>
                <w:rFonts w:ascii="Times New Roman" w:hAnsi="Times New Roman"/>
                <w:lang w:bidi="fr-FR"/>
              </w:rPr>
              <w:t>19.3</w:t>
            </w:r>
            <w:r w:rsidRPr="001345C8">
              <w:rPr>
                <w:rFonts w:ascii="Times New Roman" w:hAnsi="Times New Roman"/>
                <w:lang w:bidi="fr-FR"/>
              </w:rPr>
              <w:tab/>
              <w:t>Les tarifs de rémunération couvriront : (i) les salaires et indemnités que le Consultant aura convenu de payer aux Experts ainsi que des facteurs pour les charges sociales et les frais généraux (les primes et autres moyens de partage de profits ne seront pas admis en tant qu’éléments de frais généraux), (ii) le coût du soutien apporté par le personnel du siège social qui ne figure pas dans la liste des Experts à l’</w:t>
            </w:r>
            <w:r w:rsidRPr="001345C8">
              <w:rPr>
                <w:rFonts w:ascii="Times New Roman" w:hAnsi="Times New Roman"/>
                <w:b/>
                <w:lang w:bidi="fr-FR"/>
              </w:rPr>
              <w:t>Appendice B</w:t>
            </w:r>
            <w:r w:rsidRPr="001345C8">
              <w:rPr>
                <w:rFonts w:ascii="Times New Roman" w:hAnsi="Times New Roman"/>
                <w:lang w:bidi="fr-FR"/>
              </w:rPr>
              <w:t>, et (iii) le profit du Consultant.</w:t>
            </w:r>
          </w:p>
          <w:p w14:paraId="21D4BC0A" w14:textId="77777777" w:rsidR="00E96888" w:rsidRPr="001345C8" w:rsidRDefault="00E96888" w:rsidP="00E96888">
            <w:pPr>
              <w:widowControl/>
              <w:kinsoku w:val="0"/>
              <w:overflowPunct w:val="0"/>
              <w:autoSpaceDE w:val="0"/>
              <w:autoSpaceDN w:val="0"/>
              <w:adjustRightInd w:val="0"/>
              <w:snapToGrid w:val="0"/>
              <w:ind w:left="458" w:hangingChars="218" w:hanging="458"/>
              <w:rPr>
                <w:rFonts w:ascii="Times New Roman" w:hAnsi="Times New Roman"/>
                <w:szCs w:val="21"/>
              </w:rPr>
            </w:pPr>
          </w:p>
        </w:tc>
      </w:tr>
      <w:tr w:rsidR="001345C8" w:rsidRPr="001345C8" w14:paraId="334851CC" w14:textId="77777777" w:rsidTr="001100F9">
        <w:tc>
          <w:tcPr>
            <w:tcW w:w="2235" w:type="dxa"/>
          </w:tcPr>
          <w:p w14:paraId="6FC42E24" w14:textId="77777777" w:rsidR="00234D3E" w:rsidRPr="001345C8" w:rsidRDefault="00234D3E" w:rsidP="00B0334F">
            <w:pPr>
              <w:pStyle w:val="Heading3"/>
              <w:numPr>
                <w:ilvl w:val="0"/>
                <w:numId w:val="5"/>
              </w:numPr>
              <w:kinsoku w:val="0"/>
              <w:overflowPunct w:val="0"/>
              <w:autoSpaceDE w:val="0"/>
              <w:autoSpaceDN w:val="0"/>
              <w:adjustRightInd w:val="0"/>
              <w:snapToGrid w:val="0"/>
              <w:ind w:left="360"/>
              <w:contextualSpacing w:val="0"/>
              <w:rPr>
                <w:sz w:val="21"/>
                <w:szCs w:val="21"/>
              </w:rPr>
            </w:pPr>
            <w:r w:rsidRPr="001345C8">
              <w:rPr>
                <w:sz w:val="21"/>
                <w:lang w:val="fr-FR" w:bidi="fr-FR"/>
              </w:rPr>
              <w:lastRenderedPageBreak/>
              <w:t>Monnaie de paiement</w:t>
            </w:r>
          </w:p>
        </w:tc>
        <w:tc>
          <w:tcPr>
            <w:tcW w:w="7033" w:type="dxa"/>
          </w:tcPr>
          <w:p w14:paraId="542B070D" w14:textId="2F045F11" w:rsidR="00234D3E" w:rsidRPr="001345C8" w:rsidRDefault="00234D3E" w:rsidP="00E96888">
            <w:pPr>
              <w:pStyle w:val="BodyText2"/>
              <w:kinsoku w:val="0"/>
              <w:overflowPunct w:val="0"/>
              <w:autoSpaceDE w:val="0"/>
              <w:autoSpaceDN w:val="0"/>
              <w:adjustRightInd w:val="0"/>
              <w:snapToGrid w:val="0"/>
              <w:spacing w:after="0" w:line="240" w:lineRule="auto"/>
              <w:rPr>
                <w:b/>
                <w:sz w:val="21"/>
                <w:szCs w:val="21"/>
                <w:lang w:eastAsia="ja-JP"/>
              </w:rPr>
            </w:pPr>
            <w:r w:rsidRPr="001345C8">
              <w:rPr>
                <w:sz w:val="21"/>
                <w:lang w:bidi="fr-FR"/>
              </w:rPr>
              <w:t xml:space="preserve">Tout paiement au titre du </w:t>
            </w:r>
            <w:r w:rsidR="00446C41" w:rsidRPr="001345C8">
              <w:rPr>
                <w:sz w:val="21"/>
                <w:lang w:bidi="fr-FR"/>
              </w:rPr>
              <w:t>Contrat</w:t>
            </w:r>
            <w:r w:rsidRPr="001345C8">
              <w:rPr>
                <w:sz w:val="21"/>
                <w:lang w:bidi="fr-FR"/>
              </w:rPr>
              <w:t xml:space="preserve"> sera effectué en </w:t>
            </w:r>
            <w:r w:rsidR="00120630" w:rsidRPr="001345C8">
              <w:rPr>
                <w:i/>
                <w:sz w:val="21"/>
                <w:lang w:bidi="fr-FR"/>
              </w:rPr>
              <w:t xml:space="preserve">F CFA. </w:t>
            </w:r>
          </w:p>
          <w:p w14:paraId="11BA4DD3" w14:textId="77777777" w:rsidR="00B41E18" w:rsidRPr="001345C8" w:rsidRDefault="00B41E18" w:rsidP="00E96888">
            <w:pPr>
              <w:pStyle w:val="BodyText2"/>
              <w:kinsoku w:val="0"/>
              <w:overflowPunct w:val="0"/>
              <w:autoSpaceDE w:val="0"/>
              <w:autoSpaceDN w:val="0"/>
              <w:adjustRightInd w:val="0"/>
              <w:snapToGrid w:val="0"/>
              <w:spacing w:after="0" w:line="240" w:lineRule="auto"/>
              <w:rPr>
                <w:sz w:val="21"/>
                <w:szCs w:val="21"/>
                <w:lang w:eastAsia="ja-JP"/>
              </w:rPr>
            </w:pPr>
          </w:p>
        </w:tc>
      </w:tr>
      <w:tr w:rsidR="001345C8" w:rsidRPr="001345C8" w14:paraId="2F156B3D" w14:textId="77777777" w:rsidTr="001100F9">
        <w:tc>
          <w:tcPr>
            <w:tcW w:w="2235" w:type="dxa"/>
          </w:tcPr>
          <w:p w14:paraId="7876D726" w14:textId="77777777" w:rsidR="00234D3E" w:rsidRPr="001345C8" w:rsidRDefault="00234D3E" w:rsidP="00B0334F">
            <w:pPr>
              <w:pStyle w:val="Heading3"/>
              <w:numPr>
                <w:ilvl w:val="0"/>
                <w:numId w:val="5"/>
              </w:numPr>
              <w:kinsoku w:val="0"/>
              <w:overflowPunct w:val="0"/>
              <w:autoSpaceDE w:val="0"/>
              <w:autoSpaceDN w:val="0"/>
              <w:adjustRightInd w:val="0"/>
              <w:snapToGrid w:val="0"/>
              <w:ind w:left="360"/>
              <w:contextualSpacing w:val="0"/>
              <w:rPr>
                <w:sz w:val="21"/>
                <w:szCs w:val="21"/>
                <w:lang w:val="fr-CA"/>
              </w:rPr>
            </w:pPr>
            <w:r w:rsidRPr="001345C8">
              <w:rPr>
                <w:sz w:val="21"/>
                <w:lang w:val="fr-FR" w:bidi="fr-FR"/>
              </w:rPr>
              <w:t>Mode de facturation et de paiement</w:t>
            </w:r>
          </w:p>
        </w:tc>
        <w:tc>
          <w:tcPr>
            <w:tcW w:w="7033" w:type="dxa"/>
          </w:tcPr>
          <w:p w14:paraId="0228B70F" w14:textId="77777777" w:rsidR="0075355B" w:rsidRPr="001345C8" w:rsidRDefault="0075355B" w:rsidP="0075355B">
            <w:pPr>
              <w:widowControl/>
              <w:kinsoku w:val="0"/>
              <w:overflowPunct w:val="0"/>
              <w:autoSpaceDE w:val="0"/>
              <w:autoSpaceDN w:val="0"/>
              <w:adjustRightInd w:val="0"/>
              <w:snapToGrid w:val="0"/>
              <w:ind w:left="458" w:hangingChars="218" w:hanging="458"/>
              <w:rPr>
                <w:rFonts w:ascii="Times New Roman" w:hAnsi="Times New Roman"/>
                <w:szCs w:val="21"/>
              </w:rPr>
            </w:pPr>
            <w:r w:rsidRPr="001345C8">
              <w:rPr>
                <w:rFonts w:ascii="Times New Roman" w:hAnsi="Times New Roman"/>
                <w:lang w:bidi="fr-FR"/>
              </w:rPr>
              <w:t>21.1</w:t>
            </w:r>
            <w:r w:rsidRPr="001345C8">
              <w:rPr>
                <w:rFonts w:ascii="Times New Roman" w:hAnsi="Times New Roman"/>
                <w:lang w:bidi="fr-FR"/>
              </w:rPr>
              <w:tab/>
              <w:t xml:space="preserve">La facturation et les paiements eu égard aux Services seront effectués comme suit : </w:t>
            </w:r>
          </w:p>
          <w:p w14:paraId="09FC9935" w14:textId="4F1971A5" w:rsidR="0075355B" w:rsidRPr="001345C8" w:rsidRDefault="0075355B" w:rsidP="0075355B">
            <w:pPr>
              <w:widowControl/>
              <w:kinsoku w:val="0"/>
              <w:overflowPunct w:val="0"/>
              <w:autoSpaceDE w:val="0"/>
              <w:autoSpaceDN w:val="0"/>
              <w:adjustRightInd w:val="0"/>
              <w:snapToGrid w:val="0"/>
              <w:ind w:leftChars="218" w:left="458"/>
              <w:rPr>
                <w:rFonts w:ascii="Times New Roman" w:hAnsi="Times New Roman"/>
                <w:i/>
                <w:szCs w:val="21"/>
              </w:rPr>
            </w:pPr>
            <w:r w:rsidRPr="001345C8">
              <w:rPr>
                <w:rFonts w:ascii="Times New Roman" w:hAnsi="Times New Roman"/>
                <w:i/>
                <w:lang w:bidi="fr-FR"/>
              </w:rPr>
              <w:t xml:space="preserve">Paiement(s) </w:t>
            </w:r>
            <w:r w:rsidR="00282845" w:rsidRPr="001345C8">
              <w:rPr>
                <w:rFonts w:ascii="Times New Roman" w:hAnsi="Times New Roman"/>
                <w:i/>
                <w:lang w:bidi="fr-FR"/>
              </w:rPr>
              <w:t>mensuel</w:t>
            </w:r>
            <w:r w:rsidRPr="001345C8">
              <w:rPr>
                <w:rFonts w:ascii="Times New Roman" w:hAnsi="Times New Roman"/>
                <w:i/>
                <w:lang w:bidi="fr-FR"/>
              </w:rPr>
              <w:t>(s)</w:t>
            </w:r>
          </w:p>
          <w:p w14:paraId="65E5871C" w14:textId="4031D17F" w:rsidR="00282845" w:rsidRPr="001345C8" w:rsidRDefault="0075355B" w:rsidP="00282845">
            <w:pPr>
              <w:widowControl/>
              <w:kinsoku w:val="0"/>
              <w:overflowPunct w:val="0"/>
              <w:autoSpaceDE w:val="0"/>
              <w:autoSpaceDN w:val="0"/>
              <w:adjustRightInd w:val="0"/>
              <w:snapToGrid w:val="0"/>
              <w:ind w:leftChars="218" w:left="458"/>
              <w:rPr>
                <w:rFonts w:ascii="Times New Roman" w:hAnsi="Times New Roman"/>
                <w:lang w:bidi="fr-FR"/>
              </w:rPr>
            </w:pPr>
            <w:r w:rsidRPr="001345C8">
              <w:rPr>
                <w:rFonts w:ascii="Times New Roman" w:hAnsi="Times New Roman"/>
                <w:lang w:bidi="fr-FR"/>
              </w:rPr>
              <w:t xml:space="preserve">Le(s) paiement(s) </w:t>
            </w:r>
            <w:r w:rsidR="00282845" w:rsidRPr="001345C8">
              <w:rPr>
                <w:rFonts w:ascii="Times New Roman" w:hAnsi="Times New Roman"/>
                <w:lang w:bidi="fr-FR"/>
              </w:rPr>
              <w:t>mensuel</w:t>
            </w:r>
            <w:r w:rsidRPr="001345C8">
              <w:rPr>
                <w:rFonts w:ascii="Times New Roman" w:hAnsi="Times New Roman"/>
                <w:lang w:bidi="fr-FR"/>
              </w:rPr>
              <w:t>(s) sera/seront effectué(s) après, sur la base d’une facture</w:t>
            </w:r>
            <w:r w:rsidR="00282845" w:rsidRPr="001345C8">
              <w:rPr>
                <w:rFonts w:ascii="Times New Roman" w:hAnsi="Times New Roman"/>
                <w:lang w:bidi="fr-FR"/>
              </w:rPr>
              <w:t xml:space="preserve"> mensuel à la fin de chaque mois pendant la période des Services</w:t>
            </w:r>
            <w:r w:rsidRPr="001345C8">
              <w:rPr>
                <w:rFonts w:ascii="Times New Roman" w:hAnsi="Times New Roman"/>
                <w:lang w:bidi="fr-FR"/>
              </w:rPr>
              <w:t>, qui aura été approuvée comme étant satisfaisante par le Client.</w:t>
            </w:r>
            <w:r w:rsidR="00575D3B" w:rsidRPr="001345C8">
              <w:rPr>
                <w:rFonts w:ascii="Times New Roman" w:hAnsi="Times New Roman"/>
                <w:lang w:bidi="fr-FR"/>
              </w:rPr>
              <w:t xml:space="preserve"> </w:t>
            </w:r>
            <w:r w:rsidRPr="001345C8">
              <w:rPr>
                <w:rFonts w:ascii="Times New Roman" w:hAnsi="Times New Roman"/>
                <w:lang w:bidi="fr-FR"/>
              </w:rPr>
              <w:t xml:space="preserve">La facture indiquera la rémunération et les frais remboursables séparément et sera accompagnée des documents justificatifs ou </w:t>
            </w:r>
            <w:proofErr w:type="gramStart"/>
            <w:r w:rsidRPr="001345C8">
              <w:rPr>
                <w:rFonts w:ascii="Times New Roman" w:hAnsi="Times New Roman"/>
                <w:lang w:bidi="fr-FR"/>
              </w:rPr>
              <w:t>preuves</w:t>
            </w:r>
            <w:r w:rsidR="00282845" w:rsidRPr="001345C8">
              <w:rPr>
                <w:rFonts w:ascii="Times New Roman" w:hAnsi="Times New Roman"/>
                <w:lang w:bidi="fr-FR"/>
              </w:rPr>
              <w:t xml:space="preserve">  un</w:t>
            </w:r>
            <w:proofErr w:type="gramEnd"/>
            <w:r w:rsidR="00282845" w:rsidRPr="001345C8">
              <w:rPr>
                <w:rFonts w:ascii="Times New Roman" w:hAnsi="Times New Roman"/>
                <w:lang w:bidi="fr-FR"/>
              </w:rPr>
              <w:t xml:space="preserve"> rapport mensuel</w:t>
            </w:r>
            <w:r w:rsidRPr="001345C8">
              <w:rPr>
                <w:rFonts w:ascii="Times New Roman" w:hAnsi="Times New Roman"/>
                <w:lang w:bidi="fr-FR"/>
              </w:rPr>
              <w:t>.</w:t>
            </w:r>
          </w:p>
          <w:p w14:paraId="7B94A042" w14:textId="77777777" w:rsidR="0075355B" w:rsidRPr="001345C8" w:rsidRDefault="0075355B" w:rsidP="0075355B">
            <w:pPr>
              <w:widowControl/>
              <w:kinsoku w:val="0"/>
              <w:overflowPunct w:val="0"/>
              <w:autoSpaceDE w:val="0"/>
              <w:autoSpaceDN w:val="0"/>
              <w:adjustRightInd w:val="0"/>
              <w:snapToGrid w:val="0"/>
              <w:ind w:leftChars="218" w:left="458"/>
              <w:rPr>
                <w:rFonts w:ascii="Times New Roman" w:hAnsi="Times New Roman"/>
                <w:szCs w:val="21"/>
              </w:rPr>
            </w:pPr>
            <w:r w:rsidRPr="001345C8">
              <w:rPr>
                <w:rFonts w:ascii="Times New Roman" w:hAnsi="Times New Roman"/>
                <w:i/>
                <w:u w:val="single"/>
                <w:lang w:bidi="fr-FR"/>
              </w:rPr>
              <w:t>Paiement final</w:t>
            </w:r>
          </w:p>
          <w:p w14:paraId="0FD51052" w14:textId="77777777" w:rsidR="0075355B" w:rsidRPr="001345C8" w:rsidRDefault="0075355B" w:rsidP="0075355B">
            <w:pPr>
              <w:widowControl/>
              <w:kinsoku w:val="0"/>
              <w:overflowPunct w:val="0"/>
              <w:autoSpaceDE w:val="0"/>
              <w:autoSpaceDN w:val="0"/>
              <w:adjustRightInd w:val="0"/>
              <w:snapToGrid w:val="0"/>
              <w:ind w:leftChars="212" w:left="445"/>
              <w:rPr>
                <w:rFonts w:ascii="Times New Roman" w:hAnsi="Times New Roman"/>
                <w:szCs w:val="21"/>
              </w:rPr>
            </w:pPr>
            <w:r w:rsidRPr="001345C8">
              <w:rPr>
                <w:rFonts w:ascii="Times New Roman" w:hAnsi="Times New Roman"/>
                <w:spacing w:val="-4"/>
                <w:lang w:bidi="fr-FR"/>
              </w:rPr>
              <w:t>Le paiement final au titre de la présente Clause ne sera effectué qu’après présentation par le Consultant du rapport final, et de la facture finale, qui indiquera la rémunération et les frais remboursables séparément, accompagnée des documents justificatifs ou preuves, et approuvée comme étant satisfaisante par le Client.</w:t>
            </w:r>
          </w:p>
          <w:p w14:paraId="5C618B17" w14:textId="77777777" w:rsidR="00282845" w:rsidRPr="001345C8" w:rsidRDefault="0075355B" w:rsidP="0075355B">
            <w:pPr>
              <w:widowControl/>
              <w:kinsoku w:val="0"/>
              <w:overflowPunct w:val="0"/>
              <w:autoSpaceDE w:val="0"/>
              <w:autoSpaceDN w:val="0"/>
              <w:adjustRightInd w:val="0"/>
              <w:snapToGrid w:val="0"/>
              <w:ind w:left="459" w:hanging="459"/>
              <w:rPr>
                <w:rFonts w:ascii="Times New Roman" w:hAnsi="Times New Roman"/>
                <w:lang w:bidi="fr-FR"/>
              </w:rPr>
            </w:pPr>
            <w:r w:rsidRPr="001345C8">
              <w:rPr>
                <w:rFonts w:ascii="Times New Roman" w:hAnsi="Times New Roman"/>
                <w:lang w:bidi="fr-FR"/>
              </w:rPr>
              <w:t>21.2</w:t>
            </w:r>
            <w:r w:rsidRPr="001345C8">
              <w:rPr>
                <w:rFonts w:ascii="Times New Roman" w:hAnsi="Times New Roman"/>
                <w:lang w:bidi="fr-FR"/>
              </w:rPr>
              <w:tab/>
            </w:r>
            <w:r w:rsidR="00282845" w:rsidRPr="001345C8">
              <w:rPr>
                <w:rFonts w:ascii="Times New Roman" w:hAnsi="Times New Roman"/>
                <w:spacing w:val="-4"/>
                <w:lang w:bidi="fr-FR"/>
              </w:rPr>
              <w:t xml:space="preserve">Les paiements du Client au Consultant seront </w:t>
            </w:r>
            <w:proofErr w:type="gramStart"/>
            <w:r w:rsidR="00282845" w:rsidRPr="001345C8">
              <w:rPr>
                <w:rFonts w:ascii="Times New Roman" w:hAnsi="Times New Roman"/>
                <w:spacing w:val="-4"/>
                <w:lang w:bidi="fr-FR"/>
              </w:rPr>
              <w:t>effectué</w:t>
            </w:r>
            <w:proofErr w:type="gramEnd"/>
            <w:r w:rsidR="00282845" w:rsidRPr="001345C8">
              <w:rPr>
                <w:rFonts w:ascii="Times New Roman" w:hAnsi="Times New Roman"/>
                <w:spacing w:val="-4"/>
                <w:lang w:bidi="fr-FR"/>
              </w:rPr>
              <w:t>(s) dans 5 jours ouvrables après approbation d’une facture mensuel et ces document justificatifs.</w:t>
            </w:r>
            <w:r w:rsidR="00282845" w:rsidRPr="001345C8">
              <w:rPr>
                <w:rFonts w:ascii="Times New Roman" w:hAnsi="Times New Roman"/>
                <w:lang w:bidi="fr-FR"/>
              </w:rPr>
              <w:t xml:space="preserve"> </w:t>
            </w:r>
          </w:p>
          <w:p w14:paraId="7BDFD581" w14:textId="2C5C89F1" w:rsidR="0075355B" w:rsidRPr="001345C8" w:rsidRDefault="00282845" w:rsidP="0075355B">
            <w:pPr>
              <w:widowControl/>
              <w:kinsoku w:val="0"/>
              <w:overflowPunct w:val="0"/>
              <w:autoSpaceDE w:val="0"/>
              <w:autoSpaceDN w:val="0"/>
              <w:adjustRightInd w:val="0"/>
              <w:snapToGrid w:val="0"/>
              <w:ind w:left="459" w:hanging="459"/>
              <w:rPr>
                <w:rFonts w:ascii="Times New Roman" w:hAnsi="Times New Roman"/>
                <w:szCs w:val="21"/>
              </w:rPr>
            </w:pPr>
            <w:r w:rsidRPr="001345C8">
              <w:rPr>
                <w:rFonts w:ascii="Times New Roman" w:hAnsi="Times New Roman"/>
                <w:lang w:bidi="fr-FR"/>
              </w:rPr>
              <w:t xml:space="preserve">21.3 </w:t>
            </w:r>
            <w:r w:rsidR="0075355B" w:rsidRPr="001345C8">
              <w:rPr>
                <w:rFonts w:ascii="Times New Roman" w:hAnsi="Times New Roman"/>
                <w:lang w:bidi="fr-FR"/>
              </w:rPr>
              <w:t xml:space="preserve">Tous les paiements au titre du présent </w:t>
            </w:r>
            <w:r w:rsidR="00446C41" w:rsidRPr="001345C8">
              <w:rPr>
                <w:rFonts w:ascii="Times New Roman" w:hAnsi="Times New Roman"/>
                <w:lang w:bidi="fr-FR"/>
              </w:rPr>
              <w:t>Contrat</w:t>
            </w:r>
            <w:r w:rsidR="0075355B" w:rsidRPr="001345C8">
              <w:rPr>
                <w:rFonts w:ascii="Times New Roman" w:hAnsi="Times New Roman"/>
                <w:lang w:bidi="fr-FR"/>
              </w:rPr>
              <w:t xml:space="preserve"> seront effectués sur le compte du Consultant spécifié comme suit :</w:t>
            </w:r>
          </w:p>
          <w:p w14:paraId="550EAD26" w14:textId="77777777" w:rsidR="00234D3E" w:rsidRPr="001345C8" w:rsidRDefault="0075355B" w:rsidP="0075355B">
            <w:pPr>
              <w:widowControl/>
              <w:tabs>
                <w:tab w:val="left" w:pos="540"/>
              </w:tabs>
              <w:kinsoku w:val="0"/>
              <w:overflowPunct w:val="0"/>
              <w:autoSpaceDE w:val="0"/>
              <w:autoSpaceDN w:val="0"/>
              <w:adjustRightInd w:val="0"/>
              <w:snapToGrid w:val="0"/>
              <w:ind w:leftChars="300" w:left="1170" w:rightChars="-30" w:right="-63" w:hanging="540"/>
              <w:rPr>
                <w:rFonts w:ascii="Times New Roman" w:hAnsi="Times New Roman"/>
                <w:szCs w:val="21"/>
              </w:rPr>
            </w:pPr>
            <w:r w:rsidRPr="001345C8">
              <w:rPr>
                <w:rFonts w:ascii="Times New Roman" w:hAnsi="Times New Roman"/>
                <w:i/>
                <w:lang w:bidi="fr-FR"/>
              </w:rPr>
              <w:t>[</w:t>
            </w:r>
            <w:proofErr w:type="gramStart"/>
            <w:r w:rsidRPr="001345C8">
              <w:rPr>
                <w:rFonts w:ascii="Times New Roman" w:hAnsi="Times New Roman"/>
                <w:i/>
                <w:lang w:bidi="fr-FR"/>
              </w:rPr>
              <w:t>insérer</w:t>
            </w:r>
            <w:proofErr w:type="gramEnd"/>
            <w:r w:rsidRPr="001345C8">
              <w:rPr>
                <w:rFonts w:ascii="Times New Roman" w:hAnsi="Times New Roman"/>
                <w:i/>
                <w:lang w:bidi="fr-FR"/>
              </w:rPr>
              <w:t xml:space="preserve"> le compte]</w:t>
            </w:r>
            <w:r w:rsidRPr="001345C8">
              <w:rPr>
                <w:rFonts w:ascii="Times New Roman" w:hAnsi="Times New Roman"/>
                <w:lang w:bidi="fr-FR"/>
              </w:rPr>
              <w:t>.</w:t>
            </w:r>
          </w:p>
        </w:tc>
      </w:tr>
    </w:tbl>
    <w:p w14:paraId="63BFD43B" w14:textId="77777777" w:rsidR="00234D3E" w:rsidRPr="001345C8" w:rsidRDefault="00234D3E" w:rsidP="00B0334F">
      <w:pPr>
        <w:widowControl/>
        <w:kinsoku w:val="0"/>
        <w:overflowPunct w:val="0"/>
        <w:autoSpaceDE w:val="0"/>
        <w:autoSpaceDN w:val="0"/>
        <w:adjustRightInd w:val="0"/>
        <w:snapToGrid w:val="0"/>
        <w:rPr>
          <w:rFonts w:ascii="Times New Roman" w:hAnsi="Times New Roman"/>
          <w:b/>
          <w:sz w:val="24"/>
        </w:rPr>
      </w:pPr>
    </w:p>
    <w:p w14:paraId="513DC9CD" w14:textId="77777777" w:rsidR="00234D3E" w:rsidRPr="001345C8" w:rsidRDefault="00234D3E" w:rsidP="00B0334F">
      <w:pPr>
        <w:widowControl/>
        <w:kinsoku w:val="0"/>
        <w:overflowPunct w:val="0"/>
        <w:autoSpaceDE w:val="0"/>
        <w:autoSpaceDN w:val="0"/>
        <w:adjustRightInd w:val="0"/>
        <w:snapToGrid w:val="0"/>
        <w:jc w:val="center"/>
        <w:rPr>
          <w:rFonts w:ascii="Times New Roman" w:hAnsi="Times New Roman"/>
          <w:b/>
          <w:sz w:val="32"/>
        </w:rPr>
      </w:pPr>
      <w:r w:rsidRPr="001345C8">
        <w:rPr>
          <w:rFonts w:ascii="Times New Roman" w:hAnsi="Times New Roman"/>
          <w:b/>
          <w:sz w:val="24"/>
          <w:lang w:bidi="fr-FR"/>
        </w:rPr>
        <w:br w:type="page"/>
      </w:r>
      <w:r w:rsidRPr="001345C8">
        <w:rPr>
          <w:rFonts w:ascii="Times New Roman" w:hAnsi="Times New Roman"/>
          <w:b/>
          <w:sz w:val="32"/>
          <w:lang w:bidi="fr-FR"/>
        </w:rPr>
        <w:lastRenderedPageBreak/>
        <w:t>Appendices</w:t>
      </w:r>
    </w:p>
    <w:p w14:paraId="4A73ACAA" w14:textId="77777777" w:rsidR="00234D3E" w:rsidRPr="001345C8" w:rsidRDefault="00234D3E" w:rsidP="00B0334F">
      <w:pPr>
        <w:widowControl/>
        <w:kinsoku w:val="0"/>
        <w:overflowPunct w:val="0"/>
        <w:autoSpaceDE w:val="0"/>
        <w:autoSpaceDN w:val="0"/>
        <w:adjustRightInd w:val="0"/>
        <w:snapToGrid w:val="0"/>
        <w:rPr>
          <w:rFonts w:ascii="Times New Roman" w:hAnsi="Times New Roman"/>
        </w:rPr>
      </w:pPr>
    </w:p>
    <w:p w14:paraId="52B3E4E0" w14:textId="77777777" w:rsidR="00234D3E" w:rsidRPr="001345C8" w:rsidRDefault="00234D3E" w:rsidP="00B0334F">
      <w:pPr>
        <w:widowControl/>
        <w:kinsoku w:val="0"/>
        <w:overflowPunct w:val="0"/>
        <w:autoSpaceDE w:val="0"/>
        <w:autoSpaceDN w:val="0"/>
        <w:adjustRightInd w:val="0"/>
        <w:snapToGrid w:val="0"/>
        <w:rPr>
          <w:rFonts w:ascii="Times New Roman" w:hAnsi="Times New Roman"/>
        </w:rPr>
      </w:pPr>
    </w:p>
    <w:p w14:paraId="5A604D86" w14:textId="77777777" w:rsidR="00234D3E" w:rsidRPr="001345C8" w:rsidRDefault="00234D3E" w:rsidP="00B0334F">
      <w:pPr>
        <w:widowControl/>
        <w:kinsoku w:val="0"/>
        <w:overflowPunct w:val="0"/>
        <w:autoSpaceDE w:val="0"/>
        <w:autoSpaceDN w:val="0"/>
        <w:adjustRightInd w:val="0"/>
        <w:snapToGrid w:val="0"/>
        <w:rPr>
          <w:rFonts w:ascii="Times New Roman" w:hAnsi="Times New Roman"/>
          <w:b/>
          <w:sz w:val="24"/>
        </w:rPr>
      </w:pPr>
      <w:r w:rsidRPr="001345C8">
        <w:rPr>
          <w:rFonts w:ascii="Times New Roman" w:hAnsi="Times New Roman"/>
          <w:b/>
          <w:sz w:val="24"/>
          <w:lang w:bidi="fr-FR"/>
        </w:rPr>
        <w:t>Appendice A - Termes de référence</w:t>
      </w:r>
    </w:p>
    <w:p w14:paraId="3B8AF9F4" w14:textId="77777777" w:rsidR="00234D3E" w:rsidRPr="001345C8" w:rsidRDefault="00234D3E" w:rsidP="00B0334F">
      <w:pPr>
        <w:widowControl/>
        <w:kinsoku w:val="0"/>
        <w:overflowPunct w:val="0"/>
        <w:autoSpaceDE w:val="0"/>
        <w:autoSpaceDN w:val="0"/>
        <w:adjustRightInd w:val="0"/>
        <w:snapToGrid w:val="0"/>
        <w:rPr>
          <w:rFonts w:ascii="Times New Roman" w:hAnsi="Times New Roman"/>
          <w:szCs w:val="21"/>
        </w:rPr>
      </w:pPr>
    </w:p>
    <w:p w14:paraId="5DA3CB2C" w14:textId="5794EB22" w:rsidR="00234D3E" w:rsidRPr="001345C8" w:rsidRDefault="00234D3E" w:rsidP="00B0334F">
      <w:pPr>
        <w:widowControl/>
        <w:kinsoku w:val="0"/>
        <w:overflowPunct w:val="0"/>
        <w:autoSpaceDE w:val="0"/>
        <w:autoSpaceDN w:val="0"/>
        <w:adjustRightInd w:val="0"/>
        <w:snapToGrid w:val="0"/>
        <w:rPr>
          <w:rFonts w:ascii="Times New Roman" w:hAnsi="Times New Roman"/>
          <w:i/>
          <w:szCs w:val="21"/>
        </w:rPr>
      </w:pPr>
      <w:r w:rsidRPr="001345C8">
        <w:rPr>
          <w:rFonts w:ascii="Times New Roman" w:hAnsi="Times New Roman"/>
          <w:i/>
          <w:lang w:bidi="fr-FR"/>
        </w:rPr>
        <w:t>[Cet Appendice inclura les termes de référence (</w:t>
      </w:r>
      <w:proofErr w:type="spellStart"/>
      <w:r w:rsidRPr="001345C8">
        <w:rPr>
          <w:rFonts w:ascii="Times New Roman" w:hAnsi="Times New Roman"/>
          <w:i/>
          <w:lang w:bidi="fr-FR"/>
        </w:rPr>
        <w:t>TdR</w:t>
      </w:r>
      <w:proofErr w:type="spellEnd"/>
      <w:r w:rsidRPr="001345C8">
        <w:rPr>
          <w:rFonts w:ascii="Times New Roman" w:hAnsi="Times New Roman"/>
          <w:i/>
          <w:lang w:bidi="fr-FR"/>
        </w:rPr>
        <w:t xml:space="preserve">) définitifs élaborés par le Client et le Consultant pendant les négociations ; les dates d’achèvement des différentes tâches ; l’endroit de l’exécution des différentes tâches ; les rapports obligatoires détaillés ; les </w:t>
      </w:r>
      <w:r w:rsidR="00A80627" w:rsidRPr="001345C8">
        <w:rPr>
          <w:rFonts w:ascii="Times New Roman" w:hAnsi="Times New Roman" w:hint="eastAsia"/>
          <w:i/>
          <w:lang w:bidi="fr-FR"/>
        </w:rPr>
        <w:t>intrants</w:t>
      </w:r>
      <w:r w:rsidR="00A80627" w:rsidRPr="001345C8">
        <w:rPr>
          <w:rFonts w:ascii="Times New Roman" w:hAnsi="Times New Roman"/>
          <w:i/>
          <w:lang w:bidi="fr-FR"/>
        </w:rPr>
        <w:t xml:space="preserve"> </w:t>
      </w:r>
      <w:r w:rsidRPr="001345C8">
        <w:rPr>
          <w:rFonts w:ascii="Times New Roman" w:hAnsi="Times New Roman"/>
          <w:i/>
          <w:lang w:bidi="fr-FR"/>
        </w:rPr>
        <w:t xml:space="preserve">du Client, y compris </w:t>
      </w:r>
      <w:r w:rsidR="008069A5" w:rsidRPr="001345C8">
        <w:rPr>
          <w:rFonts w:ascii="Times New Roman" w:hAnsi="Times New Roman"/>
          <w:i/>
          <w:lang w:bidi="fr-FR"/>
        </w:rPr>
        <w:t>le personnel du partenaire du gouvernement bénéficiaire</w:t>
      </w:r>
      <w:r w:rsidRPr="001345C8">
        <w:rPr>
          <w:rFonts w:ascii="Times New Roman" w:hAnsi="Times New Roman"/>
          <w:i/>
          <w:lang w:bidi="fr-FR"/>
        </w:rPr>
        <w:t xml:space="preserve"> affectés par le Client pour travailler dans l’équipe du Consultant ; les tâches spécifiques qui nécessitent une approbation préalable du Client.]</w:t>
      </w:r>
    </w:p>
    <w:p w14:paraId="6FB64666" w14:textId="77777777" w:rsidR="00A319EA" w:rsidRPr="001345C8" w:rsidRDefault="00A319EA" w:rsidP="00B0334F">
      <w:pPr>
        <w:widowControl/>
        <w:kinsoku w:val="0"/>
        <w:overflowPunct w:val="0"/>
        <w:autoSpaceDE w:val="0"/>
        <w:autoSpaceDN w:val="0"/>
        <w:adjustRightInd w:val="0"/>
        <w:snapToGrid w:val="0"/>
        <w:rPr>
          <w:rFonts w:ascii="Times New Roman" w:hAnsi="Times New Roman"/>
          <w:i/>
          <w:szCs w:val="21"/>
        </w:rPr>
      </w:pPr>
      <w:r w:rsidRPr="001345C8">
        <w:rPr>
          <w:rFonts w:ascii="Times New Roman" w:hAnsi="Times New Roman"/>
          <w:i/>
          <w:lang w:bidi="fr-FR"/>
        </w:rPr>
        <w:t>[Insérer le texte basé sur la Section 6 (Termes de référence) des IC dans la RPP et modifié sur la base des formats TECH-1 à TECH-4 dans la proposition du Consultant.]</w:t>
      </w:r>
    </w:p>
    <w:p w14:paraId="3EB7BB14" w14:textId="77777777" w:rsidR="00234D3E" w:rsidRPr="001345C8" w:rsidRDefault="00234D3E" w:rsidP="00B0334F">
      <w:pPr>
        <w:widowControl/>
        <w:kinsoku w:val="0"/>
        <w:overflowPunct w:val="0"/>
        <w:autoSpaceDE w:val="0"/>
        <w:autoSpaceDN w:val="0"/>
        <w:adjustRightInd w:val="0"/>
        <w:snapToGrid w:val="0"/>
        <w:rPr>
          <w:rFonts w:ascii="Times New Roman" w:hAnsi="Times New Roman"/>
          <w:szCs w:val="21"/>
        </w:rPr>
      </w:pPr>
    </w:p>
    <w:p w14:paraId="2990CA34" w14:textId="77777777" w:rsidR="00234D3E" w:rsidRPr="001345C8" w:rsidRDefault="00234D3E" w:rsidP="00B0334F">
      <w:pPr>
        <w:widowControl/>
        <w:kinsoku w:val="0"/>
        <w:overflowPunct w:val="0"/>
        <w:autoSpaceDE w:val="0"/>
        <w:autoSpaceDN w:val="0"/>
        <w:adjustRightInd w:val="0"/>
        <w:snapToGrid w:val="0"/>
        <w:rPr>
          <w:rFonts w:ascii="Times New Roman" w:hAnsi="Times New Roman"/>
          <w:szCs w:val="21"/>
        </w:rPr>
      </w:pPr>
    </w:p>
    <w:p w14:paraId="32AA01DC" w14:textId="77777777" w:rsidR="00234D3E" w:rsidRPr="001345C8" w:rsidRDefault="00234D3E" w:rsidP="00B0334F">
      <w:pPr>
        <w:widowControl/>
        <w:kinsoku w:val="0"/>
        <w:overflowPunct w:val="0"/>
        <w:autoSpaceDE w:val="0"/>
        <w:autoSpaceDN w:val="0"/>
        <w:adjustRightInd w:val="0"/>
        <w:snapToGrid w:val="0"/>
        <w:rPr>
          <w:rFonts w:ascii="Times New Roman" w:hAnsi="Times New Roman"/>
        </w:rPr>
      </w:pPr>
    </w:p>
    <w:p w14:paraId="3F162E03" w14:textId="77777777" w:rsidR="00234D3E" w:rsidRPr="001345C8" w:rsidRDefault="00234D3E" w:rsidP="00B0334F">
      <w:pPr>
        <w:widowControl/>
        <w:kinsoku w:val="0"/>
        <w:overflowPunct w:val="0"/>
        <w:autoSpaceDE w:val="0"/>
        <w:autoSpaceDN w:val="0"/>
        <w:adjustRightInd w:val="0"/>
        <w:snapToGrid w:val="0"/>
        <w:rPr>
          <w:rFonts w:ascii="Times New Roman" w:hAnsi="Times New Roman"/>
          <w:b/>
          <w:sz w:val="24"/>
        </w:rPr>
      </w:pPr>
      <w:r w:rsidRPr="001345C8">
        <w:rPr>
          <w:rFonts w:ascii="Times New Roman" w:hAnsi="Times New Roman"/>
          <w:b/>
          <w:sz w:val="24"/>
          <w:lang w:bidi="fr-FR"/>
        </w:rPr>
        <w:t>Appendice B – Experts</w:t>
      </w:r>
    </w:p>
    <w:p w14:paraId="50F001CE" w14:textId="77777777" w:rsidR="00234D3E" w:rsidRPr="001345C8" w:rsidRDefault="00234D3E" w:rsidP="00B0334F">
      <w:pPr>
        <w:widowControl/>
        <w:kinsoku w:val="0"/>
        <w:overflowPunct w:val="0"/>
        <w:autoSpaceDE w:val="0"/>
        <w:autoSpaceDN w:val="0"/>
        <w:adjustRightInd w:val="0"/>
        <w:snapToGrid w:val="0"/>
        <w:rPr>
          <w:rFonts w:ascii="Times New Roman" w:hAnsi="Times New Roman"/>
          <w:szCs w:val="21"/>
        </w:rPr>
      </w:pPr>
    </w:p>
    <w:p w14:paraId="22821813" w14:textId="3D77E98D" w:rsidR="00234D3E" w:rsidRPr="001345C8" w:rsidRDefault="00234D3E" w:rsidP="00B0334F">
      <w:pPr>
        <w:widowControl/>
        <w:kinsoku w:val="0"/>
        <w:overflowPunct w:val="0"/>
        <w:autoSpaceDE w:val="0"/>
        <w:autoSpaceDN w:val="0"/>
        <w:adjustRightInd w:val="0"/>
        <w:snapToGrid w:val="0"/>
        <w:rPr>
          <w:rFonts w:ascii="Times New Roman" w:hAnsi="Times New Roman"/>
          <w:szCs w:val="21"/>
        </w:rPr>
      </w:pPr>
      <w:r w:rsidRPr="001345C8">
        <w:rPr>
          <w:rFonts w:ascii="Times New Roman" w:hAnsi="Times New Roman"/>
          <w:i/>
          <w:lang w:bidi="fr-FR"/>
        </w:rPr>
        <w:t xml:space="preserve">[Insérer un tableau basé sur le format TECH-5 de la proposition technique du Consultant et finalisé lors des négociations du </w:t>
      </w:r>
      <w:r w:rsidR="00446C41" w:rsidRPr="001345C8">
        <w:rPr>
          <w:rFonts w:ascii="Times New Roman" w:hAnsi="Times New Roman"/>
          <w:i/>
          <w:lang w:bidi="fr-FR"/>
        </w:rPr>
        <w:t>Contrat</w:t>
      </w:r>
      <w:r w:rsidRPr="001345C8">
        <w:rPr>
          <w:rFonts w:ascii="Times New Roman" w:hAnsi="Times New Roman"/>
          <w:i/>
          <w:lang w:bidi="fr-FR"/>
        </w:rPr>
        <w:t>.]</w:t>
      </w:r>
    </w:p>
    <w:p w14:paraId="73E25B61" w14:textId="77777777" w:rsidR="00234D3E" w:rsidRPr="001345C8" w:rsidRDefault="00234D3E" w:rsidP="00B0334F">
      <w:pPr>
        <w:widowControl/>
        <w:kinsoku w:val="0"/>
        <w:overflowPunct w:val="0"/>
        <w:autoSpaceDE w:val="0"/>
        <w:autoSpaceDN w:val="0"/>
        <w:adjustRightInd w:val="0"/>
        <w:snapToGrid w:val="0"/>
        <w:rPr>
          <w:rFonts w:ascii="Times New Roman" w:hAnsi="Times New Roman"/>
          <w:szCs w:val="21"/>
        </w:rPr>
      </w:pPr>
    </w:p>
    <w:p w14:paraId="4DD88735" w14:textId="77777777" w:rsidR="00234D3E" w:rsidRPr="001345C8" w:rsidRDefault="00234D3E" w:rsidP="00B0334F">
      <w:pPr>
        <w:widowControl/>
        <w:kinsoku w:val="0"/>
        <w:overflowPunct w:val="0"/>
        <w:autoSpaceDE w:val="0"/>
        <w:autoSpaceDN w:val="0"/>
        <w:adjustRightInd w:val="0"/>
        <w:snapToGrid w:val="0"/>
        <w:rPr>
          <w:rFonts w:ascii="Times New Roman" w:hAnsi="Times New Roman"/>
          <w:szCs w:val="21"/>
        </w:rPr>
      </w:pPr>
    </w:p>
    <w:p w14:paraId="06C7D68C" w14:textId="77777777" w:rsidR="00234D3E" w:rsidRPr="001345C8" w:rsidRDefault="00234D3E" w:rsidP="00B0334F">
      <w:pPr>
        <w:widowControl/>
        <w:kinsoku w:val="0"/>
        <w:overflowPunct w:val="0"/>
        <w:autoSpaceDE w:val="0"/>
        <w:autoSpaceDN w:val="0"/>
        <w:adjustRightInd w:val="0"/>
        <w:snapToGrid w:val="0"/>
        <w:rPr>
          <w:rFonts w:ascii="Times New Roman" w:hAnsi="Times New Roman"/>
        </w:rPr>
      </w:pPr>
    </w:p>
    <w:p w14:paraId="3B7E679E" w14:textId="77777777" w:rsidR="00234D3E" w:rsidRPr="001345C8" w:rsidRDefault="00234D3E" w:rsidP="00B0334F">
      <w:pPr>
        <w:widowControl/>
        <w:kinsoku w:val="0"/>
        <w:overflowPunct w:val="0"/>
        <w:autoSpaceDE w:val="0"/>
        <w:autoSpaceDN w:val="0"/>
        <w:adjustRightInd w:val="0"/>
        <w:snapToGrid w:val="0"/>
        <w:rPr>
          <w:rFonts w:ascii="Times New Roman" w:hAnsi="Times New Roman"/>
          <w:b/>
          <w:sz w:val="24"/>
        </w:rPr>
      </w:pPr>
      <w:r w:rsidRPr="001345C8">
        <w:rPr>
          <w:rFonts w:ascii="Times New Roman" w:hAnsi="Times New Roman"/>
          <w:b/>
          <w:sz w:val="24"/>
          <w:lang w:bidi="fr-FR"/>
        </w:rPr>
        <w:t>Appendice C – Rémunération et frais remboursables</w:t>
      </w:r>
    </w:p>
    <w:p w14:paraId="7B59D90F" w14:textId="77777777" w:rsidR="00234D3E" w:rsidRPr="001345C8" w:rsidRDefault="00234D3E" w:rsidP="00B0334F">
      <w:pPr>
        <w:widowControl/>
        <w:kinsoku w:val="0"/>
        <w:overflowPunct w:val="0"/>
        <w:autoSpaceDE w:val="0"/>
        <w:autoSpaceDN w:val="0"/>
        <w:adjustRightInd w:val="0"/>
        <w:snapToGrid w:val="0"/>
        <w:rPr>
          <w:rFonts w:ascii="Times New Roman" w:hAnsi="Times New Roman"/>
          <w:szCs w:val="21"/>
        </w:rPr>
      </w:pPr>
    </w:p>
    <w:p w14:paraId="40E90B49" w14:textId="77777777" w:rsidR="00B0334F" w:rsidRPr="001345C8" w:rsidRDefault="008050B0" w:rsidP="00B0334F">
      <w:pPr>
        <w:widowControl/>
        <w:numPr>
          <w:ilvl w:val="0"/>
          <w:numId w:val="14"/>
        </w:numPr>
        <w:kinsoku w:val="0"/>
        <w:overflowPunct w:val="0"/>
        <w:autoSpaceDE w:val="0"/>
        <w:autoSpaceDN w:val="0"/>
        <w:adjustRightInd w:val="0"/>
        <w:snapToGrid w:val="0"/>
        <w:rPr>
          <w:rFonts w:ascii="Times New Roman" w:hAnsi="Times New Roman"/>
          <w:szCs w:val="21"/>
        </w:rPr>
      </w:pPr>
      <w:r w:rsidRPr="001345C8">
        <w:rPr>
          <w:rFonts w:ascii="Times New Roman" w:hAnsi="Times New Roman"/>
          <w:lang w:bidi="fr-FR"/>
        </w:rPr>
        <w:t>Rémunération : Tarifs mensuels pour les Experts :</w:t>
      </w:r>
    </w:p>
    <w:p w14:paraId="4762CCA8" w14:textId="77777777" w:rsidR="00B0334F" w:rsidRPr="001345C8" w:rsidRDefault="00B0334F" w:rsidP="00B0334F">
      <w:pPr>
        <w:widowControl/>
        <w:kinsoku w:val="0"/>
        <w:overflowPunct w:val="0"/>
        <w:autoSpaceDE w:val="0"/>
        <w:autoSpaceDN w:val="0"/>
        <w:adjustRightInd w:val="0"/>
        <w:snapToGrid w:val="0"/>
        <w:rPr>
          <w:rFonts w:ascii="Times New Roman" w:hAnsi="Times New Roman"/>
          <w:szCs w:val="21"/>
        </w:rPr>
      </w:pPr>
    </w:p>
    <w:p w14:paraId="34521A68" w14:textId="233BD2D5" w:rsidR="00B0334F" w:rsidRPr="001345C8" w:rsidRDefault="00B0334F" w:rsidP="00B0334F">
      <w:pPr>
        <w:widowControl/>
        <w:kinsoku w:val="0"/>
        <w:overflowPunct w:val="0"/>
        <w:autoSpaceDE w:val="0"/>
        <w:autoSpaceDN w:val="0"/>
        <w:adjustRightInd w:val="0"/>
        <w:snapToGrid w:val="0"/>
        <w:rPr>
          <w:rFonts w:ascii="Times New Roman" w:hAnsi="Times New Roman"/>
          <w:i/>
          <w:szCs w:val="21"/>
        </w:rPr>
      </w:pPr>
      <w:r w:rsidRPr="001345C8">
        <w:rPr>
          <w:rFonts w:ascii="Times New Roman" w:hAnsi="Times New Roman"/>
          <w:i/>
          <w:lang w:bidi="fr-FR"/>
        </w:rPr>
        <w:t>[</w:t>
      </w:r>
      <w:proofErr w:type="gramStart"/>
      <w:r w:rsidRPr="001345C8">
        <w:rPr>
          <w:rFonts w:ascii="Times New Roman" w:hAnsi="Times New Roman"/>
          <w:i/>
          <w:lang w:bidi="fr-FR"/>
        </w:rPr>
        <w:t>insérer</w:t>
      </w:r>
      <w:proofErr w:type="gramEnd"/>
      <w:r w:rsidRPr="001345C8">
        <w:rPr>
          <w:rFonts w:ascii="Times New Roman" w:hAnsi="Times New Roman"/>
          <w:i/>
          <w:lang w:bidi="fr-FR"/>
        </w:rPr>
        <w:t xml:space="preserve"> le tableau avec les tarifs de rémunération.</w:t>
      </w:r>
      <w:r w:rsidR="00575D3B" w:rsidRPr="001345C8">
        <w:rPr>
          <w:rFonts w:ascii="Times New Roman" w:hAnsi="Times New Roman"/>
          <w:i/>
          <w:lang w:bidi="fr-FR"/>
        </w:rPr>
        <w:t xml:space="preserve"> </w:t>
      </w:r>
      <w:r w:rsidRPr="001345C8">
        <w:rPr>
          <w:rFonts w:ascii="Times New Roman" w:hAnsi="Times New Roman"/>
          <w:i/>
          <w:lang w:bidi="fr-FR"/>
        </w:rPr>
        <w:t xml:space="preserve">Le tableau s’appuiera sur le [Formulaire FIN-2] de la proposition du Consultant et reflétera tous les changements convenus aux négociations du </w:t>
      </w:r>
      <w:r w:rsidR="00446C41" w:rsidRPr="001345C8">
        <w:rPr>
          <w:rFonts w:ascii="Times New Roman" w:hAnsi="Times New Roman"/>
          <w:i/>
          <w:lang w:bidi="fr-FR"/>
        </w:rPr>
        <w:t>Contrat</w:t>
      </w:r>
      <w:r w:rsidRPr="001345C8">
        <w:rPr>
          <w:rFonts w:ascii="Times New Roman" w:hAnsi="Times New Roman"/>
          <w:i/>
          <w:lang w:bidi="fr-FR"/>
        </w:rPr>
        <w:t>, le cas échéant.]</w:t>
      </w:r>
    </w:p>
    <w:p w14:paraId="4CCBC54C" w14:textId="77777777" w:rsidR="00B0334F" w:rsidRPr="001345C8" w:rsidRDefault="00B0334F" w:rsidP="00B0334F">
      <w:pPr>
        <w:widowControl/>
        <w:kinsoku w:val="0"/>
        <w:overflowPunct w:val="0"/>
        <w:autoSpaceDE w:val="0"/>
        <w:autoSpaceDN w:val="0"/>
        <w:adjustRightInd w:val="0"/>
        <w:snapToGrid w:val="0"/>
        <w:rPr>
          <w:rFonts w:ascii="Times New Roman" w:hAnsi="Times New Roman"/>
          <w:szCs w:val="21"/>
        </w:rPr>
      </w:pPr>
    </w:p>
    <w:p w14:paraId="405CD352" w14:textId="77777777" w:rsidR="00B0334F" w:rsidRPr="001345C8" w:rsidRDefault="00B0334F" w:rsidP="00B0334F">
      <w:pPr>
        <w:widowControl/>
        <w:kinsoku w:val="0"/>
        <w:overflowPunct w:val="0"/>
        <w:autoSpaceDE w:val="0"/>
        <w:autoSpaceDN w:val="0"/>
        <w:adjustRightInd w:val="0"/>
        <w:snapToGrid w:val="0"/>
        <w:rPr>
          <w:rFonts w:ascii="Times New Roman" w:hAnsi="Times New Roman"/>
          <w:szCs w:val="21"/>
        </w:rPr>
      </w:pPr>
    </w:p>
    <w:p w14:paraId="4423BB0B" w14:textId="77777777" w:rsidR="00A319EA" w:rsidRPr="001345C8" w:rsidRDefault="00B0334F" w:rsidP="00A319EA">
      <w:pPr>
        <w:widowControl/>
        <w:numPr>
          <w:ilvl w:val="0"/>
          <w:numId w:val="14"/>
        </w:numPr>
        <w:kinsoku w:val="0"/>
        <w:overflowPunct w:val="0"/>
        <w:autoSpaceDE w:val="0"/>
        <w:autoSpaceDN w:val="0"/>
        <w:adjustRightInd w:val="0"/>
        <w:snapToGrid w:val="0"/>
        <w:rPr>
          <w:rFonts w:ascii="Times New Roman" w:hAnsi="Times New Roman"/>
          <w:szCs w:val="21"/>
        </w:rPr>
      </w:pPr>
      <w:r w:rsidRPr="001345C8">
        <w:rPr>
          <w:rFonts w:ascii="Times New Roman" w:hAnsi="Times New Roman"/>
          <w:lang w:bidi="fr-FR"/>
        </w:rPr>
        <w:t>Frais remboursables :</w:t>
      </w:r>
    </w:p>
    <w:p w14:paraId="29CB6F10" w14:textId="77777777" w:rsidR="00B0334F" w:rsidRPr="001345C8" w:rsidRDefault="00B0334F" w:rsidP="00B0334F">
      <w:pPr>
        <w:widowControl/>
        <w:kinsoku w:val="0"/>
        <w:overflowPunct w:val="0"/>
        <w:autoSpaceDE w:val="0"/>
        <w:autoSpaceDN w:val="0"/>
        <w:adjustRightInd w:val="0"/>
        <w:snapToGrid w:val="0"/>
        <w:rPr>
          <w:rFonts w:ascii="Times New Roman" w:hAnsi="Times New Roman"/>
          <w:szCs w:val="21"/>
        </w:rPr>
      </w:pPr>
    </w:p>
    <w:p w14:paraId="7C707906" w14:textId="1C8B2337" w:rsidR="00B0334F" w:rsidRPr="001345C8" w:rsidRDefault="00B0334F" w:rsidP="00B0334F">
      <w:pPr>
        <w:widowControl/>
        <w:kinsoku w:val="0"/>
        <w:overflowPunct w:val="0"/>
        <w:autoSpaceDE w:val="0"/>
        <w:autoSpaceDN w:val="0"/>
        <w:adjustRightInd w:val="0"/>
        <w:snapToGrid w:val="0"/>
        <w:rPr>
          <w:rFonts w:ascii="Times New Roman" w:hAnsi="Times New Roman"/>
          <w:i/>
          <w:szCs w:val="21"/>
        </w:rPr>
      </w:pPr>
      <w:r w:rsidRPr="001345C8">
        <w:rPr>
          <w:rFonts w:ascii="Times New Roman" w:hAnsi="Times New Roman"/>
          <w:i/>
          <w:lang w:bidi="fr-FR"/>
        </w:rPr>
        <w:t>[</w:t>
      </w:r>
      <w:proofErr w:type="gramStart"/>
      <w:r w:rsidRPr="001345C8">
        <w:rPr>
          <w:rFonts w:ascii="Times New Roman" w:hAnsi="Times New Roman"/>
          <w:i/>
          <w:lang w:bidi="fr-FR"/>
        </w:rPr>
        <w:t>insérer</w:t>
      </w:r>
      <w:proofErr w:type="gramEnd"/>
      <w:r w:rsidRPr="001345C8">
        <w:rPr>
          <w:rFonts w:ascii="Times New Roman" w:hAnsi="Times New Roman"/>
          <w:i/>
          <w:lang w:bidi="fr-FR"/>
        </w:rPr>
        <w:t xml:space="preserve"> le tableau avec les tarifs des frais remboursables.</w:t>
      </w:r>
      <w:r w:rsidR="00575D3B" w:rsidRPr="001345C8">
        <w:rPr>
          <w:rFonts w:ascii="Times New Roman" w:hAnsi="Times New Roman"/>
          <w:i/>
          <w:lang w:bidi="fr-FR"/>
        </w:rPr>
        <w:t xml:space="preserve"> </w:t>
      </w:r>
      <w:r w:rsidRPr="001345C8">
        <w:rPr>
          <w:rFonts w:ascii="Times New Roman" w:hAnsi="Times New Roman"/>
          <w:i/>
          <w:lang w:bidi="fr-FR"/>
        </w:rPr>
        <w:t xml:space="preserve">Le tableau s’appuiera sur le [Formulaire FIN-2] de la proposition du Consultant et reflétera tous les changements convenus aux négociations du </w:t>
      </w:r>
      <w:r w:rsidR="00446C41" w:rsidRPr="001345C8">
        <w:rPr>
          <w:rFonts w:ascii="Times New Roman" w:hAnsi="Times New Roman"/>
          <w:i/>
          <w:lang w:bidi="fr-FR"/>
        </w:rPr>
        <w:t>Contrat</w:t>
      </w:r>
      <w:r w:rsidRPr="001345C8">
        <w:rPr>
          <w:rFonts w:ascii="Times New Roman" w:hAnsi="Times New Roman"/>
          <w:i/>
          <w:lang w:bidi="fr-FR"/>
        </w:rPr>
        <w:t>, le cas échéant.]</w:t>
      </w:r>
    </w:p>
    <w:p w14:paraId="01DFCE93" w14:textId="77777777" w:rsidR="00B0334F" w:rsidRPr="001345C8" w:rsidRDefault="00B0334F" w:rsidP="00B0334F">
      <w:pPr>
        <w:widowControl/>
        <w:kinsoku w:val="0"/>
        <w:overflowPunct w:val="0"/>
        <w:autoSpaceDE w:val="0"/>
        <w:autoSpaceDN w:val="0"/>
        <w:adjustRightInd w:val="0"/>
        <w:snapToGrid w:val="0"/>
        <w:rPr>
          <w:rFonts w:ascii="Times New Roman" w:hAnsi="Times New Roman"/>
          <w:szCs w:val="21"/>
        </w:rPr>
      </w:pPr>
    </w:p>
    <w:p w14:paraId="02048664" w14:textId="4E784C73" w:rsidR="002657AF" w:rsidRPr="001345C8" w:rsidRDefault="00B0334F" w:rsidP="00964A5E">
      <w:pPr>
        <w:widowControl/>
        <w:kinsoku w:val="0"/>
        <w:overflowPunct w:val="0"/>
        <w:autoSpaceDE w:val="0"/>
        <w:autoSpaceDN w:val="0"/>
        <w:adjustRightInd w:val="0"/>
        <w:snapToGrid w:val="0"/>
        <w:rPr>
          <w:rFonts w:ascii="Times New Roman" w:hAnsi="Times New Roman"/>
          <w:szCs w:val="21"/>
        </w:rPr>
      </w:pPr>
      <w:r w:rsidRPr="001345C8">
        <w:rPr>
          <w:rFonts w:ascii="Times New Roman" w:hAnsi="Times New Roman"/>
          <w:lang w:bidi="fr-FR"/>
        </w:rPr>
        <w:t xml:space="preserve">Tous les frais remboursables seront remboursés au coût réel, et en aucun cas le remboursement ne dépassera le montant du </w:t>
      </w:r>
      <w:r w:rsidR="00446C41" w:rsidRPr="001345C8">
        <w:rPr>
          <w:rFonts w:ascii="Times New Roman" w:hAnsi="Times New Roman"/>
          <w:lang w:bidi="fr-FR"/>
        </w:rPr>
        <w:t>Contrat</w:t>
      </w:r>
      <w:r w:rsidRPr="001345C8">
        <w:rPr>
          <w:rFonts w:ascii="Times New Roman" w:hAnsi="Times New Roman"/>
          <w:lang w:bidi="fr-FR"/>
        </w:rPr>
        <w:t>.</w:t>
      </w:r>
    </w:p>
    <w:sectPr w:rsidR="002657AF" w:rsidRPr="001345C8" w:rsidSect="005677A7">
      <w:headerReference w:type="default" r:id="rId8"/>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01F3" w14:textId="77777777" w:rsidR="0001785C" w:rsidRDefault="0001785C" w:rsidP="001100F9">
      <w:r>
        <w:separator/>
      </w:r>
    </w:p>
  </w:endnote>
  <w:endnote w:type="continuationSeparator" w:id="0">
    <w:p w14:paraId="7A2E1E7E" w14:textId="77777777" w:rsidR="0001785C" w:rsidRDefault="0001785C" w:rsidP="0011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9DCF" w14:textId="77777777" w:rsidR="0001785C" w:rsidRDefault="0001785C" w:rsidP="001100F9">
      <w:r>
        <w:separator/>
      </w:r>
    </w:p>
  </w:footnote>
  <w:footnote w:type="continuationSeparator" w:id="0">
    <w:p w14:paraId="2C94A4B0" w14:textId="77777777" w:rsidR="0001785C" w:rsidRDefault="0001785C" w:rsidP="00110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8435" w14:textId="77777777" w:rsidR="00433E58" w:rsidRPr="00575D3B" w:rsidRDefault="00575D3B" w:rsidP="00575D3B">
    <w:pPr>
      <w:pStyle w:val="Header"/>
      <w:wordWrap w:val="0"/>
      <w:jc w:val="right"/>
      <w:rPr>
        <w:rFonts w:ascii="Times New Roman" w:hAnsi="Times New Roman"/>
        <w:sz w:val="24"/>
        <w:szCs w:val="28"/>
        <w:u w:val="single"/>
      </w:rPr>
    </w:pPr>
    <w:r w:rsidRPr="00575D3B">
      <w:rPr>
        <w:rFonts w:ascii="Times New Roman" w:hAnsi="Times New Roman"/>
        <w:sz w:val="28"/>
        <w:lang w:bidi="fr-FR"/>
      </w:rPr>
      <w:t>Document type</w:t>
    </w:r>
    <w:r w:rsidR="00433E58" w:rsidRPr="00575D3B">
      <w:rPr>
        <w:rFonts w:ascii="Times New Roman" w:hAnsi="Times New Roman"/>
        <w:sz w:val="28"/>
        <w:lang w:bidi="fr-FR"/>
      </w:rPr>
      <w:t>-7 (Formulaire du Marché)</w:t>
    </w:r>
  </w:p>
  <w:p w14:paraId="3EC1D340" w14:textId="77777777" w:rsidR="0062346C" w:rsidRPr="00575D3B" w:rsidRDefault="00433E58" w:rsidP="00964A5E">
    <w:pPr>
      <w:pStyle w:val="Header"/>
      <w:rPr>
        <w:rFonts w:ascii="Times New Roman" w:hAnsi="Times New Roman"/>
      </w:rPr>
    </w:pPr>
    <w:r w:rsidRPr="00575D3B">
      <w:rPr>
        <w:rFonts w:ascii="Times New Roman" w:hAnsi="Times New Roman"/>
        <w:sz w:val="24"/>
        <w:u w:val="single"/>
        <w:lang w:bidi="fr-FR"/>
      </w:rPr>
      <w:t>Marché en fonction du temps passé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8DA"/>
    <w:multiLevelType w:val="hybridMultilevel"/>
    <w:tmpl w:val="9C643F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12534"/>
    <w:multiLevelType w:val="hybridMultilevel"/>
    <w:tmpl w:val="B8AAE3F4"/>
    <w:lvl w:ilvl="0" w:tplc="305A7302">
      <w:start w:val="1"/>
      <w:numFmt w:val="lowerLetter"/>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2"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17432B"/>
    <w:multiLevelType w:val="hybridMultilevel"/>
    <w:tmpl w:val="11788E3E"/>
    <w:lvl w:ilvl="0" w:tplc="0409000F">
      <w:start w:val="1"/>
      <w:numFmt w:val="decimal"/>
      <w:lvlText w:val="%1."/>
      <w:lvlJc w:val="left"/>
      <w:pPr>
        <w:ind w:left="879" w:hanging="420"/>
      </w:p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5" w15:restartNumberingAfterBreak="0">
    <w:nsid w:val="131C5FC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8" w15:restartNumberingAfterBreak="0">
    <w:nsid w:val="1B72240E"/>
    <w:multiLevelType w:val="multilevel"/>
    <w:tmpl w:val="8AF687AA"/>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E6643A8"/>
    <w:multiLevelType w:val="hybridMultilevel"/>
    <w:tmpl w:val="B150B892"/>
    <w:lvl w:ilvl="0" w:tplc="6BB4462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0D7795"/>
    <w:multiLevelType w:val="multilevel"/>
    <w:tmpl w:val="4D8ED682"/>
    <w:lvl w:ilvl="0">
      <w:start w:val="1"/>
      <w:numFmt w:val="decimal"/>
      <w:pStyle w:val="Section8Heading2"/>
      <w:lvlText w:val="%1."/>
      <w:lvlJc w:val="left"/>
      <w:pPr>
        <w:ind w:left="720" w:hanging="360"/>
      </w:pPr>
      <w:rPr>
        <w:rFonts w:hint="eastAsia"/>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3347EA5"/>
    <w:multiLevelType w:val="hybridMultilevel"/>
    <w:tmpl w:val="A6BACD1E"/>
    <w:lvl w:ilvl="0" w:tplc="12D4C2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A05814"/>
    <w:multiLevelType w:val="hybridMultilevel"/>
    <w:tmpl w:val="94B0D31E"/>
    <w:lvl w:ilvl="0" w:tplc="7E52913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A80366"/>
    <w:multiLevelType w:val="hybridMultilevel"/>
    <w:tmpl w:val="224AD402"/>
    <w:lvl w:ilvl="0" w:tplc="B4EA1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B2149C"/>
    <w:multiLevelType w:val="hybridMultilevel"/>
    <w:tmpl w:val="3E56C980"/>
    <w:lvl w:ilvl="0" w:tplc="70E8CC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5017671"/>
    <w:multiLevelType w:val="hybridMultilevel"/>
    <w:tmpl w:val="776620A4"/>
    <w:lvl w:ilvl="0" w:tplc="791ED84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236F54"/>
    <w:multiLevelType w:val="hybridMultilevel"/>
    <w:tmpl w:val="175EBFD0"/>
    <w:lvl w:ilvl="0" w:tplc="934E9FA6">
      <w:start w:val="1"/>
      <w:numFmt w:val="lowerLetter"/>
      <w:lvlText w:val="(%1)"/>
      <w:lvlJc w:val="left"/>
      <w:pPr>
        <w:ind w:left="818" w:hanging="360"/>
      </w:pPr>
      <w:rPr>
        <w:rFonts w:hint="default"/>
        <w:color w:val="auto"/>
        <w:u w:val="none"/>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num w:numId="1" w16cid:durableId="1338002177">
    <w:abstractNumId w:val="16"/>
  </w:num>
  <w:num w:numId="2" w16cid:durableId="1987279992">
    <w:abstractNumId w:val="19"/>
  </w:num>
  <w:num w:numId="3" w16cid:durableId="1801454513">
    <w:abstractNumId w:val="10"/>
  </w:num>
  <w:num w:numId="4" w16cid:durableId="343672627">
    <w:abstractNumId w:val="5"/>
  </w:num>
  <w:num w:numId="5" w16cid:durableId="787969054">
    <w:abstractNumId w:val="12"/>
  </w:num>
  <w:num w:numId="6" w16cid:durableId="1128936051">
    <w:abstractNumId w:val="15"/>
  </w:num>
  <w:num w:numId="7" w16cid:durableId="1009526456">
    <w:abstractNumId w:val="7"/>
  </w:num>
  <w:num w:numId="8" w16cid:durableId="1110903851">
    <w:abstractNumId w:val="9"/>
  </w:num>
  <w:num w:numId="9" w16cid:durableId="742485695">
    <w:abstractNumId w:val="6"/>
  </w:num>
  <w:num w:numId="10" w16cid:durableId="1909069735">
    <w:abstractNumId w:val="8"/>
  </w:num>
  <w:num w:numId="11" w16cid:durableId="1438986386">
    <w:abstractNumId w:val="14"/>
  </w:num>
  <w:num w:numId="12" w16cid:durableId="1560240768">
    <w:abstractNumId w:val="2"/>
  </w:num>
  <w:num w:numId="13" w16cid:durableId="1783263948">
    <w:abstractNumId w:val="3"/>
  </w:num>
  <w:num w:numId="14" w16cid:durableId="1817985570">
    <w:abstractNumId w:val="13"/>
  </w:num>
  <w:num w:numId="15" w16cid:durableId="919291953">
    <w:abstractNumId w:val="0"/>
  </w:num>
  <w:num w:numId="16" w16cid:durableId="1581938316">
    <w:abstractNumId w:val="18"/>
  </w:num>
  <w:num w:numId="17" w16cid:durableId="746225661">
    <w:abstractNumId w:val="12"/>
    <w:lvlOverride w:ilvl="0">
      <w:startOverride w:val="1"/>
    </w:lvlOverride>
  </w:num>
  <w:num w:numId="18" w16cid:durableId="611324482">
    <w:abstractNumId w:val="11"/>
  </w:num>
  <w:num w:numId="19" w16cid:durableId="947737815">
    <w:abstractNumId w:val="12"/>
    <w:lvlOverride w:ilvl="0">
      <w:startOverride w:val="15"/>
    </w:lvlOverride>
  </w:num>
  <w:num w:numId="20" w16cid:durableId="1664312049">
    <w:abstractNumId w:val="4"/>
  </w:num>
  <w:num w:numId="21" w16cid:durableId="68431773">
    <w:abstractNumId w:val="20"/>
  </w:num>
  <w:num w:numId="22" w16cid:durableId="13120072">
    <w:abstractNumId w:val="17"/>
  </w:num>
  <w:num w:numId="23" w16cid:durableId="1091656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A7"/>
    <w:rsid w:val="000074B9"/>
    <w:rsid w:val="0001179A"/>
    <w:rsid w:val="00013B28"/>
    <w:rsid w:val="0001785C"/>
    <w:rsid w:val="00023362"/>
    <w:rsid w:val="00034931"/>
    <w:rsid w:val="00036FAE"/>
    <w:rsid w:val="00042F02"/>
    <w:rsid w:val="00045CB8"/>
    <w:rsid w:val="00050C13"/>
    <w:rsid w:val="0007155C"/>
    <w:rsid w:val="00072876"/>
    <w:rsid w:val="000939B0"/>
    <w:rsid w:val="000A6CBC"/>
    <w:rsid w:val="000C6AD0"/>
    <w:rsid w:val="000D061E"/>
    <w:rsid w:val="000D1269"/>
    <w:rsid w:val="000E0E24"/>
    <w:rsid w:val="000E5DCF"/>
    <w:rsid w:val="001014D8"/>
    <w:rsid w:val="001100F9"/>
    <w:rsid w:val="001133B9"/>
    <w:rsid w:val="00116B20"/>
    <w:rsid w:val="00120630"/>
    <w:rsid w:val="00132FDC"/>
    <w:rsid w:val="001345C8"/>
    <w:rsid w:val="00153D69"/>
    <w:rsid w:val="001675DC"/>
    <w:rsid w:val="00176060"/>
    <w:rsid w:val="001829D7"/>
    <w:rsid w:val="00186A0C"/>
    <w:rsid w:val="001A3082"/>
    <w:rsid w:val="001B57B5"/>
    <w:rsid w:val="001C162B"/>
    <w:rsid w:val="001D284F"/>
    <w:rsid w:val="001E1580"/>
    <w:rsid w:val="001E3B70"/>
    <w:rsid w:val="001F506D"/>
    <w:rsid w:val="00212C98"/>
    <w:rsid w:val="00230944"/>
    <w:rsid w:val="00231D62"/>
    <w:rsid w:val="00234D3E"/>
    <w:rsid w:val="00250CCE"/>
    <w:rsid w:val="002657AF"/>
    <w:rsid w:val="00266F58"/>
    <w:rsid w:val="0027070D"/>
    <w:rsid w:val="002804A3"/>
    <w:rsid w:val="00282561"/>
    <w:rsid w:val="00282845"/>
    <w:rsid w:val="002A1312"/>
    <w:rsid w:val="002B1729"/>
    <w:rsid w:val="002D13EA"/>
    <w:rsid w:val="002D7B78"/>
    <w:rsid w:val="002E6FA9"/>
    <w:rsid w:val="002F3950"/>
    <w:rsid w:val="00311123"/>
    <w:rsid w:val="003162DE"/>
    <w:rsid w:val="00336CF5"/>
    <w:rsid w:val="0034084F"/>
    <w:rsid w:val="003632F6"/>
    <w:rsid w:val="003806D0"/>
    <w:rsid w:val="003A0C4C"/>
    <w:rsid w:val="003C7B39"/>
    <w:rsid w:val="003D106A"/>
    <w:rsid w:val="003D474D"/>
    <w:rsid w:val="00402CBD"/>
    <w:rsid w:val="00416470"/>
    <w:rsid w:val="00425BE7"/>
    <w:rsid w:val="0042705E"/>
    <w:rsid w:val="00433E58"/>
    <w:rsid w:val="00446C41"/>
    <w:rsid w:val="0048080F"/>
    <w:rsid w:val="004B2C65"/>
    <w:rsid w:val="004B78C0"/>
    <w:rsid w:val="004C2164"/>
    <w:rsid w:val="004C7B61"/>
    <w:rsid w:val="004D30B8"/>
    <w:rsid w:val="005067E7"/>
    <w:rsid w:val="00524E44"/>
    <w:rsid w:val="005300E5"/>
    <w:rsid w:val="00531593"/>
    <w:rsid w:val="00540BD8"/>
    <w:rsid w:val="00546B6D"/>
    <w:rsid w:val="005677A7"/>
    <w:rsid w:val="00575D3B"/>
    <w:rsid w:val="00577111"/>
    <w:rsid w:val="00585E69"/>
    <w:rsid w:val="005A4322"/>
    <w:rsid w:val="005B4450"/>
    <w:rsid w:val="005B6741"/>
    <w:rsid w:val="005B7DA2"/>
    <w:rsid w:val="005C4533"/>
    <w:rsid w:val="005D2B32"/>
    <w:rsid w:val="005D6A4D"/>
    <w:rsid w:val="005E2F50"/>
    <w:rsid w:val="005F1BAC"/>
    <w:rsid w:val="00606995"/>
    <w:rsid w:val="0062346C"/>
    <w:rsid w:val="00640AB8"/>
    <w:rsid w:val="0064797C"/>
    <w:rsid w:val="00651DAD"/>
    <w:rsid w:val="00686888"/>
    <w:rsid w:val="0069367B"/>
    <w:rsid w:val="006939EA"/>
    <w:rsid w:val="006B1AB5"/>
    <w:rsid w:val="006C2313"/>
    <w:rsid w:val="006D7664"/>
    <w:rsid w:val="006D7844"/>
    <w:rsid w:val="006F0A33"/>
    <w:rsid w:val="006F33DD"/>
    <w:rsid w:val="006F3A84"/>
    <w:rsid w:val="006F409E"/>
    <w:rsid w:val="006F7DD8"/>
    <w:rsid w:val="00711CD2"/>
    <w:rsid w:val="00711ED8"/>
    <w:rsid w:val="0075355B"/>
    <w:rsid w:val="00791674"/>
    <w:rsid w:val="007A1D22"/>
    <w:rsid w:val="007A3CFC"/>
    <w:rsid w:val="007B2129"/>
    <w:rsid w:val="007C21D5"/>
    <w:rsid w:val="008050B0"/>
    <w:rsid w:val="00805F68"/>
    <w:rsid w:val="008069A5"/>
    <w:rsid w:val="008631AE"/>
    <w:rsid w:val="00872075"/>
    <w:rsid w:val="008C147F"/>
    <w:rsid w:val="008C1F6D"/>
    <w:rsid w:val="008D3F8B"/>
    <w:rsid w:val="008D61A9"/>
    <w:rsid w:val="008E7349"/>
    <w:rsid w:val="008F523F"/>
    <w:rsid w:val="00906154"/>
    <w:rsid w:val="00922AE8"/>
    <w:rsid w:val="009234AE"/>
    <w:rsid w:val="0093242F"/>
    <w:rsid w:val="009356A6"/>
    <w:rsid w:val="00950BE7"/>
    <w:rsid w:val="00961C4A"/>
    <w:rsid w:val="00961CA2"/>
    <w:rsid w:val="00964A5E"/>
    <w:rsid w:val="00966483"/>
    <w:rsid w:val="009862F5"/>
    <w:rsid w:val="00996CF9"/>
    <w:rsid w:val="00997DE8"/>
    <w:rsid w:val="009A57DC"/>
    <w:rsid w:val="009B7E93"/>
    <w:rsid w:val="009E0A78"/>
    <w:rsid w:val="009E57EB"/>
    <w:rsid w:val="00A00831"/>
    <w:rsid w:val="00A06954"/>
    <w:rsid w:val="00A0705A"/>
    <w:rsid w:val="00A1023F"/>
    <w:rsid w:val="00A319EA"/>
    <w:rsid w:val="00A32E5C"/>
    <w:rsid w:val="00A63B69"/>
    <w:rsid w:val="00A65B64"/>
    <w:rsid w:val="00A8001B"/>
    <w:rsid w:val="00A80627"/>
    <w:rsid w:val="00A80871"/>
    <w:rsid w:val="00A809EB"/>
    <w:rsid w:val="00A82D0A"/>
    <w:rsid w:val="00A84F2D"/>
    <w:rsid w:val="00A86EAF"/>
    <w:rsid w:val="00A870EC"/>
    <w:rsid w:val="00AB0DB0"/>
    <w:rsid w:val="00AB2973"/>
    <w:rsid w:val="00AB5C52"/>
    <w:rsid w:val="00AC55D3"/>
    <w:rsid w:val="00AD260C"/>
    <w:rsid w:val="00AE6DDF"/>
    <w:rsid w:val="00AE7AD9"/>
    <w:rsid w:val="00B01FF6"/>
    <w:rsid w:val="00B0334F"/>
    <w:rsid w:val="00B41E18"/>
    <w:rsid w:val="00B53620"/>
    <w:rsid w:val="00B7372F"/>
    <w:rsid w:val="00B76140"/>
    <w:rsid w:val="00B773B0"/>
    <w:rsid w:val="00B841B1"/>
    <w:rsid w:val="00B93D55"/>
    <w:rsid w:val="00BD1667"/>
    <w:rsid w:val="00BE6058"/>
    <w:rsid w:val="00BE7B0F"/>
    <w:rsid w:val="00BE7D23"/>
    <w:rsid w:val="00C044A4"/>
    <w:rsid w:val="00C15371"/>
    <w:rsid w:val="00C27806"/>
    <w:rsid w:val="00C32E02"/>
    <w:rsid w:val="00C35543"/>
    <w:rsid w:val="00C35C1E"/>
    <w:rsid w:val="00C51E37"/>
    <w:rsid w:val="00C7390D"/>
    <w:rsid w:val="00C85AD9"/>
    <w:rsid w:val="00C85ED4"/>
    <w:rsid w:val="00C94D8A"/>
    <w:rsid w:val="00CA44DA"/>
    <w:rsid w:val="00CC7747"/>
    <w:rsid w:val="00CD585E"/>
    <w:rsid w:val="00CF0149"/>
    <w:rsid w:val="00CF53E2"/>
    <w:rsid w:val="00CF5CE4"/>
    <w:rsid w:val="00D043CD"/>
    <w:rsid w:val="00D230EF"/>
    <w:rsid w:val="00D63913"/>
    <w:rsid w:val="00D64DA3"/>
    <w:rsid w:val="00D846B5"/>
    <w:rsid w:val="00D8591E"/>
    <w:rsid w:val="00DC0263"/>
    <w:rsid w:val="00DD000E"/>
    <w:rsid w:val="00DD0060"/>
    <w:rsid w:val="00DE571D"/>
    <w:rsid w:val="00DF63BB"/>
    <w:rsid w:val="00E27ABB"/>
    <w:rsid w:val="00E345DE"/>
    <w:rsid w:val="00E441C3"/>
    <w:rsid w:val="00E44FC6"/>
    <w:rsid w:val="00E47D2C"/>
    <w:rsid w:val="00E8718F"/>
    <w:rsid w:val="00E96888"/>
    <w:rsid w:val="00EA5B17"/>
    <w:rsid w:val="00EA6C18"/>
    <w:rsid w:val="00EB67B0"/>
    <w:rsid w:val="00EC1105"/>
    <w:rsid w:val="00EC3696"/>
    <w:rsid w:val="00ED2DBB"/>
    <w:rsid w:val="00ED76B0"/>
    <w:rsid w:val="00EE0639"/>
    <w:rsid w:val="00EF5972"/>
    <w:rsid w:val="00F03DBF"/>
    <w:rsid w:val="00F151EC"/>
    <w:rsid w:val="00F153D9"/>
    <w:rsid w:val="00F33B03"/>
    <w:rsid w:val="00F370F1"/>
    <w:rsid w:val="00F40921"/>
    <w:rsid w:val="00F504F3"/>
    <w:rsid w:val="00F56B2E"/>
    <w:rsid w:val="00F60913"/>
    <w:rsid w:val="00F633AD"/>
    <w:rsid w:val="00F64B34"/>
    <w:rsid w:val="00F6658E"/>
    <w:rsid w:val="00F75BA1"/>
    <w:rsid w:val="00F97A5E"/>
    <w:rsid w:val="00FB39C3"/>
    <w:rsid w:val="00FC448D"/>
    <w:rsid w:val="00FC7C47"/>
    <w:rsid w:val="00FE10BE"/>
    <w:rsid w:val="00FE6866"/>
    <w:rsid w:val="3B32DBF5"/>
    <w:rsid w:val="6515F2B4"/>
    <w:rsid w:val="703AB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666478C"/>
  <w15:docId w15:val="{3F33B897-3FA3-4EF6-A2F2-98AB2DDF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ED4"/>
    <w:pPr>
      <w:widowControl w:val="0"/>
      <w:jc w:val="both"/>
    </w:pPr>
    <w:rPr>
      <w:kern w:val="2"/>
      <w:sz w:val="21"/>
      <w:szCs w:val="22"/>
    </w:rPr>
  </w:style>
  <w:style w:type="paragraph" w:styleId="Heading3">
    <w:name w:val="heading 3"/>
    <w:basedOn w:val="ListParagraph"/>
    <w:next w:val="Normal"/>
    <w:link w:val="Heading3Char"/>
    <w:qFormat/>
    <w:rsid w:val="005677A7"/>
    <w:pPr>
      <w:numPr>
        <w:numId w:val="3"/>
      </w:numPr>
      <w:ind w:left="360" w:hanging="360"/>
      <w:outlineLvl w:val="2"/>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5677A7"/>
    <w:pPr>
      <w:widowControl/>
      <w:spacing w:after="240"/>
      <w:jc w:val="left"/>
    </w:pPr>
    <w:rPr>
      <w:rFonts w:ascii="Times New Roman" w:hAnsi="Times New Roman"/>
      <w:kern w:val="0"/>
      <w:sz w:val="24"/>
      <w:szCs w:val="20"/>
      <w:lang w:eastAsia="en-US"/>
    </w:rPr>
  </w:style>
  <w:style w:type="paragraph" w:styleId="BodyText">
    <w:name w:val="Body Text"/>
    <w:basedOn w:val="Normal"/>
    <w:link w:val="BodyTextChar"/>
    <w:rsid w:val="005677A7"/>
    <w:pPr>
      <w:widowControl/>
      <w:suppressAutoHyphens/>
      <w:spacing w:after="120"/>
    </w:pPr>
    <w:rPr>
      <w:rFonts w:ascii="Times New Roman" w:hAnsi="Times New Roman"/>
      <w:kern w:val="0"/>
      <w:sz w:val="24"/>
      <w:szCs w:val="20"/>
      <w:lang w:eastAsia="en-US"/>
    </w:rPr>
  </w:style>
  <w:style w:type="character" w:customStyle="1" w:styleId="BodyTextChar">
    <w:name w:val="Body Text Char"/>
    <w:basedOn w:val="DefaultParagraphFont"/>
    <w:link w:val="BodyText"/>
    <w:rsid w:val="005677A7"/>
    <w:rPr>
      <w:rFonts w:ascii="Times New Roman" w:hAnsi="Times New Roman"/>
      <w:sz w:val="24"/>
      <w:lang w:eastAsia="en-US"/>
    </w:rPr>
  </w:style>
  <w:style w:type="table" w:styleId="TableGrid">
    <w:name w:val="Table Grid"/>
    <w:basedOn w:val="TableNormal"/>
    <w:uiPriority w:val="59"/>
    <w:rsid w:val="0056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77A7"/>
    <w:rPr>
      <w:rFonts w:ascii="Times New Roman" w:hAnsi="Times New Roman"/>
      <w:b/>
      <w:sz w:val="24"/>
      <w:szCs w:val="24"/>
      <w:lang w:val="en-GB" w:eastAsia="en-US"/>
    </w:rPr>
  </w:style>
  <w:style w:type="paragraph" w:styleId="ListParagraph">
    <w:name w:val="List Paragraph"/>
    <w:basedOn w:val="Normal"/>
    <w:uiPriority w:val="34"/>
    <w:qFormat/>
    <w:rsid w:val="005677A7"/>
    <w:pPr>
      <w:widowControl/>
      <w:ind w:left="720"/>
      <w:contextualSpacing/>
      <w:jc w:val="left"/>
    </w:pPr>
    <w:rPr>
      <w:rFonts w:ascii="Times New Roman" w:hAnsi="Times New Roman"/>
      <w:kern w:val="0"/>
      <w:sz w:val="24"/>
      <w:szCs w:val="24"/>
      <w:lang w:eastAsia="en-US"/>
    </w:rPr>
  </w:style>
  <w:style w:type="paragraph" w:styleId="BodyText2">
    <w:name w:val="Body Text 2"/>
    <w:basedOn w:val="Normal"/>
    <w:link w:val="BodyText2Char"/>
    <w:unhideWhenUsed/>
    <w:rsid w:val="005677A7"/>
    <w:pPr>
      <w:widowControl/>
      <w:spacing w:after="120" w:line="480" w:lineRule="auto"/>
      <w:jc w:val="left"/>
    </w:pPr>
    <w:rPr>
      <w:rFonts w:ascii="Times New Roman" w:hAnsi="Times New Roman"/>
      <w:kern w:val="0"/>
      <w:sz w:val="24"/>
      <w:szCs w:val="24"/>
      <w:lang w:eastAsia="en-US"/>
    </w:rPr>
  </w:style>
  <w:style w:type="character" w:customStyle="1" w:styleId="BodyText2Char">
    <w:name w:val="Body Text 2 Char"/>
    <w:basedOn w:val="DefaultParagraphFont"/>
    <w:link w:val="BodyText2"/>
    <w:uiPriority w:val="99"/>
    <w:rsid w:val="005677A7"/>
    <w:rPr>
      <w:rFonts w:ascii="Times New Roman" w:hAnsi="Times New Roman"/>
      <w:sz w:val="24"/>
      <w:szCs w:val="24"/>
      <w:lang w:eastAsia="en-US"/>
    </w:rPr>
  </w:style>
  <w:style w:type="paragraph" w:customStyle="1" w:styleId="Section8Heading2">
    <w:name w:val="Section 8. Heading2"/>
    <w:next w:val="Normal"/>
    <w:qFormat/>
    <w:rsid w:val="005677A7"/>
    <w:pPr>
      <w:numPr>
        <w:numId w:val="5"/>
      </w:numPr>
      <w:spacing w:after="200"/>
    </w:pPr>
    <w:rPr>
      <w:rFonts w:ascii="Times New Roman" w:hAnsi="Times New Roman"/>
      <w:b/>
      <w:bCs/>
      <w:sz w:val="24"/>
      <w:szCs w:val="24"/>
      <w:lang w:eastAsia="en-US"/>
    </w:rPr>
  </w:style>
  <w:style w:type="paragraph" w:styleId="Header">
    <w:name w:val="header"/>
    <w:basedOn w:val="Normal"/>
    <w:link w:val="HeaderChar"/>
    <w:uiPriority w:val="99"/>
    <w:unhideWhenUsed/>
    <w:rsid w:val="001100F9"/>
    <w:pPr>
      <w:tabs>
        <w:tab w:val="center" w:pos="4252"/>
        <w:tab w:val="right" w:pos="8504"/>
      </w:tabs>
      <w:snapToGrid w:val="0"/>
    </w:pPr>
  </w:style>
  <w:style w:type="character" w:customStyle="1" w:styleId="HeaderChar">
    <w:name w:val="Header Char"/>
    <w:basedOn w:val="DefaultParagraphFont"/>
    <w:link w:val="Header"/>
    <w:uiPriority w:val="99"/>
    <w:rsid w:val="001100F9"/>
    <w:rPr>
      <w:kern w:val="2"/>
      <w:sz w:val="21"/>
      <w:szCs w:val="22"/>
    </w:rPr>
  </w:style>
  <w:style w:type="paragraph" w:styleId="Footer">
    <w:name w:val="footer"/>
    <w:basedOn w:val="Normal"/>
    <w:link w:val="FooterChar"/>
    <w:uiPriority w:val="99"/>
    <w:unhideWhenUsed/>
    <w:rsid w:val="001100F9"/>
    <w:pPr>
      <w:tabs>
        <w:tab w:val="center" w:pos="4252"/>
        <w:tab w:val="right" w:pos="8504"/>
      </w:tabs>
      <w:snapToGrid w:val="0"/>
    </w:pPr>
  </w:style>
  <w:style w:type="character" w:customStyle="1" w:styleId="FooterChar">
    <w:name w:val="Footer Char"/>
    <w:basedOn w:val="DefaultParagraphFont"/>
    <w:link w:val="Footer"/>
    <w:uiPriority w:val="99"/>
    <w:rsid w:val="001100F9"/>
    <w:rPr>
      <w:kern w:val="2"/>
      <w:sz w:val="21"/>
      <w:szCs w:val="22"/>
    </w:rPr>
  </w:style>
  <w:style w:type="paragraph" w:styleId="BalloonText">
    <w:name w:val="Balloon Text"/>
    <w:basedOn w:val="Normal"/>
    <w:link w:val="BalloonTextChar"/>
    <w:uiPriority w:val="99"/>
    <w:semiHidden/>
    <w:unhideWhenUsed/>
    <w:rsid w:val="00B841B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841B1"/>
    <w:rPr>
      <w:rFonts w:asciiTheme="majorHAnsi" w:eastAsiaTheme="majorEastAsia" w:hAnsiTheme="majorHAnsi" w:cstheme="majorBidi"/>
      <w:kern w:val="2"/>
      <w:sz w:val="18"/>
      <w:szCs w:val="18"/>
    </w:rPr>
  </w:style>
  <w:style w:type="character" w:styleId="CommentReference">
    <w:name w:val="annotation reference"/>
    <w:basedOn w:val="DefaultParagraphFont"/>
    <w:uiPriority w:val="99"/>
    <w:semiHidden/>
    <w:unhideWhenUsed/>
    <w:rsid w:val="00686888"/>
    <w:rPr>
      <w:sz w:val="18"/>
      <w:szCs w:val="18"/>
    </w:rPr>
  </w:style>
  <w:style w:type="paragraph" w:styleId="CommentText">
    <w:name w:val="annotation text"/>
    <w:basedOn w:val="Normal"/>
    <w:link w:val="CommentTextChar"/>
    <w:unhideWhenUsed/>
    <w:rsid w:val="00686888"/>
    <w:pPr>
      <w:jc w:val="left"/>
    </w:pPr>
  </w:style>
  <w:style w:type="character" w:customStyle="1" w:styleId="CommentTextChar">
    <w:name w:val="Comment Text Char"/>
    <w:basedOn w:val="DefaultParagraphFont"/>
    <w:link w:val="CommentText"/>
    <w:rsid w:val="00686888"/>
    <w:rPr>
      <w:kern w:val="2"/>
      <w:sz w:val="21"/>
      <w:szCs w:val="22"/>
    </w:rPr>
  </w:style>
  <w:style w:type="paragraph" w:styleId="CommentSubject">
    <w:name w:val="annotation subject"/>
    <w:basedOn w:val="CommentText"/>
    <w:next w:val="CommentText"/>
    <w:link w:val="CommentSubjectChar"/>
    <w:uiPriority w:val="99"/>
    <w:semiHidden/>
    <w:unhideWhenUsed/>
    <w:rsid w:val="00686888"/>
    <w:rPr>
      <w:b/>
      <w:bCs/>
    </w:rPr>
  </w:style>
  <w:style w:type="character" w:customStyle="1" w:styleId="CommentSubjectChar">
    <w:name w:val="Comment Subject Char"/>
    <w:basedOn w:val="CommentTextChar"/>
    <w:link w:val="CommentSubject"/>
    <w:uiPriority w:val="99"/>
    <w:semiHidden/>
    <w:rsid w:val="00686888"/>
    <w:rPr>
      <w:b/>
      <w:bCs/>
      <w:kern w:val="2"/>
      <w:sz w:val="21"/>
      <w:szCs w:val="22"/>
    </w:rPr>
  </w:style>
  <w:style w:type="paragraph" w:styleId="NormalWeb">
    <w:name w:val="Normal (Web)"/>
    <w:basedOn w:val="Normal"/>
    <w:uiPriority w:val="99"/>
    <w:unhideWhenUsed/>
    <w:rsid w:val="00575D3B"/>
    <w:pPr>
      <w:widowControl/>
      <w:spacing w:before="100" w:beforeAutospacing="1" w:after="100" w:afterAutospacing="1"/>
      <w:jc w:val="left"/>
    </w:pPr>
    <w:rPr>
      <w:rFonts w:ascii="Times" w:hAnsi="Times"/>
      <w:kern w:val="0"/>
      <w:sz w:val="20"/>
      <w:szCs w:val="20"/>
      <w:lang w:val="en-US"/>
    </w:rPr>
  </w:style>
  <w:style w:type="paragraph" w:customStyle="1" w:styleId="Outline4">
    <w:name w:val="Outline4"/>
    <w:basedOn w:val="Normal"/>
    <w:autoRedefine/>
    <w:rsid w:val="00F40921"/>
    <w:pPr>
      <w:widowControl/>
      <w:spacing w:before="120"/>
      <w:ind w:left="1260"/>
      <w:jc w:val="left"/>
    </w:pPr>
    <w:rPr>
      <w:rFonts w:ascii="Times New Roman" w:hAnsi="Times New Roman"/>
      <w:i/>
      <w:kern w:val="28"/>
      <w:sz w:val="24"/>
      <w:szCs w:val="24"/>
      <w:lang w:eastAsia="en-US"/>
    </w:rPr>
  </w:style>
  <w:style w:type="character" w:styleId="Hyperlink">
    <w:name w:val="Hyperlink"/>
    <w:basedOn w:val="DefaultParagraphFont"/>
    <w:uiPriority w:val="99"/>
    <w:unhideWhenUsed/>
    <w:rsid w:val="00F40921"/>
    <w:rPr>
      <w:color w:val="0000FF" w:themeColor="hyperlink"/>
      <w:u w:val="single"/>
    </w:rPr>
  </w:style>
  <w:style w:type="character" w:styleId="FollowedHyperlink">
    <w:name w:val="FollowedHyperlink"/>
    <w:basedOn w:val="DefaultParagraphFont"/>
    <w:uiPriority w:val="99"/>
    <w:semiHidden/>
    <w:unhideWhenUsed/>
    <w:rsid w:val="00EA5B17"/>
    <w:rPr>
      <w:color w:val="800080" w:themeColor="followedHyperlink"/>
      <w:u w:val="single"/>
    </w:rPr>
  </w:style>
  <w:style w:type="paragraph" w:styleId="Revision">
    <w:name w:val="Revision"/>
    <w:hidden/>
    <w:uiPriority w:val="99"/>
    <w:semiHidden/>
    <w:rsid w:val="00036FAE"/>
    <w:rPr>
      <w:kern w:val="2"/>
      <w:sz w:val="21"/>
      <w:szCs w:val="22"/>
    </w:rPr>
  </w:style>
  <w:style w:type="character" w:customStyle="1" w:styleId="normaltextrun">
    <w:name w:val="normaltextrun"/>
    <w:basedOn w:val="DefaultParagraphFont"/>
    <w:rsid w:val="00282845"/>
  </w:style>
  <w:style w:type="character" w:customStyle="1" w:styleId="eop">
    <w:name w:val="eop"/>
    <w:basedOn w:val="DefaultParagraphFont"/>
    <w:rsid w:val="00282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85485">
      <w:bodyDiv w:val="1"/>
      <w:marLeft w:val="0"/>
      <w:marRight w:val="0"/>
      <w:marTop w:val="0"/>
      <w:marBottom w:val="0"/>
      <w:divBdr>
        <w:top w:val="none" w:sz="0" w:space="0" w:color="auto"/>
        <w:left w:val="none" w:sz="0" w:space="0" w:color="auto"/>
        <w:bottom w:val="none" w:sz="0" w:space="0" w:color="auto"/>
        <w:right w:val="none" w:sz="0" w:space="0" w:color="auto"/>
      </w:divBdr>
    </w:div>
    <w:div w:id="1024208810">
      <w:bodyDiv w:val="1"/>
      <w:marLeft w:val="0"/>
      <w:marRight w:val="0"/>
      <w:marTop w:val="0"/>
      <w:marBottom w:val="0"/>
      <w:divBdr>
        <w:top w:val="none" w:sz="0" w:space="0" w:color="auto"/>
        <w:left w:val="none" w:sz="0" w:space="0" w:color="auto"/>
        <w:bottom w:val="none" w:sz="0" w:space="0" w:color="auto"/>
        <w:right w:val="none" w:sz="0" w:space="0" w:color="auto"/>
      </w:divBdr>
    </w:div>
    <w:div w:id="1101608438">
      <w:bodyDiv w:val="1"/>
      <w:marLeft w:val="0"/>
      <w:marRight w:val="0"/>
      <w:marTop w:val="0"/>
      <w:marBottom w:val="0"/>
      <w:divBdr>
        <w:top w:val="none" w:sz="0" w:space="0" w:color="auto"/>
        <w:left w:val="none" w:sz="0" w:space="0" w:color="auto"/>
        <w:bottom w:val="none" w:sz="0" w:space="0" w:color="auto"/>
        <w:right w:val="none" w:sz="0" w:space="0" w:color="auto"/>
      </w:divBdr>
    </w:div>
    <w:div w:id="16004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2DAD2-DF57-4E21-8293-20A3909C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2641</Words>
  <Characters>14530</Characters>
  <Application>Microsoft Office Word</Application>
  <DocSecurity>6</DocSecurity>
  <Lines>121</Lines>
  <Paragraphs>34</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
      <vt:lpstr/>
    </vt:vector>
  </TitlesOfParts>
  <Company>JICA</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BALO, AdelineEllaLouIrie[BALO AdelineEllaLouIrie]</cp:lastModifiedBy>
  <cp:revision>2</cp:revision>
  <cp:lastPrinted>2014-08-13T01:36:00Z</cp:lastPrinted>
  <dcterms:created xsi:type="dcterms:W3CDTF">2024-05-29T17:54:00Z</dcterms:created>
  <dcterms:modified xsi:type="dcterms:W3CDTF">2024-05-29T17:54:00Z</dcterms:modified>
</cp:coreProperties>
</file>