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A1C2A" w14:textId="499DFD2C" w:rsidR="008B4467" w:rsidRDefault="00F627C9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  <w:lang w:val="es-MX"/>
        </w:rPr>
      </w:pPr>
      <w:r>
        <w:rPr>
          <w:rFonts w:asciiTheme="majorHAnsi" w:hAnsiTheme="majorHAnsi" w:cstheme="majorHAnsi"/>
          <w:sz w:val="28"/>
          <w:shd w:val="pct15" w:color="auto" w:fill="FFFFFF"/>
          <w:lang w:val="es-MX"/>
        </w:rPr>
        <w:t>Test sobre el taller de sensibilización</w:t>
      </w:r>
    </w:p>
    <w:p w14:paraId="4D0651C2" w14:textId="7F18F12F" w:rsidR="00602182" w:rsidRDefault="00602182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  <w:lang w:val="es-MX"/>
        </w:rPr>
      </w:pPr>
    </w:p>
    <w:p w14:paraId="10CA1620" w14:textId="77777777" w:rsidR="00602182" w:rsidRPr="00602182" w:rsidRDefault="00602182" w:rsidP="00602182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602182">
        <w:rPr>
          <w:rFonts w:ascii="Times New Roman" w:hAnsi="Times New Roman" w:cs="Times New Roman"/>
          <w:szCs w:val="21"/>
          <w:u w:val="single"/>
          <w:lang w:val="es-MX"/>
        </w:rPr>
        <w:t xml:space="preserve">Nombre:                                           </w:t>
      </w:r>
    </w:p>
    <w:p w14:paraId="33BF8B43" w14:textId="2C504B5E" w:rsidR="00602182" w:rsidRPr="00602182" w:rsidRDefault="00602182" w:rsidP="00602182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602182">
        <w:rPr>
          <w:rFonts w:ascii="Times New Roman" w:hAnsi="Times New Roman" w:cs="Times New Roman"/>
          <w:szCs w:val="21"/>
          <w:u w:val="single"/>
          <w:lang w:val="es-MX"/>
        </w:rPr>
        <w:t xml:space="preserve">Número de respuestas correctas:              de </w:t>
      </w:r>
      <w:r>
        <w:rPr>
          <w:rFonts w:ascii="Times New Roman" w:hAnsi="Times New Roman" w:cs="Times New Roman" w:hint="eastAsia"/>
          <w:sz w:val="44"/>
          <w:szCs w:val="21"/>
          <w:u w:val="single"/>
          <w:lang w:val="es-MX"/>
        </w:rPr>
        <w:t>４</w:t>
      </w:r>
      <w:r w:rsidRPr="00602182">
        <w:rPr>
          <w:rFonts w:ascii="Times New Roman" w:hAnsi="Times New Roman" w:cs="Times New Roman"/>
          <w:sz w:val="44"/>
          <w:szCs w:val="21"/>
          <w:u w:val="single"/>
          <w:lang w:val="es-MX"/>
        </w:rPr>
        <w:t xml:space="preserve"> </w:t>
      </w:r>
    </w:p>
    <w:p w14:paraId="45279D5E" w14:textId="3233263C" w:rsidR="008B4467" w:rsidRPr="00F627C9" w:rsidRDefault="00602182" w:rsidP="008B4467">
      <w:pPr>
        <w:jc w:val="left"/>
        <w:rPr>
          <w:rFonts w:ascii="Times New Roman" w:hAnsi="Times New Roman" w:cs="Times New Roman"/>
          <w:szCs w:val="21"/>
          <w:lang w:val="es-MX"/>
        </w:rPr>
      </w:pPr>
      <w:r w:rsidRPr="00602182">
        <w:rPr>
          <w:rFonts w:ascii="Times New Roman" w:hAnsi="Times New Roman" w:cs="Times New Roman"/>
          <w:szCs w:val="21"/>
          <w:lang w:val="es-MX"/>
        </w:rPr>
        <w:t>Elija solo una respuesta entre las cuatro alternativas presentadas.</w:t>
      </w:r>
    </w:p>
    <w:tbl>
      <w:tblPr>
        <w:tblStyle w:val="a3"/>
        <w:tblW w:w="14029" w:type="dxa"/>
        <w:jc w:val="center"/>
        <w:tblLook w:val="04A0" w:firstRow="1" w:lastRow="0" w:firstColumn="1" w:lastColumn="0" w:noHBand="0" w:noVBand="1"/>
      </w:tblPr>
      <w:tblGrid>
        <w:gridCol w:w="387"/>
        <w:gridCol w:w="1948"/>
        <w:gridCol w:w="9993"/>
        <w:gridCol w:w="1701"/>
      </w:tblGrid>
      <w:tr w:rsidR="00602182" w:rsidRPr="00F627C9" w14:paraId="33C049AF" w14:textId="77777777" w:rsidTr="00602182">
        <w:trPr>
          <w:jc w:val="center"/>
        </w:trPr>
        <w:tc>
          <w:tcPr>
            <w:tcW w:w="387" w:type="dxa"/>
            <w:shd w:val="clear" w:color="auto" w:fill="D9D9D9" w:themeFill="background1" w:themeFillShade="D9"/>
          </w:tcPr>
          <w:p w14:paraId="1BCCEC2E" w14:textId="77777777" w:rsidR="00602182" w:rsidRPr="00F627C9" w:rsidRDefault="00602182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  <w:tc>
          <w:tcPr>
            <w:tcW w:w="1948" w:type="dxa"/>
            <w:shd w:val="clear" w:color="auto" w:fill="D9D9D9" w:themeFill="background1" w:themeFillShade="D9"/>
          </w:tcPr>
          <w:p w14:paraId="1F8D552A" w14:textId="77777777" w:rsidR="00602182" w:rsidRPr="00F627C9" w:rsidRDefault="00602182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Pregunta</w:t>
            </w:r>
          </w:p>
        </w:tc>
        <w:tc>
          <w:tcPr>
            <w:tcW w:w="9993" w:type="dxa"/>
            <w:shd w:val="clear" w:color="auto" w:fill="D9D9D9" w:themeFill="background1" w:themeFillShade="D9"/>
          </w:tcPr>
          <w:p w14:paraId="0C08E56E" w14:textId="77777777" w:rsidR="00602182" w:rsidRPr="00F627C9" w:rsidRDefault="00602182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Alternativas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C567724" w14:textId="77777777" w:rsidR="00602182" w:rsidRPr="00F627C9" w:rsidRDefault="00602182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Respuesta</w:t>
            </w:r>
          </w:p>
        </w:tc>
      </w:tr>
      <w:tr w:rsidR="00602182" w:rsidRPr="00F627C9" w14:paraId="45388802" w14:textId="77777777" w:rsidTr="00602182">
        <w:trPr>
          <w:jc w:val="center"/>
        </w:trPr>
        <w:tc>
          <w:tcPr>
            <w:tcW w:w="387" w:type="dxa"/>
          </w:tcPr>
          <w:p w14:paraId="72D78B39" w14:textId="77777777" w:rsidR="00602182" w:rsidRPr="00F627C9" w:rsidRDefault="00602182" w:rsidP="008B4467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</w:t>
            </w:r>
          </w:p>
        </w:tc>
        <w:tc>
          <w:tcPr>
            <w:tcW w:w="1948" w:type="dxa"/>
          </w:tcPr>
          <w:p w14:paraId="520502F1" w14:textId="77777777" w:rsidR="00602182" w:rsidRPr="00F627C9" w:rsidRDefault="00602182" w:rsidP="00B56468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¿Cuál de las siguientes afirmaciones NO describe adecuadamente el propósito del taller de sensibilización?</w:t>
            </w:r>
          </w:p>
        </w:tc>
        <w:tc>
          <w:tcPr>
            <w:tcW w:w="9993" w:type="dxa"/>
          </w:tcPr>
          <w:p w14:paraId="254EAD7F" w14:textId="77777777" w:rsidR="00602182" w:rsidRPr="00F627C9" w:rsidRDefault="00602182" w:rsidP="008B4467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Lograr que los agricultores objetivo entiendan la importancia de trabajar juntos como grupo para recibir subsidios y subvenciones del gobierno.</w:t>
            </w: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 xml:space="preserve">2. Ayudar a los agricultores objetivo a empezar el proceso para cambiar la mentalidad de «producir y vender» a «producir para vender». </w:t>
            </w: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Compartir con los agricultores objetivo la visión del SHEP, que consiste en lograr mejores medios de subsistencia a través del negocio agrícola.</w:t>
            </w: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Lograr que los agricultores objetivo entiendan que el SHEP consiste en desarrollar las capacidades y no en entregar apoyo material ni financiero.</w:t>
            </w:r>
          </w:p>
        </w:tc>
        <w:tc>
          <w:tcPr>
            <w:tcW w:w="1701" w:type="dxa"/>
          </w:tcPr>
          <w:p w14:paraId="5662A1B9" w14:textId="52135C6C" w:rsidR="00602182" w:rsidRPr="00F627C9" w:rsidRDefault="00602182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</w:p>
        </w:tc>
      </w:tr>
      <w:tr w:rsidR="00602182" w:rsidRPr="00F627C9" w14:paraId="32CB33AD" w14:textId="77777777" w:rsidTr="00602182">
        <w:trPr>
          <w:jc w:val="center"/>
        </w:trPr>
        <w:tc>
          <w:tcPr>
            <w:tcW w:w="387" w:type="dxa"/>
          </w:tcPr>
          <w:p w14:paraId="24C69E27" w14:textId="77777777" w:rsidR="00602182" w:rsidRPr="00F627C9" w:rsidRDefault="00602182" w:rsidP="008B4467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2</w:t>
            </w:r>
          </w:p>
        </w:tc>
        <w:tc>
          <w:tcPr>
            <w:tcW w:w="1948" w:type="dxa"/>
          </w:tcPr>
          <w:p w14:paraId="72AE0772" w14:textId="77777777" w:rsidR="00602182" w:rsidRPr="00F627C9" w:rsidRDefault="00602182" w:rsidP="00B56468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¿Cuál es el objetivo principal del taller de sensibilización?</w:t>
            </w:r>
          </w:p>
        </w:tc>
        <w:tc>
          <w:tcPr>
            <w:tcW w:w="9993" w:type="dxa"/>
          </w:tcPr>
          <w:p w14:paraId="196092FB" w14:textId="77777777" w:rsidR="00602182" w:rsidRPr="00F627C9" w:rsidRDefault="00602182" w:rsidP="008B4467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1. Lograr que los agricultores entiendan la importancia del mejorar sus habilidades agrícolas y administrativas para que puedan ser autosuficientes.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2. Realizar estudios del mercado para elegir los cultivos objetivo. 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br/>
              <w:t>3. Prometer a los agricultores objetivo que si tienen una alta asistencia a las capacitaciones del SHEP recibirán un subsidio para semillas y fertilizante</w:t>
            </w:r>
            <w:r>
              <w:rPr>
                <w:rFonts w:ascii="Times New Roman" w:hAnsi="Times New Roman" w:cs="Times New Roman"/>
                <w:szCs w:val="21"/>
                <w:lang w:val="es-MX"/>
              </w:rPr>
              <w:t>s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.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br/>
              <w:t>4. Distribuir varios formularios de encuestas y materiales de capacitación para que los agricultores objetivo se lleven a casa.</w:t>
            </w:r>
          </w:p>
        </w:tc>
        <w:tc>
          <w:tcPr>
            <w:tcW w:w="1701" w:type="dxa"/>
          </w:tcPr>
          <w:p w14:paraId="28F376AF" w14:textId="65459216" w:rsidR="00602182" w:rsidRPr="00F627C9" w:rsidRDefault="00602182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</w:p>
        </w:tc>
      </w:tr>
      <w:tr w:rsidR="00602182" w:rsidRPr="00F627C9" w14:paraId="5683D5D7" w14:textId="77777777" w:rsidTr="00602182">
        <w:trPr>
          <w:jc w:val="center"/>
        </w:trPr>
        <w:tc>
          <w:tcPr>
            <w:tcW w:w="387" w:type="dxa"/>
          </w:tcPr>
          <w:p w14:paraId="388A34BD" w14:textId="77777777" w:rsidR="00602182" w:rsidRPr="00F627C9" w:rsidRDefault="00602182" w:rsidP="008B4467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3</w:t>
            </w:r>
          </w:p>
        </w:tc>
        <w:tc>
          <w:tcPr>
            <w:tcW w:w="1948" w:type="dxa"/>
          </w:tcPr>
          <w:p w14:paraId="2915F5AD" w14:textId="77777777" w:rsidR="00602182" w:rsidRPr="00F627C9" w:rsidRDefault="00602182" w:rsidP="00A65D4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 xml:space="preserve">¿Por qué el taller de sensibilización debe incluir el debate 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acerca de la igualdad de género y el empoderamiento femenino?</w:t>
            </w:r>
          </w:p>
        </w:tc>
        <w:tc>
          <w:tcPr>
            <w:tcW w:w="9993" w:type="dxa"/>
          </w:tcPr>
          <w:p w14:paraId="4A7EBE78" w14:textId="77777777" w:rsidR="00602182" w:rsidRPr="00F627C9" w:rsidRDefault="00602182" w:rsidP="00A65D45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1. Porque si se debate sobre los asuntos de género, hay mayor posibilidad de que los grupos de agricultores puedan captar asistencia financiera de parte del Ministerio de Género.</w:t>
            </w:r>
          </w:p>
          <w:p w14:paraId="7B5DEC83" w14:textId="77777777" w:rsidR="00602182" w:rsidRPr="00F627C9" w:rsidRDefault="00602182" w:rsidP="00A65D45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2. Porque el objetivo primordial del SHEP es alcanzar la igualdad de género.</w:t>
            </w:r>
          </w:p>
          <w:p w14:paraId="5D476582" w14:textId="77777777" w:rsidR="00602182" w:rsidRPr="00F627C9" w:rsidRDefault="00602182" w:rsidP="00A65D45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3. Porque JICA exige que todos los proyectos comiencen con reuniones sobre el género.</w:t>
            </w:r>
          </w:p>
          <w:p w14:paraId="170E1940" w14:textId="77777777" w:rsidR="00602182" w:rsidRPr="00F627C9" w:rsidRDefault="00602182" w:rsidP="00A65D45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4. Porque para lograr una mejor gestión agrícola se necesita de la participación equitativa de hombres y mujeres durante las sesiones de capacitación del SHEP.</w:t>
            </w:r>
          </w:p>
        </w:tc>
        <w:tc>
          <w:tcPr>
            <w:tcW w:w="1701" w:type="dxa"/>
          </w:tcPr>
          <w:p w14:paraId="12EB6ABE" w14:textId="248D90AE" w:rsidR="00602182" w:rsidRPr="00F627C9" w:rsidRDefault="00602182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</w:p>
        </w:tc>
      </w:tr>
      <w:tr w:rsidR="00602182" w:rsidRPr="00F627C9" w14:paraId="37D8DCAF" w14:textId="77777777" w:rsidTr="00602182">
        <w:trPr>
          <w:jc w:val="center"/>
        </w:trPr>
        <w:tc>
          <w:tcPr>
            <w:tcW w:w="387" w:type="dxa"/>
          </w:tcPr>
          <w:p w14:paraId="1AAF780B" w14:textId="77777777" w:rsidR="00602182" w:rsidRPr="00F627C9" w:rsidRDefault="00602182" w:rsidP="008B4467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4</w:t>
            </w:r>
          </w:p>
        </w:tc>
        <w:tc>
          <w:tcPr>
            <w:tcW w:w="1948" w:type="dxa"/>
          </w:tcPr>
          <w:p w14:paraId="589CF6CA" w14:textId="77777777" w:rsidR="00602182" w:rsidRPr="00F627C9" w:rsidRDefault="00602182" w:rsidP="00B56468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¿Cuál de las siguientes reacciones de los agricultores objetivo debemos esperar después del taller de sensibilización?</w:t>
            </w:r>
          </w:p>
        </w:tc>
        <w:tc>
          <w:tcPr>
            <w:tcW w:w="9993" w:type="dxa"/>
          </w:tcPr>
          <w:p w14:paraId="18B49773" w14:textId="77777777" w:rsidR="00602182" w:rsidRPr="00F627C9" w:rsidRDefault="00602182" w:rsidP="008B4467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1. «Qué bueno que fuimos elegidos como agricultores objetivo, ya que podemos esperar algunos subsidios gubernamentales en el futuro».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br/>
              <w:t>2. «Entendemos que el enfoque SHEP nos permitirá obtener algunos bienes e instalaciones como centros de recolección y maquinaria agrícola».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br/>
              <w:t>3. «Tras los cursos del SHEP nos hemos dado cuenta que convertirnos en agricultores autosuficientes depende de nosotros».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br/>
              <w:t>4. «Estamos contentos de poder recibir préstamos para mejorar nuestra inversión en agricultura si completamos con éxito las capacitaciones del SHEP».</w:t>
            </w:r>
          </w:p>
        </w:tc>
        <w:tc>
          <w:tcPr>
            <w:tcW w:w="1701" w:type="dxa"/>
          </w:tcPr>
          <w:p w14:paraId="6322D81D" w14:textId="0146B601" w:rsidR="00602182" w:rsidRPr="00F627C9" w:rsidRDefault="00602182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bookmarkStart w:id="0" w:name="_GoBack"/>
            <w:bookmarkEnd w:id="0"/>
          </w:p>
        </w:tc>
      </w:tr>
    </w:tbl>
    <w:p w14:paraId="1596EC62" w14:textId="77777777" w:rsidR="008B4467" w:rsidRPr="00F627C9" w:rsidRDefault="008B4467">
      <w:pPr>
        <w:rPr>
          <w:lang w:val="es-MX"/>
        </w:rPr>
      </w:pPr>
    </w:p>
    <w:sectPr w:rsidR="008B4467" w:rsidRPr="00F627C9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5103C" w14:textId="77777777" w:rsidR="0006707E" w:rsidRDefault="0006707E" w:rsidP="00917185">
      <w:r>
        <w:separator/>
      </w:r>
    </w:p>
  </w:endnote>
  <w:endnote w:type="continuationSeparator" w:id="0">
    <w:p w14:paraId="2049DB7B" w14:textId="77777777" w:rsidR="0006707E" w:rsidRDefault="0006707E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8293BE" w14:textId="01BAA92D" w:rsidR="00917185" w:rsidRPr="00917185" w:rsidRDefault="00917185" w:rsidP="00917185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5A1FE7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2D0D1" w14:textId="77777777" w:rsidR="0006707E" w:rsidRDefault="0006707E" w:rsidP="00917185">
      <w:r>
        <w:separator/>
      </w:r>
    </w:p>
  </w:footnote>
  <w:footnote w:type="continuationSeparator" w:id="0">
    <w:p w14:paraId="1F7370CD" w14:textId="77777777" w:rsidR="0006707E" w:rsidRDefault="0006707E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25508"/>
    <w:rsid w:val="0006707E"/>
    <w:rsid w:val="000D430B"/>
    <w:rsid w:val="0023727B"/>
    <w:rsid w:val="00515110"/>
    <w:rsid w:val="005A1FE7"/>
    <w:rsid w:val="00602182"/>
    <w:rsid w:val="00831B3B"/>
    <w:rsid w:val="008B4467"/>
    <w:rsid w:val="00903435"/>
    <w:rsid w:val="00917185"/>
    <w:rsid w:val="00A65D45"/>
    <w:rsid w:val="00AC7F91"/>
    <w:rsid w:val="00B10CF8"/>
    <w:rsid w:val="00B56468"/>
    <w:rsid w:val="00C90F69"/>
    <w:rsid w:val="00CB449E"/>
    <w:rsid w:val="00E24676"/>
    <w:rsid w:val="00EB7D98"/>
    <w:rsid w:val="00EE3931"/>
    <w:rsid w:val="00EE6015"/>
    <w:rsid w:val="00F6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5A614F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185"/>
  </w:style>
  <w:style w:type="paragraph" w:styleId="a6">
    <w:name w:val="footer"/>
    <w:basedOn w:val="a"/>
    <w:link w:val="a7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B5CDB374-6A4F-45D9-83DE-58B11F949DBD}"/>
</file>

<file path=customXml/itemProps2.xml><?xml version="1.0" encoding="utf-8"?>
<ds:datastoreItem xmlns:ds="http://schemas.openxmlformats.org/officeDocument/2006/customXml" ds:itemID="{65F13C00-6EA9-4EB4-9E0C-7FF0F31CBDC6}"/>
</file>

<file path=customXml/itemProps3.xml><?xml version="1.0" encoding="utf-8"?>
<ds:datastoreItem xmlns:ds="http://schemas.openxmlformats.org/officeDocument/2006/customXml" ds:itemID="{B810DF0C-7A91-48DB-A374-5E660BEF9C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418</Words>
  <Characters>2386</Characters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2020-08-05T23:21:00Z</dcterms:created>
  <dcterms:modified xsi:type="dcterms:W3CDTF">2021-12-27T02:50:00Z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151976300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