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1C2A" w14:textId="77777777" w:rsidR="008B4467" w:rsidRPr="00F627C9" w:rsidRDefault="00F627C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CL"/>
        </w:rPr>
      </w:pPr>
      <w:r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el taller de sensibilización</w:t>
      </w:r>
    </w:p>
    <w:p w14:paraId="00E75153" w14:textId="3724F083" w:rsidR="008B4467" w:rsidRPr="00F627C9" w:rsidRDefault="00E24676" w:rsidP="00E24676">
      <w:pPr>
        <w:jc w:val="center"/>
        <w:rPr>
          <w:rFonts w:asciiTheme="majorHAnsi" w:hAnsiTheme="majorHAnsi" w:cstheme="majorHAnsi" w:hint="eastAsia"/>
          <w:sz w:val="28"/>
          <w:szCs w:val="21"/>
          <w:lang w:val="es-MX"/>
        </w:rPr>
      </w:pPr>
      <w:r w:rsidRPr="00F627C9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45279D5E" w14:textId="77777777" w:rsidR="008B4467" w:rsidRPr="00F627C9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397"/>
        <w:gridCol w:w="1997"/>
        <w:gridCol w:w="6661"/>
        <w:gridCol w:w="1068"/>
        <w:gridCol w:w="4047"/>
      </w:tblGrid>
      <w:tr w:rsidR="00E24676" w:rsidRPr="00F627C9" w14:paraId="33C049AF" w14:textId="77777777" w:rsidTr="00E24676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14:paraId="1BCCEC2E" w14:textId="77777777" w:rsidR="00E24676" w:rsidRPr="00F627C9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1F8D552A" w14:textId="77777777" w:rsidR="00E24676" w:rsidRPr="00F627C9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85" w:type="dxa"/>
            <w:shd w:val="clear" w:color="auto" w:fill="D9D9D9" w:themeFill="background1" w:themeFillShade="D9"/>
          </w:tcPr>
          <w:p w14:paraId="0C08E56E" w14:textId="77777777" w:rsidR="00E24676" w:rsidRPr="00F627C9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C567724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C25732D" w14:textId="77777777" w:rsidR="00E24676" w:rsidRPr="00F627C9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E24676" w:rsidRPr="00F627C9" w14:paraId="45388802" w14:textId="77777777" w:rsidTr="00E24676">
        <w:trPr>
          <w:jc w:val="center"/>
        </w:trPr>
        <w:tc>
          <w:tcPr>
            <w:tcW w:w="399" w:type="dxa"/>
          </w:tcPr>
          <w:p w14:paraId="72D78B39" w14:textId="77777777" w:rsidR="00E24676" w:rsidRPr="00F627C9" w:rsidRDefault="00E24676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2006" w:type="dxa"/>
          </w:tcPr>
          <w:p w14:paraId="520502F1" w14:textId="77777777" w:rsidR="00E24676" w:rsidRPr="00F627C9" w:rsidRDefault="00E24676" w:rsidP="00B5646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afirmaciones NO describe adecuadamente el propósito del taller de sensibilización?</w:t>
            </w:r>
          </w:p>
        </w:tc>
        <w:tc>
          <w:tcPr>
            <w:tcW w:w="6785" w:type="dxa"/>
          </w:tcPr>
          <w:p w14:paraId="254EAD7F" w14:textId="77777777" w:rsidR="00E24676" w:rsidRPr="00F627C9" w:rsidRDefault="00E24676" w:rsidP="008B4467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Lograr que los agricultores objetivo entiendan la importancia de trabajar juntos como grupo para recibir subsidios y subvenciones del gobierno.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Ayudar a los agricultores objetivo a empezar el proceso para cambiar la mentalidad de «producir y vender» a «producir para vender». 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Compartir con los agricultores objetivo la visión del SHEP, que consiste en lograr mejores medios de subsistencia a través del negocio agrícola.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Lograr que los agricultores objetivo entiendan que el SHEP consiste en desarrollar las capacidades y no en entregar apoyo material ni financiero.</w:t>
            </w:r>
          </w:p>
        </w:tc>
        <w:tc>
          <w:tcPr>
            <w:tcW w:w="870" w:type="dxa"/>
          </w:tcPr>
          <w:p w14:paraId="5662A1B9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110" w:type="dxa"/>
          </w:tcPr>
          <w:p w14:paraId="20E32614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SHEP otorga importancia a la autonomía de los agricultores en su agricultura como negocio. El SHEP incentiva a los agricultores objetivo a no depender del apoyo material o financiero de agencias externas.</w:t>
            </w:r>
          </w:p>
        </w:tc>
      </w:tr>
      <w:tr w:rsidR="00E24676" w:rsidRPr="00F627C9" w14:paraId="32CB33AD" w14:textId="77777777" w:rsidTr="00E24676">
        <w:trPr>
          <w:jc w:val="center"/>
        </w:trPr>
        <w:tc>
          <w:tcPr>
            <w:tcW w:w="399" w:type="dxa"/>
          </w:tcPr>
          <w:p w14:paraId="24C69E27" w14:textId="77777777" w:rsidR="00E24676" w:rsidRPr="00F627C9" w:rsidRDefault="00E24676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06" w:type="dxa"/>
          </w:tcPr>
          <w:p w14:paraId="72AE0772" w14:textId="77777777" w:rsidR="00E24676" w:rsidRPr="00F627C9" w:rsidRDefault="00E24676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es el objetivo principal del taller de sensibilización?</w:t>
            </w:r>
          </w:p>
        </w:tc>
        <w:tc>
          <w:tcPr>
            <w:tcW w:w="6785" w:type="dxa"/>
          </w:tcPr>
          <w:p w14:paraId="196092FB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1. Lograr que los agricultores entiendan la importancia del mejorar sus habilidades agrícolas y administrativas para que puedan ser autosuficientes.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Realizar estudios del mercado para elegir los cultivos objetivo.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3. Prometer a los agricultores objetivo que si tienen una alta asistencia a las capacitaciones del SHEP recibirán un subsidio para semillas y fertilizante</w:t>
            </w:r>
            <w:r w:rsidR="00831B3B">
              <w:rPr>
                <w:rFonts w:ascii="Times New Roman" w:hAnsi="Times New Roman" w:cs="Times New Roman"/>
                <w:szCs w:val="21"/>
                <w:lang w:val="es-MX"/>
              </w:rPr>
              <w:t>s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Distribuir varios formularios de encuestas y materiales de capacitación para que los agricultores objetivo se lleven a casa.</w:t>
            </w:r>
          </w:p>
        </w:tc>
        <w:tc>
          <w:tcPr>
            <w:tcW w:w="870" w:type="dxa"/>
          </w:tcPr>
          <w:p w14:paraId="28F376AF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110" w:type="dxa"/>
          </w:tcPr>
          <w:p w14:paraId="1F1CE6B3" w14:textId="77777777" w:rsidR="00E24676" w:rsidRPr="00F627C9" w:rsidRDefault="00B56468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objetivo principal de la sensibilización es compartir el objetivo del SHEP con los agricultores objetivo.</w:t>
            </w:r>
          </w:p>
        </w:tc>
      </w:tr>
      <w:tr w:rsidR="00A65D45" w:rsidRPr="00F627C9" w14:paraId="5683D5D7" w14:textId="77777777" w:rsidTr="00E24676">
        <w:trPr>
          <w:jc w:val="center"/>
        </w:trPr>
        <w:tc>
          <w:tcPr>
            <w:tcW w:w="399" w:type="dxa"/>
          </w:tcPr>
          <w:p w14:paraId="388A34BD" w14:textId="77777777" w:rsidR="00A65D45" w:rsidRPr="00F627C9" w:rsidRDefault="00A65D4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06" w:type="dxa"/>
          </w:tcPr>
          <w:p w14:paraId="2915F5AD" w14:textId="77777777" w:rsidR="00A65D45" w:rsidRPr="00F627C9" w:rsidRDefault="00A65D45" w:rsidP="00A65D4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¿Por qué el taller de sensibilización debe incluir el debate acerca de la igualdad de género y el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empoderamiento femenino?</w:t>
            </w:r>
          </w:p>
        </w:tc>
        <w:tc>
          <w:tcPr>
            <w:tcW w:w="6785" w:type="dxa"/>
          </w:tcPr>
          <w:p w14:paraId="4A7EBE78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Porque si se debate sobre los asuntos de género, hay mayor posibilidad de que los grupos de agricultores puedan captar asistencia financiera de parte del Ministerio de Género.</w:t>
            </w:r>
          </w:p>
          <w:p w14:paraId="7B5DEC83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2. Porque el objetivo primordial del SHEP es alcanzar la igualdad de género.</w:t>
            </w:r>
          </w:p>
          <w:p w14:paraId="5D476582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3. Porque JICA exige que todos los proyectos comiencen con reuniones sobre el género.</w:t>
            </w:r>
          </w:p>
          <w:p w14:paraId="170E1940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4. Porque para lograr una mejor gestión agrícola se necesita de la participación equitativa de hombres y mujeres durante las sesiones de capacitación del SHEP.</w:t>
            </w:r>
          </w:p>
        </w:tc>
        <w:tc>
          <w:tcPr>
            <w:tcW w:w="870" w:type="dxa"/>
          </w:tcPr>
          <w:p w14:paraId="12EB6ABE" w14:textId="77777777" w:rsidR="00A65D45" w:rsidRPr="00F627C9" w:rsidRDefault="00A65D45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4110" w:type="dxa"/>
          </w:tcPr>
          <w:p w14:paraId="6C6AC13B" w14:textId="77777777" w:rsidR="00A65D45" w:rsidRPr="00F627C9" w:rsidRDefault="00A65D45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SHEP considera el género como una parte integral y esencial del negocio en la gestión agrícola.</w:t>
            </w:r>
          </w:p>
        </w:tc>
      </w:tr>
      <w:tr w:rsidR="00E24676" w:rsidRPr="00F627C9" w14:paraId="37D8DCAF" w14:textId="77777777" w:rsidTr="00E24676">
        <w:trPr>
          <w:jc w:val="center"/>
        </w:trPr>
        <w:tc>
          <w:tcPr>
            <w:tcW w:w="399" w:type="dxa"/>
          </w:tcPr>
          <w:p w14:paraId="1AAF780B" w14:textId="77777777" w:rsidR="00E24676" w:rsidRPr="00F627C9" w:rsidRDefault="00A65D4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2006" w:type="dxa"/>
          </w:tcPr>
          <w:p w14:paraId="589CF6CA" w14:textId="77777777" w:rsidR="00E24676" w:rsidRPr="00F627C9" w:rsidRDefault="00E24676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de las siguientes reacciones de los agricultores objetivo debemos esperar después del taller de sensibilización?</w:t>
            </w:r>
          </w:p>
        </w:tc>
        <w:tc>
          <w:tcPr>
            <w:tcW w:w="6785" w:type="dxa"/>
          </w:tcPr>
          <w:p w14:paraId="18B49773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1. «Qué bueno que fuimos </w:t>
            </w:r>
            <w:proofErr w:type="gramStart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elegidos como</w:t>
            </w:r>
            <w:proofErr w:type="gramEnd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 agricultores objetivo, ya que podemos esperar algunos subsidios gubernamentales en el futuro».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2. «Entendemos que el enfoque SHEP nos permitirá obtener algunos bienes e instalaciones como centros de recolección y maquinaria agrícola».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«Tras los cursos del SHEP nos hemos dado cuenta </w:t>
            </w:r>
            <w:proofErr w:type="gramStart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que</w:t>
            </w:r>
            <w:proofErr w:type="gramEnd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 convertirnos en agricultores autosuficientes depende de nosotros».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«Estamos contentos de poder recibir préstamos para mejorar nuestra inversión en agricultura si completamos con éxito las capacitaciones del SHEP».</w:t>
            </w:r>
          </w:p>
        </w:tc>
        <w:tc>
          <w:tcPr>
            <w:tcW w:w="870" w:type="dxa"/>
          </w:tcPr>
          <w:p w14:paraId="6322D81D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4110" w:type="dxa"/>
          </w:tcPr>
          <w:p w14:paraId="4AC9B95C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enfoque SHEP apunta a fortalecer la capacidad de los agricultores de modo tal que puedan volverse autosuficientes y que tengan éxito en la agricultura como negocio.</w:t>
            </w:r>
          </w:p>
        </w:tc>
      </w:tr>
    </w:tbl>
    <w:p w14:paraId="1596EC62" w14:textId="77777777" w:rsidR="008B4467" w:rsidRPr="00F627C9" w:rsidRDefault="008B4467">
      <w:pPr>
        <w:rPr>
          <w:lang w:val="es-MX"/>
        </w:rPr>
      </w:pPr>
    </w:p>
    <w:sectPr w:rsidR="008B4467" w:rsidRPr="00F627C9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9FB7" w14:textId="77777777" w:rsidR="00AC7F91" w:rsidRDefault="00AC7F91" w:rsidP="00917185">
      <w:r>
        <w:separator/>
      </w:r>
    </w:p>
  </w:endnote>
  <w:endnote w:type="continuationSeparator" w:id="0">
    <w:p w14:paraId="62765CB7" w14:textId="77777777" w:rsidR="00AC7F91" w:rsidRDefault="00AC7F91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293BE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831B3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3807" w14:textId="77777777" w:rsidR="00AC7F91" w:rsidRDefault="00AC7F91" w:rsidP="00917185">
      <w:r>
        <w:separator/>
      </w:r>
    </w:p>
  </w:footnote>
  <w:footnote w:type="continuationSeparator" w:id="0">
    <w:p w14:paraId="7051752A" w14:textId="77777777" w:rsidR="00AC7F91" w:rsidRDefault="00AC7F91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25508"/>
    <w:rsid w:val="000D430B"/>
    <w:rsid w:val="00515110"/>
    <w:rsid w:val="00831B3B"/>
    <w:rsid w:val="008B4467"/>
    <w:rsid w:val="00903435"/>
    <w:rsid w:val="00917185"/>
    <w:rsid w:val="00A65D45"/>
    <w:rsid w:val="00AC7F91"/>
    <w:rsid w:val="00B10CF8"/>
    <w:rsid w:val="00B56468"/>
    <w:rsid w:val="00C90F69"/>
    <w:rsid w:val="00CB449E"/>
    <w:rsid w:val="00E24676"/>
    <w:rsid w:val="00EB7D98"/>
    <w:rsid w:val="00EE3931"/>
    <w:rsid w:val="00EE6015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A614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36A113FD-92D1-4A29-B951-505A47F0D7CD}"/>
</file>

<file path=customXml/itemProps2.xml><?xml version="1.0" encoding="utf-8"?>
<ds:datastoreItem xmlns:ds="http://schemas.openxmlformats.org/officeDocument/2006/customXml" ds:itemID="{CEB3CF13-D496-468E-9A9B-04DEC222A342}"/>
</file>

<file path=customXml/itemProps3.xml><?xml version="1.0" encoding="utf-8"?>
<ds:datastoreItem xmlns:ds="http://schemas.openxmlformats.org/officeDocument/2006/customXml" ds:itemID="{B23184C5-E049-4EE4-A3AD-3EB3D7A7E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494</Words>
  <Characters>2757</Characters>
  <DocSecurity>0</DocSecurity>
  <Lines>88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2021-12-23T02:57:00Z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