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0DF0" w14:textId="3C849562" w:rsidR="008B4467" w:rsidRDefault="008B4467" w:rsidP="008B4467">
      <w:pPr>
        <w:jc w:val="center"/>
        <w:rPr>
          <w:rFonts w:asciiTheme="majorHAnsi" w:hAnsiTheme="majorHAnsi" w:cstheme="majorHAnsi"/>
          <w:sz w:val="28"/>
          <w:u w:val="single"/>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19B8AEC9" w14:textId="77777777" w:rsidR="001D5F94" w:rsidRDefault="001D5F94" w:rsidP="001D5F94">
      <w:pPr>
        <w:wordWrap w:val="0"/>
        <w:jc w:val="right"/>
        <w:rPr>
          <w:rFonts w:ascii="Times New Roman" w:eastAsia="HGｺﾞｼｯｸE" w:hAnsi="Times New Roman" w:cs="Times New Roman"/>
          <w:szCs w:val="21"/>
          <w:highlight w:val="yellow"/>
          <w:u w:val="single"/>
          <w:lang w:val="es-MX"/>
        </w:rPr>
      </w:pPr>
    </w:p>
    <w:p w14:paraId="4EA039E0" w14:textId="634937C6"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Nombre:                                       </w:t>
      </w:r>
    </w:p>
    <w:p w14:paraId="73D93318" w14:textId="2ECEAC5E"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Número de respuestas correctas:              de </w:t>
      </w:r>
      <w:r>
        <w:rPr>
          <w:rFonts w:ascii="Times New Roman" w:eastAsia="HGｺﾞｼｯｸE" w:hAnsi="Times New Roman" w:cs="Times New Roman" w:hint="eastAsia"/>
          <w:sz w:val="44"/>
          <w:szCs w:val="21"/>
          <w:u w:val="single"/>
          <w:lang w:val="es-MX"/>
        </w:rPr>
        <w:t>6</w:t>
      </w:r>
    </w:p>
    <w:p w14:paraId="401C3A36" w14:textId="23E4593B" w:rsidR="008B4467" w:rsidRPr="00504B80" w:rsidRDefault="001D5F94" w:rsidP="001D5F94">
      <w:pPr>
        <w:ind w:firstLineChars="100" w:firstLine="210"/>
        <w:jc w:val="left"/>
        <w:rPr>
          <w:rFonts w:ascii="Times New Roman" w:hAnsi="Times New Roman" w:cs="Times New Roman"/>
          <w:szCs w:val="21"/>
          <w:lang w:val="es-MX"/>
        </w:rPr>
      </w:pPr>
      <w:r w:rsidRPr="001D5F94">
        <w:rPr>
          <w:rFonts w:ascii="Times New Roman" w:eastAsia="HGｺﾞｼｯｸE" w:hAnsi="Times New Roman" w:cs="Times New Roman"/>
          <w:szCs w:val="21"/>
          <w:lang w:val="es-MX"/>
        </w:rPr>
        <w:t>Elija solo una respuesta entre las cuatro alternativas presentadas.</w:t>
      </w:r>
    </w:p>
    <w:tbl>
      <w:tblPr>
        <w:tblStyle w:val="a3"/>
        <w:tblW w:w="13609" w:type="dxa"/>
        <w:jc w:val="center"/>
        <w:tblLook w:val="04A0" w:firstRow="1" w:lastRow="0" w:firstColumn="1" w:lastColumn="0" w:noHBand="0" w:noVBand="1"/>
      </w:tblPr>
      <w:tblGrid>
        <w:gridCol w:w="562"/>
        <w:gridCol w:w="2549"/>
        <w:gridCol w:w="9364"/>
        <w:gridCol w:w="1134"/>
      </w:tblGrid>
      <w:tr w:rsidR="001D5F94" w:rsidRPr="00504B80" w14:paraId="06269718" w14:textId="77777777" w:rsidTr="001D5F94">
        <w:trPr>
          <w:jc w:val="center"/>
        </w:trPr>
        <w:tc>
          <w:tcPr>
            <w:tcW w:w="562" w:type="dxa"/>
            <w:shd w:val="clear" w:color="auto" w:fill="D9D9D9" w:themeFill="background1" w:themeFillShade="D9"/>
          </w:tcPr>
          <w:p w14:paraId="15F1F359" w14:textId="77777777" w:rsidR="001D5F94" w:rsidRPr="00504B80" w:rsidRDefault="001D5F94" w:rsidP="008B4467">
            <w:pPr>
              <w:widowControl/>
              <w:jc w:val="center"/>
              <w:rPr>
                <w:rFonts w:ascii="Times New Roman" w:hAnsi="Times New Roman" w:cs="Times New Roman"/>
                <w:color w:val="000000"/>
                <w:szCs w:val="21"/>
                <w:lang w:val="es-MX"/>
              </w:rPr>
            </w:pPr>
          </w:p>
        </w:tc>
        <w:tc>
          <w:tcPr>
            <w:tcW w:w="2549" w:type="dxa"/>
            <w:shd w:val="clear" w:color="auto" w:fill="D9D9D9" w:themeFill="background1" w:themeFillShade="D9"/>
          </w:tcPr>
          <w:p w14:paraId="7E116CFA" w14:textId="77777777" w:rsidR="001D5F94" w:rsidRPr="00504B80" w:rsidRDefault="001D5F94"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9364" w:type="dxa"/>
            <w:shd w:val="clear" w:color="auto" w:fill="D9D9D9" w:themeFill="background1" w:themeFillShade="D9"/>
          </w:tcPr>
          <w:p w14:paraId="7D8EB63E" w14:textId="77777777" w:rsidR="001D5F94" w:rsidRPr="00504B80" w:rsidRDefault="001D5F94"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1134" w:type="dxa"/>
            <w:shd w:val="clear" w:color="auto" w:fill="D9D9D9" w:themeFill="background1" w:themeFillShade="D9"/>
          </w:tcPr>
          <w:p w14:paraId="66F25970" w14:textId="77777777" w:rsidR="001D5F94" w:rsidRPr="00504B80" w:rsidRDefault="001D5F94"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r>
      <w:tr w:rsidR="001D5F94" w:rsidRPr="00504B80" w14:paraId="155AA562" w14:textId="77777777" w:rsidTr="001D5F94">
        <w:trPr>
          <w:jc w:val="center"/>
        </w:trPr>
        <w:tc>
          <w:tcPr>
            <w:tcW w:w="562" w:type="dxa"/>
          </w:tcPr>
          <w:p w14:paraId="117F17EA" w14:textId="77777777" w:rsidR="001D5F94" w:rsidRPr="00504B80" w:rsidRDefault="001D5F94"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549" w:type="dxa"/>
          </w:tcPr>
          <w:p w14:paraId="53C51538" w14:textId="77777777" w:rsidR="001D5F94" w:rsidRPr="00504B80" w:rsidRDefault="001D5F94"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9364" w:type="dxa"/>
          </w:tcPr>
          <w:p w14:paraId="4ACBDB70" w14:textId="77777777" w:rsidR="001D5F94" w:rsidRPr="00504B80" w:rsidRDefault="001D5F94"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3. Los extensionistas deben invitar al estudio de línea base participativo solo a agricultores que sepan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1134" w:type="dxa"/>
          </w:tcPr>
          <w:p w14:paraId="09AE2637" w14:textId="3C19A592" w:rsidR="001D5F94" w:rsidRPr="00504B80" w:rsidRDefault="001D5F94" w:rsidP="009A461F">
            <w:pPr>
              <w:jc w:val="center"/>
              <w:rPr>
                <w:rFonts w:ascii="Times New Roman" w:hAnsi="Times New Roman" w:cs="Times New Roman"/>
                <w:szCs w:val="21"/>
                <w:lang w:val="es-MX"/>
              </w:rPr>
            </w:pPr>
          </w:p>
        </w:tc>
      </w:tr>
      <w:tr w:rsidR="001D5F94" w:rsidRPr="00504B80" w14:paraId="4151CCAB" w14:textId="77777777" w:rsidTr="001D5F94">
        <w:trPr>
          <w:jc w:val="center"/>
        </w:trPr>
        <w:tc>
          <w:tcPr>
            <w:tcW w:w="562" w:type="dxa"/>
          </w:tcPr>
          <w:p w14:paraId="51875CC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549" w:type="dxa"/>
          </w:tcPr>
          <w:p w14:paraId="50FEC5EF"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¿Cuáles son los dos propósitos principales del estudio de línea base participativo que beneficia tanto a agricultores como implementadores?</w:t>
            </w:r>
          </w:p>
        </w:tc>
        <w:tc>
          <w:tcPr>
            <w:tcW w:w="9364" w:type="dxa"/>
          </w:tcPr>
          <w:p w14:paraId="58FC4FE5"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Los agricultores pueden entender s</w:t>
            </w:r>
            <w:r>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3. Los agricultores pueden entender la importancia de llevar registros. Los implementadores pueden recabar datos sobre las prácticas agrícolas de los 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1134" w:type="dxa"/>
          </w:tcPr>
          <w:p w14:paraId="6291D783" w14:textId="4F426AC9" w:rsidR="001D5F94" w:rsidRPr="00504B80" w:rsidRDefault="001D5F94" w:rsidP="009A461F">
            <w:pPr>
              <w:jc w:val="center"/>
              <w:rPr>
                <w:rFonts w:ascii="Times New Roman" w:hAnsi="Times New Roman" w:cs="Times New Roman"/>
                <w:szCs w:val="21"/>
                <w:lang w:val="es-MX"/>
              </w:rPr>
            </w:pPr>
          </w:p>
        </w:tc>
      </w:tr>
      <w:tr w:rsidR="001D5F94" w:rsidRPr="00504B80" w14:paraId="60540F0B" w14:textId="77777777" w:rsidTr="001D5F94">
        <w:trPr>
          <w:jc w:val="center"/>
        </w:trPr>
        <w:tc>
          <w:tcPr>
            <w:tcW w:w="562" w:type="dxa"/>
          </w:tcPr>
          <w:p w14:paraId="7A25901D"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549" w:type="dxa"/>
          </w:tcPr>
          <w:p w14:paraId="0E169A21" w14:textId="77777777" w:rsidR="001D5F94" w:rsidRPr="00504B80" w:rsidRDefault="001D5F94"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 xml:space="preserve">¿Qué datos se deben </w:t>
            </w:r>
            <w:r w:rsidRPr="00504B80">
              <w:rPr>
                <w:rFonts w:ascii="Times New Roman" w:hAnsi="Times New Roman" w:cs="Times New Roman"/>
                <w:color w:val="000000"/>
                <w:szCs w:val="21"/>
                <w:lang w:val="es-MX"/>
              </w:rPr>
              <w:lastRenderedPageBreak/>
              <w:t>recolectar durante el estudio de línea base participativo?</w:t>
            </w:r>
          </w:p>
        </w:tc>
        <w:tc>
          <w:tcPr>
            <w:tcW w:w="9364" w:type="dxa"/>
          </w:tcPr>
          <w:p w14:paraId="1423A58E" w14:textId="77777777" w:rsidR="001D5F94" w:rsidRPr="00504B80" w:rsidRDefault="001D5F94"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lastRenderedPageBreak/>
              <w:t>1. Información de los compradores, como direcciones y números de teléfono</w:t>
            </w:r>
            <w:r w:rsidRPr="00504B80">
              <w:rPr>
                <w:rFonts w:ascii="Times New Roman" w:hAnsi="Times New Roman" w:cs="Times New Roman"/>
                <w:color w:val="000000"/>
                <w:szCs w:val="21"/>
                <w:lang w:val="es-MX"/>
              </w:rPr>
              <w:br/>
            </w:r>
            <w:r w:rsidRPr="00504B80">
              <w:rPr>
                <w:rFonts w:ascii="Times New Roman" w:hAnsi="Times New Roman" w:cs="Times New Roman"/>
                <w:color w:val="000000"/>
                <w:szCs w:val="21"/>
                <w:lang w:val="es-MX"/>
              </w:rPr>
              <w:lastRenderedPageBreak/>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1134" w:type="dxa"/>
          </w:tcPr>
          <w:p w14:paraId="3692E997" w14:textId="4CEC936C" w:rsidR="001D5F94" w:rsidRPr="00504B80" w:rsidRDefault="001D5F94" w:rsidP="009A461F">
            <w:pPr>
              <w:jc w:val="center"/>
              <w:rPr>
                <w:rFonts w:ascii="Times New Roman" w:hAnsi="Times New Roman" w:cs="Times New Roman"/>
                <w:szCs w:val="21"/>
                <w:lang w:val="es-MX"/>
              </w:rPr>
            </w:pPr>
          </w:p>
        </w:tc>
      </w:tr>
      <w:tr w:rsidR="001D5F94" w:rsidRPr="00504B80" w14:paraId="037E64EC" w14:textId="77777777" w:rsidTr="001D5F94">
        <w:trPr>
          <w:jc w:val="center"/>
        </w:trPr>
        <w:tc>
          <w:tcPr>
            <w:tcW w:w="562" w:type="dxa"/>
          </w:tcPr>
          <w:p w14:paraId="13D2013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549" w:type="dxa"/>
          </w:tcPr>
          <w:p w14:paraId="7A85B495" w14:textId="77777777" w:rsidR="001D5F94" w:rsidRPr="00504B80" w:rsidRDefault="001D5F94"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9364" w:type="dxa"/>
          </w:tcPr>
          <w:p w14:paraId="766D9FE7"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1134" w:type="dxa"/>
          </w:tcPr>
          <w:p w14:paraId="669C50C9" w14:textId="263533D5" w:rsidR="001D5F94" w:rsidRPr="00504B80" w:rsidRDefault="001D5F94" w:rsidP="009A461F">
            <w:pPr>
              <w:jc w:val="center"/>
              <w:rPr>
                <w:rFonts w:ascii="Times New Roman" w:hAnsi="Times New Roman" w:cs="Times New Roman"/>
                <w:szCs w:val="21"/>
                <w:lang w:val="es-MX"/>
              </w:rPr>
            </w:pPr>
          </w:p>
        </w:tc>
      </w:tr>
      <w:tr w:rsidR="001D5F94" w:rsidRPr="00504B80" w14:paraId="7910FDEA" w14:textId="77777777" w:rsidTr="001D5F94">
        <w:trPr>
          <w:jc w:val="center"/>
        </w:trPr>
        <w:tc>
          <w:tcPr>
            <w:tcW w:w="562" w:type="dxa"/>
          </w:tcPr>
          <w:p w14:paraId="22F276E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549" w:type="dxa"/>
          </w:tcPr>
          <w:p w14:paraId="4AC7FBC5"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 de las siguientes reacciones de los agricultores objetivo debemos esperar después del estudio de línea base participativo?</w:t>
            </w:r>
          </w:p>
        </w:tc>
        <w:tc>
          <w:tcPr>
            <w:tcW w:w="9364" w:type="dxa"/>
          </w:tcPr>
          <w:p w14:paraId="75128077"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t>3. «Entiendo la importancia de llevar registros. Pero puedo calcularlo todo mentalmente así que en realidad no necesito anotarlo todo».</w:t>
            </w:r>
            <w:r w:rsidRPr="00504B80">
              <w:rPr>
                <w:rFonts w:ascii="Times New Roman" w:hAnsi="Times New Roman" w:cs="Times New Roman"/>
                <w:szCs w:val="21"/>
                <w:lang w:val="es-MX"/>
              </w:rPr>
              <w:br/>
              <w:t>4. «Yo debería tener como norma registrar todo para poder conocer con precisión la situación financiera de mi negocio agrícola».</w:t>
            </w:r>
          </w:p>
        </w:tc>
        <w:tc>
          <w:tcPr>
            <w:tcW w:w="1134" w:type="dxa"/>
          </w:tcPr>
          <w:p w14:paraId="61D75582" w14:textId="41AE4E3C" w:rsidR="001D5F94" w:rsidRPr="00504B80" w:rsidRDefault="001D5F94" w:rsidP="009A461F">
            <w:pPr>
              <w:jc w:val="center"/>
              <w:rPr>
                <w:rFonts w:ascii="Times New Roman" w:hAnsi="Times New Roman" w:cs="Times New Roman"/>
                <w:szCs w:val="21"/>
                <w:lang w:val="es-MX"/>
              </w:rPr>
            </w:pPr>
          </w:p>
        </w:tc>
      </w:tr>
      <w:tr w:rsidR="001D5F94" w:rsidRPr="00504B80" w14:paraId="6A21E48C" w14:textId="77777777" w:rsidTr="001D5F94">
        <w:trPr>
          <w:jc w:val="center"/>
        </w:trPr>
        <w:tc>
          <w:tcPr>
            <w:tcW w:w="562" w:type="dxa"/>
          </w:tcPr>
          <w:p w14:paraId="1BE9EEF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549" w:type="dxa"/>
          </w:tcPr>
          <w:p w14:paraId="78818EC2"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Los extensionistas del país Y pidieron a los agricultores objetivo que se llevasen a casa el Formulario del estudio de línea base para que lo </w:t>
            </w:r>
            <w:r w:rsidRPr="00504B80">
              <w:rPr>
                <w:rFonts w:ascii="Times New Roman" w:hAnsi="Times New Roman" w:cs="Times New Roman"/>
                <w:szCs w:val="21"/>
                <w:lang w:val="es-MX"/>
              </w:rPr>
              <w:lastRenderedPageBreak/>
              <w:t>trajeran completado la siguiente sesión. ¿Por qué lo dispusieron así intencionalmente?</w:t>
            </w:r>
          </w:p>
        </w:tc>
        <w:tc>
          <w:tcPr>
            <w:tcW w:w="9364" w:type="dxa"/>
          </w:tcPr>
          <w:p w14:paraId="1D4EB38C"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lastRenderedPageBreak/>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1134" w:type="dxa"/>
          </w:tcPr>
          <w:p w14:paraId="6F4ABA21" w14:textId="3276FFEC" w:rsidR="001D5F94" w:rsidRPr="00504B80" w:rsidRDefault="001D5F94" w:rsidP="009A461F">
            <w:pPr>
              <w:jc w:val="center"/>
              <w:rPr>
                <w:rFonts w:ascii="Times New Roman" w:hAnsi="Times New Roman" w:cs="Times New Roman"/>
                <w:szCs w:val="21"/>
                <w:lang w:val="es-MX"/>
              </w:rPr>
            </w:pPr>
            <w:bookmarkStart w:id="0" w:name="_GoBack"/>
            <w:bookmarkEnd w:id="0"/>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ED53" w14:textId="77777777" w:rsidR="00A6245F" w:rsidRDefault="00A6245F" w:rsidP="00917185">
      <w:r>
        <w:separator/>
      </w:r>
    </w:p>
  </w:endnote>
  <w:endnote w:type="continuationSeparator" w:id="0">
    <w:p w14:paraId="3EE18322" w14:textId="77777777" w:rsidR="00A6245F" w:rsidRDefault="00A6245F"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52202E03"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66155">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AD40" w14:textId="77777777" w:rsidR="00A6245F" w:rsidRDefault="00A6245F" w:rsidP="00917185">
      <w:r>
        <w:separator/>
      </w:r>
    </w:p>
  </w:footnote>
  <w:footnote w:type="continuationSeparator" w:id="0">
    <w:p w14:paraId="08D0D201" w14:textId="77777777" w:rsidR="00A6245F" w:rsidRDefault="00A6245F"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1D5F94"/>
    <w:rsid w:val="00203CB0"/>
    <w:rsid w:val="00504B80"/>
    <w:rsid w:val="00515110"/>
    <w:rsid w:val="00524228"/>
    <w:rsid w:val="00695D40"/>
    <w:rsid w:val="0073323C"/>
    <w:rsid w:val="00766155"/>
    <w:rsid w:val="0082060B"/>
    <w:rsid w:val="008B4467"/>
    <w:rsid w:val="00903435"/>
    <w:rsid w:val="00917185"/>
    <w:rsid w:val="009A461F"/>
    <w:rsid w:val="00A6245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73713E2A-E376-42F0-976A-D8370F8D0F47}"/>
</file>

<file path=customXml/itemProps2.xml><?xml version="1.0" encoding="utf-8"?>
<ds:datastoreItem xmlns:ds="http://schemas.openxmlformats.org/officeDocument/2006/customXml" ds:itemID="{1195F873-00EF-4E30-BEA0-C2DEE50F0858}"/>
</file>

<file path=customXml/itemProps3.xml><?xml version="1.0" encoding="utf-8"?>
<ds:datastoreItem xmlns:ds="http://schemas.openxmlformats.org/officeDocument/2006/customXml" ds:itemID="{EB6FC020-B6D3-4377-BC63-F444901D2F55}"/>
</file>

<file path=docProps/app.xml><?xml version="1.0" encoding="utf-8"?>
<Properties xmlns="http://schemas.openxmlformats.org/officeDocument/2006/extended-properties" xmlns:vt="http://schemas.openxmlformats.org/officeDocument/2006/docPropsVTypes">
  <Template>Normal.dotm</Template>
  <TotalTime>49</TotalTime>
  <Pages>3</Pages>
  <Words>550</Words>
  <Characters>3137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2021-12-27T02:46:00Z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151975800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