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2F1A" w14:textId="7B56FD87" w:rsidR="008B4467" w:rsidRPr="00325ADE" w:rsidRDefault="008B4467" w:rsidP="008B4467">
      <w:pPr>
        <w:jc w:val="center"/>
        <w:rPr>
          <w:rFonts w:asciiTheme="majorHAnsi" w:hAnsiTheme="majorHAnsi" w:cstheme="majorHAnsi" w:hint="eastAsia"/>
          <w:sz w:val="28"/>
          <w:shd w:val="pct15" w:color="auto" w:fill="FFFFFF"/>
          <w:lang w:val="es-MX"/>
        </w:rPr>
      </w:pPr>
      <w:r w:rsidRPr="00325ADE">
        <w:rPr>
          <w:rFonts w:asciiTheme="majorHAnsi" w:hAnsiTheme="majorHAnsi" w:cstheme="majorHAnsi"/>
          <w:sz w:val="28"/>
          <w:shd w:val="pct15" w:color="auto" w:fill="FFFFFF"/>
          <w:lang w:val="es-MX"/>
        </w:rPr>
        <w:t xml:space="preserve">Test sobre la </w:t>
      </w:r>
      <w:r w:rsidRPr="00325ADE"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  <w:t>elaboración del calendario de cultivos</w:t>
      </w:r>
    </w:p>
    <w:p w14:paraId="02B3B524" w14:textId="77777777" w:rsidR="008B4467" w:rsidRPr="00325ADE" w:rsidRDefault="00E24676" w:rsidP="00E24676">
      <w:pPr>
        <w:jc w:val="center"/>
        <w:rPr>
          <w:rFonts w:asciiTheme="majorHAnsi" w:hAnsiTheme="majorHAnsi" w:cstheme="majorHAnsi"/>
          <w:sz w:val="28"/>
          <w:szCs w:val="21"/>
          <w:lang w:val="es-MX"/>
        </w:rPr>
      </w:pPr>
      <w:r w:rsidRPr="00325ADE">
        <w:rPr>
          <w:rFonts w:asciiTheme="majorHAnsi" w:hAnsiTheme="majorHAnsi" w:cstheme="majorHAnsi"/>
          <w:sz w:val="28"/>
          <w:szCs w:val="21"/>
          <w:lang w:val="es-MX"/>
        </w:rPr>
        <w:t>Respuestas y explicaciones</w:t>
      </w:r>
    </w:p>
    <w:p w14:paraId="4338DE80" w14:textId="77777777" w:rsidR="008B4467" w:rsidRPr="00325ADE" w:rsidRDefault="008B4467" w:rsidP="008B4467">
      <w:pPr>
        <w:jc w:val="left"/>
        <w:rPr>
          <w:rFonts w:ascii="Times New Roman" w:hAnsi="Times New Roman" w:cs="Times New Roman"/>
          <w:szCs w:val="21"/>
          <w:lang w:val="es-MX"/>
        </w:rPr>
      </w:pPr>
    </w:p>
    <w:tbl>
      <w:tblPr>
        <w:tblStyle w:val="a3"/>
        <w:tblW w:w="14170" w:type="dxa"/>
        <w:jc w:val="center"/>
        <w:tblLook w:val="04A0" w:firstRow="1" w:lastRow="0" w:firstColumn="1" w:lastColumn="0" w:noHBand="0" w:noVBand="1"/>
      </w:tblPr>
      <w:tblGrid>
        <w:gridCol w:w="423"/>
        <w:gridCol w:w="2065"/>
        <w:gridCol w:w="6602"/>
        <w:gridCol w:w="1068"/>
        <w:gridCol w:w="4012"/>
      </w:tblGrid>
      <w:tr w:rsidR="00E24676" w:rsidRPr="00325ADE" w14:paraId="50BE17FE" w14:textId="77777777" w:rsidTr="00FD154E">
        <w:trPr>
          <w:jc w:val="center"/>
        </w:trPr>
        <w:tc>
          <w:tcPr>
            <w:tcW w:w="425" w:type="dxa"/>
            <w:shd w:val="clear" w:color="auto" w:fill="D9D9D9" w:themeFill="background1" w:themeFillShade="D9"/>
          </w:tcPr>
          <w:p w14:paraId="77BCA5B9" w14:textId="77777777" w:rsidR="00E24676" w:rsidRPr="00325ADE" w:rsidRDefault="00E2467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2083" w:type="dxa"/>
            <w:shd w:val="clear" w:color="auto" w:fill="D9D9D9" w:themeFill="background1" w:themeFillShade="D9"/>
          </w:tcPr>
          <w:p w14:paraId="1B2E9728" w14:textId="77777777" w:rsidR="00E24676" w:rsidRPr="00325ADE" w:rsidRDefault="00E24676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6719" w:type="dxa"/>
            <w:shd w:val="clear" w:color="auto" w:fill="D9D9D9" w:themeFill="background1" w:themeFillShade="D9"/>
          </w:tcPr>
          <w:p w14:paraId="65699133" w14:textId="77777777" w:rsidR="00E24676" w:rsidRPr="00325ADE" w:rsidRDefault="00E24676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1DF45029" w14:textId="77777777" w:rsidR="00E24676" w:rsidRPr="00325ADE" w:rsidRDefault="00E24676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  <w:tc>
          <w:tcPr>
            <w:tcW w:w="4073" w:type="dxa"/>
            <w:shd w:val="clear" w:color="auto" w:fill="D9D9D9" w:themeFill="background1" w:themeFillShade="D9"/>
          </w:tcPr>
          <w:p w14:paraId="40B3E752" w14:textId="77777777" w:rsidR="00E24676" w:rsidRPr="00325ADE" w:rsidRDefault="00E24676" w:rsidP="008B4467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Explicación</w:t>
            </w:r>
          </w:p>
        </w:tc>
      </w:tr>
      <w:tr w:rsidR="00222575" w:rsidRPr="00325ADE" w14:paraId="6752832A" w14:textId="77777777" w:rsidTr="00FD154E">
        <w:trPr>
          <w:jc w:val="center"/>
        </w:trPr>
        <w:tc>
          <w:tcPr>
            <w:tcW w:w="425" w:type="dxa"/>
          </w:tcPr>
          <w:p w14:paraId="27AB57FF" w14:textId="77777777" w:rsidR="00222575" w:rsidRPr="00325ADE" w:rsidRDefault="00222575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1</w:t>
            </w:r>
          </w:p>
        </w:tc>
        <w:tc>
          <w:tcPr>
            <w:tcW w:w="2083" w:type="dxa"/>
          </w:tcPr>
          <w:p w14:paraId="735B9A9D" w14:textId="77777777" w:rsidR="00222575" w:rsidRPr="00325ADE" w:rsidRDefault="00222575" w:rsidP="00222575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¿Cuál es el principal objetivo de confeccionar el calendario de cultivos?</w:t>
            </w:r>
          </w:p>
        </w:tc>
        <w:tc>
          <w:tcPr>
            <w:tcW w:w="6719" w:type="dxa"/>
          </w:tcPr>
          <w:p w14:paraId="1C477618" w14:textId="77777777" w:rsidR="00222575" w:rsidRPr="00325ADE" w:rsidRDefault="00222575" w:rsidP="00222575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1. Planificar la producción y marketing de los cultivos objetivo.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>2. Entender las necesidades del mercado.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>3. Establecer vínculos con los actores del mercado.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>4. Mejorar las relaciones entre hombres y mujeres.</w:t>
            </w:r>
          </w:p>
        </w:tc>
        <w:tc>
          <w:tcPr>
            <w:tcW w:w="870" w:type="dxa"/>
          </w:tcPr>
          <w:p w14:paraId="7C8A3056" w14:textId="77777777" w:rsidR="00222575" w:rsidRPr="00325ADE" w:rsidRDefault="00F15BE3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</w:t>
            </w:r>
          </w:p>
        </w:tc>
        <w:tc>
          <w:tcPr>
            <w:tcW w:w="4073" w:type="dxa"/>
          </w:tcPr>
          <w:p w14:paraId="5C6D473B" w14:textId="77777777" w:rsidR="00222575" w:rsidRPr="00325ADE" w:rsidRDefault="00F15BE3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Confeccionar el calendario de cultivos apunta a preparar un plan anual para la producción y el marketing de los cultivos objetivo.</w:t>
            </w:r>
          </w:p>
        </w:tc>
      </w:tr>
      <w:tr w:rsidR="00222575" w:rsidRPr="00325ADE" w14:paraId="5BAD194A" w14:textId="77777777" w:rsidTr="00FD154E">
        <w:trPr>
          <w:jc w:val="center"/>
        </w:trPr>
        <w:tc>
          <w:tcPr>
            <w:tcW w:w="425" w:type="dxa"/>
          </w:tcPr>
          <w:p w14:paraId="637ECF34" w14:textId="77777777" w:rsidR="00222575" w:rsidRPr="00325ADE" w:rsidRDefault="00222575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2</w:t>
            </w:r>
          </w:p>
        </w:tc>
        <w:tc>
          <w:tcPr>
            <w:tcW w:w="2083" w:type="dxa"/>
          </w:tcPr>
          <w:p w14:paraId="12DFDBC7" w14:textId="77777777" w:rsidR="00222575" w:rsidRPr="00325ADE" w:rsidRDefault="00222575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¿Qué aseveración es verdadera con respecto al calendario de cultivos?</w:t>
            </w:r>
          </w:p>
        </w:tc>
        <w:tc>
          <w:tcPr>
            <w:tcW w:w="6719" w:type="dxa"/>
          </w:tcPr>
          <w:p w14:paraId="30FF2BA0" w14:textId="77777777" w:rsidR="00222575" w:rsidRPr="00325ADE" w:rsidRDefault="00222575" w:rsidP="00006B2F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Los agricultores recopilan información del mercado.</w:t>
            </w: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Los agricultores aprenden sobre la maquinaria agrícola.</w:t>
            </w: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Los agricultores planifican actividades grupales de producción y marketing</w:t>
            </w: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Los agricultores escogen sus cultivos objetivos.</w:t>
            </w:r>
          </w:p>
        </w:tc>
        <w:tc>
          <w:tcPr>
            <w:tcW w:w="870" w:type="dxa"/>
          </w:tcPr>
          <w:p w14:paraId="483953CB" w14:textId="77777777" w:rsidR="00222575" w:rsidRPr="00325ADE" w:rsidRDefault="00F15BE3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3</w:t>
            </w:r>
          </w:p>
        </w:tc>
        <w:tc>
          <w:tcPr>
            <w:tcW w:w="4073" w:type="dxa"/>
          </w:tcPr>
          <w:p w14:paraId="5A507533" w14:textId="77777777" w:rsidR="00222575" w:rsidRPr="00325ADE" w:rsidRDefault="00F15BE3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El propósito principal del calendario de cultivos es planificar en grupo las actividades de producción y marketing.</w:t>
            </w:r>
          </w:p>
        </w:tc>
      </w:tr>
      <w:tr w:rsidR="00222575" w:rsidRPr="00325ADE" w14:paraId="79A2E1CC" w14:textId="77777777" w:rsidTr="00FD154E">
        <w:trPr>
          <w:jc w:val="center"/>
        </w:trPr>
        <w:tc>
          <w:tcPr>
            <w:tcW w:w="425" w:type="dxa"/>
          </w:tcPr>
          <w:p w14:paraId="1AB01E13" w14:textId="77777777" w:rsidR="00222575" w:rsidRPr="00325ADE" w:rsidRDefault="00222575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2083" w:type="dxa"/>
          </w:tcPr>
          <w:p w14:paraId="717E91D8" w14:textId="77777777" w:rsidR="00222575" w:rsidRPr="00325ADE" w:rsidRDefault="00222575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¿Quién debiera asistir a la reunión para confeccionar el calendario de cultivos organizada por los grupos de agricultores objetivo?</w:t>
            </w:r>
          </w:p>
        </w:tc>
        <w:tc>
          <w:tcPr>
            <w:tcW w:w="6719" w:type="dxa"/>
          </w:tcPr>
          <w:p w14:paraId="1FAE0E98" w14:textId="77777777" w:rsidR="00222575" w:rsidRPr="00325ADE" w:rsidRDefault="00222575" w:rsidP="00222575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Los representantes grupales.</w:t>
            </w: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Todos los miembros del grupo.</w:t>
            </w: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Los agricultores que participaron en los estudios de mercado.</w:t>
            </w: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Los agricultores que participaron en el estudio participativo de línea base.</w:t>
            </w:r>
          </w:p>
        </w:tc>
        <w:tc>
          <w:tcPr>
            <w:tcW w:w="870" w:type="dxa"/>
          </w:tcPr>
          <w:p w14:paraId="7372B242" w14:textId="77777777" w:rsidR="00222575" w:rsidRPr="00325ADE" w:rsidRDefault="00F15BE3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2</w:t>
            </w:r>
          </w:p>
        </w:tc>
        <w:tc>
          <w:tcPr>
            <w:tcW w:w="4073" w:type="dxa"/>
          </w:tcPr>
          <w:p w14:paraId="122D9467" w14:textId="77777777" w:rsidR="00222575" w:rsidRPr="00325ADE" w:rsidRDefault="00006B2F" w:rsidP="00006B2F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El</w:t>
            </w:r>
            <w:r w:rsidR="00F15BE3"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 calendario de cultivos </w:t>
            </w:r>
            <w: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debe </w:t>
            </w:r>
            <w:r w:rsidR="00F15BE3"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ser </w:t>
            </w:r>
            <w: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confeccionado</w:t>
            </w:r>
            <w:r w:rsidR="00F15BE3"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 por todos los miembros del grupo, ya que es una de las acciones colectivas del grupo para mejorar su negocio agrícola.</w:t>
            </w:r>
          </w:p>
        </w:tc>
      </w:tr>
      <w:tr w:rsidR="00222575" w:rsidRPr="00325ADE" w14:paraId="3859990C" w14:textId="77777777" w:rsidTr="00FD154E">
        <w:trPr>
          <w:jc w:val="center"/>
        </w:trPr>
        <w:tc>
          <w:tcPr>
            <w:tcW w:w="425" w:type="dxa"/>
          </w:tcPr>
          <w:p w14:paraId="78BD39A7" w14:textId="77777777" w:rsidR="00222575" w:rsidRPr="00325ADE" w:rsidRDefault="00222575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4</w:t>
            </w:r>
          </w:p>
        </w:tc>
        <w:tc>
          <w:tcPr>
            <w:tcW w:w="2083" w:type="dxa"/>
          </w:tcPr>
          <w:p w14:paraId="0E59C743" w14:textId="77777777" w:rsidR="00222575" w:rsidRPr="00325ADE" w:rsidRDefault="00222575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 xml:space="preserve">¿Quién debiera ser el organizador principal de la reunión para confeccionar el 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calendario de cultivos?</w:t>
            </w:r>
          </w:p>
        </w:tc>
        <w:tc>
          <w:tcPr>
            <w:tcW w:w="6719" w:type="dxa"/>
          </w:tcPr>
          <w:p w14:paraId="253E181A" w14:textId="77777777" w:rsidR="00222575" w:rsidRPr="00325ADE" w:rsidRDefault="00222575" w:rsidP="00222575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1. El equipo implementador del SHEP en la oficina del gobierno central.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>2. Los especialistas en la materia.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>3. Los miembros del grupo de agricultores en general.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>4. El extensionista a cargo del grupo de agricultores objetivo.</w:t>
            </w:r>
          </w:p>
        </w:tc>
        <w:tc>
          <w:tcPr>
            <w:tcW w:w="870" w:type="dxa"/>
          </w:tcPr>
          <w:p w14:paraId="5A2F7137" w14:textId="77777777" w:rsidR="00222575" w:rsidRPr="00325ADE" w:rsidRDefault="00F15BE3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4</w:t>
            </w:r>
          </w:p>
        </w:tc>
        <w:tc>
          <w:tcPr>
            <w:tcW w:w="4073" w:type="dxa"/>
          </w:tcPr>
          <w:p w14:paraId="691727AA" w14:textId="77777777" w:rsidR="00222575" w:rsidRPr="00325ADE" w:rsidRDefault="00F15BE3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El extensionista a cargo del grupo de agricultores objetivo organiza la reunión en colaboración con los representantes de los agricultores.</w:t>
            </w:r>
          </w:p>
        </w:tc>
      </w:tr>
      <w:tr w:rsidR="00222575" w:rsidRPr="00325ADE" w14:paraId="4C86ABB6" w14:textId="77777777" w:rsidTr="00FD154E">
        <w:trPr>
          <w:jc w:val="center"/>
        </w:trPr>
        <w:tc>
          <w:tcPr>
            <w:tcW w:w="425" w:type="dxa"/>
          </w:tcPr>
          <w:p w14:paraId="6051379A" w14:textId="77777777" w:rsidR="00222575" w:rsidRPr="00325ADE" w:rsidRDefault="0087594E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5</w:t>
            </w:r>
          </w:p>
        </w:tc>
        <w:tc>
          <w:tcPr>
            <w:tcW w:w="2083" w:type="dxa"/>
          </w:tcPr>
          <w:p w14:paraId="26CEEB69" w14:textId="77777777" w:rsidR="00222575" w:rsidRPr="00325ADE" w:rsidRDefault="00222575" w:rsidP="00222575">
            <w:pPr>
              <w:jc w:val="left"/>
              <w:rPr>
                <w:rFonts w:ascii="Times New Roman" w:hAnsi="Times New Roman" w:cs="Times New Roman"/>
                <w:szCs w:val="17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t>¿Cuáles son los tres componentes principales que se deben analizar al confeccionar el calendario de cultivos?</w:t>
            </w:r>
          </w:p>
        </w:tc>
        <w:tc>
          <w:tcPr>
            <w:tcW w:w="6719" w:type="dxa"/>
          </w:tcPr>
          <w:p w14:paraId="6B29D42A" w14:textId="77777777" w:rsidR="00222575" w:rsidRPr="00325ADE" w:rsidRDefault="00222575" w:rsidP="00222575">
            <w:pPr>
              <w:rPr>
                <w:rFonts w:ascii="Times New Roman" w:hAnsi="Times New Roman" w:cs="Times New Roman"/>
                <w:szCs w:val="17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t>1. Las técnicas poscosecha, los precios de las semillas, los costos de mano de obra.</w:t>
            </w: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br/>
              <w:t>2. El calendario de producción, los asuntos de gestión comercial y marketing, además de las actividades grupales.</w:t>
            </w: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br/>
              <w:t>3. Las técnicas de producción, el establecimiento de lazos comerciales y los costos de marketing.</w:t>
            </w: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br/>
              <w:t xml:space="preserve">4. El transporte, la reparación vial y la reducción de costos. </w:t>
            </w:r>
          </w:p>
        </w:tc>
        <w:tc>
          <w:tcPr>
            <w:tcW w:w="870" w:type="dxa"/>
          </w:tcPr>
          <w:p w14:paraId="3EBD31DD" w14:textId="77777777" w:rsidR="00222575" w:rsidRPr="00325ADE" w:rsidRDefault="00E013C4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2</w:t>
            </w:r>
          </w:p>
        </w:tc>
        <w:tc>
          <w:tcPr>
            <w:tcW w:w="4073" w:type="dxa"/>
          </w:tcPr>
          <w:p w14:paraId="7B2EC69F" w14:textId="77777777" w:rsidR="00222575" w:rsidRPr="00325ADE" w:rsidRDefault="00E013C4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El calendario de cultivos incluye (1) la producción, (2) la gestión comercial y de marketing; y (3) actividades grupales/otras.</w:t>
            </w:r>
          </w:p>
        </w:tc>
      </w:tr>
      <w:tr w:rsidR="00222575" w:rsidRPr="00325ADE" w14:paraId="01A1414F" w14:textId="77777777" w:rsidTr="00FD154E">
        <w:trPr>
          <w:jc w:val="center"/>
        </w:trPr>
        <w:tc>
          <w:tcPr>
            <w:tcW w:w="425" w:type="dxa"/>
          </w:tcPr>
          <w:p w14:paraId="657638F6" w14:textId="77777777" w:rsidR="00222575" w:rsidRPr="00325ADE" w:rsidRDefault="0087594E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6</w:t>
            </w:r>
          </w:p>
        </w:tc>
        <w:tc>
          <w:tcPr>
            <w:tcW w:w="2083" w:type="dxa"/>
          </w:tcPr>
          <w:p w14:paraId="03741907" w14:textId="77777777" w:rsidR="00222575" w:rsidRPr="00325ADE" w:rsidRDefault="00222575" w:rsidP="00222575">
            <w:pPr>
              <w:jc w:val="left"/>
              <w:rPr>
                <w:rFonts w:ascii="Times New Roman" w:hAnsi="Times New Roman" w:cs="Times New Roman"/>
                <w:szCs w:val="17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t>¿Cuál de los siguientes métodos es apropiado para aumentar la motivación de los agricultores durante la confección del calendario de cultivos?</w:t>
            </w:r>
          </w:p>
        </w:tc>
        <w:tc>
          <w:tcPr>
            <w:tcW w:w="6719" w:type="dxa"/>
          </w:tcPr>
          <w:p w14:paraId="17F0C4FD" w14:textId="77777777" w:rsidR="00222575" w:rsidRPr="00325ADE" w:rsidRDefault="00222575" w:rsidP="00222575">
            <w:pPr>
              <w:rPr>
                <w:rFonts w:ascii="Times New Roman" w:hAnsi="Times New Roman" w:cs="Times New Roman"/>
                <w:szCs w:val="17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t>1. Los implementadores les piden a unos pocos líderes con educación que decidan todo a nombre del grupo.</w:t>
            </w: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br/>
              <w:t xml:space="preserve">2. Los </w:t>
            </w:r>
            <w:r w:rsidR="00006B2F" w:rsidRPr="00325ADE">
              <w:rPr>
                <w:rFonts w:ascii="Times New Roman" w:hAnsi="Times New Roman" w:cs="Times New Roman"/>
                <w:szCs w:val="17"/>
                <w:lang w:val="es-MX"/>
              </w:rPr>
              <w:t>implementadores</w:t>
            </w: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t xml:space="preserve"> invitan a expertos agrícolas universitarios para convencer a los agricultores a cultivar cosechas específicas según el programa de siembra elaborado por los expertos.</w:t>
            </w: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br/>
              <w:t>3. Los implementadores facilitan las conversaciones entre los agricultores y los dejan planificar por sí mismos.</w:t>
            </w: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br/>
              <w:t xml:space="preserve">4. Los implementadores redactan un borrador del calendario de cultivos y </w:t>
            </w:r>
            <w:proofErr w:type="gramStart"/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t>le</w:t>
            </w:r>
            <w:proofErr w:type="gramEnd"/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t xml:space="preserve"> piden a los agricultores que lo adopten.</w:t>
            </w:r>
          </w:p>
        </w:tc>
        <w:tc>
          <w:tcPr>
            <w:tcW w:w="870" w:type="dxa"/>
          </w:tcPr>
          <w:p w14:paraId="0AC1CE2B" w14:textId="77777777" w:rsidR="00222575" w:rsidRPr="00325ADE" w:rsidRDefault="00E013C4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3</w:t>
            </w:r>
          </w:p>
        </w:tc>
        <w:tc>
          <w:tcPr>
            <w:tcW w:w="4073" w:type="dxa"/>
          </w:tcPr>
          <w:p w14:paraId="480EFA33" w14:textId="77777777" w:rsidR="00222575" w:rsidRPr="00325ADE" w:rsidRDefault="00E013C4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Es importante que los agricultores tomen decisiones por sí mismos, para aumentar su motivación. Este proceso apoya su necesidad psicológica de autonomía.</w:t>
            </w:r>
          </w:p>
        </w:tc>
      </w:tr>
      <w:tr w:rsidR="00222575" w:rsidRPr="00325ADE" w14:paraId="4B19F836" w14:textId="77777777" w:rsidTr="00FD154E">
        <w:trPr>
          <w:jc w:val="center"/>
        </w:trPr>
        <w:tc>
          <w:tcPr>
            <w:tcW w:w="425" w:type="dxa"/>
          </w:tcPr>
          <w:p w14:paraId="225331D1" w14:textId="77777777" w:rsidR="00222575" w:rsidRPr="00325ADE" w:rsidRDefault="0087594E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7</w:t>
            </w:r>
          </w:p>
        </w:tc>
        <w:tc>
          <w:tcPr>
            <w:tcW w:w="2083" w:type="dxa"/>
          </w:tcPr>
          <w:p w14:paraId="6CAAE8A7" w14:textId="77777777" w:rsidR="00222575" w:rsidRPr="00325ADE" w:rsidRDefault="00222575" w:rsidP="00222575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 xml:space="preserve">¿Cuál de las siguientes opiniones indica que el agricultor NO logró el objetivo de confeccionar el calendario de 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cultivos?</w:t>
            </w:r>
          </w:p>
        </w:tc>
        <w:tc>
          <w:tcPr>
            <w:tcW w:w="6719" w:type="dxa"/>
          </w:tcPr>
          <w:p w14:paraId="73AC502E" w14:textId="77777777" w:rsidR="00222575" w:rsidRPr="00325ADE" w:rsidRDefault="00222575" w:rsidP="00006B2F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1. «Me alegro de haber podido realizar un plan en que los miembros del grupo puedan trabajar juntos».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>2. «Es la primera vez que analizo cuáles son los cultivos más rentables».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3. «Debo trabajar arduamente no solo para producir las </w:t>
            </w:r>
            <w:proofErr w:type="gramStart"/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cosechas</w:t>
            </w:r>
            <w:proofErr w:type="gramEnd"/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 xml:space="preserve"> sino que también para su marketing».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4. «Siento que es importante que los miembros del grupo trabajen colectivamente a lo largo del año para que tengamos mejores precios </w:t>
            </w:r>
            <w:r w:rsidR="00006B2F">
              <w:rPr>
                <w:rFonts w:ascii="Times New Roman" w:hAnsi="Times New Roman" w:cs="Times New Roman"/>
                <w:szCs w:val="21"/>
                <w:lang w:val="es-MX"/>
              </w:rPr>
              <w:t>para su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 xml:space="preserve"> 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el marketing».</w:t>
            </w:r>
          </w:p>
        </w:tc>
        <w:tc>
          <w:tcPr>
            <w:tcW w:w="870" w:type="dxa"/>
          </w:tcPr>
          <w:p w14:paraId="348CE089" w14:textId="77777777" w:rsidR="00222575" w:rsidRPr="00325ADE" w:rsidRDefault="00E013C4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2</w:t>
            </w:r>
          </w:p>
        </w:tc>
        <w:tc>
          <w:tcPr>
            <w:tcW w:w="4073" w:type="dxa"/>
          </w:tcPr>
          <w:p w14:paraId="1B8EA9EF" w14:textId="77777777" w:rsidR="00222575" w:rsidRPr="00325ADE" w:rsidRDefault="00E013C4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La comparación de rentabilidad de las cosechas se realiza durante la selección de cultivos objetivo, no durante la confección del calendario.</w:t>
            </w:r>
          </w:p>
        </w:tc>
      </w:tr>
    </w:tbl>
    <w:p w14:paraId="3E5406E9" w14:textId="77777777" w:rsidR="008B4467" w:rsidRPr="00325ADE" w:rsidRDefault="008B4467">
      <w:pPr>
        <w:rPr>
          <w:lang w:val="es-MX"/>
        </w:rPr>
      </w:pPr>
    </w:p>
    <w:sectPr w:rsidR="008B4467" w:rsidRPr="00325ADE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D67F" w14:textId="77777777" w:rsidR="00B16B6B" w:rsidRDefault="00B16B6B" w:rsidP="00917185">
      <w:r>
        <w:separator/>
      </w:r>
    </w:p>
  </w:endnote>
  <w:endnote w:type="continuationSeparator" w:id="0">
    <w:p w14:paraId="15D232DE" w14:textId="77777777" w:rsidR="00B16B6B" w:rsidRDefault="00B16B6B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2BCFEC" w14:textId="77777777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006B2F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9E393" w14:textId="77777777" w:rsidR="00B16B6B" w:rsidRDefault="00B16B6B" w:rsidP="00917185">
      <w:r>
        <w:separator/>
      </w:r>
    </w:p>
  </w:footnote>
  <w:footnote w:type="continuationSeparator" w:id="0">
    <w:p w14:paraId="0C812BFF" w14:textId="77777777" w:rsidR="00B16B6B" w:rsidRDefault="00B16B6B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508"/>
    <w:rsid w:val="00006B2F"/>
    <w:rsid w:val="00010DA4"/>
    <w:rsid w:val="00025508"/>
    <w:rsid w:val="000D430B"/>
    <w:rsid w:val="00220F9E"/>
    <w:rsid w:val="00222575"/>
    <w:rsid w:val="00321595"/>
    <w:rsid w:val="00325ADE"/>
    <w:rsid w:val="00364192"/>
    <w:rsid w:val="0039284E"/>
    <w:rsid w:val="003A6F5B"/>
    <w:rsid w:val="003B20F0"/>
    <w:rsid w:val="004242CE"/>
    <w:rsid w:val="00427022"/>
    <w:rsid w:val="0044304C"/>
    <w:rsid w:val="00504264"/>
    <w:rsid w:val="00515110"/>
    <w:rsid w:val="005F6162"/>
    <w:rsid w:val="00653AB9"/>
    <w:rsid w:val="00661E28"/>
    <w:rsid w:val="006A49B0"/>
    <w:rsid w:val="006C515E"/>
    <w:rsid w:val="007F06DE"/>
    <w:rsid w:val="008076E6"/>
    <w:rsid w:val="0087594E"/>
    <w:rsid w:val="008B4467"/>
    <w:rsid w:val="008E60B0"/>
    <w:rsid w:val="00903435"/>
    <w:rsid w:val="00917185"/>
    <w:rsid w:val="00980ADF"/>
    <w:rsid w:val="009A461F"/>
    <w:rsid w:val="009E27E6"/>
    <w:rsid w:val="00A56E01"/>
    <w:rsid w:val="00AE33D5"/>
    <w:rsid w:val="00B16B6B"/>
    <w:rsid w:val="00B56468"/>
    <w:rsid w:val="00C86141"/>
    <w:rsid w:val="00CB449E"/>
    <w:rsid w:val="00DC1236"/>
    <w:rsid w:val="00E013C4"/>
    <w:rsid w:val="00E01CE2"/>
    <w:rsid w:val="00E24676"/>
    <w:rsid w:val="00EA450E"/>
    <w:rsid w:val="00EB7D98"/>
    <w:rsid w:val="00EE6015"/>
    <w:rsid w:val="00F15BE3"/>
    <w:rsid w:val="00F61835"/>
    <w:rsid w:val="00FD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AC613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589452DE-1D93-482D-BB4B-CE7BD23B8627}"/>
</file>

<file path=customXml/itemProps2.xml><?xml version="1.0" encoding="utf-8"?>
<ds:datastoreItem xmlns:ds="http://schemas.openxmlformats.org/officeDocument/2006/customXml" ds:itemID="{CC78A562-3203-41F9-9600-4DC199528388}"/>
</file>

<file path=customXml/itemProps3.xml><?xml version="1.0" encoding="utf-8"?>
<ds:datastoreItem xmlns:ds="http://schemas.openxmlformats.org/officeDocument/2006/customXml" ds:itemID="{BA6CD730-975D-47ED-96A9-020F85A2E9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612</Words>
  <Characters>3494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2020-08-05T23:21:00Z</dcterms:created>
  <dcterms:modified xsi:type="dcterms:W3CDTF">2022-01-15T06:33:00Z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151977500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