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67" w:rsidRPr="00917185" w:rsidRDefault="008B4467" w:rsidP="008B4467">
      <w:pPr>
        <w:jc w:val="center"/>
        <w:rPr>
          <w:rFonts w:asciiTheme="majorHAnsi" w:hAnsiTheme="majorHAnsi" w:cstheme="majorHAnsi"/>
          <w:sz w:val="28"/>
          <w:shd w:val="pct15" w:color="auto" w:fill="FFFFFF"/>
        </w:rPr>
      </w:pPr>
      <w:r w:rsidRPr="00917185">
        <w:rPr>
          <w:rFonts w:asciiTheme="majorHAnsi" w:hAnsiTheme="majorHAnsi" w:cstheme="majorHAnsi"/>
          <w:sz w:val="28"/>
          <w:shd w:val="pct15" w:color="auto" w:fill="FFFFFF"/>
        </w:rPr>
        <w:t>Quiz</w:t>
      </w:r>
      <w:r w:rsidR="00917185">
        <w:rPr>
          <w:rFonts w:asciiTheme="majorHAnsi" w:hAnsiTheme="majorHAnsi" w:cstheme="majorHAnsi"/>
          <w:sz w:val="28"/>
          <w:shd w:val="pct15" w:color="auto" w:fill="FFFFFF"/>
        </w:rPr>
        <w:t xml:space="preserve"> for </w:t>
      </w:r>
      <w:r w:rsidR="00577D34" w:rsidRPr="00577D34">
        <w:rPr>
          <w:rFonts w:asciiTheme="majorHAnsi" w:hAnsiTheme="majorHAnsi" w:cstheme="majorHAnsi"/>
          <w:sz w:val="28"/>
          <w:u w:val="single"/>
          <w:shd w:val="pct15" w:color="auto" w:fill="FFFFFF"/>
        </w:rPr>
        <w:t>In-field Training</w:t>
      </w:r>
    </w:p>
    <w:p w:rsidR="008B4467" w:rsidRPr="00E24676" w:rsidRDefault="00E24676" w:rsidP="00E24676">
      <w:pPr>
        <w:jc w:val="center"/>
        <w:rPr>
          <w:rFonts w:asciiTheme="majorHAnsi" w:hAnsiTheme="majorHAnsi" w:cstheme="majorHAnsi"/>
          <w:sz w:val="28"/>
          <w:szCs w:val="21"/>
        </w:rPr>
      </w:pPr>
      <w:r w:rsidRPr="00E24676">
        <w:rPr>
          <w:rFonts w:asciiTheme="majorHAnsi" w:hAnsiTheme="majorHAnsi" w:cstheme="majorHAnsi"/>
          <w:sz w:val="28"/>
          <w:szCs w:val="21"/>
        </w:rPr>
        <w:t>Answers and Explanation</w:t>
      </w:r>
      <w:r>
        <w:rPr>
          <w:rFonts w:asciiTheme="majorHAnsi" w:hAnsiTheme="majorHAnsi" w:cstheme="majorHAnsi"/>
          <w:sz w:val="28"/>
          <w:szCs w:val="21"/>
        </w:rPr>
        <w:t>s</w:t>
      </w:r>
    </w:p>
    <w:p w:rsidR="008B4467" w:rsidRPr="008B4467" w:rsidRDefault="008B4467" w:rsidP="008B4467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425"/>
        <w:gridCol w:w="2083"/>
        <w:gridCol w:w="6719"/>
        <w:gridCol w:w="870"/>
        <w:gridCol w:w="4073"/>
      </w:tblGrid>
      <w:tr w:rsidR="00E24676" w:rsidRPr="008B4467" w:rsidTr="00FD154E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E24676" w:rsidRPr="008B4467" w:rsidRDefault="00E24676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:rsidR="00E24676" w:rsidRPr="008B4467" w:rsidRDefault="00E24676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B4467">
              <w:rPr>
                <w:rFonts w:ascii="Times New Roman" w:hAnsi="Times New Roman" w:cs="Times New Roman"/>
                <w:color w:val="000000"/>
                <w:szCs w:val="21"/>
              </w:rPr>
              <w:t>Question</w:t>
            </w:r>
          </w:p>
        </w:tc>
        <w:tc>
          <w:tcPr>
            <w:tcW w:w="6719" w:type="dxa"/>
            <w:shd w:val="clear" w:color="auto" w:fill="D9D9D9" w:themeFill="background1" w:themeFillShade="D9"/>
          </w:tcPr>
          <w:p w:rsidR="00E24676" w:rsidRPr="008B4467" w:rsidRDefault="00E24676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B4467">
              <w:rPr>
                <w:rFonts w:ascii="Times New Roman" w:hAnsi="Times New Roman" w:cs="Times New Roman"/>
                <w:color w:val="000000"/>
                <w:szCs w:val="21"/>
              </w:rPr>
              <w:t>Choices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E24676" w:rsidRPr="008B4467" w:rsidRDefault="00E24676" w:rsidP="00E24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4467">
              <w:rPr>
                <w:rFonts w:ascii="Times New Roman" w:hAnsi="Times New Roman" w:cs="Times New Roman"/>
                <w:szCs w:val="21"/>
              </w:rPr>
              <w:t>Answer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E24676" w:rsidRPr="008B4467" w:rsidRDefault="00E24676" w:rsidP="008B4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Explanation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Which statement best describes SHEP's in-field trainings?</w:t>
            </w:r>
          </w:p>
        </w:tc>
        <w:tc>
          <w:tcPr>
            <w:tcW w:w="6719" w:type="dxa"/>
          </w:tcPr>
          <w:p w:rsidR="00577D34" w:rsidRPr="001D418C" w:rsidRDefault="00577D34" w:rsidP="00FE2C04">
            <w:pPr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1. It is highly professional.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2. It is extremely basic.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3.</w:t>
            </w:r>
            <w:r w:rsidR="00FE2C04">
              <w:rPr>
                <w:rFonts w:ascii="Times New Roman" w:hAnsi="Times New Roman" w:cs="Times New Roman"/>
                <w:szCs w:val="21"/>
              </w:rPr>
              <w:t xml:space="preserve"> It is demand-driven.</w:t>
            </w:r>
            <w:r w:rsidR="00FE2C04">
              <w:rPr>
                <w:rFonts w:ascii="Times New Roman" w:hAnsi="Times New Roman" w:cs="Times New Roman"/>
                <w:szCs w:val="21"/>
              </w:rPr>
              <w:br/>
              <w:t>4. It is resource-demanding</w:t>
            </w:r>
            <w:bookmarkStart w:id="0" w:name="_GoBack"/>
            <w:bookmarkEnd w:id="0"/>
            <w:r w:rsidRPr="001D418C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870" w:type="dxa"/>
          </w:tcPr>
          <w:p w:rsidR="00577D34" w:rsidRPr="00E01CE2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073" w:type="dxa"/>
          </w:tcPr>
          <w:p w:rsidR="00577D34" w:rsidRPr="00E01CE2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The strength of SHEP's in-field training is to provide trainings that are demanded by the target farmers.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What should be the main focus of in-field training?</w:t>
            </w:r>
          </w:p>
        </w:tc>
        <w:tc>
          <w:tcPr>
            <w:tcW w:w="6719" w:type="dxa"/>
          </w:tcPr>
          <w:p w:rsidR="00577D34" w:rsidRPr="001D418C" w:rsidRDefault="00577D34" w:rsidP="00577D34">
            <w:pPr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1. To give the farmers the skills to produce all the horticultural crops which can be grown in the area.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2. To equip the farmers with appropriate marketing skills.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3. To teach the farmers how to produce the crops that they have selected during the Target Crop Selection meeting.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4. To improve the knowledge and skills of the extension staff in horticultural crop production.</w:t>
            </w:r>
          </w:p>
        </w:tc>
        <w:tc>
          <w:tcPr>
            <w:tcW w:w="870" w:type="dxa"/>
          </w:tcPr>
          <w:p w:rsidR="00577D34" w:rsidRPr="004242CE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073" w:type="dxa"/>
          </w:tcPr>
          <w:p w:rsidR="00577D34" w:rsidRPr="004242CE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In-field Training should be focusing on the target crops the farmers have chosen so that they can produce the target crops to sell to the market.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t>In developing a curriculum for In-field Training, what considerations should be given?</w:t>
            </w:r>
          </w:p>
        </w:tc>
        <w:tc>
          <w:tcPr>
            <w:tcW w:w="6719" w:type="dxa"/>
          </w:tcPr>
          <w:p w:rsidR="00577D34" w:rsidRPr="001D418C" w:rsidRDefault="00577D34" w:rsidP="00577D3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t>1. The agricultural officers develop a curriculum on production of the crops which they are familiar with.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2. The curriculum should cover the production techniques on the crops which are most popular among large-scale commercial farmers in the country.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3. The implementers should decide the crops to be included in the curriculum after they have conducted market surveys.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4. The curriculum should include not only crop-specific production techniques but also general production and postharvest handling techniques.</w:t>
            </w:r>
          </w:p>
        </w:tc>
        <w:tc>
          <w:tcPr>
            <w:tcW w:w="870" w:type="dxa"/>
          </w:tcPr>
          <w:p w:rsidR="00577D34" w:rsidRPr="004242CE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4073" w:type="dxa"/>
          </w:tcPr>
          <w:p w:rsidR="00577D34" w:rsidRPr="004242CE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In-field Training should be focusing on the target crops the farmers have chosen but also be addressing general production skills development.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Normally, who should conduct in-field trainings?</w:t>
            </w:r>
          </w:p>
        </w:tc>
        <w:tc>
          <w:tcPr>
            <w:tcW w:w="6719" w:type="dxa"/>
          </w:tcPr>
          <w:p w:rsidR="00577D34" w:rsidRPr="001D418C" w:rsidRDefault="00577D34" w:rsidP="00577D34">
            <w:pPr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1. Extension staff.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2. Central government staff.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3. University professors.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4. Experts at agricultural research institutes</w:t>
            </w:r>
          </w:p>
        </w:tc>
        <w:tc>
          <w:tcPr>
            <w:tcW w:w="870" w:type="dxa"/>
          </w:tcPr>
          <w:p w:rsidR="00577D34" w:rsidRPr="004242CE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073" w:type="dxa"/>
          </w:tcPr>
          <w:p w:rsidR="00577D34" w:rsidRPr="004242CE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The extension staff is best positioned to conduct in-field trainings since they are close to the target farmers.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t>Which of the followings is NOT preferable as an In-field Training material for the target farmers?</w:t>
            </w:r>
          </w:p>
        </w:tc>
        <w:tc>
          <w:tcPr>
            <w:tcW w:w="6719" w:type="dxa"/>
          </w:tcPr>
          <w:p w:rsidR="00577D34" w:rsidRPr="001D418C" w:rsidRDefault="00577D34" w:rsidP="00577D3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t>1. A comprehensive farming technology book which agricultural colleges prepare for their degree programs.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2.  Laminated (all-weather) flip charts.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3.  Large-size posters with text and pictures.</w:t>
            </w:r>
            <w:r w:rsidRPr="001D418C">
              <w:rPr>
                <w:rFonts w:ascii="Times New Roman" w:hAnsi="Times New Roman" w:cs="Times New Roman"/>
                <w:color w:val="000000"/>
                <w:szCs w:val="21"/>
              </w:rPr>
              <w:br/>
              <w:t>4.  A booklet written in a local language.</w:t>
            </w:r>
          </w:p>
        </w:tc>
        <w:tc>
          <w:tcPr>
            <w:tcW w:w="870" w:type="dxa"/>
          </w:tcPr>
          <w:p w:rsidR="00577D34" w:rsidRPr="004242CE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073" w:type="dxa"/>
          </w:tcPr>
          <w:p w:rsidR="00577D34" w:rsidRPr="004242CE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While a comprehensive farming technology book may be useful for the extension staff as a reference material, the materials for the target farmers should be easy-to-understand, visually-attractive, and concise.</w:t>
            </w:r>
          </w:p>
        </w:tc>
      </w:tr>
      <w:tr w:rsidR="00577D34" w:rsidRPr="008B4467" w:rsidTr="00FD154E">
        <w:trPr>
          <w:jc w:val="center"/>
        </w:trPr>
        <w:tc>
          <w:tcPr>
            <w:tcW w:w="425" w:type="dxa"/>
          </w:tcPr>
          <w:p w:rsidR="00577D34" w:rsidRPr="001D418C" w:rsidRDefault="00577D34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083" w:type="dxa"/>
          </w:tcPr>
          <w:p w:rsidR="00577D34" w:rsidRPr="001D418C" w:rsidRDefault="00577D34" w:rsidP="00577D3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The target farmers say they are too busy to attend In-field Training. What should you do or should you have done?</w:t>
            </w:r>
          </w:p>
        </w:tc>
        <w:tc>
          <w:tcPr>
            <w:tcW w:w="6719" w:type="dxa"/>
          </w:tcPr>
          <w:p w:rsidR="00577D34" w:rsidRPr="001D418C" w:rsidRDefault="00577D34" w:rsidP="00577D34">
            <w:pPr>
              <w:rPr>
                <w:rFonts w:ascii="Times New Roman" w:hAnsi="Times New Roman" w:cs="Times New Roman"/>
                <w:szCs w:val="21"/>
              </w:rPr>
            </w:pPr>
            <w:r w:rsidRPr="001D418C">
              <w:rPr>
                <w:rFonts w:ascii="Times New Roman" w:hAnsi="Times New Roman" w:cs="Times New Roman"/>
                <w:szCs w:val="21"/>
              </w:rPr>
              <w:t>1. I should provide the farmers with an allowance and lunch.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2. I should encourage neighboring farmers to attend the training instead of the target farmers.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3. I should have arranged the training before the farmers became busy planting crops.</w:t>
            </w:r>
            <w:r w:rsidRPr="001D418C">
              <w:rPr>
                <w:rFonts w:ascii="Times New Roman" w:hAnsi="Times New Roman" w:cs="Times New Roman"/>
                <w:szCs w:val="21"/>
              </w:rPr>
              <w:br/>
              <w:t>4. I should have arranged a residential training so that the farmers can as</w:t>
            </w:r>
            <w:r>
              <w:rPr>
                <w:rFonts w:ascii="Times New Roman" w:hAnsi="Times New Roman" w:cs="Times New Roman"/>
                <w:szCs w:val="21"/>
              </w:rPr>
              <w:t>k their family members to do</w:t>
            </w:r>
            <w:r w:rsidRPr="001D418C">
              <w:rPr>
                <w:rFonts w:ascii="Times New Roman" w:hAnsi="Times New Roman" w:cs="Times New Roman"/>
                <w:szCs w:val="21"/>
              </w:rPr>
              <w:t xml:space="preserve"> their agricultural work in their absence.</w:t>
            </w:r>
          </w:p>
        </w:tc>
        <w:tc>
          <w:tcPr>
            <w:tcW w:w="870" w:type="dxa"/>
          </w:tcPr>
          <w:p w:rsidR="00577D34" w:rsidRPr="004242CE" w:rsidRDefault="00577D34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073" w:type="dxa"/>
          </w:tcPr>
          <w:p w:rsidR="00577D34" w:rsidRPr="004242CE" w:rsidRDefault="00577D34" w:rsidP="00577D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7D34">
              <w:rPr>
                <w:rFonts w:ascii="Times New Roman" w:hAnsi="Times New Roman" w:cs="Times New Roman"/>
                <w:color w:val="000000"/>
                <w:szCs w:val="21"/>
              </w:rPr>
              <w:t>In-field Training should be organized when the farmers' availability is high so that all the group members can participate at the community.</w:t>
            </w:r>
          </w:p>
        </w:tc>
      </w:tr>
    </w:tbl>
    <w:p w:rsidR="008B4467" w:rsidRPr="00427022" w:rsidRDefault="008B4467"/>
    <w:sectPr w:rsidR="008B4467" w:rsidRPr="00427022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5A" w:rsidRDefault="007D0B5A" w:rsidP="00917185">
      <w:r>
        <w:separator/>
      </w:r>
    </w:p>
  </w:endnote>
  <w:endnote w:type="continuationSeparator" w:id="0">
    <w:p w:rsidR="007D0B5A" w:rsidRDefault="007D0B5A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185" w:rsidRPr="00917185" w:rsidRDefault="00917185" w:rsidP="00917185">
        <w:pPr>
          <w:pStyle w:val="Footer"/>
          <w:jc w:val="center"/>
          <w:rPr>
            <w:rFonts w:ascii="Times New Roman" w:hAnsi="Times New Roman" w:cs="Times New Roman"/>
          </w:rPr>
        </w:pPr>
        <w:r w:rsidRPr="00917185">
          <w:rPr>
            <w:rFonts w:ascii="Times New Roman" w:hAnsi="Times New Roman" w:cs="Times New Roman"/>
          </w:rPr>
          <w:fldChar w:fldCharType="begin"/>
        </w:r>
        <w:r w:rsidRPr="00917185">
          <w:rPr>
            <w:rFonts w:ascii="Times New Roman" w:hAnsi="Times New Roman" w:cs="Times New Roman"/>
          </w:rPr>
          <w:instrText xml:space="preserve"> PAGE   \* MERGEFORMAT </w:instrText>
        </w:r>
        <w:r w:rsidRPr="00917185">
          <w:rPr>
            <w:rFonts w:ascii="Times New Roman" w:hAnsi="Times New Roman" w:cs="Times New Roman"/>
          </w:rPr>
          <w:fldChar w:fldCharType="separate"/>
        </w:r>
        <w:r w:rsidR="00FE2C04">
          <w:rPr>
            <w:rFonts w:ascii="Times New Roman" w:hAnsi="Times New Roman" w:cs="Times New Roman"/>
            <w:noProof/>
          </w:rPr>
          <w:t>2</w:t>
        </w:r>
        <w:r w:rsidRPr="00917185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5A" w:rsidRDefault="007D0B5A" w:rsidP="00917185">
      <w:r>
        <w:separator/>
      </w:r>
    </w:p>
  </w:footnote>
  <w:footnote w:type="continuationSeparator" w:id="0">
    <w:p w:rsidR="007D0B5A" w:rsidRDefault="007D0B5A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08"/>
    <w:rsid w:val="00010DA4"/>
    <w:rsid w:val="00025508"/>
    <w:rsid w:val="000D430B"/>
    <w:rsid w:val="00222575"/>
    <w:rsid w:val="00321595"/>
    <w:rsid w:val="00364192"/>
    <w:rsid w:val="0039284E"/>
    <w:rsid w:val="003B20F0"/>
    <w:rsid w:val="004242CE"/>
    <w:rsid w:val="00427022"/>
    <w:rsid w:val="0044304C"/>
    <w:rsid w:val="00504264"/>
    <w:rsid w:val="00515110"/>
    <w:rsid w:val="00577D34"/>
    <w:rsid w:val="005F6162"/>
    <w:rsid w:val="00653AB9"/>
    <w:rsid w:val="00661E28"/>
    <w:rsid w:val="006A49B0"/>
    <w:rsid w:val="006C515E"/>
    <w:rsid w:val="007D0B5A"/>
    <w:rsid w:val="008076E6"/>
    <w:rsid w:val="008B4467"/>
    <w:rsid w:val="008E60B0"/>
    <w:rsid w:val="00903435"/>
    <w:rsid w:val="00917185"/>
    <w:rsid w:val="00980ADF"/>
    <w:rsid w:val="009A461F"/>
    <w:rsid w:val="00A56E01"/>
    <w:rsid w:val="00B56468"/>
    <w:rsid w:val="00C86141"/>
    <w:rsid w:val="00CB449E"/>
    <w:rsid w:val="00DC1236"/>
    <w:rsid w:val="00E013C4"/>
    <w:rsid w:val="00E01CE2"/>
    <w:rsid w:val="00E24676"/>
    <w:rsid w:val="00EA450E"/>
    <w:rsid w:val="00EB7D98"/>
    <w:rsid w:val="00EE6015"/>
    <w:rsid w:val="00F15BE3"/>
    <w:rsid w:val="00F61835"/>
    <w:rsid w:val="00F718CA"/>
    <w:rsid w:val="00FD154E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7185"/>
  </w:style>
  <w:style w:type="paragraph" w:styleId="Footer">
    <w:name w:val="footer"/>
    <w:basedOn w:val="Normal"/>
    <w:link w:val="FooterChar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F11E3B5A638248B8360CDC73F5175A" ma:contentTypeVersion="16" ma:contentTypeDescription="新しいドキュメントを作成します。" ma:contentTypeScope="" ma:versionID="ebfe80232c898dbef27a1fbbc7cca82b">
  <xsd:schema xmlns:xsd="http://www.w3.org/2001/XMLSchema" xmlns:xs="http://www.w3.org/2001/XMLSchema" xmlns:p="http://schemas.microsoft.com/office/2006/metadata/properties" xmlns:ns2="b5df9216-17ea-4c10-abb6-43a658e75ede" xmlns:ns3="b94aba0d-0b37-450f-acf1-6ab612cafb6d" targetNamespace="http://schemas.microsoft.com/office/2006/metadata/properties" ma:root="true" ma:fieldsID="db8272c95ff05eede5056ccb1aba1cc7" ns2:_="" ns3:_="">
    <xsd:import namespace="b5df9216-17ea-4c10-abb6-43a658e75ede"/>
    <xsd:import namespace="b94aba0d-0b37-450f-acf1-6ab612caf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9216-17ea-4c10-abb6-43a658e75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ba0d-0b37-450f-acf1-6ab612caf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0e04c1-ccbc-4a27-94ac-d2f26473e50f}" ma:internalName="TaxCatchAll" ma:showField="CatchAllData" ma:web="b94aba0d-0b37-450f-acf1-6ab612caf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f9216-17ea-4c10-abb6-43a658e75ede">
      <Terms xmlns="http://schemas.microsoft.com/office/infopath/2007/PartnerControls"/>
    </lcf76f155ced4ddcb4097134ff3c332f>
    <TaxCatchAll xmlns="b94aba0d-0b37-450f-acf1-6ab612cafb6d" xsi:nil="true"/>
    <SharedWithUsers xmlns="b94aba0d-0b37-450f-acf1-6ab612cafb6d">
      <UserInfo>
        <DisplayName/>
        <AccountId xsi:nil="true"/>
        <AccountType/>
      </UserInfo>
    </SharedWithUsers>
    <MediaLengthInSeconds xmlns="b5df9216-17ea-4c10-abb6-43a658e75ede" xsi:nil="true"/>
  </documentManagement>
</p:properties>
</file>

<file path=customXml/itemProps1.xml><?xml version="1.0" encoding="utf-8"?>
<ds:datastoreItem xmlns:ds="http://schemas.openxmlformats.org/officeDocument/2006/customXml" ds:itemID="{F488BCA8-33DD-464F-ADE0-C929333E1830}"/>
</file>

<file path=customXml/itemProps2.xml><?xml version="1.0" encoding="utf-8"?>
<ds:datastoreItem xmlns:ds="http://schemas.openxmlformats.org/officeDocument/2006/customXml" ds:itemID="{B91BAA42-D1EC-41FE-B1AE-5AD3E7F39D3B}"/>
</file>

<file path=customXml/itemProps3.xml><?xml version="1.0" encoding="utf-8"?>
<ds:datastoreItem xmlns:ds="http://schemas.openxmlformats.org/officeDocument/2006/customXml" ds:itemID="{C489BFE1-D647-49C5-A62E-EC64CC83D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475</Words>
  <Characters>2712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2020-08-05T23:21:00Z</dcterms:created>
  <dcterms:modified xsi:type="dcterms:W3CDTF">2020-08-11T00:07:00Z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0x010100D3F11E3B5A638248B8360CDC73F5175A</vt:lpwstr>
  </property>
  <property fmtid="{D5CDD505-2E9C-101B-9397-08002B2CF9AE}" pid="3" name="Order">
    <vt:r8>132283500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