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9" w:rsidRPr="009C3E5B" w:rsidRDefault="007957D3" w:rsidP="00431510">
      <w:pPr>
        <w:pStyle w:val="Ttulo2"/>
        <w:spacing w:before="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C3E5B">
        <w:rPr>
          <w:rFonts w:ascii="Times New Roman" w:hAnsi="Times New Roman" w:cs="Times New Roman"/>
          <w:b/>
          <w:sz w:val="24"/>
          <w:szCs w:val="24"/>
          <w:lang w:val="en-US"/>
        </w:rPr>
        <w:t>Monitoring Plan</w:t>
      </w:r>
    </w:p>
    <w:p w:rsidR="00381F19" w:rsidRPr="009C3E5B" w:rsidRDefault="00490647" w:rsidP="00431510">
      <w:pPr>
        <w:tabs>
          <w:tab w:val="num" w:pos="567"/>
        </w:tabs>
        <w:snapToGrid w:val="0"/>
        <w:ind w:leftChars="256" w:left="563" w:firstLineChars="1" w:firstLine="2"/>
        <w:rPr>
          <w:b/>
          <w:bCs/>
          <w:sz w:val="24"/>
        </w:rPr>
      </w:pPr>
      <w:r w:rsidRPr="009C3E5B">
        <w:rPr>
          <w:b/>
          <w:sz w:val="24"/>
          <w:lang w:val="en-US"/>
        </w:rPr>
        <w:t>Construction</w:t>
      </w:r>
      <w:r w:rsidR="00381F19" w:rsidRPr="009C3E5B">
        <w:rPr>
          <w:b/>
          <w:sz w:val="24"/>
          <w:lang w:val="en-US"/>
        </w:rPr>
        <w:t xml:space="preserve"> period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3"/>
        <w:gridCol w:w="1721"/>
        <w:gridCol w:w="1739"/>
        <w:gridCol w:w="1943"/>
        <w:gridCol w:w="1429"/>
        <w:gridCol w:w="1391"/>
      </w:tblGrid>
      <w:tr w:rsidR="004720D8" w:rsidRPr="009C3E5B" w:rsidTr="00DC7DFE">
        <w:trPr>
          <w:cantSplit/>
          <w:trHeight w:val="37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37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Air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jc w:val="center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H</w:t>
            </w:r>
            <w:r w:rsidRPr="009C3E5B">
              <w:rPr>
                <w:bCs/>
                <w:sz w:val="24"/>
                <w:vertAlign w:val="subscript"/>
                <w:lang w:val="en-US"/>
              </w:rPr>
              <w:t>2</w:t>
            </w:r>
            <w:r w:rsidRPr="009C3E5B">
              <w:rPr>
                <w:sz w:val="24"/>
                <w:lang w:val="en-US"/>
              </w:rPr>
              <w:t>S</w:t>
            </w:r>
            <w:r w:rsidR="002A65B2" w:rsidRPr="009C3E5B">
              <w:rPr>
                <w:sz w:val="24"/>
                <w:lang w:val="en-US"/>
              </w:rPr>
              <w:t xml:space="preserve"> </w:t>
            </w:r>
            <w:r w:rsidRPr="009C3E5B">
              <w:rPr>
                <w:sz w:val="24"/>
                <w:lang w:val="en-US"/>
              </w:rPr>
              <w:t>- CO</w:t>
            </w:r>
            <w:r w:rsidRPr="009C3E5B">
              <w:rPr>
                <w:sz w:val="24"/>
                <w:vertAlign w:val="subscript"/>
                <w:lang w:val="en-US"/>
              </w:rPr>
              <w:t>2</w:t>
            </w:r>
          </w:p>
          <w:p w:rsidR="002273DA" w:rsidRPr="009C3E5B" w:rsidRDefault="002273DA" w:rsidP="0043151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Borinquen Hotel and 4 sites (north, south, east and west) on the well base boundary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 (weeks-one month): every three month (quarterly) and</w:t>
            </w:r>
            <w:r w:rsidRPr="009C3E5B">
              <w:rPr>
                <w:rStyle w:val="Ttulo2Car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9C3E5B">
              <w:rPr>
                <w:rStyle w:val="hps"/>
                <w:sz w:val="24"/>
                <w:lang w:val="en"/>
              </w:rPr>
              <w:t>permanent monitoring</w:t>
            </w:r>
            <w:r w:rsidRPr="009C3E5B">
              <w:rPr>
                <w:rStyle w:val="shorttext"/>
                <w:sz w:val="24"/>
                <w:lang w:val="en"/>
              </w:rPr>
              <w:t xml:space="preserve"> </w:t>
            </w:r>
            <w:r w:rsidRPr="009C3E5B">
              <w:rPr>
                <w:rStyle w:val="hps"/>
                <w:sz w:val="24"/>
                <w:lang w:val="en"/>
              </w:rPr>
              <w:t>station</w:t>
            </w:r>
            <w:r w:rsidRPr="009C3E5B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Field measurement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</w:tr>
      <w:tr w:rsidR="007A55D9" w:rsidRPr="009C3E5B" w:rsidTr="00DC7DFE">
        <w:trPr>
          <w:cantSplit/>
          <w:trHeight w:val="318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9" w:rsidRPr="009C3E5B" w:rsidRDefault="004720D8" w:rsidP="00CC0D45">
            <w:pPr>
              <w:widowControl/>
              <w:jc w:val="center"/>
              <w:rPr>
                <w:sz w:val="24"/>
                <w:lang w:val="en-US"/>
              </w:rPr>
            </w:pPr>
            <w:r w:rsidRPr="004720D8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5516981" cy="2394681"/>
                  <wp:effectExtent l="0" t="0" r="7620" b="5715"/>
                  <wp:docPr id="9" name="Imagen 9" descr="C:\Users\jovaler\AppData\Local\Temp\Dashboar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valer\AppData\Local\Temp\Dashboard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99"/>
                          <a:stretch/>
                        </pic:blipFill>
                        <pic:spPr bwMode="auto">
                          <a:xfrm>
                            <a:off x="0" y="0"/>
                            <a:ext cx="5522918" cy="239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5BB1" w:rsidRPr="009C3E5B" w:rsidRDefault="004C5BB1" w:rsidP="00431510">
            <w:pPr>
              <w:widowControl/>
              <w:jc w:val="center"/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27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1894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Noise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Noise level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Borinquen Hotel, one site on the well base boundary (in the hotel direction), and 4 sites (north, south, east and west) in the vicinity of the power plant site.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 (weeks-one month): once/week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power plant construction: monthly (with peak time for each construction job taken into account)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Field measurement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</w:tr>
      <w:tr w:rsidR="00C84D6D" w:rsidRPr="009C3E5B" w:rsidTr="00DC7DFE">
        <w:trPr>
          <w:cantSplit/>
          <w:trHeight w:val="18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6D" w:rsidRPr="009C3E5B" w:rsidRDefault="00C84D6D" w:rsidP="00431510">
            <w:pPr>
              <w:widowControl/>
              <w:jc w:val="center"/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widowControl/>
              <w:jc w:val="center"/>
              <w:rPr>
                <w:sz w:val="24"/>
                <w:lang w:val="en-US"/>
              </w:rPr>
            </w:pPr>
          </w:p>
          <w:p w:rsidR="00C84D6D" w:rsidRPr="009C3E5B" w:rsidRDefault="00C84D6D" w:rsidP="00A76CE3">
            <w:pPr>
              <w:jc w:val="center"/>
              <w:rPr>
                <w:sz w:val="24"/>
                <w:lang w:val="en-US"/>
              </w:rPr>
            </w:pPr>
          </w:p>
          <w:p w:rsidR="00C84D6D" w:rsidRPr="009C3E5B" w:rsidRDefault="004720D8" w:rsidP="00CC0D45">
            <w:pPr>
              <w:jc w:val="center"/>
              <w:rPr>
                <w:sz w:val="24"/>
                <w:lang w:val="en-US"/>
              </w:rPr>
            </w:pPr>
            <w:r w:rsidRPr="004720D8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4572000" cy="2624041"/>
                  <wp:effectExtent l="0" t="0" r="0" b="5080"/>
                  <wp:docPr id="10" name="Imagen 10" descr="C:\Users\jovaler\AppData\Local\Temp\Dashboar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valer\AppData\Local\Temp\Dashboard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8"/>
                          <a:stretch/>
                        </pic:blipFill>
                        <pic:spPr bwMode="auto">
                          <a:xfrm>
                            <a:off x="0" y="0"/>
                            <a:ext cx="4572000" cy="262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</w:tc>
      </w:tr>
      <w:tr w:rsidR="007A55D9" w:rsidRPr="009C3E5B" w:rsidTr="00DC7DFE">
        <w:trPr>
          <w:cantSplit/>
          <w:trHeight w:val="189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9" w:rsidRPr="009C3E5B" w:rsidRDefault="007A55D9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699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04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lastRenderedPageBreak/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pH, Electric conductivity (EC),</w:t>
            </w:r>
            <w:r w:rsidR="004573E7" w:rsidRPr="009C3E5B">
              <w:rPr>
                <w:sz w:val="24"/>
              </w:rPr>
              <w:t xml:space="preserve"> </w:t>
            </w:r>
            <w:r w:rsidR="004573E7" w:rsidRPr="009C3E5B">
              <w:rPr>
                <w:sz w:val="24"/>
                <w:lang w:val="en-US"/>
              </w:rPr>
              <w:t>Chlorides (Cl-)</w:t>
            </w:r>
            <w:r w:rsidRPr="009C3E5B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Upper and lower streams of the Salitral rivers, upper and lower streams within the project area (AP) of the creek running.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3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period: twice/testing period (weeks-one month)</w:t>
            </w: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</w:rPr>
            </w:pPr>
            <w:r w:rsidRPr="009C3E5B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</w:rPr>
            </w:pPr>
            <w:r w:rsidRPr="009C3E5B">
              <w:rPr>
                <w:sz w:val="24"/>
                <w:lang w:val="en-US"/>
              </w:rPr>
              <w:t xml:space="preserve">ICE and </w:t>
            </w:r>
          </w:p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481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4720D8" w:rsidP="00C3758B">
            <w:pPr>
              <w:rPr>
                <w:sz w:val="24"/>
                <w:lang w:val="en-US"/>
              </w:rPr>
            </w:pPr>
            <w:r w:rsidRPr="004720D8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6559826" cy="141541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225" cy="141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E3" w:rsidRPr="009C3E5B" w:rsidTr="00DC7DFE">
        <w:trPr>
          <w:cantSplit/>
          <w:trHeight w:val="2040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b/>
                <w:sz w:val="24"/>
                <w:lang w:val="en-US"/>
              </w:rPr>
            </w:pPr>
            <w:r w:rsidRPr="00ED4FA2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Oils and grease,</w:t>
            </w: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Outlet of the settling basin (construction work effluents).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Only in the presence of machinery in the project area (AP)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pStyle w:val="Prrafodelista"/>
              <w:numPr>
                <w:ilvl w:val="0"/>
                <w:numId w:val="3"/>
              </w:numPr>
              <w:ind w:leftChars="0"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Oils and grease,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every six months (semester)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After 2 years, the continuation of monitoring will be reconsidered based on opinions of professional experts.)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sz w:val="24"/>
              </w:rPr>
            </w:pPr>
            <w:r w:rsidRPr="00ED4FA2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widowControl/>
              <w:rPr>
                <w:sz w:val="24"/>
              </w:rPr>
            </w:pPr>
            <w:r w:rsidRPr="00ED4FA2">
              <w:rPr>
                <w:sz w:val="24"/>
                <w:lang w:val="en-US"/>
              </w:rPr>
              <w:t xml:space="preserve">ICE and </w:t>
            </w:r>
          </w:p>
          <w:p w:rsidR="00A46E55" w:rsidRPr="00ED4FA2" w:rsidRDefault="00A46E55" w:rsidP="00A46E55">
            <w:pPr>
              <w:widowControl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204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367AFB" w:rsidP="00ED4FA2">
            <w:pPr>
              <w:widowControl/>
              <w:jc w:val="center"/>
              <w:rPr>
                <w:sz w:val="24"/>
                <w:lang w:val="en-US"/>
              </w:rPr>
            </w:pPr>
            <w:r w:rsidRPr="00367AFB">
              <w:rPr>
                <w:noProof/>
                <w:sz w:val="24"/>
                <w:lang w:val="es-CR" w:eastAsia="es-CR"/>
              </w:rPr>
              <w:lastRenderedPageBreak/>
              <w:drawing>
                <wp:inline distT="0" distB="0" distL="0" distR="0">
                  <wp:extent cx="3857625" cy="81915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E3" w:rsidRPr="009C3E5B" w:rsidTr="00DC7DFE">
        <w:trPr>
          <w:cantSplit/>
          <w:trHeight w:val="1903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A46E55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Hexavalent chrome (Cr+6), and Mercury (Hg) and COD</w:t>
            </w: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NOT APPLICABLE (NA)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NOT APPLICABLE (NA)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</w:rPr>
            </w:pPr>
            <w:r w:rsidRPr="009C3E5B">
              <w:rPr>
                <w:sz w:val="24"/>
              </w:rPr>
              <w:t>--------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46E55" w:rsidRPr="009C3E5B" w:rsidTr="00DC7DFE">
        <w:trPr>
          <w:cantSplit/>
          <w:trHeight w:val="24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76CE3" w:rsidRPr="009C3E5B" w:rsidTr="00DC7DFE">
        <w:trPr>
          <w:cantSplit/>
          <w:trHeight w:val="1020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widowControl/>
              <w:rPr>
                <w:b/>
                <w:sz w:val="24"/>
                <w:lang w:val="en-US"/>
              </w:rPr>
            </w:pPr>
            <w:r w:rsidRPr="0090205A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9C3E5B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Arsenic (As)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Only in drinking water intakes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every six months (semester)</w:t>
            </w:r>
          </w:p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After 2 years, the continuation of monitoring will be reconsidered based on opinions of professional experts.)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</w:rPr>
            </w:pPr>
            <w:r w:rsidRPr="0090205A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widowControl/>
              <w:rPr>
                <w:sz w:val="24"/>
              </w:rPr>
            </w:pPr>
            <w:r w:rsidRPr="0090205A">
              <w:rPr>
                <w:sz w:val="24"/>
                <w:lang w:val="en-US"/>
              </w:rPr>
              <w:t xml:space="preserve">ICE and </w:t>
            </w:r>
          </w:p>
          <w:p w:rsidR="00A46E55" w:rsidRPr="0090205A" w:rsidRDefault="00A46E55" w:rsidP="00A46E55">
            <w:pPr>
              <w:widowControl/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1073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  <w:p w:rsidR="00A46E55" w:rsidRPr="009C3E5B" w:rsidRDefault="0090205A" w:rsidP="0090205A">
            <w:pPr>
              <w:widowControl/>
              <w:jc w:val="center"/>
              <w:rPr>
                <w:sz w:val="24"/>
                <w:lang w:val="en-US"/>
              </w:rPr>
            </w:pPr>
            <w:r w:rsidRPr="0090205A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3855720" cy="6553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29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93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Soil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Complete analysis - Cadmium (Cd), Lead (Pb), As, Cr</w:t>
            </w:r>
            <w:r w:rsidRPr="009C3E5B">
              <w:rPr>
                <w:sz w:val="24"/>
                <w:vertAlign w:val="superscript"/>
                <w:lang w:val="en-US"/>
              </w:rPr>
              <w:t>+6</w:t>
            </w:r>
            <w:r w:rsidRPr="009C3E5B">
              <w:rPr>
                <w:sz w:val="24"/>
                <w:lang w:val="en-US"/>
              </w:rPr>
              <w:t>, Hg, etc.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>Four points in the vicinity of a representative geothermal field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</w:tc>
      </w:tr>
      <w:tr w:rsidR="00A76CE3" w:rsidRPr="009C3E5B" w:rsidTr="00DC7DFE">
        <w:trPr>
          <w:cantSplit/>
          <w:trHeight w:val="937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 xml:space="preserve">Four points in the vicinity of the power plant site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46E55" w:rsidRPr="009C3E5B" w:rsidTr="00DC7DFE">
        <w:trPr>
          <w:cantSplit/>
          <w:trHeight w:val="937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Pr="009C3E5B" w:rsidRDefault="009C3E5B" w:rsidP="009C3E5B">
            <w:pPr>
              <w:rPr>
                <w:sz w:val="24"/>
                <w:lang w:val="en-US"/>
              </w:rPr>
            </w:pPr>
          </w:p>
          <w:p w:rsidR="002273DA" w:rsidRPr="009C3E5B" w:rsidRDefault="00FC781A" w:rsidP="00FC781A">
            <w:pPr>
              <w:rPr>
                <w:sz w:val="24"/>
                <w:lang w:val="en-US"/>
              </w:rPr>
            </w:pPr>
            <w:r w:rsidRPr="00FC781A">
              <w:rPr>
                <w:sz w:val="24"/>
                <w:lang w:val="en-US"/>
              </w:rPr>
              <w:t>Not applicable for this period</w:t>
            </w:r>
            <w:r>
              <w:rPr>
                <w:sz w:val="24"/>
                <w:lang w:val="en-US"/>
              </w:rPr>
              <w:t xml:space="preserve">. </w:t>
            </w:r>
            <w:r w:rsidRPr="00FC781A">
              <w:rPr>
                <w:sz w:val="24"/>
                <w:lang w:val="en-US"/>
              </w:rPr>
              <w:t>Monitoring in 2020</w:t>
            </w:r>
            <w:r>
              <w:rPr>
                <w:sz w:val="24"/>
                <w:lang w:val="en-US"/>
              </w:rPr>
              <w:t>.</w:t>
            </w:r>
          </w:p>
          <w:p w:rsidR="009C3E5B" w:rsidRPr="009C3E5B" w:rsidRDefault="009C3E5B" w:rsidP="009C3E5B">
            <w:pPr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28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85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Fauna and flora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Plants and animals (birds, amphibians, reptiles, and mammals)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Area in the vicinity of wells and power plant site, the project site side of the national park, and gallery forest along the Salitral river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Monthly (with rainy and dry seasons, breeding seasons, etc. taken into account)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Visual observation records and photographs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</w:tc>
      </w:tr>
      <w:tr w:rsidR="00A46E55" w:rsidRPr="009C3E5B" w:rsidTr="00DC7DFE">
        <w:trPr>
          <w:cantSplit/>
          <w:trHeight w:val="982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Default="009C3E5B" w:rsidP="00431510">
            <w:pPr>
              <w:rPr>
                <w:sz w:val="24"/>
                <w:lang w:val="en-US"/>
              </w:rPr>
            </w:pPr>
          </w:p>
          <w:p w:rsidR="00D44AB5" w:rsidRPr="008545CC" w:rsidRDefault="00D44AB5" w:rsidP="00D44AB5">
            <w:pPr>
              <w:tabs>
                <w:tab w:val="left" w:pos="3405"/>
              </w:tabs>
              <w:spacing w:line="240" w:lineRule="exact"/>
              <w:rPr>
                <w:b/>
                <w:u w:val="single"/>
                <w:lang w:val="en"/>
              </w:rPr>
            </w:pPr>
            <w:r w:rsidRPr="008545CC">
              <w:rPr>
                <w:b/>
                <w:sz w:val="20"/>
                <w:szCs w:val="20"/>
                <w:u w:val="single"/>
                <w:lang w:val="en-US"/>
              </w:rPr>
              <w:t xml:space="preserve">Results of monitoring and </w:t>
            </w:r>
            <w:r w:rsidRPr="008545CC">
              <w:rPr>
                <w:b/>
                <w:u w:val="single"/>
                <w:lang w:val="en"/>
              </w:rPr>
              <w:t>state of conservation of species</w:t>
            </w:r>
            <w:r w:rsidRPr="008545CC">
              <w:rPr>
                <w:b/>
                <w:sz w:val="20"/>
                <w:szCs w:val="20"/>
                <w:u w:val="single"/>
                <w:lang w:val="en-US"/>
              </w:rPr>
              <w:t xml:space="preserve">, </w:t>
            </w:r>
            <w:r w:rsidR="008C1863" w:rsidRPr="008545CC">
              <w:rPr>
                <w:b/>
                <w:sz w:val="20"/>
                <w:szCs w:val="20"/>
                <w:u w:val="single"/>
                <w:lang w:val="en-US"/>
              </w:rPr>
              <w:t xml:space="preserve">April – September </w:t>
            </w:r>
            <w:r w:rsidRPr="008545CC">
              <w:rPr>
                <w:b/>
                <w:sz w:val="20"/>
                <w:szCs w:val="20"/>
                <w:u w:val="single"/>
                <w:lang w:val="en-US"/>
              </w:rPr>
              <w:t>2019.</w:t>
            </w:r>
          </w:p>
          <w:p w:rsidR="00284CA3" w:rsidRPr="00D44AB5" w:rsidRDefault="00284CA3" w:rsidP="00D44AB5">
            <w:pPr>
              <w:spacing w:line="240" w:lineRule="exact"/>
              <w:jc w:val="left"/>
              <w:rPr>
                <w:b/>
                <w:sz w:val="20"/>
                <w:szCs w:val="20"/>
                <w:u w:val="single"/>
                <w:lang w:val="en-US"/>
              </w:rPr>
            </w:pPr>
          </w:p>
          <w:tbl>
            <w:tblPr>
              <w:tblW w:w="6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795"/>
              <w:gridCol w:w="666"/>
              <w:gridCol w:w="1859"/>
            </w:tblGrid>
            <w:tr w:rsidR="008545CC" w:rsidRPr="008545CC" w:rsidTr="008545CC">
              <w:trPr>
                <w:trHeight w:val="315"/>
              </w:trPr>
              <w:tc>
                <w:tcPr>
                  <w:tcW w:w="31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Group</w:t>
                  </w:r>
                </w:p>
              </w:tc>
              <w:tc>
                <w:tcPr>
                  <w:tcW w:w="33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State of conservation</w:t>
                  </w:r>
                </w:p>
              </w:tc>
            </w:tr>
            <w:tr w:rsidR="008545CC" w:rsidRPr="008545CC" w:rsidTr="008545CC">
              <w:trPr>
                <w:trHeight w:val="85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Amphibian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CITES</w:t>
                  </w:r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IUCN</w:t>
                  </w:r>
                </w:p>
              </w:tc>
              <w:tc>
                <w:tcPr>
                  <w:tcW w:w="18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MINAE N° 40548- Regulations 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Agalychnis callidryas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A14FD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Craugastor fitzingeri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Diasporus diastema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Engystomops pustulosus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A14FD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Leptodactylus savagei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Lithobates forreri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Lithobates taylori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Lithobates warszewitschii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Pristimantis ridens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Rhinella horribilis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Sachatamia albomaculata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Smilisca baudinii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Smilisca sordida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Birds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Amaurospiza concolor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4720D8">
              <w:trPr>
                <w:trHeight w:val="285"/>
              </w:trPr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Amazilia rutila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26764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Amazilia saucerrottei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26764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Amazona albifrons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26764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Amazona autumnalis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26764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Ammodramus savannarum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Arremonops conirostris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Arremonops rufivirgatus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Attila spadiceus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Aulacorhynchus prasinus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457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Basileuterus culicivorus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Basileuterus rufifrons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Brotogeris jugularis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A14FD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Burhinus bistriatus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Buteo plagiatus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106F7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Calocitta formosa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106F7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Campylopterus hemileucurus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106F7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Cantorchilus modestus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Caracara cheriway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A14FD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Cathartes aura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Catharus mexicanus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Catharus ustulatus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Chiroxiphia linearis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4720D8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Chlorostilbon canivetii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A14FD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Ciccaba virgata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A14FD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Colinus cristatus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Columbina passerina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Coragyps atratus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Crax rubra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VU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Crotophaga sulcirostris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Crypturellus cinnamomeus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Dendrocincla homochroa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Dendrocolaptes sanctithomae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Dendrocygna autumnalis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Elanus leucurus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Empidonax minimus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Eucometis penicillata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Eumomota superciliosa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Eupherusa nigriventris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Euphonia affinis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Euphonia hirundinacea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Eupsittula canicularis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Galbula ruficauda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Geothlypis poliocephala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Habia fuscicauda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Henicorhina leucophrys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Henicorhina leucosticta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Herpetotheres cachinnans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Hylocichla mustelina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NT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Hylophilus decurtatus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Hylophylax naevioides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Lepidocolaptes souleyetii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Leptotila verreauxi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Megascops cooperi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Melanerpes hoffmannii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Microcerculus philomela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Mionectes oleagineus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Momotus lessonii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Morococcyx erythropygus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Myadestes melanops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Myiarchus nuttingi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Myiarchus tuberculifer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Myiarchus tyrannulus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Myioborus miniatus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Myiodynastes luteiventris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Myiodynastes maculatus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Myiozetetes similis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Nyctibius jamaicensis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Nyctidromus albicollis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Patagioenas fasciata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Patagioenas flavirostris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Penelope purpurascens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Peucaea ruficauda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4720D8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Phaethornis longirostris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E943A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Phaethornis striigularis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E943A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Piaya cayana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Pitangus sulphuratus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Psarocolius montezuma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Pseudastur albicollis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Psilorhinus morio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Pteroglossus torquatus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Pulsatrix perspicillata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E868A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4720D8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Ramphastos sulfuratus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45CC" w:rsidRDefault="008545CC" w:rsidP="008545CC">
                  <w:r w:rsidRPr="00E868A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Ramphocaenus melanurus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Sporophila torqueola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Streptoprocne zonaris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Sturnella magna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Thryophilus pleurostictus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Thryophilus rufalbus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Tinamus major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NT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Trogon melanocephalus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Turdus assimilis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Turdus grayi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Turdus obsoletus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Turdus plebejus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Vireo flavifrons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Volatinia jacarina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Zenaida asiatica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Zenaida macroura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6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45CC" w:rsidRPr="00845124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</w:pPr>
                  <w:r w:rsidRPr="0084512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  <w:t>Mammals (Visual, Sherman, Mist nets and Camera trap)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45124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</w:pPr>
                  <w:r w:rsidRPr="00845124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45124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</w:pPr>
                  <w:r w:rsidRPr="00845124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45124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</w:pPr>
                  <w:r w:rsidRPr="00845124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n-US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Alouatta palliata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Ateles geoffroyi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Canis latrans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Cebus imitator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Didelphis marsupialis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Didelphis virginiana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Heteromys salvini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Nasua narica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Odocoileus virginianus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Ototylomys phyllotis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Potos flavus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Proechimys semispinosus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Puma concolor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Sciurus deppei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Sciurus variegatoides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Sphiggurus mexicanus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Sylvilagus floridanus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Tapirus bairdii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Tayassu pecari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VU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Tylomys watsoni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Artibeus jamaicensis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Artibeus lituratus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Artibeus phaeotis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Artibeus toltecus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Artibeus watsoni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Carollia castanea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Carollia perspicillata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Carollia sowelli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Carollia subrufa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Desmodus rotundus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Glossophaga commissarisi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Glossophaga soricina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Micronycteris microtis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Myotis albescens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Myotis keaysi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Platyrrhinus helleri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Pteronotus mesoamericanus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Rhogeessa bickhami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Cabassous centralis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Caluromys derbianus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Conepatus semistriatus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Cuniculus paca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Dasyprocta punctata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Dasypus novemcinctus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Leopardus pardalis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Ototylomys phyllotis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Panthera onca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NT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Pecari tajacu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Tamandua mexicana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Reptiles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Boa imperator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Bothrops asper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Coleonyx mitratus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Corytophanes cristatus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Ctenosaura similis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Gymnophthalmus speciosus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Holcosus festivus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Holcosus undulatus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Norops biporcatus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Norops capito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Norops cupreus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Oxybelis aeneus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Porthidium ophryomegas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Sceloporus malachiticus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Sibon anthracops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8545CC" w:rsidRPr="008545CC" w:rsidTr="008545C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i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Sphenomorphus cherriei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5CC" w:rsidRPr="008545CC" w:rsidRDefault="008545CC" w:rsidP="008545CC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8545C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</w:tbl>
          <w:p w:rsidR="009A6DA4" w:rsidRDefault="009A6DA4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D7515" w:rsidRDefault="00002492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I=Appendix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CITES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II=A</w:t>
            </w:r>
            <w:r>
              <w:rPr>
                <w:rFonts w:ascii="Arial" w:hAnsi="Arial" w:cs="Arial"/>
                <w:color w:val="000000" w:themeColor="text1"/>
                <w:sz w:val="18"/>
              </w:rPr>
              <w:t>ppendix II CITES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III=Ap</w:t>
            </w:r>
            <w:r>
              <w:rPr>
                <w:rFonts w:ascii="Arial" w:hAnsi="Arial" w:cs="Arial"/>
                <w:color w:val="000000" w:themeColor="text1"/>
                <w:sz w:val="18"/>
              </w:rPr>
              <w:t>pe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ndi</w:t>
            </w:r>
            <w:r>
              <w:rPr>
                <w:rFonts w:ascii="Arial" w:hAnsi="Arial" w:cs="Arial"/>
                <w:color w:val="000000" w:themeColor="text1"/>
                <w:sz w:val="18"/>
              </w:rPr>
              <w:t>x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III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CITES</w:t>
            </w:r>
            <w:r w:rsidR="00A93D1F">
              <w:rPr>
                <w:rFonts w:ascii="Arial" w:hAnsi="Arial" w:cs="Arial"/>
                <w:color w:val="000000" w:themeColor="text1"/>
                <w:sz w:val="18"/>
              </w:rPr>
              <w:t>,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>U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CN= The </w:t>
            </w:r>
            <w:r w:rsidR="0079336E" w:rsidRPr="0079336E">
              <w:rPr>
                <w:rFonts w:ascii="Arial" w:hAnsi="Arial" w:cs="Arial"/>
                <w:bCs/>
                <w:color w:val="000000" w:themeColor="text1"/>
                <w:sz w:val="18"/>
              </w:rPr>
              <w:t>International Union for Conservation of Nature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, CITES=The Convention on International Trade in Endangered Species of 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lastRenderedPageBreak/>
              <w:t>Wild Fauna and Flora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557FF6">
              <w:rPr>
                <w:rFonts w:ascii="Arial" w:hAnsi="Arial" w:cs="Arial"/>
                <w:color w:val="000000" w:themeColor="text1"/>
                <w:sz w:val="18"/>
              </w:rPr>
              <w:t>NT</w:t>
            </w:r>
            <w:r w:rsidR="009F0CF9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="00557FF6" w:rsidRPr="00557FF6">
              <w:rPr>
                <w:rFonts w:ascii="Arial" w:hAnsi="Arial" w:cs="Arial"/>
                <w:color w:val="000000" w:themeColor="text1"/>
                <w:sz w:val="18"/>
              </w:rPr>
              <w:t>Near Threatened</w:t>
            </w:r>
            <w:r w:rsidR="009F0CF9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8545CC">
              <w:rPr>
                <w:rFonts w:ascii="Arial" w:hAnsi="Arial" w:cs="Arial"/>
                <w:color w:val="000000" w:themeColor="text1"/>
                <w:sz w:val="18"/>
              </w:rPr>
              <w:t>EN</w:t>
            </w:r>
          </w:p>
          <w:p w:rsidR="00ED7515" w:rsidRDefault="00ED7515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D94722" w:rsidRPr="0079336E" w:rsidRDefault="0079336E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="00002492" w:rsidRPr="00002492">
              <w:rPr>
                <w:rFonts w:ascii="Arial" w:hAnsi="Arial" w:cs="Arial"/>
                <w:color w:val="000000" w:themeColor="text1"/>
                <w:sz w:val="18"/>
              </w:rPr>
              <w:t>endangered species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8545CC">
              <w:rPr>
                <w:rFonts w:ascii="Arial" w:hAnsi="Arial" w:cs="Arial"/>
                <w:color w:val="000000" w:themeColor="text1"/>
                <w:sz w:val="18"/>
              </w:rPr>
              <w:t>RP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="00002492" w:rsidRPr="00002492">
              <w:rPr>
                <w:rFonts w:ascii="Arial" w:hAnsi="Arial" w:cs="Arial"/>
                <w:color w:val="000000" w:themeColor="text1"/>
                <w:sz w:val="18"/>
              </w:rPr>
              <w:t>species with reduced or threatened populations</w:t>
            </w:r>
            <w:r w:rsidRPr="0079336E">
              <w:rPr>
                <w:rFonts w:ascii="Arial" w:hAnsi="Arial" w:cs="Arial"/>
                <w:color w:val="000000" w:themeColor="text1"/>
                <w:sz w:val="18"/>
              </w:rPr>
              <w:t>, VU= Vulnerable</w:t>
            </w:r>
            <w:r w:rsidR="00002492"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D94722" w:rsidRDefault="00D94722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ED7515">
              <w:rPr>
                <w:b/>
                <w:sz w:val="20"/>
                <w:szCs w:val="20"/>
                <w:u w:val="single"/>
                <w:lang w:val="en-US"/>
              </w:rPr>
              <w:t xml:space="preserve">Wild animals monitoring. </w:t>
            </w:r>
            <w:r w:rsidR="00ED7515" w:rsidRPr="00ED7515">
              <w:rPr>
                <w:b/>
                <w:sz w:val="20"/>
                <w:szCs w:val="20"/>
                <w:u w:val="single"/>
                <w:lang w:val="en-US"/>
              </w:rPr>
              <w:t>April-september</w:t>
            </w:r>
            <w:r w:rsidRPr="00ED7515">
              <w:rPr>
                <w:b/>
                <w:sz w:val="20"/>
                <w:szCs w:val="20"/>
                <w:u w:val="single"/>
                <w:lang w:val="en-US"/>
              </w:rPr>
              <w:t>, 2019.</w:t>
            </w:r>
          </w:p>
          <w:p w:rsidR="00ED7515" w:rsidRPr="00ED7515" w:rsidRDefault="00ED7515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Monitoring birds.</w:t>
            </w:r>
          </w:p>
          <w:p w:rsidR="00A93D1F" w:rsidRDefault="00A93D1F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D44AB5" w:rsidRDefault="00ED7515" w:rsidP="00A93D1F">
            <w:pPr>
              <w:spacing w:line="360" w:lineRule="auto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ED7515"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drawing>
                <wp:inline distT="0" distB="0" distL="0" distR="0">
                  <wp:extent cx="3600000" cy="2025916"/>
                  <wp:effectExtent l="0" t="0" r="635" b="0"/>
                  <wp:docPr id="1" name="Imagen 1" descr="\\10.149.70.64\Data_RGE\GE\Gest-Soc-Ambiental\FOTOS-GMA\Gest_Biologia\2019\Borinquen\Monitoreo_fauna\Diurno_Aves_ruido\SETIEMBRE\T1\IMG_9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9.70.64\Data_RGE\GE\Gest-Soc-Ambiental\FOTOS-GMA\Gest_Biologia\2019\Borinquen\Monitoreo_fauna\Diurno_Aves_ruido\SETIEMBRE\T1\IMG_9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02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722" w:rsidRDefault="00D94722" w:rsidP="00284CA3">
            <w:pPr>
              <w:spacing w:line="36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:rsidR="00845124" w:rsidRPr="00175787" w:rsidRDefault="00845124" w:rsidP="00845124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175787">
              <w:rPr>
                <w:b/>
                <w:sz w:val="20"/>
                <w:szCs w:val="20"/>
                <w:u w:val="single"/>
                <w:lang w:val="en-US"/>
              </w:rPr>
              <w:t xml:space="preserve">Distribution of flora species by habits registered in the Borinquen Geothermal Field. March 2014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–</w:t>
            </w:r>
            <w:r w:rsidRPr="0017578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ED7515">
              <w:rPr>
                <w:b/>
                <w:sz w:val="20"/>
                <w:szCs w:val="20"/>
                <w:u w:val="single"/>
                <w:lang w:val="en-US"/>
              </w:rPr>
              <w:t>september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 xml:space="preserve"> 2019</w:t>
            </w:r>
            <w:r w:rsidRPr="00175787">
              <w:rPr>
                <w:b/>
                <w:sz w:val="20"/>
                <w:szCs w:val="20"/>
                <w:u w:val="single"/>
                <w:lang w:val="en-US"/>
              </w:rPr>
              <w:t>.</w:t>
            </w:r>
          </w:p>
          <w:p w:rsidR="00845124" w:rsidRDefault="00845124" w:rsidP="00845124">
            <w:pPr>
              <w:spacing w:line="360" w:lineRule="auto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A278BB"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drawing>
                <wp:inline distT="0" distB="0" distL="0" distR="0" wp14:anchorId="79799237" wp14:editId="47EB3C0B">
                  <wp:extent cx="4247788" cy="2880000"/>
                  <wp:effectExtent l="0" t="0" r="63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78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CA3" w:rsidRPr="00AB5992" w:rsidRDefault="00284CA3" w:rsidP="00C4521E">
            <w:pPr>
              <w:spacing w:line="360" w:lineRule="auto"/>
              <w:rPr>
                <w:rFonts w:eastAsia="Times New Roman" w:cs="Calibri"/>
                <w:sz w:val="24"/>
                <w:lang w:val="es-ES" w:eastAsia="es-CR"/>
              </w:rPr>
            </w:pPr>
          </w:p>
        </w:tc>
      </w:tr>
      <w:tr w:rsidR="004720D8" w:rsidRPr="009C3E5B" w:rsidTr="00DC7DFE">
        <w:trPr>
          <w:cantSplit/>
          <w:trHeight w:val="24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lastRenderedPageBreak/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40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Waste*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Generated amount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Power plant construction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Monthly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Total of generated amount (weight or volume)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Construction contractor</w:t>
            </w:r>
          </w:p>
        </w:tc>
      </w:tr>
      <w:tr w:rsidR="00A46E55" w:rsidRPr="009C3E5B" w:rsidTr="00DC7DFE">
        <w:trPr>
          <w:cantSplit/>
          <w:trHeight w:val="563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Default="009C3E5B" w:rsidP="00431510">
            <w:pPr>
              <w:rPr>
                <w:sz w:val="24"/>
                <w:lang w:val="en-US"/>
              </w:rPr>
            </w:pPr>
          </w:p>
          <w:p w:rsidR="009C3E5B" w:rsidRDefault="003E738B" w:rsidP="00431510">
            <w:pPr>
              <w:rPr>
                <w:sz w:val="24"/>
                <w:lang w:val="en-US"/>
              </w:rPr>
            </w:pPr>
            <w:r w:rsidRPr="00FC781A">
              <w:rPr>
                <w:sz w:val="24"/>
                <w:lang w:val="en-US"/>
              </w:rPr>
              <w:t>Not applicable for this period</w:t>
            </w:r>
            <w:r>
              <w:rPr>
                <w:sz w:val="24"/>
                <w:lang w:val="en-US"/>
              </w:rPr>
              <w:t>. I</w:t>
            </w:r>
            <w:r w:rsidR="006A040F">
              <w:rPr>
                <w:sz w:val="24"/>
                <w:lang w:val="en-US"/>
              </w:rPr>
              <w:t>n 2021</w:t>
            </w:r>
            <w:r w:rsidRPr="003E738B">
              <w:rPr>
                <w:sz w:val="24"/>
                <w:lang w:val="en-US"/>
              </w:rPr>
              <w:t xml:space="preserve"> starts the construction of plant</w:t>
            </w:r>
            <w:r>
              <w:rPr>
                <w:sz w:val="24"/>
                <w:lang w:val="en-US"/>
              </w:rPr>
              <w:t>.</w:t>
            </w:r>
          </w:p>
          <w:p w:rsidR="003E738B" w:rsidRPr="009C3E5B" w:rsidRDefault="003E738B" w:rsidP="00431510">
            <w:pPr>
              <w:rPr>
                <w:sz w:val="24"/>
                <w:lang w:val="en-US"/>
              </w:rPr>
            </w:pPr>
          </w:p>
        </w:tc>
      </w:tr>
    </w:tbl>
    <w:p w:rsidR="008D0B5B" w:rsidRPr="009C3E5B" w:rsidRDefault="00BE47F9" w:rsidP="00431510">
      <w:pPr>
        <w:tabs>
          <w:tab w:val="num" w:pos="0"/>
        </w:tabs>
        <w:snapToGrid w:val="0"/>
        <w:ind w:rightChars="40" w:right="88"/>
        <w:rPr>
          <w:b/>
          <w:bCs/>
          <w:sz w:val="24"/>
        </w:rPr>
      </w:pPr>
      <w:r w:rsidRPr="009C3E5B">
        <w:rPr>
          <w:rFonts w:eastAsia="MS PGothic"/>
          <w:iCs/>
          <w:sz w:val="24"/>
        </w:rPr>
        <w:lastRenderedPageBreak/>
        <w:t>*</w:t>
      </w:r>
      <w:r w:rsidR="0060538B" w:rsidRPr="009C3E5B">
        <w:rPr>
          <w:rFonts w:eastAsia="MS PGothic"/>
          <w:iCs/>
          <w:sz w:val="24"/>
        </w:rPr>
        <w:t>Appropriate w</w:t>
      </w:r>
      <w:r w:rsidR="00F811AA" w:rsidRPr="009C3E5B">
        <w:rPr>
          <w:rFonts w:eastAsia="MS PGothic"/>
          <w:iCs/>
          <w:sz w:val="24"/>
        </w:rPr>
        <w:t xml:space="preserve">aste </w:t>
      </w:r>
      <w:r w:rsidR="006813BB" w:rsidRPr="009C3E5B">
        <w:rPr>
          <w:rFonts w:eastAsia="MS PGothic"/>
          <w:iCs/>
          <w:sz w:val="24"/>
        </w:rPr>
        <w:t>management</w:t>
      </w:r>
      <w:r w:rsidR="00F811AA" w:rsidRPr="009C3E5B">
        <w:rPr>
          <w:rFonts w:eastAsia="MS PGothic"/>
          <w:iCs/>
          <w:sz w:val="24"/>
        </w:rPr>
        <w:t xml:space="preserve"> including </w:t>
      </w:r>
      <w:r w:rsidR="00F811AA" w:rsidRPr="009C3E5B">
        <w:rPr>
          <w:sz w:val="24"/>
        </w:rPr>
        <w:t>disposal of sludge</w:t>
      </w:r>
      <w:r w:rsidR="00481231" w:rsidRPr="009C3E5B">
        <w:rPr>
          <w:rFonts w:eastAsia="MS PGothic"/>
          <w:iCs/>
          <w:sz w:val="24"/>
        </w:rPr>
        <w:t xml:space="preserve"> will be</w:t>
      </w:r>
      <w:r w:rsidR="00771678" w:rsidRPr="009C3E5B">
        <w:rPr>
          <w:rFonts w:eastAsia="MS PGothic"/>
          <w:iCs/>
          <w:sz w:val="24"/>
        </w:rPr>
        <w:t xml:space="preserve"> implemented </w:t>
      </w:r>
      <w:r w:rsidR="00F811AA" w:rsidRPr="009C3E5B">
        <w:rPr>
          <w:rFonts w:eastAsia="MS PGothic"/>
          <w:iCs/>
          <w:sz w:val="24"/>
        </w:rPr>
        <w:t>in accordance with Law for the Integrated Management of Residues</w:t>
      </w:r>
      <w:r w:rsidR="00F811AA" w:rsidRPr="009C3E5B">
        <w:rPr>
          <w:bCs/>
          <w:sz w:val="24"/>
        </w:rPr>
        <w:t xml:space="preserve"> (Law 8839)</w:t>
      </w:r>
      <w:r w:rsidR="00F811AA" w:rsidRPr="009C3E5B">
        <w:rPr>
          <w:rFonts w:eastAsia="MS PGothic"/>
          <w:iCs/>
          <w:sz w:val="24"/>
        </w:rPr>
        <w:t>, and i</w:t>
      </w:r>
      <w:r w:rsidR="00F811AA" w:rsidRPr="009C3E5B">
        <w:rPr>
          <w:bCs/>
          <w:sz w:val="24"/>
        </w:rPr>
        <w:t xml:space="preserve">n reference to </w:t>
      </w:r>
      <w:r w:rsidR="00F811AA" w:rsidRPr="009C3E5B">
        <w:rPr>
          <w:rFonts w:eastAsia="MS PGothic"/>
          <w:iCs/>
          <w:sz w:val="24"/>
        </w:rPr>
        <w:t>Resolution No. 1948-2008-SETENA17 (page26).</w:t>
      </w:r>
    </w:p>
    <w:sectPr w:rsidR="008D0B5B" w:rsidRPr="009C3E5B" w:rsidSect="002A65B2">
      <w:headerReference w:type="default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5E" w:rsidRDefault="00B47D5E" w:rsidP="00C01E1E">
      <w:r>
        <w:separator/>
      </w:r>
    </w:p>
  </w:endnote>
  <w:endnote w:type="continuationSeparator" w:id="0">
    <w:p w:rsidR="00B47D5E" w:rsidRDefault="00B47D5E" w:rsidP="00C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87029"/>
      <w:docPartObj>
        <w:docPartGallery w:val="Page Numbers (Bottom of Page)"/>
        <w:docPartUnique/>
      </w:docPartObj>
    </w:sdtPr>
    <w:sdtEndPr/>
    <w:sdtContent>
      <w:p w:rsidR="004720D8" w:rsidRDefault="004720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66" w:rsidRPr="000F4166">
          <w:rPr>
            <w:noProof/>
            <w:lang w:val="ja-JP"/>
          </w:rPr>
          <w:t>1</w:t>
        </w:r>
        <w:r>
          <w:fldChar w:fldCharType="end"/>
        </w:r>
      </w:p>
    </w:sdtContent>
  </w:sdt>
  <w:p w:rsidR="004720D8" w:rsidRDefault="00472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5E" w:rsidRDefault="00B47D5E" w:rsidP="00C01E1E">
      <w:r>
        <w:separator/>
      </w:r>
    </w:p>
  </w:footnote>
  <w:footnote w:type="continuationSeparator" w:id="0">
    <w:p w:rsidR="00B47D5E" w:rsidRDefault="00B47D5E" w:rsidP="00C0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D8" w:rsidRPr="00C01E1E" w:rsidRDefault="004720D8" w:rsidP="002273DA">
    <w:pPr>
      <w:pStyle w:val="Encabezado"/>
      <w:tabs>
        <w:tab w:val="clear" w:pos="8504"/>
        <w:tab w:val="right" w:pos="9781"/>
      </w:tabs>
      <w:ind w:rightChars="-580" w:right="-1276"/>
      <w:jc w:val="left"/>
      <w:rPr>
        <w:sz w:val="24"/>
        <w:bdr w:val="single" w:sz="4" w:space="0" w:color="auto"/>
      </w:rPr>
    </w:pPr>
    <w:r w:rsidRPr="000757ED">
      <w:rPr>
        <w:sz w:val="24"/>
        <w:bdr w:val="single" w:sz="4" w:space="0" w:color="auto"/>
      </w:rPr>
      <w:t xml:space="preserve">Attachment </w:t>
    </w:r>
    <w:r>
      <w:rPr>
        <w:rFonts w:hint="eastAsia"/>
        <w:sz w:val="24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E65"/>
    <w:multiLevelType w:val="hybridMultilevel"/>
    <w:tmpl w:val="175ECA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A77"/>
    <w:multiLevelType w:val="hybridMultilevel"/>
    <w:tmpl w:val="7DE41668"/>
    <w:lvl w:ilvl="0" w:tplc="7F8A6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B2951"/>
    <w:multiLevelType w:val="multilevel"/>
    <w:tmpl w:val="66D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F7E32"/>
    <w:multiLevelType w:val="multilevel"/>
    <w:tmpl w:val="12464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35427A"/>
    <w:multiLevelType w:val="hybridMultilevel"/>
    <w:tmpl w:val="5C34B1F8"/>
    <w:lvl w:ilvl="0" w:tplc="7EE45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51630"/>
    <w:multiLevelType w:val="hybridMultilevel"/>
    <w:tmpl w:val="81DEBC8C"/>
    <w:lvl w:ilvl="0" w:tplc="3ED27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190E79"/>
    <w:multiLevelType w:val="multilevel"/>
    <w:tmpl w:val="075A5B34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323" w:hanging="283"/>
      </w:pPr>
      <w:rPr>
        <w:rFonts w:ascii="Times New Roman Bold" w:hAnsi="Times New Roman Bold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pStyle w:val="Ttulo6"/>
      <w:lvlText w:val="%6)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Ttulo7"/>
      <w:lvlText w:val="%7)"/>
      <w:lvlJc w:val="left"/>
      <w:pPr>
        <w:tabs>
          <w:tab w:val="num" w:pos="2061"/>
        </w:tabs>
        <w:ind w:left="1985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7">
      <w:start w:val="1"/>
      <w:numFmt w:val="lowerRoman"/>
      <w:pStyle w:val="Ttulo8"/>
      <w:lvlText w:val="%8-"/>
      <w:lvlJc w:val="left"/>
      <w:pPr>
        <w:tabs>
          <w:tab w:val="num" w:pos="2988"/>
        </w:tabs>
        <w:ind w:left="2552" w:hanging="284"/>
      </w:pPr>
      <w:rPr>
        <w:rFonts w:ascii="Times New Roman" w:hAnsi="Times New Roman" w:cs="Times New Roman" w:hint="default"/>
      </w:rPr>
    </w:lvl>
    <w:lvl w:ilvl="8">
      <w:start w:val="1"/>
      <w:numFmt w:val="none"/>
      <w:pStyle w:val="Ttulo9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E2"/>
    <w:rsid w:val="00001D86"/>
    <w:rsid w:val="00002492"/>
    <w:rsid w:val="000111F7"/>
    <w:rsid w:val="0003238F"/>
    <w:rsid w:val="00053940"/>
    <w:rsid w:val="00057488"/>
    <w:rsid w:val="00076395"/>
    <w:rsid w:val="00083BE9"/>
    <w:rsid w:val="00096435"/>
    <w:rsid w:val="000A6706"/>
    <w:rsid w:val="000B1773"/>
    <w:rsid w:val="000C23D6"/>
    <w:rsid w:val="000D1DE3"/>
    <w:rsid w:val="000D59AE"/>
    <w:rsid w:val="000E1606"/>
    <w:rsid w:val="000F1215"/>
    <w:rsid w:val="000F4166"/>
    <w:rsid w:val="00103C55"/>
    <w:rsid w:val="00142AE1"/>
    <w:rsid w:val="00144BFD"/>
    <w:rsid w:val="00163AD4"/>
    <w:rsid w:val="001674EF"/>
    <w:rsid w:val="00190743"/>
    <w:rsid w:val="001B5DD0"/>
    <w:rsid w:val="001F11D1"/>
    <w:rsid w:val="001F2B2A"/>
    <w:rsid w:val="00200C22"/>
    <w:rsid w:val="00205363"/>
    <w:rsid w:val="002133C7"/>
    <w:rsid w:val="002273DA"/>
    <w:rsid w:val="00236DFC"/>
    <w:rsid w:val="002414BB"/>
    <w:rsid w:val="002469D6"/>
    <w:rsid w:val="00247293"/>
    <w:rsid w:val="002519E2"/>
    <w:rsid w:val="00255DE2"/>
    <w:rsid w:val="00261716"/>
    <w:rsid w:val="00277CB4"/>
    <w:rsid w:val="002820D1"/>
    <w:rsid w:val="00284CA3"/>
    <w:rsid w:val="002A65B2"/>
    <w:rsid w:val="002B7A90"/>
    <w:rsid w:val="002F479C"/>
    <w:rsid w:val="003028FB"/>
    <w:rsid w:val="00367AFB"/>
    <w:rsid w:val="00372CC2"/>
    <w:rsid w:val="00381F19"/>
    <w:rsid w:val="00382F99"/>
    <w:rsid w:val="00384FE5"/>
    <w:rsid w:val="00394E33"/>
    <w:rsid w:val="00396E10"/>
    <w:rsid w:val="003A75C7"/>
    <w:rsid w:val="003B2803"/>
    <w:rsid w:val="003B4537"/>
    <w:rsid w:val="003E3125"/>
    <w:rsid w:val="003E738B"/>
    <w:rsid w:val="003F04C0"/>
    <w:rsid w:val="003F2FBD"/>
    <w:rsid w:val="004200E9"/>
    <w:rsid w:val="00426CB1"/>
    <w:rsid w:val="00431510"/>
    <w:rsid w:val="0044310A"/>
    <w:rsid w:val="00454846"/>
    <w:rsid w:val="004573E7"/>
    <w:rsid w:val="00466175"/>
    <w:rsid w:val="004720D8"/>
    <w:rsid w:val="00481231"/>
    <w:rsid w:val="00490647"/>
    <w:rsid w:val="004A1CF7"/>
    <w:rsid w:val="004A4035"/>
    <w:rsid w:val="004B4A53"/>
    <w:rsid w:val="004C5BB1"/>
    <w:rsid w:val="004F5A87"/>
    <w:rsid w:val="00507B8D"/>
    <w:rsid w:val="00511D69"/>
    <w:rsid w:val="005200D2"/>
    <w:rsid w:val="005267C8"/>
    <w:rsid w:val="00526DE3"/>
    <w:rsid w:val="00555589"/>
    <w:rsid w:val="00557FF6"/>
    <w:rsid w:val="00560804"/>
    <w:rsid w:val="00596DBC"/>
    <w:rsid w:val="005A362D"/>
    <w:rsid w:val="005A51A6"/>
    <w:rsid w:val="005E2FA7"/>
    <w:rsid w:val="005E66D9"/>
    <w:rsid w:val="005F757B"/>
    <w:rsid w:val="0060538B"/>
    <w:rsid w:val="00607A6E"/>
    <w:rsid w:val="006159A4"/>
    <w:rsid w:val="0063058B"/>
    <w:rsid w:val="0064073B"/>
    <w:rsid w:val="006520DC"/>
    <w:rsid w:val="00662351"/>
    <w:rsid w:val="00667E58"/>
    <w:rsid w:val="006813BB"/>
    <w:rsid w:val="006863F8"/>
    <w:rsid w:val="00691CBD"/>
    <w:rsid w:val="00696413"/>
    <w:rsid w:val="006A040F"/>
    <w:rsid w:val="006A0699"/>
    <w:rsid w:val="006A6429"/>
    <w:rsid w:val="006C2184"/>
    <w:rsid w:val="006C3A86"/>
    <w:rsid w:val="006E6508"/>
    <w:rsid w:val="006E659C"/>
    <w:rsid w:val="00704CD8"/>
    <w:rsid w:val="00705C92"/>
    <w:rsid w:val="00706E31"/>
    <w:rsid w:val="00771678"/>
    <w:rsid w:val="007862E6"/>
    <w:rsid w:val="00792154"/>
    <w:rsid w:val="0079336E"/>
    <w:rsid w:val="007957D3"/>
    <w:rsid w:val="00795898"/>
    <w:rsid w:val="007A55D9"/>
    <w:rsid w:val="007B1324"/>
    <w:rsid w:val="007B3B27"/>
    <w:rsid w:val="007E5B43"/>
    <w:rsid w:val="007F6E3B"/>
    <w:rsid w:val="008042FF"/>
    <w:rsid w:val="00804F31"/>
    <w:rsid w:val="00822B82"/>
    <w:rsid w:val="00823628"/>
    <w:rsid w:val="008368C5"/>
    <w:rsid w:val="00845124"/>
    <w:rsid w:val="00850130"/>
    <w:rsid w:val="008511B1"/>
    <w:rsid w:val="008545CC"/>
    <w:rsid w:val="00884ECB"/>
    <w:rsid w:val="0088562A"/>
    <w:rsid w:val="00892E1A"/>
    <w:rsid w:val="008C1863"/>
    <w:rsid w:val="008D0B5B"/>
    <w:rsid w:val="0090205A"/>
    <w:rsid w:val="009026DE"/>
    <w:rsid w:val="00907DF1"/>
    <w:rsid w:val="0091238D"/>
    <w:rsid w:val="009208AF"/>
    <w:rsid w:val="009248BE"/>
    <w:rsid w:val="0094395C"/>
    <w:rsid w:val="0096053F"/>
    <w:rsid w:val="009A6DA4"/>
    <w:rsid w:val="009B790A"/>
    <w:rsid w:val="009C3E5B"/>
    <w:rsid w:val="009E0AA2"/>
    <w:rsid w:val="009F0CF9"/>
    <w:rsid w:val="009F4094"/>
    <w:rsid w:val="00A0038E"/>
    <w:rsid w:val="00A0203E"/>
    <w:rsid w:val="00A11F8F"/>
    <w:rsid w:val="00A31507"/>
    <w:rsid w:val="00A33196"/>
    <w:rsid w:val="00A33BB6"/>
    <w:rsid w:val="00A466AA"/>
    <w:rsid w:val="00A46E55"/>
    <w:rsid w:val="00A52421"/>
    <w:rsid w:val="00A76CE3"/>
    <w:rsid w:val="00A93D1F"/>
    <w:rsid w:val="00A9468E"/>
    <w:rsid w:val="00AA7EDC"/>
    <w:rsid w:val="00AB232A"/>
    <w:rsid w:val="00AB5992"/>
    <w:rsid w:val="00AD2D5A"/>
    <w:rsid w:val="00AE4270"/>
    <w:rsid w:val="00AE5C42"/>
    <w:rsid w:val="00AF0370"/>
    <w:rsid w:val="00B052FF"/>
    <w:rsid w:val="00B104BC"/>
    <w:rsid w:val="00B325E8"/>
    <w:rsid w:val="00B423BE"/>
    <w:rsid w:val="00B45AD9"/>
    <w:rsid w:val="00B47D5E"/>
    <w:rsid w:val="00B65F15"/>
    <w:rsid w:val="00B71940"/>
    <w:rsid w:val="00B733B2"/>
    <w:rsid w:val="00B85F0F"/>
    <w:rsid w:val="00B952D7"/>
    <w:rsid w:val="00B97A85"/>
    <w:rsid w:val="00BA1692"/>
    <w:rsid w:val="00BB128E"/>
    <w:rsid w:val="00BC292C"/>
    <w:rsid w:val="00BD431E"/>
    <w:rsid w:val="00BE0EE7"/>
    <w:rsid w:val="00BE47F9"/>
    <w:rsid w:val="00BF5E5B"/>
    <w:rsid w:val="00BF791C"/>
    <w:rsid w:val="00C01E1E"/>
    <w:rsid w:val="00C24122"/>
    <w:rsid w:val="00C3758B"/>
    <w:rsid w:val="00C4521E"/>
    <w:rsid w:val="00C53B3F"/>
    <w:rsid w:val="00C675B2"/>
    <w:rsid w:val="00C67EE0"/>
    <w:rsid w:val="00C70F84"/>
    <w:rsid w:val="00C734C4"/>
    <w:rsid w:val="00C75E18"/>
    <w:rsid w:val="00C80E6C"/>
    <w:rsid w:val="00C84D6D"/>
    <w:rsid w:val="00C9404D"/>
    <w:rsid w:val="00C97CDB"/>
    <w:rsid w:val="00CB69B7"/>
    <w:rsid w:val="00CC0D45"/>
    <w:rsid w:val="00CE60C7"/>
    <w:rsid w:val="00CF46A9"/>
    <w:rsid w:val="00D14D46"/>
    <w:rsid w:val="00D44AB5"/>
    <w:rsid w:val="00D50215"/>
    <w:rsid w:val="00D55AE2"/>
    <w:rsid w:val="00D83153"/>
    <w:rsid w:val="00D94722"/>
    <w:rsid w:val="00DB4D49"/>
    <w:rsid w:val="00DC7197"/>
    <w:rsid w:val="00DC7DFE"/>
    <w:rsid w:val="00E05277"/>
    <w:rsid w:val="00E0547C"/>
    <w:rsid w:val="00E114C0"/>
    <w:rsid w:val="00E25858"/>
    <w:rsid w:val="00E316EF"/>
    <w:rsid w:val="00E35FD7"/>
    <w:rsid w:val="00E4488B"/>
    <w:rsid w:val="00E66218"/>
    <w:rsid w:val="00E6721D"/>
    <w:rsid w:val="00E72AF7"/>
    <w:rsid w:val="00E84424"/>
    <w:rsid w:val="00EA1D73"/>
    <w:rsid w:val="00EC6412"/>
    <w:rsid w:val="00EC7590"/>
    <w:rsid w:val="00ED4FA2"/>
    <w:rsid w:val="00ED7515"/>
    <w:rsid w:val="00EE61DE"/>
    <w:rsid w:val="00EF5462"/>
    <w:rsid w:val="00F01A3C"/>
    <w:rsid w:val="00F0676D"/>
    <w:rsid w:val="00F17FF6"/>
    <w:rsid w:val="00F24600"/>
    <w:rsid w:val="00F5361B"/>
    <w:rsid w:val="00F67259"/>
    <w:rsid w:val="00F74E05"/>
    <w:rsid w:val="00F756E1"/>
    <w:rsid w:val="00F75FF0"/>
    <w:rsid w:val="00F80C70"/>
    <w:rsid w:val="00F811AA"/>
    <w:rsid w:val="00F867BA"/>
    <w:rsid w:val="00FB1CF8"/>
    <w:rsid w:val="00FC0D05"/>
    <w:rsid w:val="00FC781A"/>
    <w:rsid w:val="00FE0C58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849998B3-9710-4842-A2F5-800E596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D3"/>
    <w:pPr>
      <w:widowControl w:val="0"/>
      <w:jc w:val="both"/>
    </w:pPr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tulo1">
    <w:name w:val="heading 1"/>
    <w:aliases w:val="MP"/>
    <w:basedOn w:val="Normal"/>
    <w:next w:val="Normal"/>
    <w:link w:val="Ttulo1Car"/>
    <w:qFormat/>
    <w:rsid w:val="007957D3"/>
    <w:pPr>
      <w:keepNext/>
      <w:numPr>
        <w:numId w:val="1"/>
      </w:numPr>
      <w:adjustRightInd w:val="0"/>
      <w:spacing w:after="240"/>
      <w:outlineLvl w:val="0"/>
    </w:pPr>
    <w:rPr>
      <w:rFonts w:ascii="Times New Roman Bold" w:eastAsia="MS PGothic" w:hAnsi="Times New Roman Bold" w:cs="MS PGothic"/>
      <w:caps/>
      <w:kern w:val="0"/>
      <w:sz w:val="28"/>
      <w:szCs w:val="28"/>
    </w:rPr>
  </w:style>
  <w:style w:type="paragraph" w:styleId="Ttulo2">
    <w:name w:val="heading 2"/>
    <w:aliases w:val="MP見出し 2"/>
    <w:basedOn w:val="Normal"/>
    <w:next w:val="Normal"/>
    <w:link w:val="Ttulo2Car"/>
    <w:unhideWhenUsed/>
    <w:qFormat/>
    <w:rsid w:val="007957D3"/>
    <w:pPr>
      <w:numPr>
        <w:ilvl w:val="1"/>
        <w:numId w:val="1"/>
      </w:numPr>
      <w:spacing w:before="120" w:after="120"/>
      <w:outlineLvl w:val="1"/>
    </w:pPr>
    <w:rPr>
      <w:rFonts w:ascii="Calibri" w:eastAsia="MS PGothic" w:hAnsi="Calibri" w:cs="MS PGothic"/>
      <w:caps/>
      <w:kern w:val="0"/>
      <w:szCs w:val="22"/>
    </w:rPr>
  </w:style>
  <w:style w:type="paragraph" w:styleId="Ttulo3">
    <w:name w:val="heading 3"/>
    <w:aliases w:val="MP見出し 3,見出し 3 Char,MP見出し 3 Char,見出し 3 Char Char,MP見出し 3 Char Char,見出し 3 Char1,MP見出し 3 Char1"/>
    <w:basedOn w:val="Normal"/>
    <w:next w:val="Normal"/>
    <w:link w:val="Ttulo3Car"/>
    <w:semiHidden/>
    <w:unhideWhenUsed/>
    <w:qFormat/>
    <w:rsid w:val="007957D3"/>
    <w:pPr>
      <w:numPr>
        <w:ilvl w:val="2"/>
        <w:numId w:val="1"/>
      </w:numPr>
      <w:spacing w:before="240" w:after="120"/>
      <w:outlineLvl w:val="2"/>
    </w:pPr>
    <w:rPr>
      <w:rFonts w:ascii="Calibri" w:eastAsia="MS PGothic" w:hAnsi="Calibri" w:cs="MS PGothic"/>
      <w:kern w:val="0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7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aliases w:val="MP箇条書き１,MP見出し 6,見出し 6 Char,MP箇条書き１ Char,MP見出し 6 Char"/>
    <w:basedOn w:val="Ttulo5"/>
    <w:next w:val="Normal"/>
    <w:link w:val="Ttulo6Car"/>
    <w:semiHidden/>
    <w:unhideWhenUsed/>
    <w:qFormat/>
    <w:rsid w:val="007957D3"/>
    <w:pPr>
      <w:keepNext w:val="0"/>
      <w:numPr>
        <w:ilvl w:val="5"/>
        <w:numId w:val="1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-142"/>
      </w:tabs>
      <w:spacing w:before="120" w:after="120"/>
      <w:ind w:leftChars="0" w:left="0" w:firstLineChars="250" w:firstLine="250"/>
      <w:outlineLvl w:val="5"/>
    </w:pPr>
    <w:rPr>
      <w:rFonts w:ascii="Calibri" w:eastAsia="MS PGothic" w:hAnsi="Calibri" w:cs="MS PGothic"/>
      <w:szCs w:val="22"/>
    </w:rPr>
  </w:style>
  <w:style w:type="paragraph" w:styleId="Ttulo7">
    <w:name w:val="heading 7"/>
    <w:basedOn w:val="Ttulo6"/>
    <w:next w:val="Normal"/>
    <w:link w:val="Ttulo7Car"/>
    <w:semiHidden/>
    <w:unhideWhenUsed/>
    <w:qFormat/>
    <w:rsid w:val="007957D3"/>
    <w:pPr>
      <w:numPr>
        <w:ilvl w:val="6"/>
      </w:numPr>
      <w:outlineLvl w:val="6"/>
    </w:pPr>
    <w:rPr>
      <w:rFonts w:eastAsia="MS Mincho" w:cs="Times New Roman"/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957D3"/>
    <w:pPr>
      <w:numPr>
        <w:ilvl w:val="7"/>
        <w:numId w:val="1"/>
      </w:numPr>
      <w:spacing w:after="120"/>
      <w:jc w:val="left"/>
      <w:outlineLvl w:val="7"/>
    </w:pPr>
    <w:rPr>
      <w:i/>
      <w:kern w:val="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957D3"/>
    <w:pPr>
      <w:numPr>
        <w:ilvl w:val="8"/>
        <w:numId w:val="1"/>
      </w:numPr>
      <w:spacing w:after="120"/>
      <w:jc w:val="left"/>
      <w:outlineLvl w:val="8"/>
    </w:pPr>
    <w:rPr>
      <w:i/>
      <w:kern w:val="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P Car"/>
    <w:basedOn w:val="Fuentedeprrafopredeter"/>
    <w:link w:val="Ttulo1"/>
    <w:rsid w:val="007957D3"/>
    <w:rPr>
      <w:rFonts w:ascii="Times New Roman Bold" w:eastAsia="MS PGothic" w:hAnsi="Times New Roman Bold" w:cs="MS PGothic"/>
      <w:caps/>
      <w:kern w:val="0"/>
      <w:sz w:val="28"/>
      <w:szCs w:val="28"/>
      <w:lang w:val="en-GB"/>
    </w:rPr>
  </w:style>
  <w:style w:type="character" w:customStyle="1" w:styleId="Ttulo2Car">
    <w:name w:val="Título 2 Car"/>
    <w:aliases w:val="MP見出し 2 Car"/>
    <w:basedOn w:val="Fuentedeprrafopredeter"/>
    <w:link w:val="Ttulo2"/>
    <w:rsid w:val="007957D3"/>
    <w:rPr>
      <w:rFonts w:ascii="Calibri" w:eastAsia="MS PGothic" w:hAnsi="Calibri" w:cs="MS PGothic"/>
      <w:caps/>
      <w:kern w:val="0"/>
      <w:sz w:val="22"/>
      <w:lang w:val="en-GB"/>
    </w:rPr>
  </w:style>
  <w:style w:type="character" w:customStyle="1" w:styleId="Ttulo3Car">
    <w:name w:val="Título 3 Car"/>
    <w:aliases w:val="MP見出し 3 Car,見出し 3 Char Car,MP見出し 3 Char Car,見出し 3 Char Char Car,MP見出し 3 Char Char Car,見出し 3 Char1 Car,MP見出し 3 Char1 Car"/>
    <w:basedOn w:val="Fuentedeprrafopredeter"/>
    <w:link w:val="Ttulo3"/>
    <w:semiHidden/>
    <w:rsid w:val="007957D3"/>
    <w:rPr>
      <w:rFonts w:ascii="Calibri" w:eastAsia="MS PGothic" w:hAnsi="Calibri" w:cs="MS PGothic"/>
      <w:kern w:val="0"/>
      <w:sz w:val="22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7D3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Ttulo6Car">
    <w:name w:val="Título 6 Car"/>
    <w:aliases w:val="MP箇条書き１ Car,MP見出し 6 Car,見出し 6 Char Car,MP箇条書き１ Char Car,MP見出し 6 Char Car"/>
    <w:basedOn w:val="Fuentedeprrafopredeter"/>
    <w:link w:val="Ttulo6"/>
    <w:semiHidden/>
    <w:rsid w:val="007957D3"/>
    <w:rPr>
      <w:rFonts w:ascii="Calibri" w:eastAsia="MS PGothic" w:hAnsi="Calibri" w:cs="MS PGothic"/>
      <w:sz w:val="22"/>
      <w:lang w:val="en-GB"/>
    </w:rPr>
  </w:style>
  <w:style w:type="character" w:customStyle="1" w:styleId="Ttulo7Car">
    <w:name w:val="Título 7 Car"/>
    <w:basedOn w:val="Fuentedeprrafopredeter"/>
    <w:link w:val="Ttulo7"/>
    <w:semiHidden/>
    <w:rsid w:val="007957D3"/>
    <w:rPr>
      <w:rFonts w:ascii="Calibri" w:eastAsia="MS Mincho" w:hAnsi="Calibri" w:cs="Times New Roman"/>
      <w:b/>
      <w:sz w:val="22"/>
      <w:lang w:val="en-GB"/>
    </w:rPr>
  </w:style>
  <w:style w:type="character" w:customStyle="1" w:styleId="Ttulo8Car">
    <w:name w:val="Título 8 Car"/>
    <w:basedOn w:val="Fuentedeprrafopredeter"/>
    <w:link w:val="Ttulo8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/>
    </w:rPr>
  </w:style>
  <w:style w:type="character" w:customStyle="1" w:styleId="Ttulo9Car">
    <w:name w:val="Título 9 Car"/>
    <w:basedOn w:val="Fuentedeprrafopredeter"/>
    <w:link w:val="Ttulo9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 w:eastAsia="es-ES"/>
    </w:rPr>
  </w:style>
  <w:style w:type="character" w:customStyle="1" w:styleId="a">
    <w:name w:val="表タイトル (文字)"/>
    <w:basedOn w:val="Fuentedeprrafopredeter"/>
    <w:link w:val="a0"/>
    <w:locked/>
    <w:rsid w:val="007957D3"/>
    <w:rPr>
      <w:rFonts w:ascii="MS Mincho" w:eastAsia="MS Mincho" w:hAnsi="MS Mincho"/>
      <w:bCs/>
      <w:noProof/>
      <w:szCs w:val="21"/>
      <w:lang w:val="en-GB"/>
    </w:rPr>
  </w:style>
  <w:style w:type="paragraph" w:customStyle="1" w:styleId="a0">
    <w:name w:val="表タイトル"/>
    <w:basedOn w:val="Descripcin"/>
    <w:link w:val="a"/>
    <w:rsid w:val="007957D3"/>
    <w:pPr>
      <w:snapToGrid w:val="0"/>
      <w:spacing w:afterLines="50"/>
      <w:jc w:val="center"/>
    </w:pPr>
    <w:rPr>
      <w:rFonts w:ascii="MS Mincho" w:hAnsi="MS Mincho" w:cstheme="minorBidi"/>
      <w:b w:val="0"/>
      <w:noProof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57D3"/>
    <w:rPr>
      <w:b/>
      <w:bCs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1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142AE1"/>
    <w:pPr>
      <w:ind w:leftChars="400" w:left="840"/>
    </w:pPr>
  </w:style>
  <w:style w:type="character" w:customStyle="1" w:styleId="shorttext">
    <w:name w:val="short_text"/>
    <w:basedOn w:val="Fuentedeprrafopredeter"/>
    <w:rsid w:val="00F75FF0"/>
  </w:style>
  <w:style w:type="character" w:customStyle="1" w:styleId="hps">
    <w:name w:val="hps"/>
    <w:basedOn w:val="Fuentedeprrafopredeter"/>
    <w:rsid w:val="00F75FF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5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5992"/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C45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2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21E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21E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DC7DF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DFE"/>
    <w:rPr>
      <w:color w:val="954F72"/>
      <w:u w:val="single"/>
    </w:rPr>
  </w:style>
  <w:style w:type="paragraph" w:customStyle="1" w:styleId="msonormal0">
    <w:name w:val="msonormal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84">
    <w:name w:val="xl18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5">
    <w:name w:val="xl185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6">
    <w:name w:val="xl186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7">
    <w:name w:val="xl187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8">
    <w:name w:val="xl18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89">
    <w:name w:val="xl18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0">
    <w:name w:val="xl19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1">
    <w:name w:val="xl191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2">
    <w:name w:val="xl192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3">
    <w:name w:val="xl19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4">
    <w:name w:val="xl19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5">
    <w:name w:val="xl195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6">
    <w:name w:val="xl196"/>
    <w:basedOn w:val="Normal"/>
    <w:rsid w:val="00DC7DFE"/>
    <w:pPr>
      <w:widowControl/>
      <w:shd w:val="clear" w:color="000000" w:fill="FFFFFF"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7">
    <w:name w:val="xl197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8">
    <w:name w:val="xl19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9">
    <w:name w:val="xl19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200">
    <w:name w:val="xl20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201">
    <w:name w:val="xl201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202">
    <w:name w:val="xl202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lang w:val="es-CR" w:eastAsia="es-CR"/>
    </w:rPr>
  </w:style>
  <w:style w:type="paragraph" w:customStyle="1" w:styleId="xl203">
    <w:name w:val="xl20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4">
    <w:name w:val="xl20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5">
    <w:name w:val="xl205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6">
    <w:name w:val="xl206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07">
    <w:name w:val="xl207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08">
    <w:name w:val="xl20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paragraph" w:customStyle="1" w:styleId="xl209">
    <w:name w:val="xl20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0">
    <w:name w:val="xl21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1">
    <w:name w:val="xl211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2">
    <w:name w:val="xl212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paragraph" w:customStyle="1" w:styleId="xl213">
    <w:name w:val="xl21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4">
    <w:name w:val="xl21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character" w:styleId="nfasis">
    <w:name w:val="Emphasis"/>
    <w:basedOn w:val="Fuentedeprrafopredeter"/>
    <w:uiPriority w:val="20"/>
    <w:qFormat/>
    <w:rsid w:val="0079336E"/>
    <w:rPr>
      <w:b/>
      <w:bCs/>
      <w:i w:val="0"/>
      <w:iCs w:val="0"/>
    </w:rPr>
  </w:style>
  <w:style w:type="character" w:customStyle="1" w:styleId="st1">
    <w:name w:val="st1"/>
    <w:basedOn w:val="Fuentedeprrafopredeter"/>
    <w:rsid w:val="0079336E"/>
  </w:style>
  <w:style w:type="paragraph" w:customStyle="1" w:styleId="xl65">
    <w:name w:val="xl65"/>
    <w:basedOn w:val="Normal"/>
    <w:rsid w:val="008545CC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66">
    <w:name w:val="xl66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67">
    <w:name w:val="xl67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68">
    <w:name w:val="xl68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kern w:val="0"/>
      <w:sz w:val="24"/>
      <w:lang w:val="es-CR" w:eastAsia="es-CR"/>
    </w:rPr>
  </w:style>
  <w:style w:type="paragraph" w:customStyle="1" w:styleId="xl69">
    <w:name w:val="xl69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0">
    <w:name w:val="xl70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1">
    <w:name w:val="xl71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72">
    <w:name w:val="xl72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3">
    <w:name w:val="xl73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4">
    <w:name w:val="xl74"/>
    <w:basedOn w:val="Normal"/>
    <w:rsid w:val="008545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5">
    <w:name w:val="xl75"/>
    <w:basedOn w:val="Normal"/>
    <w:rsid w:val="00854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76">
    <w:name w:val="xl76"/>
    <w:basedOn w:val="Normal"/>
    <w:rsid w:val="008545CC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7">
    <w:name w:val="xl77"/>
    <w:basedOn w:val="Normal"/>
    <w:rsid w:val="00854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8">
    <w:name w:val="xl78"/>
    <w:basedOn w:val="Normal"/>
    <w:rsid w:val="00854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9">
    <w:name w:val="xl79"/>
    <w:basedOn w:val="Normal"/>
    <w:rsid w:val="008545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80">
    <w:name w:val="xl80"/>
    <w:basedOn w:val="Normal"/>
    <w:rsid w:val="008545C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81">
    <w:name w:val="xl81"/>
    <w:basedOn w:val="Normal"/>
    <w:rsid w:val="008545CC"/>
    <w:pPr>
      <w:widowControl/>
      <w:shd w:val="clear" w:color="000000" w:fill="ACB9CA"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43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16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0FA0-6844-4FF9-B609-0B65CB02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1416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ICE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jica0176</dc:creator>
  <cp:lastModifiedBy>Jiménez Sánchez José A.</cp:lastModifiedBy>
  <cp:revision>2</cp:revision>
  <dcterms:created xsi:type="dcterms:W3CDTF">2019-11-11T15:43:00Z</dcterms:created>
  <dcterms:modified xsi:type="dcterms:W3CDTF">2019-11-11T15:43:00Z</dcterms:modified>
</cp:coreProperties>
</file>