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EA157F" w:rsidRPr="00EA157F">
        <w:rPr>
          <w:rFonts w:asciiTheme="majorHAnsi" w:hAnsiTheme="majorHAnsi" w:cstheme="majorHAnsi"/>
          <w:sz w:val="28"/>
          <w:u w:val="single"/>
          <w:shd w:val="pct15" w:color="auto" w:fill="FFFFFF"/>
        </w:rPr>
        <w:t>Introduction to SHEP Approach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of  </w:t>
      </w:r>
      <w:r w:rsidR="00A92208">
        <w:rPr>
          <w:rFonts w:ascii="Times New Roman" w:hAnsi="Times New Roman" w:cs="Times New Roman" w:hint="eastAsia"/>
          <w:sz w:val="44"/>
          <w:szCs w:val="21"/>
          <w:u w:val="single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4387"/>
        <w:gridCol w:w="8482"/>
        <w:gridCol w:w="870"/>
      </w:tblGrid>
      <w:tr w:rsidR="002341B1" w:rsidRPr="002341B1" w:rsidTr="00A92208">
        <w:trPr>
          <w:jc w:val="center"/>
        </w:trPr>
        <w:tc>
          <w:tcPr>
            <w:tcW w:w="426" w:type="dxa"/>
            <w:shd w:val="clear" w:color="auto" w:fill="D9D9D9" w:themeFill="background1" w:themeFillShade="D9"/>
          </w:tcPr>
          <w:p w:rsidR="00917185" w:rsidRPr="002341B1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:rsidR="00917185" w:rsidRPr="002341B1" w:rsidRDefault="00917185" w:rsidP="002341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Question</w:t>
            </w:r>
          </w:p>
        </w:tc>
        <w:tc>
          <w:tcPr>
            <w:tcW w:w="8482" w:type="dxa"/>
            <w:shd w:val="clear" w:color="auto" w:fill="D9D9D9" w:themeFill="background1" w:themeFillShade="D9"/>
          </w:tcPr>
          <w:p w:rsidR="00917185" w:rsidRPr="002341B1" w:rsidRDefault="00917185" w:rsidP="008B44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2341B1" w:rsidRDefault="00917185" w:rsidP="008B44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Answer</w:t>
            </w: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What does SHEP stand for?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Small Holdings farmer Employment Promotion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Small-and-medium scale Horticulturists Education Program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Smallholder Horticulture Empowerment and Promotion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Small Horticulturists Empowerment Program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country was the SHEP Approach first implemented in?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South Africa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Kenya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Japan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Other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theories support the two key pillars of SHEP Approach?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Macroeconomic theory and experimental motivation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Motivation theory and Self-Determination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Market mechanism theory and motivation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Theory on markets with asymmetric information and Self-Determination Theory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According to Self-Determination Theory, what are the three psychological needs which motivate people?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Autonomy, competence and relatedness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Hygiene factors, motivator, and esteem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Esteem, self-actualization and physiological needs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Self-determination, intrinsic motivation and extrinsic motivation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of the following statements best describes the psychological need for competence?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 need for a person to be recognized in his/her social organization.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A need for a person to pass various examinations to achieve something he/she aspires to do.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3. A need for a person to continue to work on something he/she tries to achieve.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A need for a person to be able to interact effectively with his/her environment.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2341B1" w:rsidRPr="002341B1" w:rsidRDefault="002341B1" w:rsidP="00691F2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4387" w:type="dxa"/>
          </w:tcPr>
          <w:p w:rsidR="002341B1" w:rsidRPr="002341B1" w:rsidRDefault="002341B1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What does SHEP Approach do in order to mitigate asymmetric information among market stakeholders of horticultural produce?</w:t>
            </w:r>
          </w:p>
        </w:tc>
        <w:tc>
          <w:tcPr>
            <w:tcW w:w="8482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Help farmers and market stakeholders have direct interaction to exchange information.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Send market price information to farmers' cell phones.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Conduct production skill development trainings with farmers.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Carry out participatory baseline surveys for farmers.</w:t>
            </w:r>
          </w:p>
        </w:tc>
        <w:tc>
          <w:tcPr>
            <w:tcW w:w="870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one of the following options is the right order of “SHEP’s Four Essential Steps”?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(1) Farmers acquire skills--&gt; (2) Famers make decisions--&gt; (3) Share goal with farmers--&gt; (4) Farmers’ awareness is raised.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(1) Farmers’ awareness is raised --&gt; (2) Farmers make decisions --&gt; (3) Share goal with farmers--&gt; (4) Farmer acquire skills.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(1) Share goal with farmers --&gt; (2) Farmers’ awareness is raised. --&gt; (3) Farmers make decisions --&gt; (4) Farmers acquire skills.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(1) Share goal with farmers --&gt; (2) Farmer’s awareness is raised</w:t>
            </w:r>
            <w:proofErr w:type="gramStart"/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.--</w:t>
            </w:r>
            <w:proofErr w:type="gramEnd"/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&gt; (3) Farmers acquire skills--&gt; (4) Farmers make decisions.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2341B1" w:rsidRPr="002341B1" w:rsidRDefault="002341B1" w:rsidP="00691F2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387" w:type="dxa"/>
          </w:tcPr>
          <w:p w:rsidR="002341B1" w:rsidRPr="002341B1" w:rsidRDefault="002341B1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statement does NOT describe the importance of following SHEP's four steps?</w:t>
            </w:r>
          </w:p>
        </w:tc>
        <w:tc>
          <w:tcPr>
            <w:tcW w:w="8482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It is important to implement activities at the best timing.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It is essential to conduct activities in the right order.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It is necessary to implement activities with appropriate intervals.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It is important to finish activities as quickly as possible.</w:t>
            </w:r>
          </w:p>
        </w:tc>
        <w:tc>
          <w:tcPr>
            <w:tcW w:w="870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2341B1" w:rsidRPr="002341B1" w:rsidRDefault="002341B1" w:rsidP="00691F2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387" w:type="dxa"/>
          </w:tcPr>
          <w:p w:rsidR="002341B1" w:rsidRPr="002341B1" w:rsidRDefault="002341B1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of the following statements most appropriately explains why the SHEP Approach works on gender issues?</w:t>
            </w:r>
          </w:p>
        </w:tc>
        <w:tc>
          <w:tcPr>
            <w:tcW w:w="8482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In order to achieve efficient agricultural business at the household level.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In order to raise women's political representation both at the community and regional levels.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In order to improve production techniques of men and to raise marketing skills of women.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In order to attract more funds and attention from international donors.</w:t>
            </w:r>
          </w:p>
        </w:tc>
        <w:tc>
          <w:tcPr>
            <w:tcW w:w="870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With regard to gender, what preparation should NOT be made before SHEP implementation?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 A study and analysis on gender can be done for the farmers at the target areas. 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Since gender is a sensitive issue, the implementers need to understand that any intervention on current gender situations should be avoided.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3. Collaboration with gender focal persons at the implementing organization is sought, where necessary.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Gender balance both at the implementers’ side and beneficiaries’ side needs to be considered.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farmer group should NOT be selected as a target group of SHEP?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 farmer group whose members' main source of income is horticulture production.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A farmer group which has experiences of working together in irrigation management.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A farmer group whose main purpose is to receive donations, subsidies and material support from the government and NGOs.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A farmer group with both men and female members who are willing to learn managerial skills.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one of the following statements is the typical impact of SHEP on the target farmers?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The farmers started investigating market needs before planting.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The husband and w</w:t>
            </w:r>
            <w:r w:rsidR="002341B1"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ife stopped communicating with 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each other in order to hide their cash income.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Younger villagers in the community started to quit agriculture and became horticultural traders.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The farmers started hiring professional marketing experts.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24" w:rsidRDefault="00902F24" w:rsidP="00917185">
      <w:r>
        <w:separator/>
      </w:r>
    </w:p>
  </w:endnote>
  <w:endnote w:type="continuationSeparator" w:id="0">
    <w:p w:rsidR="00902F24" w:rsidRDefault="00902F24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A92208">
          <w:rPr>
            <w:rFonts w:ascii="Times New Roman" w:hAnsi="Times New Roman" w:cs="Times New Roman"/>
            <w:noProof/>
          </w:rPr>
          <w:t>3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24" w:rsidRDefault="00902F24" w:rsidP="00917185">
      <w:r>
        <w:separator/>
      </w:r>
    </w:p>
  </w:footnote>
  <w:footnote w:type="continuationSeparator" w:id="0">
    <w:p w:rsidR="00902F24" w:rsidRDefault="00902F24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76C78"/>
    <w:rsid w:val="00097A71"/>
    <w:rsid w:val="000B690D"/>
    <w:rsid w:val="000D430B"/>
    <w:rsid w:val="000E568C"/>
    <w:rsid w:val="002341B1"/>
    <w:rsid w:val="00515110"/>
    <w:rsid w:val="005F7F52"/>
    <w:rsid w:val="007C2403"/>
    <w:rsid w:val="008B4467"/>
    <w:rsid w:val="00902F24"/>
    <w:rsid w:val="00903435"/>
    <w:rsid w:val="00917185"/>
    <w:rsid w:val="00955219"/>
    <w:rsid w:val="00A532D8"/>
    <w:rsid w:val="00A92208"/>
    <w:rsid w:val="00C32AAF"/>
    <w:rsid w:val="00C74167"/>
    <w:rsid w:val="00EA157F"/>
    <w:rsid w:val="00EE6015"/>
    <w:rsid w:val="00FC276C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BAE8F522-C111-4A3E-AE32-8D0C2C98905F}"/>
</file>

<file path=customXml/itemProps2.xml><?xml version="1.0" encoding="utf-8"?>
<ds:datastoreItem xmlns:ds="http://schemas.openxmlformats.org/officeDocument/2006/customXml" ds:itemID="{58E479A9-D717-4B15-9B7B-5E15256E5A50}"/>
</file>

<file path=customXml/itemProps3.xml><?xml version="1.0" encoding="utf-8"?>
<ds:datastoreItem xmlns:ds="http://schemas.openxmlformats.org/officeDocument/2006/customXml" ds:itemID="{2FCFC567-967B-463B-9843-68A2EBAEA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717</Words>
  <Characters>4091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