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68" w:rsidRDefault="009F022C">
      <w:pPr>
        <w:jc w:val="center"/>
      </w:pPr>
      <w:r>
        <w:t>Questionário sobre os Procedimentos de Objeção com base nas Diretrizes para Considerações Ambientais e Sociais (1/5)</w:t>
      </w:r>
    </w:p>
    <w:p w:rsidR="00D16E68" w:rsidRDefault="00D16E68">
      <w:pPr>
        <w:jc w:val="center"/>
      </w:pPr>
    </w:p>
    <w:p w:rsidR="00A565E0" w:rsidRDefault="009F022C">
      <w:pPr>
        <w:jc w:val="left"/>
      </w:pPr>
      <w:r>
        <w:t xml:space="preserve">Por favor, indique suas opiniões e avaliações sobre a necessidade de alterar cada parágrafo dos atuais Procedimentos de Objeção. </w:t>
      </w:r>
    </w:p>
    <w:p w:rsidR="00D16E68" w:rsidRDefault="00A565E0">
      <w:pPr>
        <w:jc w:val="left"/>
      </w:pPr>
      <w:r>
        <w:rPr>
          <w:rFonts w:hint="eastAsia"/>
        </w:rPr>
        <w:t>(</w:t>
      </w:r>
      <w:r>
        <w:t xml:space="preserve"> </w:t>
      </w:r>
      <w:hyperlink r:id="rId8" w:history="1">
        <w:r w:rsidRPr="0043400F">
          <w:rPr>
            <w:rStyle w:val="af5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  <w:r>
        <w:rPr>
          <w:rStyle w:val="af5"/>
          <w:rFonts w:ascii="Times New Roman" w:hAnsi="Times New Roman" w:cs="Times New Roman"/>
        </w:rPr>
        <w:t xml:space="preserve"> </w:t>
      </w:r>
      <w:r>
        <w:rPr>
          <w:rFonts w:hint="eastAsia"/>
        </w:rPr>
        <w:t>)</w:t>
      </w:r>
    </w:p>
    <w:p w:rsidR="00A565E0" w:rsidRDefault="00A565E0">
      <w:pPr>
        <w:jc w:val="left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673"/>
        <w:gridCol w:w="5585"/>
        <w:gridCol w:w="5130"/>
      </w:tblGrid>
      <w:tr w:rsidR="008C40DB" w:rsidTr="008C40DB">
        <w:tc>
          <w:tcPr>
            <w:tcW w:w="4673" w:type="dxa"/>
          </w:tcPr>
          <w:p w:rsidR="008C40DB" w:rsidRDefault="008C40DB">
            <w:pPr>
              <w:jc w:val="left"/>
              <w:rPr>
                <w:rFonts w:ascii="Times New Roman" w:hAnsi="Times New Roman" w:cs="Times New Roman"/>
                <w:color w:val="202124"/>
                <w:szCs w:val="21"/>
                <w:shd w:val="clear" w:color="auto" w:fill="F8F9FA"/>
              </w:rPr>
            </w:pPr>
            <w:r w:rsidRPr="00050208">
              <w:rPr>
                <w:rFonts w:ascii="Times New Roman" w:hAnsi="Times New Roman" w:cs="Times New Roman"/>
                <w:color w:val="202124"/>
                <w:szCs w:val="21"/>
                <w:shd w:val="clear" w:color="auto" w:fill="F8F9FA"/>
              </w:rPr>
              <w:t>Nome do remetente</w:t>
            </w:r>
            <w:r>
              <w:rPr>
                <w:rFonts w:ascii="Times New Roman" w:hAnsi="Times New Roman" w:cs="Times New Roman"/>
                <w:color w:val="202124"/>
                <w:szCs w:val="21"/>
                <w:shd w:val="clear" w:color="auto" w:fill="F8F9FA"/>
              </w:rPr>
              <w:t>:</w:t>
            </w:r>
          </w:p>
          <w:p w:rsidR="008C40DB" w:rsidRDefault="008C40DB">
            <w:pPr>
              <w:jc w:val="left"/>
            </w:pPr>
          </w:p>
        </w:tc>
        <w:tc>
          <w:tcPr>
            <w:tcW w:w="5585" w:type="dxa"/>
          </w:tcPr>
          <w:p w:rsidR="008C40DB" w:rsidRPr="008C40DB" w:rsidRDefault="008C4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C40DB">
              <w:rPr>
                <w:rFonts w:ascii="Times New Roman" w:hAnsi="Times New Roman" w:cs="Times New Roman"/>
                <w:color w:val="202124"/>
                <w:szCs w:val="21"/>
                <w:shd w:val="clear" w:color="auto" w:fill="F8F9FA"/>
              </w:rPr>
              <w:t>Contatos:</w:t>
            </w:r>
          </w:p>
        </w:tc>
        <w:tc>
          <w:tcPr>
            <w:tcW w:w="5130" w:type="dxa"/>
          </w:tcPr>
          <w:p w:rsidR="008C40DB" w:rsidRPr="008C40DB" w:rsidRDefault="008C4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C40DB">
              <w:rPr>
                <w:rFonts w:ascii="Times New Roman" w:hAnsi="Times New Roman" w:cs="Times New Roman"/>
                <w:color w:val="202124"/>
                <w:szCs w:val="21"/>
                <w:shd w:val="clear" w:color="auto" w:fill="F8F9FA"/>
              </w:rPr>
              <w:t>Data de envio (data / mês / ano):</w:t>
            </w:r>
          </w:p>
        </w:tc>
      </w:tr>
    </w:tbl>
    <w:p w:rsidR="008C40DB" w:rsidRDefault="008C40DB">
      <w:pPr>
        <w:jc w:val="left"/>
      </w:pPr>
    </w:p>
    <w:tbl>
      <w:tblPr>
        <w:tblStyle w:val="af4"/>
        <w:tblW w:w="15446" w:type="dxa"/>
        <w:tblLook w:val="04A0" w:firstRow="1" w:lastRow="0" w:firstColumn="1" w:lastColumn="0" w:noHBand="0" w:noVBand="1"/>
      </w:tblPr>
      <w:tblGrid>
        <w:gridCol w:w="2404"/>
        <w:gridCol w:w="13042"/>
      </w:tblGrid>
      <w:tr w:rsidR="00D16E68" w:rsidTr="008C40DB">
        <w:tc>
          <w:tcPr>
            <w:tcW w:w="2404" w:type="dxa"/>
            <w:shd w:val="clear" w:color="auto" w:fill="auto"/>
          </w:tcPr>
          <w:p w:rsidR="00D16E68" w:rsidRDefault="00D16E68">
            <w:pPr>
              <w:pStyle w:val="af0"/>
              <w:ind w:left="360" w:right="210"/>
              <w:jc w:val="left"/>
            </w:pPr>
          </w:p>
        </w:tc>
        <w:tc>
          <w:tcPr>
            <w:tcW w:w="13042" w:type="dxa"/>
            <w:shd w:val="clear" w:color="auto" w:fill="auto"/>
          </w:tcPr>
          <w:p w:rsidR="00D16E68" w:rsidRDefault="009F022C">
            <w:pPr>
              <w:ind w:right="210"/>
              <w:jc w:val="center"/>
            </w:pPr>
            <w:r>
              <w:t>Perguntas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Política</w:t>
            </w:r>
          </w:p>
        </w:tc>
        <w:tc>
          <w:tcPr>
            <w:tcW w:w="13042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  <w:bookmarkStart w:id="0" w:name="_GoBack"/>
            <w:bookmarkEnd w:id="0"/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Objetivos dos procedimentos</w:t>
            </w:r>
          </w:p>
        </w:tc>
        <w:tc>
          <w:tcPr>
            <w:tcW w:w="13042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Princípios básicos</w:t>
            </w:r>
          </w:p>
        </w:tc>
        <w:tc>
          <w:tcPr>
            <w:tcW w:w="13042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Tarefa dos examinadores</w:t>
            </w:r>
          </w:p>
        </w:tc>
        <w:tc>
          <w:tcPr>
            <w:tcW w:w="13042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</w:tbl>
    <w:p w:rsidR="00D16E68" w:rsidRDefault="00D16E68">
      <w:pPr>
        <w:jc w:val="center"/>
      </w:pPr>
    </w:p>
    <w:p w:rsidR="00D16E68" w:rsidRDefault="00D16E68">
      <w:pPr>
        <w:widowControl/>
        <w:jc w:val="left"/>
        <w:sectPr w:rsidR="00D16E68" w:rsidSect="008C40DB">
          <w:headerReference w:type="default" r:id="rId9"/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6143"/>
        </w:sectPr>
      </w:pPr>
    </w:p>
    <w:p w:rsidR="00D16E68" w:rsidRDefault="009F022C">
      <w:pPr>
        <w:jc w:val="center"/>
      </w:pPr>
      <w:r>
        <w:lastRenderedPageBreak/>
        <w:t>Questionário sobre os Procedimentos de Objeção com base nas Diretrizes para Considerações Ambientais e Sociais (2/5)</w:t>
      </w:r>
    </w:p>
    <w:p w:rsidR="00A565E0" w:rsidRDefault="00A565E0" w:rsidP="00A565E0">
      <w:pPr>
        <w:jc w:val="center"/>
      </w:pPr>
    </w:p>
    <w:p w:rsidR="00A565E0" w:rsidRDefault="00A565E0" w:rsidP="00A565E0">
      <w:pPr>
        <w:jc w:val="left"/>
      </w:pPr>
      <w:r>
        <w:t xml:space="preserve">Por favor, indique suas opiniões e avaliações sobre a necessidade de alterar cada parágrafo dos atuais Procedimentos de Objeção. </w:t>
      </w:r>
    </w:p>
    <w:p w:rsidR="00A565E0" w:rsidRDefault="00A565E0" w:rsidP="00A565E0">
      <w:pPr>
        <w:jc w:val="left"/>
      </w:pPr>
      <w:r>
        <w:rPr>
          <w:rFonts w:hint="eastAsia"/>
        </w:rPr>
        <w:t>(</w:t>
      </w:r>
      <w:r>
        <w:t xml:space="preserve"> </w:t>
      </w:r>
      <w:hyperlink r:id="rId10" w:history="1">
        <w:r w:rsidRPr="0043400F">
          <w:rPr>
            <w:rStyle w:val="af5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  <w:r>
        <w:rPr>
          <w:rStyle w:val="af5"/>
          <w:rFonts w:ascii="Times New Roman" w:hAnsi="Times New Roman" w:cs="Times New Roman"/>
        </w:rPr>
        <w:t xml:space="preserve"> </w:t>
      </w:r>
      <w:r>
        <w:rPr>
          <w:rFonts w:hint="eastAsia"/>
        </w:rPr>
        <w:t>)</w:t>
      </w:r>
    </w:p>
    <w:p w:rsidR="00D16E68" w:rsidRDefault="00D16E68">
      <w:pPr>
        <w:jc w:val="left"/>
      </w:pPr>
    </w:p>
    <w:tbl>
      <w:tblPr>
        <w:tblStyle w:val="af4"/>
        <w:tblW w:w="15304" w:type="dxa"/>
        <w:tblLook w:val="04A0" w:firstRow="1" w:lastRow="0" w:firstColumn="1" w:lastColumn="0" w:noHBand="0" w:noVBand="1"/>
      </w:tblPr>
      <w:tblGrid>
        <w:gridCol w:w="2404"/>
        <w:gridCol w:w="12900"/>
      </w:tblGrid>
      <w:tr w:rsidR="00D16E68" w:rsidTr="008C40DB">
        <w:tc>
          <w:tcPr>
            <w:tcW w:w="2404" w:type="dxa"/>
            <w:shd w:val="clear" w:color="auto" w:fill="auto"/>
          </w:tcPr>
          <w:p w:rsidR="00D16E68" w:rsidRDefault="00D16E68">
            <w:pPr>
              <w:pStyle w:val="af0"/>
              <w:ind w:left="360" w:right="210"/>
              <w:jc w:val="left"/>
            </w:pP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center"/>
            </w:pPr>
            <w:r>
              <w:t>Perguntas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Poderes e deveres dos examinadores</w:t>
            </w: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Projetos cobertos pelos procedimentos</w:t>
            </w: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Qualificação dos solicitadores</w:t>
            </w: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Período dentro do qual enviar uma solicitação</w:t>
            </w: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</w:tbl>
    <w:p w:rsidR="00D16E68" w:rsidRDefault="00D16E68">
      <w:pPr>
        <w:jc w:val="center"/>
        <w:rPr>
          <w:rFonts w:asciiTheme="majorEastAsia" w:eastAsiaTheme="majorEastAsia" w:hAnsiTheme="majorEastAsia"/>
        </w:rPr>
        <w:sectPr w:rsidR="00D16E68" w:rsidSect="008C40DB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6143"/>
        </w:sectPr>
      </w:pPr>
    </w:p>
    <w:p w:rsidR="00D16E68" w:rsidRDefault="00D16E68">
      <w:pPr>
        <w:jc w:val="left"/>
        <w:rPr>
          <w:rFonts w:asciiTheme="majorEastAsia" w:eastAsiaTheme="majorEastAsia" w:hAnsiTheme="majorEastAsia"/>
        </w:rPr>
      </w:pPr>
    </w:p>
    <w:p w:rsidR="00D16E68" w:rsidRDefault="009F022C">
      <w:pPr>
        <w:jc w:val="center"/>
      </w:pPr>
      <w:r>
        <w:t>Questionário sobre os Procedimentos de Objeção com base nas Diretrizes para Considerações Ambientais e Sociais (3/5)</w:t>
      </w:r>
    </w:p>
    <w:p w:rsidR="00A565E0" w:rsidRDefault="00A565E0" w:rsidP="00A565E0">
      <w:pPr>
        <w:jc w:val="center"/>
      </w:pPr>
    </w:p>
    <w:p w:rsidR="00A565E0" w:rsidRDefault="00A565E0" w:rsidP="00A565E0">
      <w:pPr>
        <w:jc w:val="left"/>
      </w:pPr>
      <w:r>
        <w:t xml:space="preserve">Por favor, indique suas opiniões e avaliações sobre a necessidade de alterar cada parágrafo dos atuais Procedimentos de Objeção. </w:t>
      </w:r>
    </w:p>
    <w:p w:rsidR="00A565E0" w:rsidRDefault="00A565E0" w:rsidP="00A565E0">
      <w:pPr>
        <w:jc w:val="left"/>
      </w:pPr>
      <w:r>
        <w:rPr>
          <w:rFonts w:hint="eastAsia"/>
        </w:rPr>
        <w:t>(</w:t>
      </w:r>
      <w:r>
        <w:t xml:space="preserve"> </w:t>
      </w:r>
      <w:hyperlink r:id="rId11" w:history="1">
        <w:r w:rsidRPr="0043400F">
          <w:rPr>
            <w:rStyle w:val="af5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  <w:r>
        <w:rPr>
          <w:rStyle w:val="af5"/>
          <w:rFonts w:ascii="Times New Roman" w:hAnsi="Times New Roman" w:cs="Times New Roman"/>
        </w:rPr>
        <w:t xml:space="preserve"> </w:t>
      </w:r>
      <w:r>
        <w:rPr>
          <w:rFonts w:hint="eastAsia"/>
        </w:rPr>
        <w:t>)</w:t>
      </w:r>
    </w:p>
    <w:p w:rsidR="00A565E0" w:rsidRDefault="00A565E0">
      <w:pPr>
        <w:jc w:val="left"/>
      </w:pPr>
    </w:p>
    <w:tbl>
      <w:tblPr>
        <w:tblStyle w:val="af4"/>
        <w:tblW w:w="15304" w:type="dxa"/>
        <w:tblLook w:val="04A0" w:firstRow="1" w:lastRow="0" w:firstColumn="1" w:lastColumn="0" w:noHBand="0" w:noVBand="1"/>
      </w:tblPr>
      <w:tblGrid>
        <w:gridCol w:w="2404"/>
        <w:gridCol w:w="12900"/>
      </w:tblGrid>
      <w:tr w:rsidR="00D16E68" w:rsidTr="008C40DB">
        <w:tc>
          <w:tcPr>
            <w:tcW w:w="2404" w:type="dxa"/>
            <w:shd w:val="clear" w:color="auto" w:fill="auto"/>
          </w:tcPr>
          <w:p w:rsidR="00D16E68" w:rsidRDefault="00D16E68">
            <w:pPr>
              <w:pStyle w:val="af0"/>
              <w:ind w:left="360" w:right="210"/>
              <w:jc w:val="left"/>
            </w:pP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center"/>
            </w:pPr>
            <w:r>
              <w:t>Perguntas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proofErr w:type="spellStart"/>
            <w:r>
              <w:t>Conteúdos</w:t>
            </w:r>
            <w:proofErr w:type="spellEnd"/>
            <w:r>
              <w:t xml:space="preserve"> de uma solicitação</w:t>
            </w: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Processo dos procedimentos</w:t>
            </w: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Reporte ao presidente</w:t>
            </w: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40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Pareceres do departamento operacional</w:t>
            </w:r>
          </w:p>
        </w:tc>
        <w:tc>
          <w:tcPr>
            <w:tcW w:w="1290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</w:tbl>
    <w:p w:rsidR="00D16E68" w:rsidRDefault="00D16E68">
      <w:pPr>
        <w:jc w:val="left"/>
        <w:rPr>
          <w:rFonts w:asciiTheme="majorEastAsia" w:eastAsiaTheme="majorEastAsia" w:hAnsiTheme="majorEastAsia"/>
        </w:rPr>
        <w:sectPr w:rsidR="00D16E68" w:rsidSect="008C40DB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6143"/>
        </w:sectPr>
      </w:pPr>
    </w:p>
    <w:p w:rsidR="00D16E68" w:rsidRDefault="00D16E68">
      <w:pPr>
        <w:jc w:val="left"/>
        <w:rPr>
          <w:rFonts w:asciiTheme="majorEastAsia" w:eastAsiaTheme="majorEastAsia" w:hAnsiTheme="majorEastAsia"/>
        </w:rPr>
      </w:pPr>
    </w:p>
    <w:p w:rsidR="00D16E68" w:rsidRDefault="009F022C">
      <w:pPr>
        <w:jc w:val="center"/>
      </w:pPr>
      <w:r>
        <w:t>Questionário sobre os Procedimentos de Objeção com base nas Diretrizes para Considerações Ambientais e Sociais (4/5)</w:t>
      </w:r>
    </w:p>
    <w:p w:rsidR="00A565E0" w:rsidRDefault="00A565E0" w:rsidP="00A565E0">
      <w:pPr>
        <w:jc w:val="center"/>
      </w:pPr>
    </w:p>
    <w:p w:rsidR="00A565E0" w:rsidRDefault="00A565E0" w:rsidP="00A565E0">
      <w:pPr>
        <w:jc w:val="left"/>
      </w:pPr>
      <w:r>
        <w:t xml:space="preserve">Por favor, indique suas opiniões e avaliações sobre a necessidade de alterar cada parágrafo dos atuais Procedimentos de Objeção. </w:t>
      </w:r>
    </w:p>
    <w:p w:rsidR="00A565E0" w:rsidRDefault="00A565E0" w:rsidP="00A565E0">
      <w:pPr>
        <w:jc w:val="left"/>
      </w:pPr>
      <w:r>
        <w:rPr>
          <w:rFonts w:hint="eastAsia"/>
        </w:rPr>
        <w:t>(</w:t>
      </w:r>
      <w:r>
        <w:t xml:space="preserve"> </w:t>
      </w:r>
      <w:hyperlink r:id="rId12" w:history="1">
        <w:r w:rsidRPr="0043400F">
          <w:rPr>
            <w:rStyle w:val="af5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  <w:r>
        <w:rPr>
          <w:rStyle w:val="af5"/>
          <w:rFonts w:ascii="Times New Roman" w:hAnsi="Times New Roman" w:cs="Times New Roman"/>
        </w:rPr>
        <w:t xml:space="preserve"> </w:t>
      </w:r>
      <w:r>
        <w:rPr>
          <w:rFonts w:hint="eastAsia"/>
        </w:rPr>
        <w:t>)</w:t>
      </w:r>
    </w:p>
    <w:p w:rsidR="00D16E68" w:rsidRPr="00A565E0" w:rsidRDefault="00D16E68">
      <w:pPr>
        <w:jc w:val="left"/>
        <w:rPr>
          <w:b/>
        </w:rPr>
      </w:pPr>
    </w:p>
    <w:tbl>
      <w:tblPr>
        <w:tblStyle w:val="af4"/>
        <w:tblW w:w="15304" w:type="dxa"/>
        <w:tblLook w:val="04A0" w:firstRow="1" w:lastRow="0" w:firstColumn="1" w:lastColumn="0" w:noHBand="0" w:noVBand="1"/>
      </w:tblPr>
      <w:tblGrid>
        <w:gridCol w:w="2564"/>
        <w:gridCol w:w="12740"/>
      </w:tblGrid>
      <w:tr w:rsidR="00D16E68" w:rsidTr="008C40DB">
        <w:tc>
          <w:tcPr>
            <w:tcW w:w="2564" w:type="dxa"/>
            <w:shd w:val="clear" w:color="auto" w:fill="auto"/>
          </w:tcPr>
          <w:p w:rsidR="00D16E68" w:rsidRDefault="00D16E68">
            <w:pPr>
              <w:pStyle w:val="af0"/>
              <w:ind w:left="360" w:right="210"/>
              <w:jc w:val="left"/>
            </w:pPr>
          </w:p>
        </w:tc>
        <w:tc>
          <w:tcPr>
            <w:tcW w:w="12740" w:type="dxa"/>
            <w:shd w:val="clear" w:color="auto" w:fill="auto"/>
          </w:tcPr>
          <w:p w:rsidR="00D16E68" w:rsidRDefault="009F022C">
            <w:pPr>
              <w:ind w:right="210"/>
              <w:jc w:val="center"/>
            </w:pPr>
            <w:r>
              <w:t>Perguntas</w:t>
            </w:r>
          </w:p>
        </w:tc>
      </w:tr>
      <w:tr w:rsidR="00D16E68" w:rsidTr="008C40DB">
        <w:tc>
          <w:tcPr>
            <w:tcW w:w="256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Respostas ao relatório e recomendações dos examinadores</w:t>
            </w:r>
          </w:p>
        </w:tc>
        <w:tc>
          <w:tcPr>
            <w:tcW w:w="1274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56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Divulgação de informações</w:t>
            </w:r>
          </w:p>
        </w:tc>
        <w:tc>
          <w:tcPr>
            <w:tcW w:w="1274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56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Secretariado</w:t>
            </w:r>
          </w:p>
        </w:tc>
        <w:tc>
          <w:tcPr>
            <w:tcW w:w="1274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  <w:tr w:rsidR="00D16E68" w:rsidTr="008C40DB">
        <w:tc>
          <w:tcPr>
            <w:tcW w:w="2564" w:type="dxa"/>
            <w:shd w:val="clear" w:color="auto" w:fill="auto"/>
          </w:tcPr>
          <w:p w:rsidR="00D16E68" w:rsidRDefault="009F022C">
            <w:pPr>
              <w:pStyle w:val="af0"/>
              <w:numPr>
                <w:ilvl w:val="0"/>
                <w:numId w:val="1"/>
              </w:numPr>
              <w:ind w:right="210"/>
              <w:jc w:val="left"/>
            </w:pPr>
            <w:r>
              <w:t>Revisão dos procedimentos e provisões provisórias</w:t>
            </w:r>
          </w:p>
        </w:tc>
        <w:tc>
          <w:tcPr>
            <w:tcW w:w="12740" w:type="dxa"/>
            <w:shd w:val="clear" w:color="auto" w:fill="auto"/>
          </w:tcPr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provisões atuais devem ser mantidas.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proofErr w:type="gramStart"/>
            <w:r>
              <w:t>□ As</w:t>
            </w:r>
            <w:proofErr w:type="gramEnd"/>
            <w:r>
              <w:t xml:space="preserve"> disposições atuais devem ser corrigidas</w:t>
            </w:r>
          </w:p>
          <w:p w:rsidR="00D16E68" w:rsidRDefault="009F022C">
            <w:pPr>
              <w:ind w:right="210"/>
              <w:jc w:val="left"/>
              <w:rPr>
                <w:rFonts w:eastAsia="ＭＳ 明朝" w:cs="ＭＳ 明朝"/>
              </w:rPr>
            </w:pPr>
            <w:r>
              <w:t xml:space="preserve">   (Por favor, explique como deve ser alterado e por que tal correção é necessária).</w:t>
            </w: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8C40DB" w:rsidRDefault="008C40DB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D16E68">
            <w:pPr>
              <w:ind w:right="210"/>
              <w:jc w:val="left"/>
              <w:rPr>
                <w:rFonts w:eastAsia="ＭＳ 明朝" w:cs="ＭＳ 明朝"/>
              </w:rPr>
            </w:pPr>
          </w:p>
          <w:p w:rsidR="00D16E68" w:rsidRDefault="009F022C">
            <w:pPr>
              <w:ind w:right="210"/>
              <w:jc w:val="left"/>
            </w:pPr>
            <w:r>
              <w:t>□ Eu não tenho opinião.</w:t>
            </w:r>
          </w:p>
        </w:tc>
      </w:tr>
    </w:tbl>
    <w:p w:rsidR="00D16E68" w:rsidRDefault="00D16E68">
      <w:pPr>
        <w:sectPr w:rsidR="00D16E68" w:rsidSect="008C40DB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6143"/>
        </w:sectPr>
      </w:pPr>
    </w:p>
    <w:p w:rsidR="00D16E68" w:rsidRDefault="009F022C">
      <w:pPr>
        <w:jc w:val="center"/>
      </w:pPr>
      <w:r>
        <w:lastRenderedPageBreak/>
        <w:t>Questionário sobre os Procedimentos de Objeção com base nas Diretrizes para Considerações Ambientais e Sociais (5/5)</w:t>
      </w:r>
    </w:p>
    <w:p w:rsidR="00D16E68" w:rsidRDefault="00D16E68">
      <w:pPr>
        <w:jc w:val="center"/>
      </w:pPr>
    </w:p>
    <w:p w:rsidR="00D16E68" w:rsidRDefault="009F022C">
      <w:pPr>
        <w:jc w:val="left"/>
      </w:pPr>
      <w:r>
        <w:t>Por favor, anote suas opiniões e avaliações sobre o Procedimento de Objeção, se tiver alguma.</w:t>
      </w:r>
    </w:p>
    <w:tbl>
      <w:tblPr>
        <w:tblStyle w:val="af4"/>
        <w:tblW w:w="15304" w:type="dxa"/>
        <w:tblLook w:val="04A0" w:firstRow="1" w:lastRow="0" w:firstColumn="1" w:lastColumn="0" w:noHBand="0" w:noVBand="1"/>
      </w:tblPr>
      <w:tblGrid>
        <w:gridCol w:w="2673"/>
        <w:gridCol w:w="12631"/>
      </w:tblGrid>
      <w:tr w:rsidR="00D16E68" w:rsidTr="008C40DB">
        <w:tc>
          <w:tcPr>
            <w:tcW w:w="2673" w:type="dxa"/>
            <w:shd w:val="clear" w:color="auto" w:fill="auto"/>
          </w:tcPr>
          <w:p w:rsidR="00D16E68" w:rsidRDefault="00D16E68">
            <w:pPr>
              <w:pStyle w:val="af0"/>
              <w:ind w:left="360" w:right="210"/>
              <w:jc w:val="left"/>
            </w:pPr>
          </w:p>
        </w:tc>
        <w:tc>
          <w:tcPr>
            <w:tcW w:w="12631" w:type="dxa"/>
            <w:shd w:val="clear" w:color="auto" w:fill="auto"/>
          </w:tcPr>
          <w:p w:rsidR="00D16E68" w:rsidRDefault="009F022C">
            <w:pPr>
              <w:ind w:right="210"/>
              <w:jc w:val="center"/>
            </w:pPr>
            <w:r>
              <w:t>Opiniões e avaliações</w:t>
            </w:r>
          </w:p>
        </w:tc>
      </w:tr>
      <w:tr w:rsidR="00D16E68" w:rsidTr="008C40DB">
        <w:trPr>
          <w:trHeight w:val="7337"/>
        </w:trPr>
        <w:tc>
          <w:tcPr>
            <w:tcW w:w="2673" w:type="dxa"/>
            <w:shd w:val="clear" w:color="auto" w:fill="auto"/>
          </w:tcPr>
          <w:p w:rsidR="00D16E68" w:rsidRDefault="009F022C">
            <w:pPr>
              <w:ind w:right="210"/>
              <w:jc w:val="left"/>
            </w:pPr>
            <w:r>
              <w:t>Apêndices e outros</w:t>
            </w:r>
          </w:p>
        </w:tc>
        <w:tc>
          <w:tcPr>
            <w:tcW w:w="12631" w:type="dxa"/>
            <w:shd w:val="clear" w:color="auto" w:fill="auto"/>
          </w:tcPr>
          <w:p w:rsidR="00D16E68" w:rsidRDefault="00D16E68">
            <w:pPr>
              <w:ind w:right="210"/>
              <w:jc w:val="left"/>
            </w:pPr>
          </w:p>
        </w:tc>
      </w:tr>
    </w:tbl>
    <w:p w:rsidR="00D16E68" w:rsidRDefault="00D16E68">
      <w:pPr>
        <w:ind w:right="840"/>
      </w:pPr>
    </w:p>
    <w:sectPr w:rsidR="00D16E68" w:rsidSect="008C40DB">
      <w:headerReference w:type="default" r:id="rId13"/>
      <w:footerReference w:type="default" r:id="rId14"/>
      <w:pgSz w:w="16838" w:h="11906" w:orient="landscape"/>
      <w:pgMar w:top="720" w:right="720" w:bottom="720" w:left="720" w:header="0" w:footer="737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EB7" w:rsidRDefault="005B5EB7">
      <w:r>
        <w:separator/>
      </w:r>
    </w:p>
  </w:endnote>
  <w:endnote w:type="continuationSeparator" w:id="0">
    <w:p w:rsidR="005B5EB7" w:rsidRDefault="005B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68" w:rsidRDefault="009F022C">
    <w:pPr>
      <w:pStyle w:val="ae"/>
      <w:jc w:val="center"/>
    </w:pPr>
    <w:r>
      <w:rPr>
        <w:noProof/>
        <w:lang w:val="en-US"/>
      </w:rPr>
      <w:drawing>
        <wp:inline distT="0" distB="0" distL="0" distR="0">
          <wp:extent cx="5400040" cy="426720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EB7" w:rsidRDefault="005B5EB7">
      <w:r>
        <w:separator/>
      </w:r>
    </w:p>
  </w:footnote>
  <w:footnote w:type="continuationSeparator" w:id="0">
    <w:p w:rsidR="005B5EB7" w:rsidRDefault="005B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5E0" w:rsidRPr="00A565E0" w:rsidRDefault="00A565E0" w:rsidP="00A565E0">
    <w:pPr>
      <w:pStyle w:val="ad"/>
      <w:jc w:val="right"/>
      <w:rPr>
        <w:rFonts w:ascii="ＭＳ Ｐゴシック" w:eastAsia="ＭＳ Ｐゴシック" w:hAnsi="ＭＳ Ｐゴシック"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68" w:rsidRDefault="009F022C">
    <w:pPr>
      <w:pStyle w:val="ad"/>
      <w:tabs>
        <w:tab w:val="clear" w:pos="8504"/>
        <w:tab w:val="right" w:pos="9072"/>
      </w:tabs>
      <w:ind w:firstLine="2"/>
      <w:jc w:val="left"/>
    </w:pPr>
    <w:r>
      <w:tab/>
    </w:r>
    <w:r>
      <w:rPr>
        <w:noProof/>
        <w:lang w:val="en-US"/>
      </w:rPr>
      <w:drawing>
        <wp:inline distT="0" distB="0" distL="0" distR="0">
          <wp:extent cx="999490" cy="210312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210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>
          <wp:extent cx="2614930" cy="210312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210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464"/>
    <w:multiLevelType w:val="multilevel"/>
    <w:tmpl w:val="CB0E82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80484C"/>
    <w:multiLevelType w:val="multilevel"/>
    <w:tmpl w:val="7B666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68"/>
    <w:rsid w:val="00022431"/>
    <w:rsid w:val="001F42FC"/>
    <w:rsid w:val="003910CC"/>
    <w:rsid w:val="004E655C"/>
    <w:rsid w:val="005B5EB7"/>
    <w:rsid w:val="006106ED"/>
    <w:rsid w:val="00617978"/>
    <w:rsid w:val="00783EA2"/>
    <w:rsid w:val="008C40DB"/>
    <w:rsid w:val="009F022C"/>
    <w:rsid w:val="00A565E0"/>
    <w:rsid w:val="00C67368"/>
    <w:rsid w:val="00D16E68"/>
    <w:rsid w:val="00D9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228FD"/>
  <w15:docId w15:val="{16CAC0C5-69BD-428D-93D3-D15E7CA1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077ECC"/>
  </w:style>
  <w:style w:type="character" w:customStyle="1" w:styleId="a4">
    <w:name w:val="フッター (文字)"/>
    <w:basedOn w:val="a0"/>
    <w:uiPriority w:val="99"/>
    <w:qFormat/>
    <w:rsid w:val="00077ECC"/>
  </w:style>
  <w:style w:type="character" w:customStyle="1" w:styleId="a5">
    <w:name w:val="吹き出し (文字)"/>
    <w:basedOn w:val="a0"/>
    <w:uiPriority w:val="99"/>
    <w:semiHidden/>
    <w:qFormat/>
    <w:rsid w:val="00077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結語 (文字)"/>
    <w:basedOn w:val="a0"/>
    <w:uiPriority w:val="99"/>
    <w:qFormat/>
    <w:rsid w:val="00715555"/>
    <w:rPr>
      <w:rFonts w:asciiTheme="majorEastAsia" w:eastAsiaTheme="majorEastAsia" w:hAnsiTheme="majorEastAsia"/>
    </w:rPr>
  </w:style>
  <w:style w:type="character" w:styleId="a7">
    <w:name w:val="annotation reference"/>
    <w:basedOn w:val="a0"/>
    <w:uiPriority w:val="99"/>
    <w:semiHidden/>
    <w:unhideWhenUsed/>
    <w:qFormat/>
    <w:rsid w:val="00E67E0B"/>
    <w:rPr>
      <w:sz w:val="18"/>
      <w:szCs w:val="18"/>
    </w:rPr>
  </w:style>
  <w:style w:type="character" w:customStyle="1" w:styleId="a8">
    <w:name w:val="コメント文字列 (文字)"/>
    <w:basedOn w:val="a0"/>
    <w:uiPriority w:val="99"/>
    <w:semiHidden/>
    <w:qFormat/>
    <w:rsid w:val="00E67E0B"/>
  </w:style>
  <w:style w:type="character" w:customStyle="1" w:styleId="a9">
    <w:name w:val="コメント内容 (文字)"/>
    <w:basedOn w:val="a8"/>
    <w:uiPriority w:val="99"/>
    <w:semiHidden/>
    <w:qFormat/>
    <w:rsid w:val="00E67E0B"/>
    <w:rPr>
      <w:b/>
      <w:bCs/>
    </w:rPr>
  </w:style>
  <w:style w:type="paragraph" w:customStyle="1" w:styleId="Ttulo">
    <w:name w:val="Título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a"/>
    <w:qFormat/>
    <w:pPr>
      <w:suppressLineNumbers/>
    </w:pPr>
    <w:rPr>
      <w:rFonts w:cs="Lucida Sans"/>
    </w:rPr>
  </w:style>
  <w:style w:type="paragraph" w:styleId="ad">
    <w:name w:val="header"/>
    <w:basedOn w:val="a"/>
    <w:uiPriority w:val="99"/>
    <w:unhideWhenUsed/>
    <w:rsid w:val="00077ECC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077ECC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uiPriority w:val="99"/>
    <w:semiHidden/>
    <w:unhideWhenUsed/>
    <w:qFormat/>
    <w:rsid w:val="00077EC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37BA8"/>
    <w:pPr>
      <w:ind w:left="840"/>
    </w:pPr>
  </w:style>
  <w:style w:type="paragraph" w:styleId="af1">
    <w:name w:val="Closing"/>
    <w:basedOn w:val="a"/>
    <w:uiPriority w:val="99"/>
    <w:unhideWhenUsed/>
    <w:qFormat/>
    <w:rsid w:val="00715555"/>
    <w:pPr>
      <w:jc w:val="right"/>
    </w:pPr>
    <w:rPr>
      <w:rFonts w:asciiTheme="majorEastAsia" w:eastAsiaTheme="majorEastAsia" w:hAnsiTheme="majorEastAsia"/>
    </w:rPr>
  </w:style>
  <w:style w:type="paragraph" w:styleId="af2">
    <w:name w:val="annotation text"/>
    <w:basedOn w:val="a"/>
    <w:uiPriority w:val="99"/>
    <w:semiHidden/>
    <w:unhideWhenUsed/>
    <w:qFormat/>
    <w:rsid w:val="00E67E0B"/>
    <w:pPr>
      <w:jc w:val="left"/>
    </w:pPr>
  </w:style>
  <w:style w:type="paragraph" w:styleId="af3">
    <w:name w:val="annotation subject"/>
    <w:basedOn w:val="af2"/>
    <w:next w:val="af2"/>
    <w:uiPriority w:val="99"/>
    <w:semiHidden/>
    <w:unhideWhenUsed/>
    <w:qFormat/>
    <w:rsid w:val="00E67E0B"/>
    <w:rPr>
      <w:b/>
      <w:bCs/>
    </w:rPr>
  </w:style>
  <w:style w:type="paragraph" w:customStyle="1" w:styleId="Contedodoquadro">
    <w:name w:val="Conteúdo do quadro"/>
    <w:basedOn w:val="a"/>
    <w:qFormat/>
  </w:style>
  <w:style w:type="table" w:styleId="af4">
    <w:name w:val="Table Grid"/>
    <w:basedOn w:val="a1"/>
    <w:uiPriority w:val="59"/>
    <w:rsid w:val="00D1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A56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ca.go.jp/english/our_work/social_environmental/objection/c8h0vm0000013oi1-att/objection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ica.go.jp/english/our_work/social_environmental/objection/c8h0vm0000013oi1-att/objection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ica.go.jp/english/our_work/social_environmental/objection/c8h0vm0000013oi1-att/objectio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jica.go.jp/english/our_work/social_environmental/objection/c8h0vm0000013oi1-att/objection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875A-2C93-4B1D-A5CA-63879C82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下村</dc:creator>
  <cp:lastModifiedBy>Higa, Isaya[比嘉 勇也]</cp:lastModifiedBy>
  <cp:revision>5</cp:revision>
  <cp:lastPrinted>2019-06-11T01:44:00Z</cp:lastPrinted>
  <dcterms:created xsi:type="dcterms:W3CDTF">2020-11-19T01:15:00Z</dcterms:created>
  <dcterms:modified xsi:type="dcterms:W3CDTF">2020-11-19T01:29:00Z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