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D0" w:rsidRPr="007B5151" w:rsidRDefault="007E0DD0" w:rsidP="00ED18E6">
      <w:pPr>
        <w:jc w:val="left"/>
        <w:rPr>
          <w:rFonts w:ascii="ＭＳ Ｐ明朝" w:eastAsia="ＭＳ Ｐ明朝" w:hAnsi="ＭＳ Ｐ明朝" w:cs="Segoe UI Symbol"/>
          <w:sz w:val="32"/>
          <w:bdr w:val="single" w:sz="4" w:space="0" w:color="auto"/>
        </w:rPr>
      </w:pPr>
      <w:r w:rsidRPr="007B5151">
        <w:rPr>
          <w:rFonts w:ascii="ＭＳ Ｐ明朝" w:eastAsia="ＭＳ Ｐ明朝" w:hAnsi="ＭＳ Ｐ明朝" w:cs="Segoe UI Symbol" w:hint="eastAsia"/>
          <w:sz w:val="32"/>
          <w:bdr w:val="single" w:sz="4" w:space="0" w:color="auto"/>
        </w:rPr>
        <w:t>３年総合「字が読めないってどんなこと？」の補足資料</w:t>
      </w:r>
    </w:p>
    <w:p w:rsidR="00904FB7" w:rsidRPr="007B5151" w:rsidRDefault="00904FB7" w:rsidP="00ED18E6">
      <w:pPr>
        <w:jc w:val="left"/>
        <w:rPr>
          <w:rFonts w:ascii="ＭＳ Ｐ明朝" w:eastAsia="ＭＳ Ｐ明朝" w:hAnsi="ＭＳ Ｐ明朝"/>
          <w:sz w:val="22"/>
        </w:rPr>
      </w:pPr>
      <w:r w:rsidRPr="007B5151">
        <w:rPr>
          <w:rFonts w:ascii="ＭＳ Ｐ明朝" w:eastAsia="ＭＳ Ｐ明朝" w:hAnsi="ＭＳ Ｐ明朝" w:cs="Segoe UI Symbol"/>
          <w:sz w:val="22"/>
        </w:rPr>
        <w:t>★</w:t>
      </w:r>
      <w:r w:rsidRPr="007B5151">
        <w:rPr>
          <w:rFonts w:ascii="ＭＳ Ｐ明朝" w:eastAsia="ＭＳ Ｐ明朝" w:hAnsi="ＭＳ Ｐ明朝"/>
          <w:sz w:val="22"/>
        </w:rPr>
        <w:t>識字率とは</w:t>
      </w:r>
    </w:p>
    <w:p w:rsidR="00904FB7" w:rsidRPr="007B5151" w:rsidRDefault="00904FB7" w:rsidP="00ED18E6">
      <w:pPr>
        <w:jc w:val="left"/>
        <w:rPr>
          <w:rFonts w:ascii="ＭＳ Ｐ明朝" w:eastAsia="ＭＳ Ｐ明朝" w:hAnsi="ＭＳ Ｐ明朝" w:cs="Arial"/>
          <w:color w:val="444444"/>
          <w:sz w:val="22"/>
        </w:rPr>
      </w:pPr>
      <w:r w:rsidRPr="007B5151">
        <w:rPr>
          <w:rFonts w:ascii="ＭＳ Ｐ明朝" w:eastAsia="ＭＳ Ｐ明朝" w:hAnsi="ＭＳ Ｐ明朝" w:cs="Arial"/>
          <w:color w:val="444444"/>
          <w:sz w:val="22"/>
        </w:rPr>
        <w:t>・</w:t>
      </w:r>
      <w:r w:rsidR="007E0DD0" w:rsidRPr="007B5151">
        <w:rPr>
          <w:rFonts w:ascii="ＭＳ Ｐ明朝" w:eastAsia="ＭＳ Ｐ明朝" w:hAnsi="ＭＳ Ｐ明朝" w:cs="Arial"/>
          <w:color w:val="444444"/>
          <w:sz w:val="22"/>
        </w:rPr>
        <w:t>基本的に、</w:t>
      </w:r>
      <w:r w:rsidRPr="007B5151">
        <w:rPr>
          <w:rFonts w:ascii="ＭＳ Ｐ明朝" w:eastAsia="ＭＳ Ｐ明朝" w:hAnsi="ＭＳ Ｐ明朝" w:cs="Arial"/>
          <w:color w:val="444444"/>
          <w:sz w:val="22"/>
        </w:rPr>
        <w:t>大人（15才以上）の</w:t>
      </w:r>
      <w:r w:rsidRPr="007B5151">
        <w:rPr>
          <w:rFonts w:ascii="ＭＳ Ｐ明朝" w:eastAsia="ＭＳ Ｐ明朝" w:hAnsi="ＭＳ Ｐ明朝" w:cs="Arial"/>
          <w:b/>
          <w:bCs/>
          <w:color w:val="444444"/>
          <w:sz w:val="22"/>
        </w:rPr>
        <w:t>識字率</w:t>
      </w:r>
      <w:r w:rsidRPr="007B5151">
        <w:rPr>
          <w:rFonts w:ascii="ＭＳ Ｐ明朝" w:eastAsia="ＭＳ Ｐ明朝" w:hAnsi="ＭＳ Ｐ明朝" w:cs="Arial"/>
          <w:color w:val="444444"/>
          <w:sz w:val="22"/>
        </w:rPr>
        <w:t>（％）</w:t>
      </w:r>
      <w:r w:rsidR="00FB288C" w:rsidRPr="007B5151">
        <w:rPr>
          <w:rFonts w:ascii="ＭＳ Ｐ明朝" w:eastAsia="ＭＳ Ｐ明朝" w:hAnsi="ＭＳ Ｐ明朝" w:cs="Arial" w:hint="eastAsia"/>
          <w:color w:val="444444"/>
          <w:sz w:val="22"/>
        </w:rPr>
        <w:t>。</w:t>
      </w:r>
    </w:p>
    <w:p w:rsidR="007E0DD0" w:rsidRPr="007B5151" w:rsidRDefault="00904FB7" w:rsidP="00ED18E6">
      <w:pPr>
        <w:jc w:val="left"/>
        <w:rPr>
          <w:rFonts w:ascii="ＭＳ Ｐ明朝" w:eastAsia="ＭＳ Ｐ明朝" w:hAnsi="ＭＳ Ｐ明朝" w:cs="Helvetica"/>
          <w:color w:val="1A1A1A"/>
          <w:sz w:val="22"/>
        </w:rPr>
      </w:pPr>
      <w:r w:rsidRPr="007B5151">
        <w:rPr>
          <w:rFonts w:ascii="ＭＳ Ｐ明朝" w:eastAsia="ＭＳ Ｐ明朝" w:hAnsi="ＭＳ Ｐ明朝" w:cs="Arial"/>
          <w:color w:val="444444"/>
          <w:sz w:val="22"/>
        </w:rPr>
        <w:t>・</w:t>
      </w:r>
      <w:r w:rsidRPr="007B5151">
        <w:rPr>
          <w:rFonts w:ascii="ＭＳ Ｐ明朝" w:eastAsia="ＭＳ Ｐ明朝" w:hAnsi="ＭＳ Ｐ明朝" w:cs="Helvetica"/>
          <w:color w:val="1A1A1A"/>
          <w:sz w:val="22"/>
        </w:rPr>
        <w:t>ある国または一定の地域で、文字の</w:t>
      </w:r>
      <w:hyperlink r:id="rId7" w:history="1">
        <w:r w:rsidRPr="007B5151">
          <w:rPr>
            <w:rStyle w:val="a3"/>
            <w:rFonts w:ascii="ＭＳ Ｐ明朝" w:eastAsia="ＭＳ Ｐ明朝" w:hAnsi="ＭＳ Ｐ明朝" w:cs="Helvetica"/>
            <w:sz w:val="22"/>
          </w:rPr>
          <w:t>読み書き</w:t>
        </w:r>
      </w:hyperlink>
      <w:r w:rsidRPr="007B5151">
        <w:rPr>
          <w:rFonts w:ascii="ＭＳ Ｐ明朝" w:eastAsia="ＭＳ Ｐ明朝" w:hAnsi="ＭＳ Ｐ明朝" w:cs="Helvetica"/>
          <w:color w:val="1A1A1A"/>
          <w:sz w:val="22"/>
        </w:rPr>
        <w:t>ができる人の</w:t>
      </w:r>
      <w:hyperlink r:id="rId8" w:history="1">
        <w:r w:rsidRPr="007B5151">
          <w:rPr>
            <w:rStyle w:val="a3"/>
            <w:rFonts w:ascii="ＭＳ Ｐ明朝" w:eastAsia="ＭＳ Ｐ明朝" w:hAnsi="ＭＳ Ｐ明朝" w:cs="Helvetica"/>
            <w:sz w:val="22"/>
          </w:rPr>
          <w:t>割合</w:t>
        </w:r>
      </w:hyperlink>
      <w:r w:rsidRPr="007B5151">
        <w:rPr>
          <w:rFonts w:ascii="ＭＳ Ｐ明朝" w:eastAsia="ＭＳ Ｐ明朝" w:hAnsi="ＭＳ Ｐ明朝" w:cs="Helvetica"/>
          <w:color w:val="1A1A1A"/>
          <w:sz w:val="22"/>
        </w:rPr>
        <w:t>。</w:t>
      </w:r>
      <w:r w:rsidRPr="007B5151">
        <w:rPr>
          <w:rFonts w:ascii="ＭＳ Ｐ明朝" w:eastAsia="ＭＳ Ｐ明朝" w:hAnsi="ＭＳ Ｐ明朝" w:cs="Helvetica"/>
          <w:color w:val="1A1A1A"/>
          <w:sz w:val="22"/>
        </w:rPr>
        <w:br/>
        <w:t>[補説]</w:t>
      </w:r>
    </w:p>
    <w:p w:rsidR="00B05D65" w:rsidRDefault="007E0DD0" w:rsidP="00ED18E6">
      <w:pPr>
        <w:ind w:left="220" w:hangingChars="100" w:hanging="220"/>
        <w:jc w:val="left"/>
        <w:rPr>
          <w:rFonts w:ascii="ＭＳ Ｐ明朝" w:eastAsia="ＭＳ Ｐ明朝" w:hAnsi="ＭＳ Ｐ明朝" w:cs="Helvetica"/>
          <w:color w:val="1A1A1A"/>
          <w:sz w:val="22"/>
        </w:rPr>
      </w:pPr>
      <w:r w:rsidRPr="007B5151">
        <w:rPr>
          <w:rFonts w:ascii="ＭＳ Ｐ明朝" w:eastAsia="ＭＳ Ｐ明朝" w:hAnsi="ＭＳ Ｐ明朝" w:cs="Helvetica"/>
          <w:color w:val="1A1A1A"/>
          <w:sz w:val="22"/>
        </w:rPr>
        <w:t>・</w:t>
      </w:r>
      <w:hyperlink r:id="rId9" w:anchor="E3.83.87.E3.82.B8.E3.82.BF.E3.83.AB.E5.A4.A7.E8.BE.9E.E6.B3.89" w:history="1">
        <w:r w:rsidR="00904FB7" w:rsidRPr="007B5151">
          <w:rPr>
            <w:rStyle w:val="a3"/>
            <w:rFonts w:ascii="ＭＳ Ｐ明朝" w:eastAsia="ＭＳ Ｐ明朝" w:hAnsi="ＭＳ Ｐ明朝" w:cs="Helvetica"/>
            <w:sz w:val="22"/>
          </w:rPr>
          <w:t>ユネスコ</w:t>
        </w:r>
      </w:hyperlink>
      <w:r w:rsidR="00904FB7" w:rsidRPr="007B5151">
        <w:rPr>
          <w:rFonts w:ascii="ＭＳ Ｐ明朝" w:eastAsia="ＭＳ Ｐ明朝" w:hAnsi="ＭＳ Ｐ明朝" w:cs="Helvetica"/>
          <w:color w:val="1A1A1A"/>
          <w:sz w:val="22"/>
        </w:rPr>
        <w:t>では、「15歳以上の</w:t>
      </w:r>
      <w:hyperlink r:id="rId10" w:history="1">
        <w:r w:rsidR="00904FB7" w:rsidRPr="007B5151">
          <w:rPr>
            <w:rStyle w:val="a3"/>
            <w:rFonts w:ascii="ＭＳ Ｐ明朝" w:eastAsia="ＭＳ Ｐ明朝" w:hAnsi="ＭＳ Ｐ明朝" w:cs="Helvetica"/>
            <w:sz w:val="22"/>
          </w:rPr>
          <w:t>人口</w:t>
        </w:r>
      </w:hyperlink>
      <w:r w:rsidR="00904FB7" w:rsidRPr="007B5151">
        <w:rPr>
          <w:rFonts w:ascii="ＭＳ Ｐ明朝" w:eastAsia="ＭＳ Ｐ明朝" w:hAnsi="ＭＳ Ｐ明朝" w:cs="Helvetica"/>
          <w:color w:val="1A1A1A"/>
          <w:sz w:val="22"/>
        </w:rPr>
        <w:t>に対する、日常生活の簡単な内容についての読み書きができる</w:t>
      </w:r>
    </w:p>
    <w:p w:rsidR="00904FB7" w:rsidRPr="007B5151" w:rsidRDefault="00904FB7" w:rsidP="00ED18E6">
      <w:pPr>
        <w:ind w:left="220" w:hangingChars="100" w:hanging="220"/>
        <w:jc w:val="left"/>
        <w:rPr>
          <w:rFonts w:ascii="ＭＳ Ｐ明朝" w:eastAsia="ＭＳ Ｐ明朝" w:hAnsi="ＭＳ Ｐ明朝" w:cs="Arial"/>
          <w:color w:val="444444"/>
          <w:sz w:val="22"/>
        </w:rPr>
      </w:pPr>
      <w:r w:rsidRPr="007B5151">
        <w:rPr>
          <w:rFonts w:ascii="ＭＳ Ｐ明朝" w:eastAsia="ＭＳ Ｐ明朝" w:hAnsi="ＭＳ Ｐ明朝" w:cs="Helvetica"/>
          <w:color w:val="1A1A1A"/>
          <w:sz w:val="22"/>
        </w:rPr>
        <w:t>人口の割合」と定義している。</w:t>
      </w:r>
    </w:p>
    <w:p w:rsidR="00B05D65" w:rsidRDefault="007E0DD0" w:rsidP="00ED18E6">
      <w:pPr>
        <w:ind w:left="220" w:hangingChars="100" w:hanging="220"/>
        <w:jc w:val="left"/>
        <w:rPr>
          <w:rFonts w:ascii="ＭＳ Ｐ明朝" w:eastAsia="ＭＳ Ｐ明朝" w:hAnsi="ＭＳ Ｐ明朝" w:cs="Arial"/>
          <w:sz w:val="22"/>
        </w:rPr>
      </w:pPr>
      <w:r w:rsidRPr="007B5151">
        <w:rPr>
          <w:rFonts w:ascii="ＭＳ Ｐ明朝" w:eastAsia="ＭＳ Ｐ明朝" w:hAnsi="ＭＳ Ｐ明朝" w:cs="Arial"/>
          <w:sz w:val="22"/>
        </w:rPr>
        <w:t>・一般的に「識字」は、単純な算術計算を行う能力である「初歩の計算能力」も含み、</w:t>
      </w:r>
      <w:r w:rsidR="00904FB7" w:rsidRPr="007B5151">
        <w:rPr>
          <w:rFonts w:ascii="ＭＳ Ｐ明朝" w:eastAsia="ＭＳ Ｐ明朝" w:hAnsi="ＭＳ Ｐ明朝" w:cs="Arial"/>
          <w:sz w:val="22"/>
        </w:rPr>
        <w:t>日常生活上の</w:t>
      </w:r>
    </w:p>
    <w:p w:rsidR="00702F1A" w:rsidRPr="007B5151" w:rsidRDefault="00904FB7" w:rsidP="00ED18E6">
      <w:pPr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  <w:r w:rsidRPr="007B5151">
        <w:rPr>
          <w:rFonts w:ascii="ＭＳ Ｐ明朝" w:eastAsia="ＭＳ Ｐ明朝" w:hAnsi="ＭＳ Ｐ明朝" w:cs="Arial"/>
          <w:sz w:val="22"/>
        </w:rPr>
        <w:t>短い簡単な文を理解して読み書きすることができる、15</w:t>
      </w:r>
      <w:r w:rsidR="007E0DD0" w:rsidRPr="007B5151">
        <w:rPr>
          <w:rFonts w:ascii="ＭＳ Ｐ明朝" w:eastAsia="ＭＳ Ｐ明朝" w:hAnsi="ＭＳ Ｐ明朝" w:cs="Arial"/>
          <w:sz w:val="22"/>
        </w:rPr>
        <w:t>歳以上の人口の割合</w:t>
      </w:r>
      <w:r w:rsidRPr="007B5151">
        <w:rPr>
          <w:rFonts w:ascii="ＭＳ Ｐ明朝" w:eastAsia="ＭＳ Ｐ明朝" w:hAnsi="ＭＳ Ｐ明朝" w:cs="Arial"/>
          <w:sz w:val="22"/>
        </w:rPr>
        <w:t>。</w:t>
      </w:r>
    </w:p>
    <w:p w:rsidR="00904FB7" w:rsidRPr="007B5151" w:rsidRDefault="00904FB7" w:rsidP="00ED18E6">
      <w:pPr>
        <w:jc w:val="left"/>
        <w:rPr>
          <w:rFonts w:ascii="ＭＳ Ｐ明朝" w:eastAsia="ＭＳ Ｐ明朝" w:hAnsi="ＭＳ Ｐ明朝"/>
          <w:sz w:val="22"/>
        </w:rPr>
      </w:pPr>
    </w:p>
    <w:p w:rsidR="007E0DD0" w:rsidRPr="007B5151" w:rsidRDefault="00B05D65" w:rsidP="00ED18E6">
      <w:pPr>
        <w:jc w:val="left"/>
        <w:rPr>
          <w:rFonts w:ascii="ＭＳ Ｐ明朝" w:eastAsia="ＭＳ Ｐ明朝" w:hAnsi="ＭＳ Ｐ明朝" w:cs="Segoe UI Symbol"/>
          <w:sz w:val="22"/>
        </w:rPr>
      </w:pPr>
      <w:r w:rsidRPr="007B5151">
        <w:rPr>
          <w:rFonts w:ascii="ＭＳ Ｐ明朝" w:eastAsia="ＭＳ Ｐ明朝" w:hAnsi="ＭＳ Ｐ明朝" w:cs="ＭＳ Ｐゴシック"/>
          <w:noProof/>
          <w:color w:val="0000FF"/>
          <w:kern w:val="0"/>
          <w:sz w:val="23"/>
          <w:szCs w:val="2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257810</wp:posOffset>
            </wp:positionV>
            <wp:extent cx="6638925" cy="3027680"/>
            <wp:effectExtent l="152400" t="152400" r="371475" b="363220"/>
            <wp:wrapNone/>
            <wp:docPr id="26" name="図 26" descr="https://upload.wikimedia.org/wikipedia/commons/thumb/0/0b/Analfabetismo2013unesco.png/600px-Analfabetismo2013unesco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upload.wikimedia.org/wikipedia/commons/thumb/0/0b/Analfabetismo2013unesco.png/600px-Analfabetismo2013unesco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027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DD0" w:rsidRPr="007B5151">
        <w:rPr>
          <w:rFonts w:ascii="ＭＳ Ｐ明朝" w:eastAsia="ＭＳ Ｐ明朝" w:hAnsi="ＭＳ Ｐ明朝" w:cs="Segoe UI Symbol"/>
          <w:sz w:val="22"/>
        </w:rPr>
        <w:t>★世界の識字率（Global</w:t>
      </w:r>
      <w:r w:rsidR="00FB288C" w:rsidRPr="007B5151">
        <w:rPr>
          <w:rFonts w:ascii="ＭＳ Ｐ明朝" w:eastAsia="ＭＳ Ｐ明朝" w:hAnsi="ＭＳ Ｐ明朝" w:cs="Segoe UI Symbol" w:hint="eastAsia"/>
          <w:sz w:val="22"/>
        </w:rPr>
        <w:t xml:space="preserve"> </w:t>
      </w:r>
      <w:r w:rsidR="007E0DD0" w:rsidRPr="007B5151">
        <w:rPr>
          <w:rFonts w:ascii="ＭＳ Ｐ明朝" w:eastAsia="ＭＳ Ｐ明朝" w:hAnsi="ＭＳ Ｐ明朝" w:cs="Segoe UI Symbol"/>
          <w:sz w:val="22"/>
        </w:rPr>
        <w:t>Literacy</w:t>
      </w:r>
      <w:r w:rsidR="00FB288C" w:rsidRPr="007B5151">
        <w:rPr>
          <w:rFonts w:ascii="ＭＳ Ｐ明朝" w:eastAsia="ＭＳ Ｐ明朝" w:hAnsi="ＭＳ Ｐ明朝" w:cs="Segoe UI Symbol"/>
          <w:sz w:val="22"/>
        </w:rPr>
        <w:t xml:space="preserve"> </w:t>
      </w:r>
      <w:r w:rsidR="007E0DD0" w:rsidRPr="007B5151">
        <w:rPr>
          <w:rFonts w:ascii="ＭＳ Ｐ明朝" w:eastAsia="ＭＳ Ｐ明朝" w:hAnsi="ＭＳ Ｐ明朝" w:cs="Segoe UI Symbol" w:hint="eastAsia"/>
          <w:sz w:val="22"/>
        </w:rPr>
        <w:t>Rates</w:t>
      </w:r>
      <w:r w:rsidR="007E0DD0" w:rsidRPr="007B5151">
        <w:rPr>
          <w:rFonts w:ascii="ＭＳ Ｐ明朝" w:eastAsia="ＭＳ Ｐ明朝" w:hAnsi="ＭＳ Ｐ明朝" w:cs="Segoe UI Symbol"/>
          <w:sz w:val="22"/>
        </w:rPr>
        <w:t xml:space="preserve">　20</w:t>
      </w:r>
      <w:r w:rsidR="007E0DD0" w:rsidRPr="007B5151">
        <w:rPr>
          <w:rFonts w:ascii="ＭＳ Ｐ明朝" w:eastAsia="ＭＳ Ｐ明朝" w:hAnsi="ＭＳ Ｐ明朝" w:cs="Segoe UI Symbol" w:hint="eastAsia"/>
          <w:sz w:val="22"/>
        </w:rPr>
        <w:t>13</w:t>
      </w:r>
      <w:r w:rsidR="007E0DD0" w:rsidRPr="007B5151">
        <w:rPr>
          <w:rFonts w:ascii="ＭＳ Ｐ明朝" w:eastAsia="ＭＳ Ｐ明朝" w:hAnsi="ＭＳ Ｐ明朝" w:cs="Segoe UI Symbol"/>
          <w:sz w:val="22"/>
        </w:rPr>
        <w:t>年）</w:t>
      </w:r>
    </w:p>
    <w:p w:rsidR="007E0DD0" w:rsidRPr="007B5151" w:rsidRDefault="007E0DD0" w:rsidP="00ED18E6">
      <w:pPr>
        <w:jc w:val="left"/>
        <w:rPr>
          <w:rFonts w:ascii="ＭＳ Ｐ明朝" w:eastAsia="ＭＳ Ｐ明朝" w:hAnsi="ＭＳ Ｐ明朝" w:cs="Segoe UI Symbol"/>
        </w:rPr>
      </w:pPr>
    </w:p>
    <w:p w:rsidR="007E0DD0" w:rsidRPr="007B5151" w:rsidRDefault="007E0DD0" w:rsidP="00ED18E6">
      <w:pPr>
        <w:jc w:val="left"/>
        <w:rPr>
          <w:rFonts w:ascii="ＭＳ Ｐ明朝" w:eastAsia="ＭＳ Ｐ明朝" w:hAnsi="ＭＳ Ｐ明朝" w:cs="Segoe UI Symbol"/>
        </w:rPr>
      </w:pPr>
    </w:p>
    <w:p w:rsidR="007E0DD0" w:rsidRPr="007B5151" w:rsidRDefault="007E0DD0" w:rsidP="00ED18E6">
      <w:pPr>
        <w:jc w:val="left"/>
        <w:rPr>
          <w:rFonts w:ascii="ＭＳ Ｐ明朝" w:eastAsia="ＭＳ Ｐ明朝" w:hAnsi="ＭＳ Ｐ明朝" w:cs="Segoe UI Symbol"/>
        </w:rPr>
      </w:pPr>
    </w:p>
    <w:p w:rsidR="007E0DD0" w:rsidRPr="007B5151" w:rsidRDefault="007E0DD0" w:rsidP="00ED18E6">
      <w:pPr>
        <w:jc w:val="left"/>
        <w:rPr>
          <w:rFonts w:ascii="ＭＳ Ｐ明朝" w:eastAsia="ＭＳ Ｐ明朝" w:hAnsi="ＭＳ Ｐ明朝" w:cs="Segoe UI Symbol"/>
        </w:rPr>
      </w:pPr>
    </w:p>
    <w:p w:rsidR="007E0DD0" w:rsidRPr="007B5151" w:rsidRDefault="007E0DD0" w:rsidP="00ED18E6">
      <w:pPr>
        <w:jc w:val="left"/>
        <w:rPr>
          <w:rFonts w:ascii="ＭＳ Ｐ明朝" w:eastAsia="ＭＳ Ｐ明朝" w:hAnsi="ＭＳ Ｐ明朝" w:cs="Segoe UI Symbol"/>
        </w:rPr>
      </w:pPr>
    </w:p>
    <w:p w:rsidR="007E0DD0" w:rsidRPr="007B5151" w:rsidRDefault="007E0DD0" w:rsidP="00ED18E6">
      <w:pPr>
        <w:jc w:val="left"/>
        <w:rPr>
          <w:rFonts w:ascii="ＭＳ Ｐ明朝" w:eastAsia="ＭＳ Ｐ明朝" w:hAnsi="ＭＳ Ｐ明朝" w:cs="Segoe UI Symbol"/>
        </w:rPr>
      </w:pPr>
    </w:p>
    <w:p w:rsidR="007E0DD0" w:rsidRPr="007B5151" w:rsidRDefault="007E0DD0" w:rsidP="00ED18E6">
      <w:pPr>
        <w:jc w:val="left"/>
        <w:rPr>
          <w:rFonts w:ascii="ＭＳ Ｐ明朝" w:eastAsia="ＭＳ Ｐ明朝" w:hAnsi="ＭＳ Ｐ明朝" w:cs="Segoe UI Symbol"/>
        </w:rPr>
      </w:pPr>
    </w:p>
    <w:p w:rsidR="007E0DD0" w:rsidRPr="007B5151" w:rsidRDefault="007E0DD0" w:rsidP="00ED18E6">
      <w:pPr>
        <w:jc w:val="left"/>
        <w:rPr>
          <w:rFonts w:ascii="ＭＳ Ｐ明朝" w:eastAsia="ＭＳ Ｐ明朝" w:hAnsi="ＭＳ Ｐ明朝" w:cs="Segoe UI Symbol"/>
        </w:rPr>
      </w:pPr>
    </w:p>
    <w:p w:rsidR="007E0DD0" w:rsidRPr="007B5151" w:rsidRDefault="007E0DD0" w:rsidP="00ED18E6">
      <w:pPr>
        <w:jc w:val="left"/>
        <w:rPr>
          <w:rFonts w:ascii="ＭＳ Ｐ明朝" w:eastAsia="ＭＳ Ｐ明朝" w:hAnsi="ＭＳ Ｐ明朝" w:cs="Segoe UI Symbol"/>
        </w:rPr>
      </w:pPr>
    </w:p>
    <w:p w:rsidR="007E0DD0" w:rsidRPr="007B5151" w:rsidRDefault="007E0DD0" w:rsidP="00ED18E6">
      <w:pPr>
        <w:jc w:val="left"/>
        <w:rPr>
          <w:rFonts w:ascii="ＭＳ Ｐ明朝" w:eastAsia="ＭＳ Ｐ明朝" w:hAnsi="ＭＳ Ｐ明朝" w:cs="Segoe UI Symbol"/>
        </w:rPr>
      </w:pPr>
    </w:p>
    <w:p w:rsidR="007E0DD0" w:rsidRPr="007B5151" w:rsidRDefault="007E0DD0" w:rsidP="00ED18E6">
      <w:pPr>
        <w:jc w:val="left"/>
        <w:rPr>
          <w:rFonts w:ascii="ＭＳ Ｐ明朝" w:eastAsia="ＭＳ Ｐ明朝" w:hAnsi="ＭＳ Ｐ明朝" w:cs="Segoe UI Symbol"/>
        </w:rPr>
      </w:pPr>
    </w:p>
    <w:p w:rsidR="007E0DD0" w:rsidRPr="007B5151" w:rsidRDefault="007E0DD0" w:rsidP="00ED18E6">
      <w:pPr>
        <w:jc w:val="left"/>
        <w:rPr>
          <w:rFonts w:ascii="ＭＳ Ｐ明朝" w:eastAsia="ＭＳ Ｐ明朝" w:hAnsi="ＭＳ Ｐ明朝" w:cs="Segoe UI Symbol"/>
        </w:rPr>
      </w:pPr>
    </w:p>
    <w:p w:rsidR="007E0DD0" w:rsidRPr="007B5151" w:rsidRDefault="007E0DD0" w:rsidP="00ED18E6">
      <w:pPr>
        <w:jc w:val="left"/>
        <w:rPr>
          <w:rFonts w:ascii="ＭＳ Ｐ明朝" w:eastAsia="ＭＳ Ｐ明朝" w:hAnsi="ＭＳ Ｐ明朝" w:cs="Segoe UI Symbol"/>
        </w:rPr>
      </w:pPr>
    </w:p>
    <w:p w:rsidR="007E0DD0" w:rsidRPr="007B5151" w:rsidRDefault="007E0DD0" w:rsidP="00ED18E6">
      <w:pPr>
        <w:jc w:val="left"/>
        <w:rPr>
          <w:rFonts w:ascii="ＭＳ Ｐ明朝" w:eastAsia="ＭＳ Ｐ明朝" w:hAnsi="ＭＳ Ｐ明朝" w:cs="Segoe UI Symbol"/>
        </w:rPr>
      </w:pPr>
    </w:p>
    <w:p w:rsidR="00FB288C" w:rsidRPr="007B5151" w:rsidRDefault="00FB288C" w:rsidP="00ED18E6">
      <w:pPr>
        <w:widowControl/>
        <w:spacing w:before="100" w:beforeAutospacing="1" w:after="100" w:afterAutospacing="1"/>
        <w:ind w:left="720"/>
        <w:jc w:val="left"/>
        <w:rPr>
          <w:rFonts w:ascii="ＭＳ Ｐ明朝" w:eastAsia="ＭＳ Ｐ明朝" w:hAnsi="ＭＳ Ｐ明朝" w:cs="ＭＳ Ｐゴシック"/>
          <w:kern w:val="0"/>
          <w:sz w:val="23"/>
          <w:szCs w:val="23"/>
        </w:rPr>
      </w:pPr>
    </w:p>
    <w:p w:rsidR="00681D3F" w:rsidRPr="007B5151" w:rsidRDefault="007E0DD0" w:rsidP="00ED18E6">
      <w:pPr>
        <w:jc w:val="left"/>
        <w:rPr>
          <w:rFonts w:ascii="ＭＳ Ｐ明朝" w:eastAsia="ＭＳ Ｐ明朝" w:hAnsi="ＭＳ Ｐ明朝"/>
          <w:sz w:val="22"/>
        </w:rPr>
      </w:pPr>
      <w:r w:rsidRPr="007B5151">
        <w:rPr>
          <w:rFonts w:ascii="ＭＳ Ｐ明朝" w:eastAsia="ＭＳ Ｐ明朝" w:hAnsi="ＭＳ Ｐ明朝" w:hint="eastAsia"/>
          <w:sz w:val="22"/>
        </w:rPr>
        <w:t>★ネパールの識字率について</w:t>
      </w:r>
    </w:p>
    <w:p w:rsidR="007E0DD0" w:rsidRPr="007B5151" w:rsidRDefault="00ED18E6" w:rsidP="00ED18E6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過去の識字率を見ると </w:t>
      </w:r>
      <w:r w:rsidR="00681D3F" w:rsidRPr="007B5151">
        <w:rPr>
          <w:rFonts w:ascii="ＭＳ Ｐ明朝" w:eastAsia="ＭＳ Ｐ明朝" w:hAnsi="ＭＳ Ｐ明朝" w:hint="eastAsia"/>
          <w:sz w:val="22"/>
        </w:rPr>
        <w:t>1951</w:t>
      </w:r>
      <w:r w:rsidR="00681D3F" w:rsidRPr="007B5151">
        <w:rPr>
          <w:rFonts w:ascii="ＭＳ Ｐ明朝" w:eastAsia="ＭＳ Ｐ明朝" w:hAnsi="ＭＳ Ｐ明朝"/>
          <w:sz w:val="22"/>
        </w:rPr>
        <w:t>年</w:t>
      </w:r>
      <w:r w:rsidR="00681D3F" w:rsidRPr="007B5151">
        <w:rPr>
          <w:rFonts w:ascii="ＭＳ Ｐ明朝" w:eastAsia="ＭＳ Ｐ明朝" w:hAnsi="ＭＳ Ｐ明朝" w:hint="eastAsia"/>
          <w:sz w:val="22"/>
        </w:rPr>
        <w:t xml:space="preserve">　5.3％　1995/96年　37.8％</w:t>
      </w:r>
      <w:r w:rsidR="00B05D65">
        <w:rPr>
          <w:rFonts w:ascii="ＭＳ Ｐ明朝" w:eastAsia="ＭＳ Ｐ明朝" w:hAnsi="ＭＳ Ｐ明朝" w:hint="eastAsia"/>
          <w:sz w:val="22"/>
        </w:rPr>
        <w:t xml:space="preserve">　（この２つのデータは</w:t>
      </w:r>
      <w:r w:rsidR="00B05D65" w:rsidRPr="007B5151">
        <w:rPr>
          <w:rFonts w:ascii="ＭＳ Ｐ明朝" w:eastAsia="ＭＳ Ｐ明朝" w:hAnsi="ＭＳ Ｐ明朝" w:hint="eastAsia"/>
          <w:sz w:val="22"/>
        </w:rPr>
        <w:t xml:space="preserve">10 </w:t>
      </w:r>
      <w:r w:rsidR="00B05D65">
        <w:rPr>
          <w:rFonts w:ascii="ＭＳ Ｐ明朝" w:eastAsia="ＭＳ Ｐ明朝" w:hAnsi="ＭＳ Ｐ明朝" w:hint="eastAsia"/>
          <w:sz w:val="22"/>
        </w:rPr>
        <w:t>歳以上を対象）</w:t>
      </w:r>
    </w:p>
    <w:p w:rsidR="001233FC" w:rsidRPr="007B5151" w:rsidRDefault="00681D3F" w:rsidP="00ED18E6">
      <w:pPr>
        <w:jc w:val="left"/>
        <w:rPr>
          <w:rFonts w:ascii="ＭＳ Ｐ明朝" w:eastAsia="ＭＳ Ｐ明朝" w:hAnsi="ＭＳ Ｐ明朝"/>
          <w:sz w:val="22"/>
        </w:rPr>
      </w:pPr>
      <w:r w:rsidRPr="007B5151">
        <w:rPr>
          <w:rFonts w:ascii="ＭＳ Ｐ明朝" w:eastAsia="ＭＳ Ｐ明朝" w:hAnsi="ＭＳ Ｐ明朝" w:hint="eastAsia"/>
          <w:sz w:val="22"/>
        </w:rPr>
        <w:t>2015年には65.9％まで上昇し、</w:t>
      </w:r>
      <w:r w:rsidR="00EE0908" w:rsidRPr="007B5151">
        <w:rPr>
          <w:rFonts w:ascii="ＭＳ Ｐ明朝" w:eastAsia="ＭＳ Ｐ明朝" w:hAnsi="ＭＳ Ｐ明朝"/>
          <w:sz w:val="22"/>
        </w:rPr>
        <w:t>徐々に</w:t>
      </w:r>
      <w:r w:rsidRPr="007B5151">
        <w:rPr>
          <w:rFonts w:ascii="ＭＳ Ｐ明朝" w:eastAsia="ＭＳ Ｐ明朝" w:hAnsi="ＭＳ Ｐ明朝" w:hint="eastAsia"/>
          <w:sz w:val="22"/>
        </w:rPr>
        <w:t>ネパールの識字率は</w:t>
      </w:r>
      <w:r w:rsidR="00EE0908" w:rsidRPr="007B5151">
        <w:rPr>
          <w:rFonts w:ascii="ＭＳ Ｐ明朝" w:eastAsia="ＭＳ Ｐ明朝" w:hAnsi="ＭＳ Ｐ明朝"/>
          <w:sz w:val="22"/>
        </w:rPr>
        <w:t>上がってきていますが、先進国と言われる国の識字率が</w:t>
      </w:r>
      <w:r w:rsidR="00B05D65">
        <w:rPr>
          <w:rFonts w:ascii="ＭＳ Ｐ明朝" w:eastAsia="ＭＳ Ｐ明朝" w:hAnsi="ＭＳ Ｐ明朝" w:hint="eastAsia"/>
          <w:sz w:val="22"/>
        </w:rPr>
        <w:t>98</w:t>
      </w:r>
      <w:r w:rsidR="00EE0908" w:rsidRPr="007B5151">
        <w:rPr>
          <w:rFonts w:ascii="ＭＳ Ｐ明朝" w:eastAsia="ＭＳ Ｐ明朝" w:hAnsi="ＭＳ Ｐ明朝"/>
          <w:sz w:val="22"/>
        </w:rPr>
        <w:t>％を超えているという現実と比べると、まだまだ識字率は低いと言わざるを得ません。</w:t>
      </w:r>
      <w:r w:rsidR="00B05D65" w:rsidRPr="007B5151">
        <w:rPr>
          <w:rFonts w:ascii="ＭＳ Ｐ明朝" w:eastAsia="ＭＳ Ｐ明朝" w:hAnsi="ＭＳ Ｐ明朝" w:cs="Arial"/>
          <w:sz w:val="22"/>
        </w:rPr>
        <w:t>15</w:t>
      </w:r>
      <w:r w:rsidR="00EE0908" w:rsidRPr="007B5151">
        <w:rPr>
          <w:rFonts w:ascii="ＭＳ Ｐ明朝" w:eastAsia="ＭＳ Ｐ明朝" w:hAnsi="ＭＳ Ｐ明朝"/>
          <w:sz w:val="22"/>
        </w:rPr>
        <w:t>歳以上の大人のうち、約</w:t>
      </w:r>
      <w:r w:rsidR="00B05D65">
        <w:rPr>
          <w:rFonts w:ascii="ＭＳ Ｐ明朝" w:eastAsia="ＭＳ Ｐ明朝" w:hAnsi="ＭＳ Ｐ明朝" w:hint="eastAsia"/>
          <w:sz w:val="22"/>
        </w:rPr>
        <w:t>65</w:t>
      </w:r>
      <w:r w:rsidR="00EE0908" w:rsidRPr="007B5151">
        <w:rPr>
          <w:rFonts w:ascii="ＭＳ Ｐ明朝" w:eastAsia="ＭＳ Ｐ明朝" w:hAnsi="ＭＳ Ｐ明朝"/>
          <w:sz w:val="22"/>
        </w:rPr>
        <w:t>％しか字が読めないということは、３分の１の人は字が読めないということです。</w:t>
      </w:r>
    </w:p>
    <w:p w:rsidR="00B05D65" w:rsidRDefault="00B05D65" w:rsidP="00ED18E6">
      <w:pPr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</w:p>
    <w:p w:rsidR="00F65552" w:rsidRDefault="00681D3F" w:rsidP="00F65552">
      <w:pPr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  <w:r w:rsidRPr="007B5151">
        <w:rPr>
          <w:rFonts w:ascii="ＭＳ Ｐ明朝" w:eastAsia="ＭＳ Ｐ明朝" w:hAnsi="ＭＳ Ｐ明朝" w:hint="eastAsia"/>
          <w:sz w:val="22"/>
        </w:rPr>
        <w:t>出典</w:t>
      </w:r>
      <w:r w:rsidR="00F65552">
        <w:rPr>
          <w:rFonts w:ascii="ＭＳ Ｐ明朝" w:eastAsia="ＭＳ Ｐ明朝" w:hAnsi="ＭＳ Ｐ明朝" w:hint="eastAsia"/>
          <w:sz w:val="22"/>
        </w:rPr>
        <w:t xml:space="preserve"> ： </w:t>
      </w:r>
      <w:r w:rsidRPr="007B5151">
        <w:rPr>
          <w:rFonts w:ascii="ＭＳ Ｐ明朝" w:eastAsia="ＭＳ Ｐ明朝" w:hAnsi="ＭＳ Ｐ明朝" w:hint="eastAsia"/>
          <w:sz w:val="22"/>
        </w:rPr>
        <w:t>国際協力銀行 「貧困プロファイル 要約 ネパール王国」</w:t>
      </w:r>
      <w:r w:rsidR="00ED18E6">
        <w:rPr>
          <w:rFonts w:ascii="ＭＳ Ｐ明朝" w:eastAsia="ＭＳ Ｐ明朝" w:hAnsi="ＭＳ Ｐ明朝" w:hint="eastAsia"/>
          <w:sz w:val="22"/>
        </w:rPr>
        <w:t xml:space="preserve"> </w:t>
      </w:r>
      <w:r w:rsidRPr="007B5151">
        <w:rPr>
          <w:rFonts w:ascii="ＭＳ Ｐ明朝" w:eastAsia="ＭＳ Ｐ明朝" w:hAnsi="ＭＳ Ｐ明朝" w:hint="eastAsia"/>
          <w:sz w:val="22"/>
        </w:rPr>
        <w:t>2003年3月</w:t>
      </w:r>
    </w:p>
    <w:p w:rsidR="00681D3F" w:rsidRPr="007B5151" w:rsidRDefault="00681D3F" w:rsidP="00F65552">
      <w:pPr>
        <w:ind w:leftChars="100" w:left="210" w:firstLineChars="250" w:firstLine="550"/>
        <w:jc w:val="left"/>
        <w:rPr>
          <w:rFonts w:ascii="ＭＳ Ｐ明朝" w:eastAsia="ＭＳ Ｐ明朝" w:hAnsi="ＭＳ Ｐ明朝"/>
          <w:sz w:val="22"/>
        </w:rPr>
      </w:pPr>
      <w:r w:rsidRPr="007B5151">
        <w:rPr>
          <w:rFonts w:ascii="ＭＳ Ｐ明朝" w:eastAsia="ＭＳ Ｐ明朝" w:hAnsi="ＭＳ Ｐ明朝" w:hint="eastAsia"/>
          <w:sz w:val="22"/>
        </w:rPr>
        <w:t>外務省 「ネパール連邦民主共和国 基礎データ」</w:t>
      </w:r>
      <w:r w:rsidR="00ED18E6">
        <w:rPr>
          <w:rFonts w:ascii="ＭＳ Ｐ明朝" w:eastAsia="ＭＳ Ｐ明朝" w:hAnsi="ＭＳ Ｐ明朝" w:hint="eastAsia"/>
          <w:sz w:val="22"/>
        </w:rPr>
        <w:t xml:space="preserve"> </w:t>
      </w:r>
      <w:r w:rsidR="00B97D73" w:rsidRPr="007B5151">
        <w:rPr>
          <w:rFonts w:ascii="ＭＳ Ｐ明朝" w:eastAsia="ＭＳ Ｐ明朝" w:hAnsi="ＭＳ Ｐ明朝" w:hint="eastAsia"/>
          <w:sz w:val="22"/>
        </w:rPr>
        <w:t>平成31年3月28日</w:t>
      </w:r>
    </w:p>
    <w:p w:rsidR="00EE0908" w:rsidRPr="007B5151" w:rsidRDefault="00EE0908" w:rsidP="00ED18E6">
      <w:pPr>
        <w:ind w:leftChars="300" w:left="630"/>
        <w:jc w:val="left"/>
        <w:rPr>
          <w:rFonts w:ascii="ＭＳ Ｐ明朝" w:eastAsia="ＭＳ Ｐ明朝" w:hAnsi="ＭＳ Ｐ明朝"/>
          <w:sz w:val="22"/>
        </w:rPr>
      </w:pPr>
    </w:p>
    <w:p w:rsidR="00B05D65" w:rsidRPr="00ED18E6" w:rsidRDefault="001233FC" w:rsidP="00ED18E6">
      <w:pPr>
        <w:jc w:val="left"/>
        <w:rPr>
          <w:rFonts w:ascii="ＭＳ Ｐ明朝" w:eastAsia="ＭＳ Ｐ明朝" w:hAnsi="ＭＳ Ｐ明朝" w:cs="Segoe UI Symbol"/>
          <w:sz w:val="22"/>
        </w:rPr>
      </w:pPr>
      <w:r w:rsidRPr="007B5151">
        <w:rPr>
          <w:rFonts w:ascii="ＭＳ Ｐ明朝" w:eastAsia="ＭＳ Ｐ明朝" w:hAnsi="ＭＳ Ｐ明朝" w:cs="Segoe UI Symbol"/>
          <w:sz w:val="22"/>
        </w:rPr>
        <w:t>★</w:t>
      </w:r>
      <w:r w:rsidR="00ED18E6">
        <w:rPr>
          <w:rFonts w:ascii="ＭＳ Ｐ明朝" w:eastAsia="ＭＳ Ｐ明朝" w:hAnsi="ＭＳ Ｐ明朝" w:cs="Segoe UI Symbol" w:hint="eastAsia"/>
          <w:sz w:val="22"/>
        </w:rPr>
        <w:t xml:space="preserve">識字率　</w:t>
      </w:r>
      <w:r w:rsidRPr="007B5151">
        <w:rPr>
          <w:rFonts w:ascii="ＭＳ Ｐ明朝" w:eastAsia="ＭＳ Ｐ明朝" w:hAnsi="ＭＳ Ｐ明朝" w:cs="Segoe UI Symbol"/>
          <w:sz w:val="22"/>
        </w:rPr>
        <w:t>日本の一例</w:t>
      </w:r>
      <w:r w:rsidR="00B05D65">
        <w:rPr>
          <w:rFonts w:ascii="ＭＳ Ｐ明朝" w:eastAsia="ＭＳ Ｐ明朝" w:hAnsi="ＭＳ Ｐ明朝" w:cs="Segoe UI Symbol" w:hint="eastAsia"/>
          <w:sz w:val="22"/>
        </w:rPr>
        <w:t xml:space="preserve">　　</w:t>
      </w:r>
    </w:p>
    <w:tbl>
      <w:tblPr>
        <w:tblW w:w="8604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2152"/>
        <w:gridCol w:w="1942"/>
        <w:gridCol w:w="967"/>
        <w:gridCol w:w="967"/>
        <w:gridCol w:w="982"/>
      </w:tblGrid>
      <w:tr w:rsidR="001233FC" w:rsidRPr="007B5151" w:rsidTr="00ED18E6">
        <w:trPr>
          <w:trHeight w:val="430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4"/>
              </w:rPr>
              <w:t>明治期の各県の調査初年次の自署率　（文部省年報による）</w:t>
            </w:r>
            <w:r w:rsidRPr="007B5151">
              <w:rPr>
                <w:rFonts w:ascii="ＭＳ Ｐ明朝" w:eastAsia="ＭＳ Ｐ明朝" w:hAnsi="ＭＳ Ｐ明朝" w:cs="ＭＳ Ｐゴシック"/>
                <w:kern w:val="0"/>
                <w:sz w:val="20"/>
                <w:szCs w:val="24"/>
              </w:rPr>
              <w:t xml:space="preserve"> </w:t>
            </w:r>
          </w:p>
        </w:tc>
      </w:tr>
      <w:tr w:rsidR="001233FC" w:rsidRPr="007B5151" w:rsidTr="00ED18E6">
        <w:trPr>
          <w:trHeight w:val="489"/>
          <w:tblCellSpacing w:w="15" w:type="dxa"/>
        </w:trPr>
        <w:tc>
          <w:tcPr>
            <w:tcW w:w="0" w:type="auto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4"/>
              </w:rPr>
              <w:t>府県</w:t>
            </w:r>
          </w:p>
        </w:tc>
        <w:tc>
          <w:tcPr>
            <w:tcW w:w="0" w:type="auto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4"/>
              </w:rPr>
              <w:t>調査初年次</w:t>
            </w:r>
          </w:p>
        </w:tc>
        <w:tc>
          <w:tcPr>
            <w:tcW w:w="0" w:type="auto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4"/>
              </w:rPr>
              <w:t>調査対象</w:t>
            </w:r>
          </w:p>
        </w:tc>
        <w:tc>
          <w:tcPr>
            <w:tcW w:w="0" w:type="auto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4"/>
              </w:rPr>
              <w:t>男子</w:t>
            </w:r>
          </w:p>
        </w:tc>
        <w:tc>
          <w:tcPr>
            <w:tcW w:w="0" w:type="auto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4"/>
              </w:rPr>
              <w:t>女子</w:t>
            </w:r>
          </w:p>
        </w:tc>
        <w:tc>
          <w:tcPr>
            <w:tcW w:w="0" w:type="auto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4"/>
              </w:rPr>
              <w:t xml:space="preserve">全体 </w:t>
            </w:r>
          </w:p>
        </w:tc>
      </w:tr>
      <w:tr w:rsidR="001233FC" w:rsidRPr="007B5151" w:rsidTr="00ED18E6">
        <w:trPr>
          <w:trHeight w:val="397"/>
          <w:tblCellSpacing w:w="15" w:type="dxa"/>
        </w:trPr>
        <w:tc>
          <w:tcPr>
            <w:tcW w:w="0" w:type="auto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  <w:t>滋賀県</w:t>
            </w:r>
          </w:p>
        </w:tc>
        <w:tc>
          <w:tcPr>
            <w:tcW w:w="0" w:type="auto"/>
            <w:vAlign w:val="center"/>
            <w:hideMark/>
          </w:tcPr>
          <w:p w:rsidR="001233FC" w:rsidRPr="007B5151" w:rsidRDefault="000E2A7B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hyperlink r:id="rId13" w:tooltip="1877年" w:history="1">
              <w:r w:rsidR="001233FC" w:rsidRPr="007B5151">
                <w:rPr>
                  <w:rFonts w:ascii="ＭＳ Ｐ明朝" w:eastAsia="ＭＳ Ｐ明朝" w:hAnsi="ＭＳ Ｐ明朝" w:cs="ＭＳ Ｐゴシック"/>
                  <w:kern w:val="0"/>
                  <w:sz w:val="18"/>
                  <w:szCs w:val="24"/>
                </w:rPr>
                <w:t>1877年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  <w:t>満6歳以上</w:t>
            </w:r>
          </w:p>
        </w:tc>
        <w:tc>
          <w:tcPr>
            <w:tcW w:w="0" w:type="auto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  <w:t>89.23</w:t>
            </w:r>
          </w:p>
        </w:tc>
        <w:tc>
          <w:tcPr>
            <w:tcW w:w="0" w:type="auto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  <w:t>39.31</w:t>
            </w:r>
          </w:p>
        </w:tc>
        <w:tc>
          <w:tcPr>
            <w:tcW w:w="0" w:type="auto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  <w:t xml:space="preserve">64.13 </w:t>
            </w:r>
          </w:p>
        </w:tc>
      </w:tr>
      <w:tr w:rsidR="001233FC" w:rsidRPr="007B5151" w:rsidTr="00ED18E6">
        <w:trPr>
          <w:trHeight w:val="397"/>
          <w:tblCellSpacing w:w="15" w:type="dxa"/>
        </w:trPr>
        <w:tc>
          <w:tcPr>
            <w:tcW w:w="0" w:type="auto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  <w:t>群馬県</w:t>
            </w:r>
          </w:p>
        </w:tc>
        <w:tc>
          <w:tcPr>
            <w:tcW w:w="0" w:type="auto"/>
            <w:vAlign w:val="center"/>
            <w:hideMark/>
          </w:tcPr>
          <w:p w:rsidR="001233FC" w:rsidRPr="007B5151" w:rsidRDefault="000E2A7B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hyperlink r:id="rId14" w:tooltip="1880年" w:history="1">
              <w:r w:rsidR="001233FC" w:rsidRPr="007B5151">
                <w:rPr>
                  <w:rFonts w:ascii="ＭＳ Ｐ明朝" w:eastAsia="ＭＳ Ｐ明朝" w:hAnsi="ＭＳ Ｐ明朝" w:cs="ＭＳ Ｐゴシック"/>
                  <w:kern w:val="0"/>
                  <w:sz w:val="18"/>
                  <w:szCs w:val="24"/>
                </w:rPr>
                <w:t>1880年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  <w:t>79.13</w:t>
            </w:r>
          </w:p>
        </w:tc>
        <w:tc>
          <w:tcPr>
            <w:tcW w:w="0" w:type="auto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  <w:t>23.41</w:t>
            </w:r>
          </w:p>
        </w:tc>
        <w:tc>
          <w:tcPr>
            <w:tcW w:w="0" w:type="auto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  <w:t xml:space="preserve">52.00 </w:t>
            </w:r>
          </w:p>
        </w:tc>
      </w:tr>
      <w:tr w:rsidR="001233FC" w:rsidRPr="007B5151" w:rsidTr="00ED18E6">
        <w:trPr>
          <w:trHeight w:val="397"/>
          <w:tblCellSpacing w:w="15" w:type="dxa"/>
        </w:trPr>
        <w:tc>
          <w:tcPr>
            <w:tcW w:w="0" w:type="auto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  <w:t>青森県</w:t>
            </w:r>
          </w:p>
        </w:tc>
        <w:tc>
          <w:tcPr>
            <w:tcW w:w="0" w:type="auto"/>
            <w:vAlign w:val="center"/>
            <w:hideMark/>
          </w:tcPr>
          <w:p w:rsidR="001233FC" w:rsidRPr="007B5151" w:rsidRDefault="000E2A7B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hyperlink r:id="rId15" w:tooltip="1881年" w:history="1">
              <w:r w:rsidR="001233FC" w:rsidRPr="007B5151">
                <w:rPr>
                  <w:rFonts w:ascii="ＭＳ Ｐ明朝" w:eastAsia="ＭＳ Ｐ明朝" w:hAnsi="ＭＳ Ｐ明朝" w:cs="ＭＳ Ｐゴシック"/>
                  <w:kern w:val="0"/>
                  <w:sz w:val="18"/>
                  <w:szCs w:val="24"/>
                </w:rPr>
                <w:t>1881年</w:t>
              </w:r>
            </w:hyperlink>
          </w:p>
        </w:tc>
        <w:tc>
          <w:tcPr>
            <w:tcW w:w="0" w:type="auto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  <w:t>全住民</w:t>
            </w:r>
          </w:p>
        </w:tc>
        <w:tc>
          <w:tcPr>
            <w:tcW w:w="0" w:type="auto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  <w:t>37.39</w:t>
            </w:r>
          </w:p>
        </w:tc>
        <w:tc>
          <w:tcPr>
            <w:tcW w:w="0" w:type="auto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  <w:t>2.71</w:t>
            </w:r>
          </w:p>
        </w:tc>
        <w:tc>
          <w:tcPr>
            <w:tcW w:w="0" w:type="auto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  <w:t xml:space="preserve">19.94 </w:t>
            </w:r>
          </w:p>
        </w:tc>
      </w:tr>
      <w:tr w:rsidR="001233FC" w:rsidRPr="007B5151" w:rsidTr="00ED18E6">
        <w:trPr>
          <w:trHeight w:val="397"/>
          <w:tblCellSpacing w:w="15" w:type="dxa"/>
        </w:trPr>
        <w:tc>
          <w:tcPr>
            <w:tcW w:w="0" w:type="auto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  <w:t>鹿児島県</w:t>
            </w:r>
          </w:p>
        </w:tc>
        <w:tc>
          <w:tcPr>
            <w:tcW w:w="0" w:type="auto"/>
            <w:vAlign w:val="center"/>
            <w:hideMark/>
          </w:tcPr>
          <w:p w:rsidR="001233FC" w:rsidRPr="007B5151" w:rsidRDefault="000E2A7B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hyperlink r:id="rId16" w:tooltip="1884年" w:history="1">
              <w:r w:rsidR="001233FC" w:rsidRPr="007B5151">
                <w:rPr>
                  <w:rFonts w:ascii="ＭＳ Ｐ明朝" w:eastAsia="ＭＳ Ｐ明朝" w:hAnsi="ＭＳ Ｐ明朝" w:cs="ＭＳ Ｐゴシック"/>
                  <w:kern w:val="0"/>
                  <w:sz w:val="18"/>
                  <w:szCs w:val="24"/>
                </w:rPr>
                <w:t>1884年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  <w:t>満6歳以上</w:t>
            </w:r>
          </w:p>
        </w:tc>
        <w:tc>
          <w:tcPr>
            <w:tcW w:w="0" w:type="auto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  <w:t>33.43</w:t>
            </w:r>
          </w:p>
        </w:tc>
        <w:tc>
          <w:tcPr>
            <w:tcW w:w="0" w:type="auto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  <w:t>4.00</w:t>
            </w:r>
          </w:p>
        </w:tc>
        <w:tc>
          <w:tcPr>
            <w:tcW w:w="0" w:type="auto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  <w:t xml:space="preserve">18.33 </w:t>
            </w:r>
          </w:p>
        </w:tc>
      </w:tr>
      <w:tr w:rsidR="001233FC" w:rsidRPr="007B5151" w:rsidTr="00ED18E6">
        <w:trPr>
          <w:trHeight w:val="397"/>
          <w:tblCellSpacing w:w="15" w:type="dxa"/>
        </w:trPr>
        <w:tc>
          <w:tcPr>
            <w:tcW w:w="0" w:type="auto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  <w:t>岡山県</w:t>
            </w:r>
          </w:p>
        </w:tc>
        <w:tc>
          <w:tcPr>
            <w:tcW w:w="0" w:type="auto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  <w:t>1887年</w:t>
            </w:r>
          </w:p>
        </w:tc>
        <w:tc>
          <w:tcPr>
            <w:tcW w:w="0" w:type="auto"/>
            <w:vMerge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  <w:t>65.64</w:t>
            </w:r>
          </w:p>
        </w:tc>
        <w:tc>
          <w:tcPr>
            <w:tcW w:w="0" w:type="auto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  <w:t>42.05</w:t>
            </w:r>
          </w:p>
        </w:tc>
        <w:tc>
          <w:tcPr>
            <w:tcW w:w="0" w:type="auto"/>
            <w:vAlign w:val="center"/>
            <w:hideMark/>
          </w:tcPr>
          <w:p w:rsidR="001233FC" w:rsidRPr="007B5151" w:rsidRDefault="001233FC" w:rsidP="00ED18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7B5151"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  <w:t xml:space="preserve">54.38 </w:t>
            </w:r>
          </w:p>
        </w:tc>
      </w:tr>
    </w:tbl>
    <w:p w:rsidR="007446A3" w:rsidRPr="007B5151" w:rsidRDefault="00F65552" w:rsidP="00ED18E6">
      <w:pPr>
        <w:tabs>
          <w:tab w:val="left" w:pos="870"/>
        </w:tabs>
        <w:jc w:val="left"/>
        <w:rPr>
          <w:rFonts w:ascii="ＭＳ Ｐ明朝" w:eastAsia="ＭＳ Ｐ明朝" w:hAnsi="ＭＳ Ｐ明朝"/>
        </w:rPr>
      </w:pPr>
      <w:r w:rsidRPr="007B5151">
        <w:rPr>
          <w:rFonts w:ascii="ＭＳ Ｐ明朝" w:eastAsia="ＭＳ Ｐ明朝" w:hAnsi="ＭＳ Ｐ明朝" w:hint="eastAsia"/>
          <w:sz w:val="22"/>
        </w:rPr>
        <w:t>出典</w:t>
      </w:r>
      <w:r>
        <w:rPr>
          <w:rFonts w:ascii="ＭＳ Ｐ明朝" w:eastAsia="ＭＳ Ｐ明朝" w:hAnsi="ＭＳ Ｐ明朝" w:hint="eastAsia"/>
          <w:sz w:val="22"/>
        </w:rPr>
        <w:t xml:space="preserve"> ： </w:t>
      </w:r>
      <w:bookmarkStart w:id="0" w:name="_GoBack"/>
      <w:bookmarkEnd w:id="0"/>
      <w:r w:rsidR="00ED18E6" w:rsidRPr="007B5151">
        <w:rPr>
          <w:rFonts w:ascii="ＭＳ Ｐ明朝" w:eastAsia="ＭＳ Ｐ明朝" w:hAnsi="ＭＳ Ｐ明朝" w:hint="eastAsia"/>
        </w:rPr>
        <w:t xml:space="preserve">Wikipedia </w:t>
      </w:r>
      <w:hyperlink r:id="rId17" w:anchor="cite_note-36" w:history="1">
        <w:r w:rsidR="00ED18E6" w:rsidRPr="007B5151">
          <w:rPr>
            <w:rStyle w:val="a3"/>
            <w:rFonts w:ascii="ＭＳ Ｐ明朝" w:eastAsia="ＭＳ Ｐ明朝" w:hAnsi="ＭＳ Ｐ明朝"/>
          </w:rPr>
          <w:t>https://ja.wikipedia.org/wiki/%E8%AD%98%E5%AD%97#cite_note-36</w:t>
        </w:r>
      </w:hyperlink>
    </w:p>
    <w:sectPr w:rsidR="007446A3" w:rsidRPr="007B5151" w:rsidSect="00ED18E6">
      <w:pgSz w:w="11906" w:h="16838" w:code="9"/>
      <w:pgMar w:top="567" w:right="1304" w:bottom="340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7B" w:rsidRDefault="000E2A7B" w:rsidP="001233FC">
      <w:r>
        <w:separator/>
      </w:r>
    </w:p>
  </w:endnote>
  <w:endnote w:type="continuationSeparator" w:id="0">
    <w:p w:rsidR="000E2A7B" w:rsidRDefault="000E2A7B" w:rsidP="0012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7B" w:rsidRDefault="000E2A7B" w:rsidP="001233FC">
      <w:r>
        <w:separator/>
      </w:r>
    </w:p>
  </w:footnote>
  <w:footnote w:type="continuationSeparator" w:id="0">
    <w:p w:rsidR="000E2A7B" w:rsidRDefault="000E2A7B" w:rsidP="00123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1D34"/>
    <w:multiLevelType w:val="multilevel"/>
    <w:tmpl w:val="1D06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B7"/>
    <w:rsid w:val="000A315D"/>
    <w:rsid w:val="000E2A7B"/>
    <w:rsid w:val="001233FC"/>
    <w:rsid w:val="001624CB"/>
    <w:rsid w:val="004B1802"/>
    <w:rsid w:val="00681D3F"/>
    <w:rsid w:val="00702F1A"/>
    <w:rsid w:val="007446A3"/>
    <w:rsid w:val="007B5151"/>
    <w:rsid w:val="007E0DD0"/>
    <w:rsid w:val="008C1A28"/>
    <w:rsid w:val="00904FB7"/>
    <w:rsid w:val="0091160D"/>
    <w:rsid w:val="009606C0"/>
    <w:rsid w:val="00A9170D"/>
    <w:rsid w:val="00B05D65"/>
    <w:rsid w:val="00B97D73"/>
    <w:rsid w:val="00DB7D48"/>
    <w:rsid w:val="00ED18E6"/>
    <w:rsid w:val="00EE0908"/>
    <w:rsid w:val="00F65552"/>
    <w:rsid w:val="00F80796"/>
    <w:rsid w:val="00FB288C"/>
    <w:rsid w:val="00FC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9B17C"/>
  <w15:chartTrackingRefBased/>
  <w15:docId w15:val="{E02ED375-ABF8-4A4D-9EE4-9662C51D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B7"/>
    <w:rPr>
      <w:color w:val="2F6BE6"/>
      <w:u w:val="single"/>
    </w:rPr>
  </w:style>
  <w:style w:type="paragraph" w:styleId="a4">
    <w:name w:val="header"/>
    <w:basedOn w:val="a"/>
    <w:link w:val="a5"/>
    <w:uiPriority w:val="99"/>
    <w:unhideWhenUsed/>
    <w:rsid w:val="001233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FC"/>
  </w:style>
  <w:style w:type="paragraph" w:styleId="a6">
    <w:name w:val="footer"/>
    <w:basedOn w:val="a"/>
    <w:link w:val="a7"/>
    <w:uiPriority w:val="99"/>
    <w:unhideWhenUsed/>
    <w:rsid w:val="00123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5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8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tobank.jp/word/%E5%89%B2%E5%90%88-665736" TargetMode="External"/><Relationship Id="rId13" Type="http://schemas.openxmlformats.org/officeDocument/2006/relationships/hyperlink" Target="https://ja.wikipedia.org/wiki/1877%E5%B9%B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tobank.jp/word/%E8%AA%AD%E3%81%BF%E6%9B%B8%E3%81%8D-654950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ja.wikipedia.org/wiki/%E8%AD%98%E5%AD%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ja.wikipedia.org/wiki/1884%E5%B9%B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.wikipedia.org/wiki/%E3%83%95%E3%82%A1%E3%82%A4%E3%83%AB:Analfabetismo2013unesco.p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a.wikipedia.org/wiki/1881%E5%B9%B4" TargetMode="External"/><Relationship Id="rId10" Type="http://schemas.openxmlformats.org/officeDocument/2006/relationships/hyperlink" Target="https://kotobank.jp/word/%E4%BA%BA%E5%8F%A3-8165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otobank.jp/word/UNESCO-181722" TargetMode="External"/><Relationship Id="rId14" Type="http://schemas.openxmlformats.org/officeDocument/2006/relationships/hyperlink" Target="https://ja.wikipedia.org/wiki/1880%E5%B9%B4" TargetMode="Externa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FF0066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白山市教育委員会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松任中学校 教職員</dc:creator>
  <cp:keywords/>
  <dc:description/>
  <cp:lastModifiedBy>JICA</cp:lastModifiedBy>
  <cp:revision>18</cp:revision>
  <dcterms:created xsi:type="dcterms:W3CDTF">2018-10-21T07:10:00Z</dcterms:created>
  <dcterms:modified xsi:type="dcterms:W3CDTF">2020-02-05T10:03:00Z</dcterms:modified>
</cp:coreProperties>
</file>