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0060" w:type="dxa"/>
        <w:tblCellMar>
          <w:left w:w="57" w:type="dxa"/>
          <w:right w:w="57" w:type="dxa"/>
        </w:tblCellMar>
        <w:tblLook w:val="04A0" w:firstRow="1" w:lastRow="0" w:firstColumn="1" w:lastColumn="0" w:noHBand="0" w:noVBand="1"/>
      </w:tblPr>
      <w:tblGrid>
        <w:gridCol w:w="1555"/>
        <w:gridCol w:w="708"/>
        <w:gridCol w:w="7797"/>
      </w:tblGrid>
      <w:tr w:rsidR="00E966A1" w:rsidRPr="00BE572F" w14:paraId="3071B5BB" w14:textId="1302DA07" w:rsidTr="00942BE7">
        <w:trPr>
          <w:trHeight w:val="181"/>
        </w:trPr>
        <w:tc>
          <w:tcPr>
            <w:tcW w:w="2263" w:type="dxa"/>
            <w:gridSpan w:val="2"/>
          </w:tcPr>
          <w:p w14:paraId="45E757F6" w14:textId="6CCCDF7D" w:rsidR="00E966A1" w:rsidRPr="00BE572F" w:rsidRDefault="00E966A1" w:rsidP="00BE572F">
            <w:pPr>
              <w:snapToGrid w:val="0"/>
              <w:contextualSpacing/>
              <w:rPr>
                <w:rFonts w:ascii="Meiryo UI" w:eastAsia="Meiryo UI" w:hAnsi="Meiryo UI"/>
                <w:sz w:val="20"/>
              </w:rPr>
            </w:pPr>
            <w:r w:rsidRPr="00BE572F">
              <w:rPr>
                <w:rFonts w:ascii="Meiryo UI" w:eastAsia="Meiryo UI" w:hAnsi="Meiryo UI" w:hint="eastAsia"/>
                <w:sz w:val="20"/>
              </w:rPr>
              <w:t>項目（配点目安）</w:t>
            </w:r>
          </w:p>
        </w:tc>
        <w:tc>
          <w:tcPr>
            <w:tcW w:w="7797" w:type="dxa"/>
          </w:tcPr>
          <w:p w14:paraId="67D9FAA7" w14:textId="608ABFA7" w:rsidR="00E966A1" w:rsidRPr="00BE572F" w:rsidRDefault="00E966A1" w:rsidP="00BE572F">
            <w:pPr>
              <w:snapToGrid w:val="0"/>
              <w:contextualSpacing/>
              <w:rPr>
                <w:rFonts w:ascii="Meiryo UI" w:eastAsia="Meiryo UI" w:hAnsi="Meiryo UI"/>
                <w:sz w:val="20"/>
              </w:rPr>
            </w:pPr>
            <w:r w:rsidRPr="00BE572F">
              <w:rPr>
                <w:rFonts w:ascii="Meiryo UI" w:eastAsia="Meiryo UI" w:hAnsi="Meiryo UI" w:hint="eastAsia"/>
                <w:sz w:val="20"/>
              </w:rPr>
              <w:t>評価の視点</w:t>
            </w:r>
          </w:p>
        </w:tc>
      </w:tr>
      <w:tr w:rsidR="00BE572F" w:rsidRPr="00BE572F" w14:paraId="49FD5D95" w14:textId="27D55A53" w:rsidTr="00BE572F">
        <w:trPr>
          <w:trHeight w:val="362"/>
        </w:trPr>
        <w:tc>
          <w:tcPr>
            <w:tcW w:w="1555" w:type="dxa"/>
            <w:vMerge w:val="restart"/>
          </w:tcPr>
          <w:p w14:paraId="15559157" w14:textId="2BFA1626" w:rsidR="0000670F" w:rsidRPr="00BE572F" w:rsidRDefault="0000670F" w:rsidP="00BE572F">
            <w:pPr>
              <w:snapToGrid w:val="0"/>
              <w:contextualSpacing/>
              <w:rPr>
                <w:rFonts w:ascii="Meiryo UI" w:eastAsia="Meiryo UI" w:hAnsi="Meiryo UI"/>
                <w:sz w:val="20"/>
                <w:szCs w:val="20"/>
              </w:rPr>
            </w:pPr>
            <w:r w:rsidRPr="00BE572F">
              <w:rPr>
                <w:rFonts w:ascii="Meiryo UI" w:eastAsia="Meiryo UI" w:hAnsi="Meiryo UI"/>
                <w:sz w:val="20"/>
                <w:szCs w:val="20"/>
              </w:rPr>
              <w:t>現地ニーズの把握、製品・技術の有用性・将来性</w:t>
            </w:r>
          </w:p>
          <w:p w14:paraId="0EB5783F" w14:textId="08A88132" w:rsidR="0000670F" w:rsidRPr="00BE572F" w:rsidRDefault="0000670F" w:rsidP="00BE572F">
            <w:pPr>
              <w:snapToGrid w:val="0"/>
              <w:contextualSpacing/>
              <w:rPr>
                <w:rFonts w:ascii="Meiryo UI" w:eastAsia="Meiryo UI" w:hAnsi="Meiryo UI"/>
                <w:sz w:val="20"/>
              </w:rPr>
            </w:pPr>
            <w:r w:rsidRPr="00BE572F">
              <w:rPr>
                <w:rFonts w:ascii="Meiryo UI" w:eastAsia="Meiryo UI" w:hAnsi="Meiryo UI" w:hint="eastAsia"/>
                <w:sz w:val="20"/>
              </w:rPr>
              <w:t>（</w:t>
            </w:r>
            <w:r w:rsidR="00B21007">
              <w:rPr>
                <w:rFonts w:ascii="Meiryo UI" w:eastAsia="Meiryo UI" w:hAnsi="Meiryo UI" w:hint="eastAsia"/>
                <w:sz w:val="20"/>
              </w:rPr>
              <w:t>20</w:t>
            </w:r>
            <w:r w:rsidRPr="00BE572F">
              <w:rPr>
                <w:rFonts w:ascii="Meiryo UI" w:eastAsia="Meiryo UI" w:hAnsi="Meiryo UI" w:hint="eastAsia"/>
                <w:sz w:val="20"/>
              </w:rPr>
              <w:t>点）</w:t>
            </w:r>
          </w:p>
        </w:tc>
        <w:tc>
          <w:tcPr>
            <w:tcW w:w="708" w:type="dxa"/>
          </w:tcPr>
          <w:p w14:paraId="76547418" w14:textId="2AF169B0" w:rsidR="0000670F" w:rsidRPr="00BE572F" w:rsidRDefault="00BE572F" w:rsidP="00BE572F">
            <w:pPr>
              <w:snapToGrid w:val="0"/>
              <w:contextualSpacing/>
              <w:jc w:val="right"/>
              <w:rPr>
                <w:rFonts w:ascii="Meiryo UI" w:eastAsia="Meiryo UI" w:hAnsi="Meiryo UI"/>
                <w:sz w:val="20"/>
              </w:rPr>
            </w:pPr>
            <w:r>
              <w:rPr>
                <w:rFonts w:ascii="Meiryo UI" w:eastAsia="Meiryo UI" w:hAnsi="Meiryo UI" w:hint="eastAsia"/>
                <w:sz w:val="20"/>
              </w:rPr>
              <w:t>10</w:t>
            </w:r>
            <w:r w:rsidR="00E966A1" w:rsidRPr="00BE572F">
              <w:rPr>
                <w:rFonts w:ascii="Meiryo UI" w:eastAsia="Meiryo UI" w:hAnsi="Meiryo UI" w:hint="eastAsia"/>
                <w:sz w:val="20"/>
              </w:rPr>
              <w:t>点</w:t>
            </w:r>
          </w:p>
        </w:tc>
        <w:tc>
          <w:tcPr>
            <w:tcW w:w="7797" w:type="dxa"/>
          </w:tcPr>
          <w:p w14:paraId="353EEC56" w14:textId="43710A25" w:rsidR="0000670F" w:rsidRPr="00BE572F" w:rsidRDefault="0000670F" w:rsidP="00BE572F">
            <w:pPr>
              <w:snapToGrid w:val="0"/>
              <w:contextualSpacing/>
              <w:rPr>
                <w:rFonts w:ascii="Meiryo UI" w:eastAsia="Meiryo UI" w:hAnsi="Meiryo UI"/>
                <w:sz w:val="20"/>
              </w:rPr>
            </w:pPr>
            <w:r w:rsidRPr="00BE572F">
              <w:rPr>
                <w:rFonts w:ascii="Meiryo UI" w:eastAsia="Meiryo UI" w:hAnsi="Meiryo UI"/>
                <w:sz w:val="20"/>
              </w:rPr>
              <w:t>○</w:t>
            </w:r>
            <w:r w:rsidRPr="00BE572F">
              <w:rPr>
                <w:rFonts w:ascii="Meiryo UI" w:eastAsia="Meiryo UI" w:hAnsi="Meiryo UI" w:hint="eastAsia"/>
                <w:sz w:val="20"/>
              </w:rPr>
              <w:t>提案されている製品・技術における分野は、今回の募集対象分野と合致しているか。また、提案されている製品・技術に係る現地ニーズについて必要な現状把握と課題分析が行われているか。</w:t>
            </w:r>
          </w:p>
        </w:tc>
      </w:tr>
      <w:tr w:rsidR="00BE572F" w:rsidRPr="00BE572F" w14:paraId="14BFF634" w14:textId="47CC59FE" w:rsidTr="00BE572F">
        <w:trPr>
          <w:trHeight w:val="372"/>
        </w:trPr>
        <w:tc>
          <w:tcPr>
            <w:tcW w:w="1555" w:type="dxa"/>
            <w:vMerge/>
          </w:tcPr>
          <w:p w14:paraId="589F5B5E" w14:textId="77777777" w:rsidR="0000670F" w:rsidRPr="00BE572F" w:rsidRDefault="0000670F" w:rsidP="00BE572F">
            <w:pPr>
              <w:snapToGrid w:val="0"/>
              <w:contextualSpacing/>
              <w:rPr>
                <w:rFonts w:ascii="Meiryo UI" w:eastAsia="Meiryo UI" w:hAnsi="Meiryo UI"/>
                <w:sz w:val="20"/>
              </w:rPr>
            </w:pPr>
          </w:p>
        </w:tc>
        <w:tc>
          <w:tcPr>
            <w:tcW w:w="708" w:type="dxa"/>
          </w:tcPr>
          <w:p w14:paraId="311165A5" w14:textId="59BEDC5E" w:rsidR="0000670F" w:rsidRPr="00BE572F" w:rsidRDefault="00BE572F" w:rsidP="00BE572F">
            <w:pPr>
              <w:snapToGrid w:val="0"/>
              <w:contextualSpacing/>
              <w:jc w:val="right"/>
              <w:rPr>
                <w:rFonts w:ascii="Meiryo UI" w:eastAsia="Meiryo UI" w:hAnsi="Meiryo UI"/>
                <w:sz w:val="20"/>
              </w:rPr>
            </w:pPr>
            <w:r>
              <w:rPr>
                <w:rFonts w:ascii="Meiryo UI" w:eastAsia="Meiryo UI" w:hAnsi="Meiryo UI" w:hint="eastAsia"/>
                <w:sz w:val="20"/>
              </w:rPr>
              <w:t>10</w:t>
            </w:r>
            <w:r w:rsidR="00E966A1" w:rsidRPr="00BE572F">
              <w:rPr>
                <w:rFonts w:ascii="Meiryo UI" w:eastAsia="Meiryo UI" w:hAnsi="Meiryo UI" w:hint="eastAsia"/>
                <w:sz w:val="20"/>
              </w:rPr>
              <w:t>点</w:t>
            </w:r>
          </w:p>
        </w:tc>
        <w:tc>
          <w:tcPr>
            <w:tcW w:w="7797" w:type="dxa"/>
          </w:tcPr>
          <w:p w14:paraId="74810594" w14:textId="629F0302" w:rsidR="0000670F" w:rsidRPr="00BE572F" w:rsidRDefault="0000670F" w:rsidP="00BE572F">
            <w:pPr>
              <w:snapToGrid w:val="0"/>
              <w:contextualSpacing/>
              <w:rPr>
                <w:rFonts w:ascii="Meiryo UI" w:eastAsia="Meiryo UI" w:hAnsi="Meiryo UI"/>
                <w:sz w:val="20"/>
              </w:rPr>
            </w:pPr>
            <w:r w:rsidRPr="00BE572F">
              <w:rPr>
                <w:rFonts w:ascii="Meiryo UI" w:eastAsia="Meiryo UI" w:hAnsi="Meiryo UI"/>
                <w:sz w:val="20"/>
              </w:rPr>
              <w:t>○</w:t>
            </w:r>
            <w:r w:rsidRPr="00BE572F">
              <w:rPr>
                <w:rFonts w:ascii="Meiryo UI" w:eastAsia="Meiryo UI" w:hAnsi="Meiryo UI" w:hint="eastAsia"/>
                <w:sz w:val="20"/>
              </w:rPr>
              <w:t>提案されている製品・技術の活用は、日本内外での活用実績等も踏まえ、上記にニーズに対する、有用性、将来性が認められるか。</w:t>
            </w:r>
          </w:p>
        </w:tc>
      </w:tr>
      <w:tr w:rsidR="00BE572F" w:rsidRPr="00BE572F" w14:paraId="0ABD32D5" w14:textId="3280EA08" w:rsidTr="00BE572F">
        <w:trPr>
          <w:trHeight w:val="181"/>
        </w:trPr>
        <w:tc>
          <w:tcPr>
            <w:tcW w:w="1555" w:type="dxa"/>
            <w:vMerge w:val="restart"/>
          </w:tcPr>
          <w:p w14:paraId="17FBFBC4" w14:textId="69F3C912" w:rsidR="0000670F" w:rsidRPr="00BE572F" w:rsidRDefault="0000670F" w:rsidP="00BE572F">
            <w:pPr>
              <w:snapToGrid w:val="0"/>
              <w:contextualSpacing/>
              <w:rPr>
                <w:rFonts w:ascii="Meiryo UI" w:eastAsia="Meiryo UI" w:hAnsi="Meiryo UI"/>
                <w:sz w:val="20"/>
              </w:rPr>
            </w:pPr>
            <w:r w:rsidRPr="00BE572F">
              <w:rPr>
                <w:rFonts w:ascii="Meiryo UI" w:eastAsia="Meiryo UI" w:hAnsi="Meiryo UI" w:hint="eastAsia"/>
                <w:sz w:val="20"/>
              </w:rPr>
              <w:t>事業計画及び事業実施体制等</w:t>
            </w:r>
          </w:p>
          <w:p w14:paraId="38F6517D" w14:textId="761BD8A2" w:rsidR="0000670F" w:rsidRPr="00BE572F" w:rsidRDefault="0000670F" w:rsidP="00BE572F">
            <w:pPr>
              <w:snapToGrid w:val="0"/>
              <w:contextualSpacing/>
              <w:rPr>
                <w:rFonts w:ascii="Meiryo UI" w:eastAsia="Meiryo UI" w:hAnsi="Meiryo UI"/>
                <w:sz w:val="20"/>
              </w:rPr>
            </w:pPr>
            <w:r w:rsidRPr="00BE572F">
              <w:rPr>
                <w:rFonts w:ascii="Meiryo UI" w:eastAsia="Meiryo UI" w:hAnsi="Meiryo UI" w:hint="eastAsia"/>
                <w:sz w:val="20"/>
              </w:rPr>
              <w:t>（</w:t>
            </w:r>
            <w:r w:rsidR="00B21007">
              <w:rPr>
                <w:rFonts w:ascii="Meiryo UI" w:eastAsia="Meiryo UI" w:hAnsi="Meiryo UI" w:hint="eastAsia"/>
                <w:sz w:val="20"/>
              </w:rPr>
              <w:t>25</w:t>
            </w:r>
            <w:r w:rsidRPr="00BE572F">
              <w:rPr>
                <w:rFonts w:ascii="Meiryo UI" w:eastAsia="Meiryo UI" w:hAnsi="Meiryo UI" w:hint="eastAsia"/>
                <w:sz w:val="20"/>
              </w:rPr>
              <w:t>点）</w:t>
            </w:r>
          </w:p>
        </w:tc>
        <w:tc>
          <w:tcPr>
            <w:tcW w:w="708" w:type="dxa"/>
          </w:tcPr>
          <w:p w14:paraId="40339400" w14:textId="0676B75C" w:rsidR="0000670F" w:rsidRPr="00BE572F" w:rsidRDefault="00BE572F" w:rsidP="00BE572F">
            <w:pPr>
              <w:snapToGrid w:val="0"/>
              <w:contextualSpacing/>
              <w:jc w:val="right"/>
              <w:rPr>
                <w:rFonts w:ascii="Meiryo UI" w:eastAsia="Meiryo UI" w:hAnsi="Meiryo UI"/>
                <w:sz w:val="20"/>
              </w:rPr>
            </w:pPr>
            <w:r>
              <w:rPr>
                <w:rFonts w:ascii="Meiryo UI" w:eastAsia="Meiryo UI" w:hAnsi="Meiryo UI" w:hint="eastAsia"/>
                <w:sz w:val="20"/>
              </w:rPr>
              <w:t>5</w:t>
            </w:r>
            <w:r w:rsidR="00E966A1" w:rsidRPr="00BE572F">
              <w:rPr>
                <w:rFonts w:ascii="Meiryo UI" w:eastAsia="Meiryo UI" w:hAnsi="Meiryo UI" w:hint="eastAsia"/>
                <w:sz w:val="20"/>
              </w:rPr>
              <w:t>点</w:t>
            </w:r>
          </w:p>
        </w:tc>
        <w:tc>
          <w:tcPr>
            <w:tcW w:w="7797" w:type="dxa"/>
          </w:tcPr>
          <w:p w14:paraId="701FB059" w14:textId="2552C473" w:rsidR="0000670F" w:rsidRPr="00BE572F" w:rsidRDefault="0000670F" w:rsidP="00BE572F">
            <w:pPr>
              <w:snapToGrid w:val="0"/>
              <w:contextualSpacing/>
              <w:rPr>
                <w:rFonts w:ascii="Meiryo UI" w:eastAsia="Meiryo UI" w:hAnsi="Meiryo UI"/>
                <w:sz w:val="20"/>
              </w:rPr>
            </w:pPr>
            <w:r w:rsidRPr="00BE572F">
              <w:rPr>
                <w:rFonts w:ascii="Meiryo UI" w:eastAsia="Meiryo UI" w:hAnsi="Meiryo UI"/>
                <w:sz w:val="20"/>
              </w:rPr>
              <w:t>○</w:t>
            </w:r>
            <w:r w:rsidRPr="00BE572F">
              <w:rPr>
                <w:rFonts w:ascii="Meiryo UI" w:eastAsia="Meiryo UI" w:hAnsi="Meiryo UI" w:hint="eastAsia"/>
                <w:sz w:val="20"/>
              </w:rPr>
              <w:t>事業の目的が明確で、かつ適切に設定されているか。</w:t>
            </w:r>
          </w:p>
        </w:tc>
      </w:tr>
      <w:tr w:rsidR="00BE572F" w:rsidRPr="00BE572F" w14:paraId="2B6CF191" w14:textId="6DB25651" w:rsidTr="00BE572F">
        <w:trPr>
          <w:trHeight w:val="564"/>
        </w:trPr>
        <w:tc>
          <w:tcPr>
            <w:tcW w:w="1555" w:type="dxa"/>
            <w:vMerge/>
          </w:tcPr>
          <w:p w14:paraId="06C634DA" w14:textId="77777777" w:rsidR="0000670F" w:rsidRPr="00BE572F" w:rsidRDefault="0000670F" w:rsidP="00BE572F">
            <w:pPr>
              <w:snapToGrid w:val="0"/>
              <w:contextualSpacing/>
              <w:rPr>
                <w:rFonts w:ascii="Meiryo UI" w:eastAsia="Meiryo UI" w:hAnsi="Meiryo UI"/>
                <w:sz w:val="20"/>
              </w:rPr>
            </w:pPr>
          </w:p>
        </w:tc>
        <w:tc>
          <w:tcPr>
            <w:tcW w:w="708" w:type="dxa"/>
          </w:tcPr>
          <w:p w14:paraId="3D55CF5C" w14:textId="74E0466B" w:rsidR="0000670F" w:rsidRPr="00BE572F" w:rsidRDefault="00BE572F" w:rsidP="00BE572F">
            <w:pPr>
              <w:snapToGrid w:val="0"/>
              <w:contextualSpacing/>
              <w:jc w:val="right"/>
              <w:rPr>
                <w:rFonts w:ascii="Meiryo UI" w:eastAsia="Meiryo UI" w:hAnsi="Meiryo UI"/>
                <w:sz w:val="20"/>
              </w:rPr>
            </w:pPr>
            <w:r>
              <w:rPr>
                <w:rFonts w:ascii="Meiryo UI" w:eastAsia="Meiryo UI" w:hAnsi="Meiryo UI" w:hint="eastAsia"/>
                <w:sz w:val="20"/>
              </w:rPr>
              <w:t>5</w:t>
            </w:r>
            <w:r w:rsidR="00E966A1" w:rsidRPr="00BE572F">
              <w:rPr>
                <w:rFonts w:ascii="Meiryo UI" w:eastAsia="Meiryo UI" w:hAnsi="Meiryo UI" w:hint="eastAsia"/>
                <w:sz w:val="20"/>
              </w:rPr>
              <w:t>点</w:t>
            </w:r>
          </w:p>
        </w:tc>
        <w:tc>
          <w:tcPr>
            <w:tcW w:w="7797" w:type="dxa"/>
          </w:tcPr>
          <w:p w14:paraId="10DDCBB0" w14:textId="15C18D48" w:rsidR="0000670F" w:rsidRPr="00BE572F" w:rsidRDefault="0000670F" w:rsidP="00BE572F">
            <w:pPr>
              <w:snapToGrid w:val="0"/>
              <w:contextualSpacing/>
              <w:rPr>
                <w:rFonts w:ascii="Meiryo UI" w:eastAsia="Meiryo UI" w:hAnsi="Meiryo UI"/>
                <w:sz w:val="20"/>
              </w:rPr>
            </w:pPr>
            <w:r w:rsidRPr="00BE572F">
              <w:rPr>
                <w:rFonts w:ascii="Meiryo UI" w:eastAsia="Meiryo UI" w:hAnsi="Meiryo UI"/>
                <w:sz w:val="20"/>
              </w:rPr>
              <w:t>○</w:t>
            </w:r>
            <w:r w:rsidRPr="00BE572F">
              <w:rPr>
                <w:rFonts w:ascii="Meiryo UI" w:eastAsia="Meiryo UI" w:hAnsi="Meiryo UI" w:hint="eastAsia"/>
                <w:sz w:val="20"/>
              </w:rPr>
              <w:t>事業の目的を達成するために、適切な事業内容が設定されているか。</w:t>
            </w:r>
          </w:p>
          <w:p w14:paraId="0A1899E2" w14:textId="77777777" w:rsidR="0000670F" w:rsidRPr="00BE572F" w:rsidRDefault="0000670F" w:rsidP="00BE572F">
            <w:pPr>
              <w:snapToGrid w:val="0"/>
              <w:contextualSpacing/>
              <w:rPr>
                <w:rFonts w:ascii="Meiryo UI" w:eastAsia="Meiryo UI" w:hAnsi="Meiryo UI"/>
                <w:sz w:val="20"/>
              </w:rPr>
            </w:pPr>
            <w:r w:rsidRPr="00BE572F">
              <w:rPr>
                <w:rFonts w:ascii="Meiryo UI" w:eastAsia="Meiryo UI" w:hAnsi="Meiryo UI" w:hint="eastAsia"/>
                <w:sz w:val="20"/>
              </w:rPr>
              <w:t>課題を解決するための持続可能なシステムや制度であるか。</w:t>
            </w:r>
          </w:p>
          <w:p w14:paraId="7CE6558D" w14:textId="3254DF84" w:rsidR="0000670F" w:rsidRPr="00BE572F" w:rsidRDefault="0000670F" w:rsidP="00BE572F">
            <w:pPr>
              <w:snapToGrid w:val="0"/>
              <w:contextualSpacing/>
              <w:rPr>
                <w:rFonts w:ascii="Meiryo UI" w:eastAsia="Meiryo UI" w:hAnsi="Meiryo UI"/>
                <w:sz w:val="20"/>
              </w:rPr>
            </w:pPr>
            <w:r w:rsidRPr="00BE572F">
              <w:rPr>
                <w:rFonts w:ascii="Meiryo UI" w:eastAsia="Meiryo UI" w:hAnsi="Meiryo UI" w:hint="eastAsia"/>
                <w:sz w:val="20"/>
              </w:rPr>
              <w:t>事業実施に際してのリスク分析とその対応策が具体的に検討されているか。</w:t>
            </w:r>
          </w:p>
        </w:tc>
      </w:tr>
      <w:tr w:rsidR="00BE572F" w:rsidRPr="00BE572F" w14:paraId="5D8900A6" w14:textId="210DC57B" w:rsidTr="00BE572F">
        <w:trPr>
          <w:trHeight w:val="958"/>
        </w:trPr>
        <w:tc>
          <w:tcPr>
            <w:tcW w:w="1555" w:type="dxa"/>
            <w:vMerge/>
          </w:tcPr>
          <w:p w14:paraId="6B84C5E3" w14:textId="77777777" w:rsidR="00E966A1" w:rsidRPr="00BE572F" w:rsidRDefault="00E966A1" w:rsidP="00BE572F">
            <w:pPr>
              <w:snapToGrid w:val="0"/>
              <w:contextualSpacing/>
              <w:rPr>
                <w:rFonts w:ascii="Meiryo UI" w:eastAsia="Meiryo UI" w:hAnsi="Meiryo UI"/>
                <w:sz w:val="20"/>
              </w:rPr>
            </w:pPr>
          </w:p>
        </w:tc>
        <w:tc>
          <w:tcPr>
            <w:tcW w:w="708" w:type="dxa"/>
          </w:tcPr>
          <w:p w14:paraId="59990BFD" w14:textId="12CCE1FE" w:rsidR="00E966A1" w:rsidRPr="00BE572F" w:rsidRDefault="00BE572F" w:rsidP="00BE572F">
            <w:pPr>
              <w:snapToGrid w:val="0"/>
              <w:contextualSpacing/>
              <w:jc w:val="right"/>
              <w:rPr>
                <w:rFonts w:ascii="Meiryo UI" w:eastAsia="Meiryo UI" w:hAnsi="Meiryo UI"/>
                <w:sz w:val="20"/>
              </w:rPr>
            </w:pPr>
            <w:r>
              <w:rPr>
                <w:rFonts w:ascii="Meiryo UI" w:eastAsia="Meiryo UI" w:hAnsi="Meiryo UI" w:hint="eastAsia"/>
                <w:sz w:val="20"/>
              </w:rPr>
              <w:t>15</w:t>
            </w:r>
            <w:r w:rsidR="00E966A1" w:rsidRPr="00BE572F">
              <w:rPr>
                <w:rFonts w:ascii="Meiryo UI" w:eastAsia="Meiryo UI" w:hAnsi="Meiryo UI" w:hint="eastAsia"/>
                <w:sz w:val="20"/>
              </w:rPr>
              <w:t>点</w:t>
            </w:r>
          </w:p>
        </w:tc>
        <w:tc>
          <w:tcPr>
            <w:tcW w:w="7797" w:type="dxa"/>
          </w:tcPr>
          <w:p w14:paraId="36806344" w14:textId="77777777" w:rsidR="00E966A1" w:rsidRPr="00BE572F" w:rsidRDefault="00E966A1" w:rsidP="00BE572F">
            <w:pPr>
              <w:snapToGrid w:val="0"/>
              <w:contextualSpacing/>
              <w:rPr>
                <w:rFonts w:ascii="Meiryo UI" w:eastAsia="Meiryo UI" w:hAnsi="Meiryo UI"/>
                <w:sz w:val="20"/>
              </w:rPr>
            </w:pPr>
            <w:r w:rsidRPr="00BE572F">
              <w:rPr>
                <w:rFonts w:ascii="Meiryo UI" w:eastAsia="Meiryo UI" w:hAnsi="Meiryo UI"/>
                <w:sz w:val="20"/>
              </w:rPr>
              <w:t>○</w:t>
            </w:r>
            <w:r w:rsidRPr="00BE572F">
              <w:rPr>
                <w:rFonts w:ascii="Meiryo UI" w:eastAsia="Meiryo UI" w:hAnsi="Meiryo UI" w:hint="eastAsia"/>
                <w:sz w:val="20"/>
              </w:rPr>
              <w:t>事業の実施方法や事業工程などが、提案されている業務内容に対して、適切に設定されているか。</w:t>
            </w:r>
          </w:p>
          <w:p w14:paraId="31712568" w14:textId="5C711CC8" w:rsidR="00BE572F" w:rsidRPr="00BE572F" w:rsidRDefault="00E966A1" w:rsidP="00BE572F">
            <w:pPr>
              <w:snapToGrid w:val="0"/>
              <w:contextualSpacing/>
              <w:rPr>
                <w:rFonts w:ascii="Meiryo UI" w:eastAsia="Meiryo UI" w:hAnsi="Meiryo UI"/>
                <w:sz w:val="20"/>
              </w:rPr>
            </w:pPr>
            <w:r w:rsidRPr="00BE572F">
              <w:rPr>
                <w:rFonts w:ascii="Meiryo UI" w:eastAsia="Meiryo UI" w:hAnsi="Meiryo UI"/>
                <w:sz w:val="20"/>
              </w:rPr>
              <w:t>○</w:t>
            </w:r>
            <w:r w:rsidRPr="00BE572F">
              <w:rPr>
                <w:rFonts w:ascii="Meiryo UI" w:eastAsia="Meiryo UI" w:hAnsi="Meiryo UI" w:hint="eastAsia"/>
                <w:sz w:val="20"/>
              </w:rPr>
              <w:t>応募企業（中国側パートナー及び中国側協力者を含む）として、自ら実施が可能なものか。</w:t>
            </w:r>
          </w:p>
          <w:p w14:paraId="5FA87B24" w14:textId="16FFE4A7" w:rsidR="00E966A1" w:rsidRPr="00BE572F" w:rsidRDefault="00E966A1" w:rsidP="00BE572F">
            <w:pPr>
              <w:snapToGrid w:val="0"/>
              <w:contextualSpacing/>
              <w:rPr>
                <w:rFonts w:ascii="Meiryo UI" w:eastAsia="Meiryo UI" w:hAnsi="Meiryo UI"/>
                <w:sz w:val="20"/>
              </w:rPr>
            </w:pPr>
            <w:r w:rsidRPr="00BE572F">
              <w:rPr>
                <w:rFonts w:ascii="Meiryo UI" w:eastAsia="Meiryo UI" w:hAnsi="Meiryo UI"/>
                <w:sz w:val="20"/>
              </w:rPr>
              <w:t>○</w:t>
            </w:r>
            <w:r w:rsidRPr="00BE572F">
              <w:rPr>
                <w:rFonts w:ascii="Meiryo UI" w:eastAsia="Meiryo UI" w:hAnsi="Meiryo UI" w:hint="eastAsia"/>
                <w:sz w:val="20"/>
              </w:rPr>
              <w:t>中国側パートナー及び中国側協力者と</w:t>
            </w:r>
            <w:r w:rsidR="00D12262">
              <w:rPr>
                <w:rFonts w:ascii="Meiryo UI" w:eastAsia="Meiryo UI" w:hAnsi="Meiryo UI" w:hint="eastAsia"/>
                <w:sz w:val="20"/>
              </w:rPr>
              <w:t>の</w:t>
            </w:r>
            <w:r w:rsidRPr="00BE572F">
              <w:rPr>
                <w:rFonts w:ascii="Meiryo UI" w:eastAsia="Meiryo UI" w:hAnsi="Meiryo UI" w:hint="eastAsia"/>
                <w:sz w:val="20"/>
              </w:rPr>
              <w:t>十分</w:t>
            </w:r>
            <w:r w:rsidR="00D12262">
              <w:rPr>
                <w:rFonts w:ascii="Meiryo UI" w:eastAsia="Meiryo UI" w:hAnsi="Meiryo UI" w:hint="eastAsia"/>
                <w:sz w:val="20"/>
              </w:rPr>
              <w:t>な</w:t>
            </w:r>
            <w:r w:rsidRPr="00BE572F">
              <w:rPr>
                <w:rFonts w:ascii="Meiryo UI" w:eastAsia="Meiryo UI" w:hAnsi="Meiryo UI" w:hint="eastAsia"/>
                <w:sz w:val="20"/>
              </w:rPr>
              <w:t>協議、事前準備はできているか。</w:t>
            </w:r>
          </w:p>
        </w:tc>
      </w:tr>
      <w:tr w:rsidR="00BE572F" w:rsidRPr="00BE572F" w14:paraId="6079D300" w14:textId="1F29B2E7" w:rsidTr="00BE572F">
        <w:trPr>
          <w:trHeight w:val="50"/>
        </w:trPr>
        <w:tc>
          <w:tcPr>
            <w:tcW w:w="1555" w:type="dxa"/>
            <w:vMerge w:val="restart"/>
          </w:tcPr>
          <w:p w14:paraId="1753C975" w14:textId="77777777" w:rsidR="0000670F" w:rsidRPr="00BE572F" w:rsidRDefault="0000670F" w:rsidP="00BE572F">
            <w:pPr>
              <w:snapToGrid w:val="0"/>
              <w:contextualSpacing/>
              <w:rPr>
                <w:rFonts w:ascii="Meiryo UI" w:eastAsia="Meiryo UI" w:hAnsi="Meiryo UI"/>
                <w:sz w:val="20"/>
              </w:rPr>
            </w:pPr>
            <w:r w:rsidRPr="00BE572F">
              <w:rPr>
                <w:rFonts w:ascii="Meiryo UI" w:eastAsia="Meiryo UI" w:hAnsi="Meiryo UI" w:hint="eastAsia"/>
                <w:sz w:val="20"/>
              </w:rPr>
              <w:t>本事業後の将来的なビジネス展開</w:t>
            </w:r>
          </w:p>
          <w:p w14:paraId="04644A33" w14:textId="63B1C488" w:rsidR="0000670F" w:rsidRPr="00BE572F" w:rsidRDefault="0000670F" w:rsidP="00BE572F">
            <w:pPr>
              <w:snapToGrid w:val="0"/>
              <w:contextualSpacing/>
              <w:rPr>
                <w:rFonts w:ascii="Meiryo UI" w:eastAsia="Meiryo UI" w:hAnsi="Meiryo UI"/>
                <w:sz w:val="20"/>
              </w:rPr>
            </w:pPr>
            <w:r w:rsidRPr="00BE572F">
              <w:rPr>
                <w:rFonts w:ascii="Meiryo UI" w:eastAsia="Meiryo UI" w:hAnsi="Meiryo UI" w:hint="eastAsia"/>
                <w:sz w:val="20"/>
              </w:rPr>
              <w:t>（</w:t>
            </w:r>
            <w:r w:rsidR="0091076F">
              <w:rPr>
                <w:rFonts w:ascii="Meiryo UI" w:eastAsia="DengXian" w:hAnsi="Meiryo UI" w:hint="eastAsia"/>
                <w:sz w:val="20"/>
                <w:lang w:eastAsia="zh-CN"/>
              </w:rPr>
              <w:t>20</w:t>
            </w:r>
            <w:r w:rsidRPr="00BE572F">
              <w:rPr>
                <w:rFonts w:ascii="Meiryo UI" w:eastAsia="Meiryo UI" w:hAnsi="Meiryo UI" w:hint="eastAsia"/>
                <w:sz w:val="20"/>
              </w:rPr>
              <w:t>点）</w:t>
            </w:r>
          </w:p>
        </w:tc>
        <w:tc>
          <w:tcPr>
            <w:tcW w:w="708" w:type="dxa"/>
          </w:tcPr>
          <w:p w14:paraId="571D89BD" w14:textId="39EFF2B2" w:rsidR="0000670F" w:rsidRPr="00BE572F" w:rsidRDefault="00BE572F" w:rsidP="00BE572F">
            <w:pPr>
              <w:snapToGrid w:val="0"/>
              <w:contextualSpacing/>
              <w:jc w:val="right"/>
              <w:rPr>
                <w:rFonts w:ascii="Meiryo UI" w:eastAsia="Meiryo UI" w:hAnsi="Meiryo UI"/>
                <w:sz w:val="20"/>
              </w:rPr>
            </w:pPr>
            <w:r>
              <w:rPr>
                <w:rFonts w:ascii="Meiryo UI" w:eastAsia="Meiryo UI" w:hAnsi="Meiryo UI" w:hint="eastAsia"/>
                <w:sz w:val="20"/>
              </w:rPr>
              <w:t>10</w:t>
            </w:r>
            <w:r w:rsidR="00E966A1" w:rsidRPr="00BE572F">
              <w:rPr>
                <w:rFonts w:ascii="Meiryo UI" w:eastAsia="Meiryo UI" w:hAnsi="Meiryo UI" w:hint="eastAsia"/>
                <w:sz w:val="20"/>
              </w:rPr>
              <w:t>点</w:t>
            </w:r>
          </w:p>
        </w:tc>
        <w:tc>
          <w:tcPr>
            <w:tcW w:w="7797" w:type="dxa"/>
          </w:tcPr>
          <w:p w14:paraId="27722172" w14:textId="0A055821" w:rsidR="0000670F" w:rsidRPr="00BE572F" w:rsidRDefault="0000670F" w:rsidP="00BE572F">
            <w:pPr>
              <w:snapToGrid w:val="0"/>
              <w:contextualSpacing/>
              <w:rPr>
                <w:rFonts w:ascii="Meiryo UI" w:eastAsia="Meiryo UI" w:hAnsi="Meiryo UI"/>
                <w:sz w:val="20"/>
              </w:rPr>
            </w:pPr>
            <w:r w:rsidRPr="00BE572F">
              <w:rPr>
                <w:rFonts w:ascii="Meiryo UI" w:eastAsia="Meiryo UI" w:hAnsi="Meiryo UI"/>
                <w:sz w:val="20"/>
              </w:rPr>
              <w:t>○</w:t>
            </w:r>
            <w:r w:rsidRPr="00BE572F">
              <w:rPr>
                <w:rFonts w:ascii="Meiryo UI" w:eastAsia="Meiryo UI" w:hAnsi="Meiryo UI" w:hint="eastAsia"/>
                <w:sz w:val="20"/>
              </w:rPr>
              <w:t>本事業実施後の具体的で実現可能なビジネス展開戦略・計画があるか。</w:t>
            </w:r>
          </w:p>
        </w:tc>
      </w:tr>
      <w:tr w:rsidR="00BE572F" w:rsidRPr="00BE572F" w14:paraId="0966E6B7" w14:textId="77777777" w:rsidTr="00BE572F">
        <w:trPr>
          <w:trHeight w:val="454"/>
        </w:trPr>
        <w:tc>
          <w:tcPr>
            <w:tcW w:w="1555" w:type="dxa"/>
            <w:vMerge/>
          </w:tcPr>
          <w:p w14:paraId="34EEC40B" w14:textId="77777777" w:rsidR="00E966A1" w:rsidRPr="00BE572F" w:rsidRDefault="00E966A1" w:rsidP="00BE572F">
            <w:pPr>
              <w:snapToGrid w:val="0"/>
              <w:contextualSpacing/>
              <w:rPr>
                <w:rFonts w:ascii="Meiryo UI" w:eastAsia="Meiryo UI" w:hAnsi="Meiryo UI"/>
                <w:sz w:val="20"/>
              </w:rPr>
            </w:pPr>
          </w:p>
        </w:tc>
        <w:tc>
          <w:tcPr>
            <w:tcW w:w="708" w:type="dxa"/>
          </w:tcPr>
          <w:p w14:paraId="46E3993C" w14:textId="57268ED4" w:rsidR="00E966A1" w:rsidRPr="00BE572F" w:rsidRDefault="00BE572F" w:rsidP="00BE572F">
            <w:pPr>
              <w:snapToGrid w:val="0"/>
              <w:contextualSpacing/>
              <w:jc w:val="right"/>
              <w:rPr>
                <w:rFonts w:ascii="Meiryo UI" w:eastAsia="Meiryo UI" w:hAnsi="Meiryo UI"/>
                <w:sz w:val="20"/>
              </w:rPr>
            </w:pPr>
            <w:r>
              <w:rPr>
                <w:rFonts w:ascii="Meiryo UI" w:eastAsia="Meiryo UI" w:hAnsi="Meiryo UI" w:hint="eastAsia"/>
                <w:sz w:val="20"/>
              </w:rPr>
              <w:t>5</w:t>
            </w:r>
            <w:r w:rsidR="00E966A1" w:rsidRPr="00BE572F">
              <w:rPr>
                <w:rFonts w:ascii="Meiryo UI" w:eastAsia="Meiryo UI" w:hAnsi="Meiryo UI" w:hint="eastAsia"/>
                <w:sz w:val="20"/>
              </w:rPr>
              <w:t>点</w:t>
            </w:r>
          </w:p>
        </w:tc>
        <w:tc>
          <w:tcPr>
            <w:tcW w:w="7797" w:type="dxa"/>
          </w:tcPr>
          <w:p w14:paraId="247A7854" w14:textId="1A714085" w:rsidR="00E966A1" w:rsidRPr="00BE572F" w:rsidRDefault="00E966A1" w:rsidP="00BE572F">
            <w:pPr>
              <w:snapToGrid w:val="0"/>
              <w:contextualSpacing/>
              <w:rPr>
                <w:rFonts w:ascii="Meiryo UI" w:eastAsia="Meiryo UI" w:hAnsi="Meiryo UI"/>
                <w:sz w:val="20"/>
              </w:rPr>
            </w:pPr>
            <w:r w:rsidRPr="00BE572F">
              <w:rPr>
                <w:rFonts w:ascii="Meiryo UI" w:eastAsia="Meiryo UI" w:hAnsi="Meiryo UI" w:hint="eastAsia"/>
                <w:sz w:val="20"/>
              </w:rPr>
              <w:t>〇ビジネス展開の結果、中国・日本及び世界の課題解決に対して一定のインパクトを与えることが期待されるか。</w:t>
            </w:r>
          </w:p>
        </w:tc>
      </w:tr>
      <w:tr w:rsidR="00BE572F" w:rsidRPr="00BE572F" w14:paraId="6D2E0D4A" w14:textId="39CF5588" w:rsidTr="00BE572F">
        <w:trPr>
          <w:trHeight w:val="554"/>
        </w:trPr>
        <w:tc>
          <w:tcPr>
            <w:tcW w:w="1555" w:type="dxa"/>
            <w:vMerge/>
          </w:tcPr>
          <w:p w14:paraId="686392D0" w14:textId="77777777" w:rsidR="0000670F" w:rsidRPr="00BE572F" w:rsidRDefault="0000670F" w:rsidP="00BE572F">
            <w:pPr>
              <w:snapToGrid w:val="0"/>
              <w:contextualSpacing/>
              <w:rPr>
                <w:rFonts w:ascii="Meiryo UI" w:eastAsia="Meiryo UI" w:hAnsi="Meiryo UI"/>
                <w:sz w:val="20"/>
              </w:rPr>
            </w:pPr>
          </w:p>
        </w:tc>
        <w:tc>
          <w:tcPr>
            <w:tcW w:w="708" w:type="dxa"/>
          </w:tcPr>
          <w:p w14:paraId="04148918" w14:textId="7C4FB02F" w:rsidR="0000670F" w:rsidRPr="00BE572F" w:rsidRDefault="00BE572F" w:rsidP="00BE572F">
            <w:pPr>
              <w:snapToGrid w:val="0"/>
              <w:contextualSpacing/>
              <w:jc w:val="right"/>
              <w:rPr>
                <w:rFonts w:ascii="Meiryo UI" w:eastAsia="Meiryo UI" w:hAnsi="Meiryo UI"/>
                <w:sz w:val="20"/>
              </w:rPr>
            </w:pPr>
            <w:r>
              <w:rPr>
                <w:rFonts w:ascii="Meiryo UI" w:eastAsia="Meiryo UI" w:hAnsi="Meiryo UI" w:hint="eastAsia"/>
                <w:sz w:val="20"/>
              </w:rPr>
              <w:t>5</w:t>
            </w:r>
            <w:r w:rsidR="00E966A1" w:rsidRPr="00BE572F">
              <w:rPr>
                <w:rFonts w:ascii="Meiryo UI" w:eastAsia="Meiryo UI" w:hAnsi="Meiryo UI" w:hint="eastAsia"/>
                <w:sz w:val="20"/>
              </w:rPr>
              <w:t>点</w:t>
            </w:r>
          </w:p>
        </w:tc>
        <w:tc>
          <w:tcPr>
            <w:tcW w:w="7797" w:type="dxa"/>
          </w:tcPr>
          <w:p w14:paraId="4F0425E1" w14:textId="0A128D5C" w:rsidR="0000670F" w:rsidRPr="00BE572F" w:rsidRDefault="0000670F" w:rsidP="00BE572F">
            <w:pPr>
              <w:snapToGrid w:val="0"/>
              <w:contextualSpacing/>
              <w:rPr>
                <w:rFonts w:ascii="Meiryo UI" w:eastAsia="Meiryo UI" w:hAnsi="Meiryo UI"/>
                <w:sz w:val="20"/>
              </w:rPr>
            </w:pPr>
            <w:r w:rsidRPr="00BE572F">
              <w:rPr>
                <w:rFonts w:ascii="Meiryo UI" w:eastAsia="Meiryo UI" w:hAnsi="Meiryo UI"/>
                <w:sz w:val="20"/>
              </w:rPr>
              <w:t>○</w:t>
            </w:r>
            <w:r w:rsidRPr="00BE572F">
              <w:rPr>
                <w:rFonts w:ascii="Meiryo UI" w:eastAsia="Meiryo UI" w:hAnsi="Meiryo UI" w:hint="eastAsia"/>
                <w:sz w:val="20"/>
              </w:rPr>
              <w:t>カントリーリスク（経済情勢、政治情勢等）、及び本事業実施後の事業展開におけるリスク（技術漏洩、特許及び利権など）</w:t>
            </w:r>
            <w:r w:rsidR="00E966A1" w:rsidRPr="00BE572F">
              <w:rPr>
                <w:rFonts w:ascii="Meiryo UI" w:eastAsia="Meiryo UI" w:hAnsi="Meiryo UI" w:hint="eastAsia"/>
                <w:sz w:val="20"/>
              </w:rPr>
              <w:t>、その他、環境・社会配慮、法・制度面での制約等に配慮がなされているか。</w:t>
            </w:r>
          </w:p>
        </w:tc>
      </w:tr>
    </w:tbl>
    <w:p w14:paraId="7E8EFC3A" w14:textId="6580A837" w:rsidR="00D000DF" w:rsidRPr="00BE572F" w:rsidRDefault="00D000DF">
      <w:pPr>
        <w:rPr>
          <w:rFonts w:ascii="Meiryo UI" w:eastAsia="Meiryo UI" w:hAnsi="Meiryo UI"/>
          <w:sz w:val="20"/>
        </w:rPr>
      </w:pPr>
      <w:r w:rsidRPr="00BE572F">
        <w:rPr>
          <w:rFonts w:ascii="Meiryo UI" w:eastAsia="Meiryo UI" w:hAnsi="Meiryo UI" w:hint="eastAsia"/>
          <w:sz w:val="20"/>
        </w:rPr>
        <w:t>以下、ビジネス展開に関する評価の参考項目</w:t>
      </w:r>
    </w:p>
    <w:tbl>
      <w:tblPr>
        <w:tblStyle w:val="a7"/>
        <w:tblW w:w="0" w:type="auto"/>
        <w:tblLook w:val="04A0" w:firstRow="1" w:lastRow="0" w:firstColumn="1" w:lastColumn="0" w:noHBand="0" w:noVBand="1"/>
      </w:tblPr>
      <w:tblGrid>
        <w:gridCol w:w="2263"/>
        <w:gridCol w:w="7797"/>
      </w:tblGrid>
      <w:tr w:rsidR="00A31DAB" w:rsidRPr="00BE572F" w14:paraId="0CDBA027" w14:textId="77777777" w:rsidTr="00BE572F">
        <w:tc>
          <w:tcPr>
            <w:tcW w:w="2263" w:type="dxa"/>
          </w:tcPr>
          <w:p w14:paraId="24F13DE3" w14:textId="7E3B736F" w:rsidR="00A31DAB" w:rsidRPr="00BE572F" w:rsidRDefault="00A31DAB" w:rsidP="00BE572F">
            <w:pPr>
              <w:snapToGrid w:val="0"/>
              <w:contextualSpacing/>
              <w:rPr>
                <w:rFonts w:ascii="Meiryo UI" w:eastAsia="Meiryo UI" w:hAnsi="Meiryo UI"/>
                <w:sz w:val="20"/>
              </w:rPr>
            </w:pPr>
            <w:r w:rsidRPr="00BE572F">
              <w:rPr>
                <w:rFonts w:ascii="Meiryo UI" w:eastAsia="Meiryo UI" w:hAnsi="Meiryo UI" w:hint="eastAsia"/>
                <w:sz w:val="20"/>
              </w:rPr>
              <w:t>市場環境の調査</w:t>
            </w:r>
          </w:p>
        </w:tc>
        <w:tc>
          <w:tcPr>
            <w:tcW w:w="7797" w:type="dxa"/>
          </w:tcPr>
          <w:p w14:paraId="78A84F98" w14:textId="47C8CBFF" w:rsidR="00D12DF3" w:rsidRPr="00BE572F" w:rsidRDefault="00A31DAB" w:rsidP="00BE572F">
            <w:pPr>
              <w:snapToGrid w:val="0"/>
              <w:contextualSpacing/>
              <w:rPr>
                <w:rFonts w:ascii="Meiryo UI" w:eastAsia="Meiryo UI" w:hAnsi="Meiryo UI"/>
                <w:sz w:val="20"/>
              </w:rPr>
            </w:pPr>
            <w:r w:rsidRPr="00BE572F">
              <w:rPr>
                <w:rFonts w:ascii="Meiryo UI" w:eastAsia="Meiryo UI" w:hAnsi="Meiryo UI" w:hint="eastAsia"/>
                <w:sz w:val="20"/>
              </w:rPr>
              <w:t>・市場規模や</w:t>
            </w:r>
            <w:r w:rsidR="00D12DF3" w:rsidRPr="00BE572F">
              <w:rPr>
                <w:rFonts w:ascii="Meiryo UI" w:eastAsia="Meiryo UI" w:hAnsi="Meiryo UI" w:hint="eastAsia"/>
                <w:sz w:val="20"/>
              </w:rPr>
              <w:t>成長性、競合相手（競合優位性や差別化）の評価などの分析</w:t>
            </w:r>
          </w:p>
          <w:p w14:paraId="55DFFC37" w14:textId="536A3C78" w:rsidR="00A31DAB" w:rsidRPr="00BE572F" w:rsidRDefault="00A31DAB" w:rsidP="00BE572F">
            <w:pPr>
              <w:snapToGrid w:val="0"/>
              <w:contextualSpacing/>
              <w:rPr>
                <w:rFonts w:ascii="Meiryo UI" w:eastAsia="Meiryo UI" w:hAnsi="Meiryo UI"/>
                <w:sz w:val="20"/>
              </w:rPr>
            </w:pPr>
            <w:r w:rsidRPr="00BE572F">
              <w:rPr>
                <w:rFonts w:ascii="Meiryo UI" w:eastAsia="Meiryo UI" w:hAnsi="Meiryo UI" w:hint="eastAsia"/>
                <w:sz w:val="20"/>
              </w:rPr>
              <w:t>・政治・制度、経済内部資源等の分析</w:t>
            </w:r>
          </w:p>
        </w:tc>
      </w:tr>
      <w:tr w:rsidR="00D12DF3" w:rsidRPr="00BE572F" w14:paraId="114195AA" w14:textId="77777777" w:rsidTr="00BE572F">
        <w:tc>
          <w:tcPr>
            <w:tcW w:w="2263" w:type="dxa"/>
          </w:tcPr>
          <w:p w14:paraId="3032677A" w14:textId="77777777" w:rsidR="00D12DF3" w:rsidRPr="00BE572F" w:rsidRDefault="00D12DF3" w:rsidP="00BE572F">
            <w:pPr>
              <w:snapToGrid w:val="0"/>
              <w:contextualSpacing/>
              <w:rPr>
                <w:rFonts w:ascii="Meiryo UI" w:eastAsia="Meiryo UI" w:hAnsi="Meiryo UI"/>
                <w:sz w:val="20"/>
              </w:rPr>
            </w:pPr>
            <w:r w:rsidRPr="00BE572F">
              <w:rPr>
                <w:rFonts w:ascii="Meiryo UI" w:eastAsia="Meiryo UI" w:hAnsi="Meiryo UI" w:hint="eastAsia"/>
                <w:sz w:val="20"/>
              </w:rPr>
              <w:t>市場アクセス</w:t>
            </w:r>
          </w:p>
          <w:p w14:paraId="3F614899" w14:textId="2A118B05" w:rsidR="00D12DF3" w:rsidRPr="00BE572F" w:rsidRDefault="00E679AD" w:rsidP="00BE572F">
            <w:pPr>
              <w:snapToGrid w:val="0"/>
              <w:contextualSpacing/>
              <w:rPr>
                <w:rFonts w:ascii="Meiryo UI" w:eastAsia="Meiryo UI" w:hAnsi="Meiryo UI"/>
                <w:sz w:val="20"/>
              </w:rPr>
            </w:pPr>
            <w:r w:rsidRPr="00BE572F">
              <w:rPr>
                <w:rFonts w:ascii="Meiryo UI" w:eastAsia="Meiryo UI" w:hAnsi="Meiryo UI" w:hint="eastAsia"/>
                <w:sz w:val="20"/>
              </w:rPr>
              <w:t>販売促進戦略</w:t>
            </w:r>
          </w:p>
        </w:tc>
        <w:tc>
          <w:tcPr>
            <w:tcW w:w="7797" w:type="dxa"/>
          </w:tcPr>
          <w:p w14:paraId="53969078" w14:textId="77777777" w:rsidR="00D12DF3" w:rsidRPr="00BE572F" w:rsidRDefault="00D12DF3" w:rsidP="00BE572F">
            <w:pPr>
              <w:snapToGrid w:val="0"/>
              <w:contextualSpacing/>
              <w:rPr>
                <w:rFonts w:ascii="Meiryo UI" w:eastAsia="Meiryo UI" w:hAnsi="Meiryo UI"/>
                <w:sz w:val="20"/>
              </w:rPr>
            </w:pPr>
            <w:r w:rsidRPr="00BE572F">
              <w:rPr>
                <w:rFonts w:ascii="Meiryo UI" w:eastAsia="Meiryo UI" w:hAnsi="Meiryo UI" w:hint="eastAsia"/>
                <w:sz w:val="20"/>
              </w:rPr>
              <w:t>・顧客の想定、需要見込み</w:t>
            </w:r>
          </w:p>
          <w:p w14:paraId="01529181" w14:textId="77777777" w:rsidR="00D12DF3" w:rsidRPr="00BE572F" w:rsidRDefault="00D12DF3" w:rsidP="00BE572F">
            <w:pPr>
              <w:snapToGrid w:val="0"/>
              <w:contextualSpacing/>
              <w:rPr>
                <w:rFonts w:ascii="Meiryo UI" w:eastAsia="Meiryo UI" w:hAnsi="Meiryo UI"/>
                <w:sz w:val="20"/>
              </w:rPr>
            </w:pPr>
            <w:r w:rsidRPr="00BE572F">
              <w:rPr>
                <w:rFonts w:ascii="Meiryo UI" w:eastAsia="Meiryo UI" w:hAnsi="Meiryo UI" w:hint="eastAsia"/>
                <w:sz w:val="20"/>
              </w:rPr>
              <w:t>・商品戦略（商品・サービスの技術）</w:t>
            </w:r>
          </w:p>
          <w:p w14:paraId="57A4A1EE" w14:textId="77777777" w:rsidR="00D12DF3" w:rsidRPr="00BE572F" w:rsidRDefault="00D12DF3" w:rsidP="00BE572F">
            <w:pPr>
              <w:snapToGrid w:val="0"/>
              <w:contextualSpacing/>
              <w:rPr>
                <w:rFonts w:ascii="Meiryo UI" w:eastAsia="Meiryo UI" w:hAnsi="Meiryo UI"/>
                <w:sz w:val="20"/>
              </w:rPr>
            </w:pPr>
            <w:r w:rsidRPr="00BE572F">
              <w:rPr>
                <w:rFonts w:ascii="Meiryo UI" w:eastAsia="Meiryo UI" w:hAnsi="Meiryo UI" w:hint="eastAsia"/>
                <w:sz w:val="20"/>
              </w:rPr>
              <w:t>・価格戦略（商品・サービスの価格設定あり方戦略）</w:t>
            </w:r>
          </w:p>
          <w:p w14:paraId="122ADBDE" w14:textId="3C0275B5" w:rsidR="00D12DF3" w:rsidRPr="00BE572F" w:rsidRDefault="00D12DF3" w:rsidP="00BE572F">
            <w:pPr>
              <w:snapToGrid w:val="0"/>
              <w:contextualSpacing/>
              <w:rPr>
                <w:rFonts w:ascii="Meiryo UI" w:eastAsia="Meiryo UI" w:hAnsi="Meiryo UI"/>
                <w:sz w:val="20"/>
              </w:rPr>
            </w:pPr>
            <w:r w:rsidRPr="00BE572F">
              <w:rPr>
                <w:rFonts w:ascii="Meiryo UI" w:eastAsia="Meiryo UI" w:hAnsi="Meiryo UI" w:hint="eastAsia"/>
                <w:sz w:val="20"/>
              </w:rPr>
              <w:t>・商品・サービスの提供・商流（販売網、認知プロセス）</w:t>
            </w:r>
          </w:p>
        </w:tc>
      </w:tr>
      <w:tr w:rsidR="00D12DF3" w:rsidRPr="00BE572F" w14:paraId="110E5560" w14:textId="77777777" w:rsidTr="00BE572F">
        <w:tc>
          <w:tcPr>
            <w:tcW w:w="2263" w:type="dxa"/>
          </w:tcPr>
          <w:p w14:paraId="0B7BFDF2" w14:textId="704865FE" w:rsidR="00D12DF3" w:rsidRPr="00BE572F" w:rsidRDefault="00D12DF3" w:rsidP="00BE572F">
            <w:pPr>
              <w:snapToGrid w:val="0"/>
              <w:contextualSpacing/>
              <w:rPr>
                <w:rFonts w:ascii="Meiryo UI" w:eastAsia="Meiryo UI" w:hAnsi="Meiryo UI"/>
                <w:sz w:val="20"/>
              </w:rPr>
            </w:pPr>
            <w:r w:rsidRPr="00BE572F">
              <w:rPr>
                <w:rFonts w:ascii="Meiryo UI" w:eastAsia="Meiryo UI" w:hAnsi="Meiryo UI" w:hint="eastAsia"/>
                <w:sz w:val="20"/>
              </w:rPr>
              <w:t>リスクと解決策</w:t>
            </w:r>
          </w:p>
        </w:tc>
        <w:tc>
          <w:tcPr>
            <w:tcW w:w="7797" w:type="dxa"/>
          </w:tcPr>
          <w:p w14:paraId="68331328" w14:textId="73C36730" w:rsidR="00E679AD" w:rsidRPr="00BE572F" w:rsidRDefault="00E679AD" w:rsidP="00BE572F">
            <w:pPr>
              <w:snapToGrid w:val="0"/>
              <w:contextualSpacing/>
              <w:rPr>
                <w:rFonts w:ascii="Meiryo UI" w:eastAsia="Meiryo UI" w:hAnsi="Meiryo UI"/>
                <w:sz w:val="20"/>
              </w:rPr>
            </w:pPr>
            <w:r w:rsidRPr="00BE572F">
              <w:rPr>
                <w:rFonts w:ascii="Meiryo UI" w:eastAsia="Meiryo UI" w:hAnsi="Meiryo UI" w:hint="eastAsia"/>
                <w:sz w:val="20"/>
              </w:rPr>
              <w:t>・</w:t>
            </w:r>
            <w:r w:rsidR="00D12DF3" w:rsidRPr="00BE572F">
              <w:rPr>
                <w:rFonts w:ascii="Meiryo UI" w:eastAsia="Meiryo UI" w:hAnsi="Meiryo UI" w:hint="eastAsia"/>
                <w:sz w:val="20"/>
              </w:rPr>
              <w:t>想定されるリスクや問題点</w:t>
            </w:r>
            <w:r w:rsidRPr="00BE572F">
              <w:rPr>
                <w:rFonts w:ascii="Meiryo UI" w:eastAsia="Meiryo UI" w:hAnsi="Meiryo UI" w:hint="eastAsia"/>
                <w:sz w:val="20"/>
              </w:rPr>
              <w:t>、危険度を分析し対処方法や解決策について</w:t>
            </w:r>
          </w:p>
          <w:p w14:paraId="2EC9DC1F" w14:textId="2A5A81E4" w:rsidR="00D12DF3" w:rsidRPr="00BE572F" w:rsidRDefault="00E679AD" w:rsidP="00BE572F">
            <w:pPr>
              <w:snapToGrid w:val="0"/>
              <w:contextualSpacing/>
              <w:rPr>
                <w:rFonts w:ascii="Meiryo UI" w:eastAsia="Meiryo UI" w:hAnsi="Meiryo UI"/>
                <w:sz w:val="20"/>
              </w:rPr>
            </w:pPr>
            <w:r w:rsidRPr="00BE572F">
              <w:rPr>
                <w:rFonts w:ascii="Meiryo UI" w:eastAsia="Meiryo UI" w:hAnsi="Meiryo UI" w:hint="eastAsia"/>
                <w:sz w:val="20"/>
              </w:rPr>
              <w:t>・</w:t>
            </w:r>
            <w:r w:rsidR="00D12DF3" w:rsidRPr="00BE572F">
              <w:rPr>
                <w:rFonts w:ascii="Meiryo UI" w:eastAsia="Meiryo UI" w:hAnsi="Meiryo UI" w:hint="eastAsia"/>
                <w:sz w:val="20"/>
              </w:rPr>
              <w:t>事業におけるリスクと対応策</w:t>
            </w:r>
          </w:p>
        </w:tc>
      </w:tr>
      <w:tr w:rsidR="00E679AD" w:rsidRPr="00BE572F" w14:paraId="07E4583A" w14:textId="77777777" w:rsidTr="00BE572F">
        <w:tc>
          <w:tcPr>
            <w:tcW w:w="2263" w:type="dxa"/>
          </w:tcPr>
          <w:p w14:paraId="6E4D88EF" w14:textId="1C171D2A" w:rsidR="00E679AD" w:rsidRPr="00BE572F" w:rsidRDefault="00E679AD" w:rsidP="00BE572F">
            <w:pPr>
              <w:snapToGrid w:val="0"/>
              <w:contextualSpacing/>
              <w:rPr>
                <w:rFonts w:ascii="Meiryo UI" w:eastAsia="Meiryo UI" w:hAnsi="Meiryo UI"/>
                <w:sz w:val="20"/>
              </w:rPr>
            </w:pPr>
            <w:r w:rsidRPr="00BE572F">
              <w:rPr>
                <w:rFonts w:ascii="Meiryo UI" w:eastAsia="Meiryo UI" w:hAnsi="Meiryo UI" w:hint="eastAsia"/>
                <w:sz w:val="20"/>
              </w:rPr>
              <w:t>資金計画</w:t>
            </w:r>
          </w:p>
        </w:tc>
        <w:tc>
          <w:tcPr>
            <w:tcW w:w="7797" w:type="dxa"/>
          </w:tcPr>
          <w:p w14:paraId="176D83C1" w14:textId="6D35DF91" w:rsidR="00E679AD" w:rsidRPr="00BE572F" w:rsidRDefault="00E679AD" w:rsidP="00BE572F">
            <w:pPr>
              <w:snapToGrid w:val="0"/>
              <w:contextualSpacing/>
              <w:rPr>
                <w:rFonts w:ascii="Meiryo UI" w:eastAsia="Meiryo UI" w:hAnsi="Meiryo UI"/>
                <w:sz w:val="20"/>
              </w:rPr>
            </w:pPr>
            <w:r w:rsidRPr="00BE572F">
              <w:rPr>
                <w:rFonts w:ascii="Meiryo UI" w:eastAsia="Meiryo UI" w:hAnsi="Meiryo UI" w:hint="eastAsia"/>
                <w:sz w:val="20"/>
              </w:rPr>
              <w:t>・収支予測</w:t>
            </w:r>
          </w:p>
          <w:p w14:paraId="3B1B1BA2" w14:textId="46CEB26A" w:rsidR="00E679AD" w:rsidRPr="00BE572F" w:rsidRDefault="00E679AD" w:rsidP="00BE572F">
            <w:pPr>
              <w:snapToGrid w:val="0"/>
              <w:contextualSpacing/>
              <w:rPr>
                <w:rFonts w:ascii="Meiryo UI" w:eastAsia="Meiryo UI" w:hAnsi="Meiryo UI"/>
                <w:sz w:val="20"/>
              </w:rPr>
            </w:pPr>
            <w:r w:rsidRPr="00BE572F">
              <w:rPr>
                <w:rFonts w:ascii="Meiryo UI" w:eastAsia="Meiryo UI" w:hAnsi="Meiryo UI" w:hint="eastAsia"/>
                <w:sz w:val="20"/>
              </w:rPr>
              <w:t>・資金繰り計画</w:t>
            </w:r>
          </w:p>
          <w:p w14:paraId="36FAFBBC" w14:textId="029F665A" w:rsidR="00E679AD" w:rsidRPr="00BE572F" w:rsidRDefault="00E679AD" w:rsidP="00BE572F">
            <w:pPr>
              <w:snapToGrid w:val="0"/>
              <w:contextualSpacing/>
              <w:rPr>
                <w:rFonts w:ascii="Meiryo UI" w:eastAsia="Meiryo UI" w:hAnsi="Meiryo UI"/>
                <w:sz w:val="20"/>
              </w:rPr>
            </w:pPr>
            <w:r w:rsidRPr="00BE572F">
              <w:rPr>
                <w:rFonts w:ascii="Meiryo UI" w:eastAsia="Meiryo UI" w:hAnsi="Meiryo UI" w:hint="eastAsia"/>
                <w:sz w:val="20"/>
              </w:rPr>
              <w:t>・資金調達</w:t>
            </w:r>
          </w:p>
          <w:p w14:paraId="2F8B23AC" w14:textId="38263601" w:rsidR="00E679AD" w:rsidRPr="00BE572F" w:rsidRDefault="00E679AD" w:rsidP="00BE572F">
            <w:pPr>
              <w:snapToGrid w:val="0"/>
              <w:contextualSpacing/>
              <w:rPr>
                <w:rFonts w:ascii="Meiryo UI" w:eastAsia="Meiryo UI" w:hAnsi="Meiryo UI"/>
                <w:sz w:val="20"/>
              </w:rPr>
            </w:pPr>
            <w:r w:rsidRPr="00BE572F">
              <w:rPr>
                <w:rFonts w:ascii="Meiryo UI" w:eastAsia="Meiryo UI" w:hAnsi="Meiryo UI" w:hint="eastAsia"/>
                <w:sz w:val="20"/>
              </w:rPr>
              <w:t>・返済・配当計画</w:t>
            </w:r>
          </w:p>
        </w:tc>
      </w:tr>
      <w:tr w:rsidR="00A31DAB" w:rsidRPr="00BE572F" w14:paraId="407603F4" w14:textId="35DAB58E" w:rsidTr="00BE572F">
        <w:tc>
          <w:tcPr>
            <w:tcW w:w="2263" w:type="dxa"/>
          </w:tcPr>
          <w:p w14:paraId="5B874D99" w14:textId="61E51DC6" w:rsidR="00A31DAB" w:rsidRPr="00BE572F" w:rsidRDefault="00A31DAB" w:rsidP="00BE572F">
            <w:pPr>
              <w:snapToGrid w:val="0"/>
              <w:contextualSpacing/>
              <w:rPr>
                <w:rFonts w:ascii="Meiryo UI" w:eastAsia="Meiryo UI" w:hAnsi="Meiryo UI"/>
                <w:sz w:val="20"/>
              </w:rPr>
            </w:pPr>
            <w:r w:rsidRPr="00BE572F">
              <w:rPr>
                <w:rFonts w:ascii="Meiryo UI" w:eastAsia="Meiryo UI" w:hAnsi="Meiryo UI" w:hint="eastAsia"/>
                <w:sz w:val="20"/>
              </w:rPr>
              <w:t>経営プラン</w:t>
            </w:r>
          </w:p>
          <w:p w14:paraId="0D4F3124" w14:textId="00D633C9" w:rsidR="00A31DAB" w:rsidRPr="00BE572F" w:rsidRDefault="00E679AD" w:rsidP="00BE572F">
            <w:pPr>
              <w:snapToGrid w:val="0"/>
              <w:contextualSpacing/>
              <w:rPr>
                <w:rFonts w:ascii="Meiryo UI" w:eastAsia="Meiryo UI" w:hAnsi="Meiryo UI"/>
                <w:sz w:val="20"/>
              </w:rPr>
            </w:pPr>
            <w:r w:rsidRPr="00BE572F">
              <w:rPr>
                <w:rFonts w:ascii="Meiryo UI" w:eastAsia="Meiryo UI" w:hAnsi="Meiryo UI" w:hint="eastAsia"/>
                <w:sz w:val="20"/>
              </w:rPr>
              <w:t>収支計画</w:t>
            </w:r>
          </w:p>
          <w:p w14:paraId="7EC75788" w14:textId="7879BDFD" w:rsidR="00A31DAB" w:rsidRPr="00BE572F" w:rsidRDefault="00A31DAB" w:rsidP="00BE572F">
            <w:pPr>
              <w:snapToGrid w:val="0"/>
              <w:contextualSpacing/>
              <w:rPr>
                <w:rFonts w:ascii="Meiryo UI" w:eastAsia="Meiryo UI" w:hAnsi="Meiryo UI"/>
                <w:sz w:val="20"/>
              </w:rPr>
            </w:pPr>
            <w:r w:rsidRPr="00BE572F">
              <w:rPr>
                <w:rFonts w:ascii="Meiryo UI" w:eastAsia="Meiryo UI" w:hAnsi="Meiryo UI" w:hint="eastAsia"/>
                <w:sz w:val="20"/>
              </w:rPr>
              <w:t>事業モデル</w:t>
            </w:r>
          </w:p>
        </w:tc>
        <w:tc>
          <w:tcPr>
            <w:tcW w:w="7797" w:type="dxa"/>
          </w:tcPr>
          <w:p w14:paraId="2DDF52C4" w14:textId="2CF29DC2" w:rsidR="00E679AD" w:rsidRPr="00BE572F" w:rsidRDefault="00E679AD" w:rsidP="00BE572F">
            <w:pPr>
              <w:snapToGrid w:val="0"/>
              <w:contextualSpacing/>
              <w:rPr>
                <w:rFonts w:ascii="Meiryo UI" w:eastAsia="Meiryo UI" w:hAnsi="Meiryo UI"/>
                <w:sz w:val="20"/>
              </w:rPr>
            </w:pPr>
            <w:r w:rsidRPr="00BE572F">
              <w:rPr>
                <w:rFonts w:ascii="Meiryo UI" w:eastAsia="Meiryo UI" w:hAnsi="Meiryo UI" w:hint="eastAsia"/>
                <w:sz w:val="20"/>
              </w:rPr>
              <w:t>・仕入れ計画や開発・生産計画、人員・組織計画など</w:t>
            </w:r>
          </w:p>
          <w:p w14:paraId="0E71288C" w14:textId="729ADA57" w:rsidR="00E679AD" w:rsidRPr="00BE572F" w:rsidRDefault="00E679AD" w:rsidP="00BE572F">
            <w:pPr>
              <w:snapToGrid w:val="0"/>
              <w:contextualSpacing/>
              <w:rPr>
                <w:rFonts w:ascii="Meiryo UI" w:eastAsia="Meiryo UI" w:hAnsi="Meiryo UI"/>
                <w:sz w:val="20"/>
              </w:rPr>
            </w:pPr>
            <w:r w:rsidRPr="00BE572F">
              <w:rPr>
                <w:rFonts w:ascii="Meiryo UI" w:eastAsia="Meiryo UI" w:hAnsi="Meiryo UI" w:hint="eastAsia"/>
                <w:sz w:val="20"/>
              </w:rPr>
              <w:t>・事業を継続的に運営するためのシステム</w:t>
            </w:r>
          </w:p>
          <w:p w14:paraId="18EB46FE" w14:textId="39B724A8" w:rsidR="00E679AD" w:rsidRPr="00BE572F" w:rsidRDefault="00E679AD" w:rsidP="00BE572F">
            <w:pPr>
              <w:snapToGrid w:val="0"/>
              <w:contextualSpacing/>
              <w:rPr>
                <w:rFonts w:ascii="Meiryo UI" w:eastAsia="Meiryo UI" w:hAnsi="Meiryo UI"/>
                <w:sz w:val="20"/>
              </w:rPr>
            </w:pPr>
            <w:r w:rsidRPr="00BE572F">
              <w:rPr>
                <w:rFonts w:ascii="Meiryo UI" w:eastAsia="Meiryo UI" w:hAnsi="Meiryo UI" w:hint="eastAsia"/>
                <w:sz w:val="20"/>
              </w:rPr>
              <w:t>・売上・費用などの収支計画</w:t>
            </w:r>
            <w:r w:rsidRPr="00BE572F">
              <w:rPr>
                <w:rFonts w:ascii="Meiryo UI" w:eastAsia="Meiryo UI" w:hAnsi="Meiryo UI"/>
                <w:sz w:val="20"/>
              </w:rPr>
              <w:t xml:space="preserve"> </w:t>
            </w:r>
          </w:p>
          <w:p w14:paraId="2273DBD5" w14:textId="42060DFC" w:rsidR="00A31DAB" w:rsidRPr="00BE572F" w:rsidRDefault="00E679AD" w:rsidP="00BE572F">
            <w:pPr>
              <w:snapToGrid w:val="0"/>
              <w:contextualSpacing/>
              <w:rPr>
                <w:rFonts w:ascii="Meiryo UI" w:eastAsia="Meiryo UI" w:hAnsi="Meiryo UI"/>
                <w:sz w:val="20"/>
              </w:rPr>
            </w:pPr>
            <w:r w:rsidRPr="00BE572F">
              <w:rPr>
                <w:rFonts w:ascii="Meiryo UI" w:eastAsia="Meiryo UI" w:hAnsi="Meiryo UI" w:hint="eastAsia"/>
                <w:sz w:val="20"/>
              </w:rPr>
              <w:t>・事業の仕組みを表すビジネスモデル</w:t>
            </w:r>
          </w:p>
        </w:tc>
      </w:tr>
      <w:tr w:rsidR="00E679AD" w:rsidRPr="00BE572F" w14:paraId="05D7A49A" w14:textId="77777777" w:rsidTr="00BE572F">
        <w:tc>
          <w:tcPr>
            <w:tcW w:w="2263" w:type="dxa"/>
          </w:tcPr>
          <w:p w14:paraId="2734468A" w14:textId="22876A1A" w:rsidR="00E679AD" w:rsidRPr="00BE572F" w:rsidRDefault="00E679AD" w:rsidP="00BE572F">
            <w:pPr>
              <w:snapToGrid w:val="0"/>
              <w:contextualSpacing/>
              <w:rPr>
                <w:rFonts w:ascii="Meiryo UI" w:eastAsia="Meiryo UI" w:hAnsi="Meiryo UI"/>
                <w:sz w:val="20"/>
              </w:rPr>
            </w:pPr>
            <w:r w:rsidRPr="00BE572F">
              <w:rPr>
                <w:rFonts w:ascii="Meiryo UI" w:eastAsia="Meiryo UI" w:hAnsi="Meiryo UI" w:hint="eastAsia"/>
                <w:sz w:val="20"/>
              </w:rPr>
              <w:t>作業計画、日程計画</w:t>
            </w:r>
          </w:p>
        </w:tc>
        <w:tc>
          <w:tcPr>
            <w:tcW w:w="7797" w:type="dxa"/>
          </w:tcPr>
          <w:p w14:paraId="1B82D950" w14:textId="7897D31B" w:rsidR="00E679AD" w:rsidRPr="00BE572F" w:rsidRDefault="00E679AD" w:rsidP="00BE572F">
            <w:pPr>
              <w:snapToGrid w:val="0"/>
              <w:contextualSpacing/>
              <w:rPr>
                <w:rFonts w:ascii="Meiryo UI" w:eastAsia="Meiryo UI" w:hAnsi="Meiryo UI"/>
                <w:sz w:val="20"/>
              </w:rPr>
            </w:pPr>
            <w:r w:rsidRPr="00BE572F">
              <w:rPr>
                <w:rFonts w:ascii="Meiryo UI" w:eastAsia="Meiryo UI" w:hAnsi="Meiryo UI" w:hint="eastAsia"/>
                <w:sz w:val="20"/>
              </w:rPr>
              <w:t>・事業化に向けてのスケジュー</w:t>
            </w:r>
            <w:r w:rsidR="00AD4FF9" w:rsidRPr="00BE572F">
              <w:rPr>
                <w:rFonts w:ascii="Meiryo UI" w:eastAsia="Meiryo UI" w:hAnsi="Meiryo UI" w:hint="eastAsia"/>
                <w:sz w:val="20"/>
              </w:rPr>
              <w:t>ル</w:t>
            </w:r>
          </w:p>
        </w:tc>
      </w:tr>
      <w:tr w:rsidR="00E679AD" w:rsidRPr="00BE572F" w14:paraId="619AABE4" w14:textId="77777777" w:rsidTr="00BE572F">
        <w:tc>
          <w:tcPr>
            <w:tcW w:w="2263" w:type="dxa"/>
          </w:tcPr>
          <w:p w14:paraId="7ACF147C" w14:textId="2FC912F7" w:rsidR="00E679AD" w:rsidRPr="00BE572F" w:rsidRDefault="00E679AD" w:rsidP="00BE572F">
            <w:pPr>
              <w:snapToGrid w:val="0"/>
              <w:contextualSpacing/>
              <w:rPr>
                <w:rFonts w:ascii="Meiryo UI" w:eastAsia="Meiryo UI" w:hAnsi="Meiryo UI"/>
                <w:sz w:val="20"/>
              </w:rPr>
            </w:pPr>
            <w:r w:rsidRPr="00BE572F">
              <w:rPr>
                <w:rFonts w:ascii="Meiryo UI" w:eastAsia="Meiryo UI" w:hAnsi="Meiryo UI" w:hint="eastAsia"/>
                <w:sz w:val="20"/>
              </w:rPr>
              <w:t>事業評価</w:t>
            </w:r>
          </w:p>
        </w:tc>
        <w:tc>
          <w:tcPr>
            <w:tcW w:w="7797" w:type="dxa"/>
          </w:tcPr>
          <w:p w14:paraId="7551E3BC" w14:textId="3B72243C" w:rsidR="00E679AD" w:rsidRPr="00BE572F" w:rsidRDefault="00E679AD" w:rsidP="00BE572F">
            <w:pPr>
              <w:snapToGrid w:val="0"/>
              <w:contextualSpacing/>
              <w:rPr>
                <w:rFonts w:ascii="Meiryo UI" w:eastAsia="Meiryo UI" w:hAnsi="Meiryo UI"/>
                <w:sz w:val="20"/>
              </w:rPr>
            </w:pPr>
            <w:r w:rsidRPr="00BE572F">
              <w:rPr>
                <w:rFonts w:ascii="Meiryo UI" w:eastAsia="Meiryo UI" w:hAnsi="Meiryo UI" w:hint="eastAsia"/>
                <w:sz w:val="20"/>
              </w:rPr>
              <w:t>・事業評価・環境保全面の目標達成方法など</w:t>
            </w:r>
            <w:r w:rsidRPr="00BE572F">
              <w:rPr>
                <w:rFonts w:ascii="Meiryo UI" w:eastAsia="Meiryo UI" w:hAnsi="Meiryo UI"/>
                <w:sz w:val="20"/>
              </w:rPr>
              <w:t xml:space="preserve"> </w:t>
            </w:r>
          </w:p>
        </w:tc>
      </w:tr>
    </w:tbl>
    <w:p w14:paraId="1CC432B9" w14:textId="7CF4EA03" w:rsidR="0074454E" w:rsidRPr="004039E2" w:rsidRDefault="0074454E">
      <w:pPr>
        <w:rPr>
          <w:rFonts w:ascii="ＭＳ Ｐゴシック" w:eastAsia="ＭＳ Ｐゴシック" w:hAnsi="ＭＳ Ｐゴシック"/>
          <w:color w:val="FF0000"/>
          <w:sz w:val="20"/>
        </w:rPr>
      </w:pPr>
    </w:p>
    <w:sectPr w:rsidR="0074454E" w:rsidRPr="004039E2" w:rsidSect="00BE572F">
      <w:headerReference w:type="default" r:id="rId6"/>
      <w:pgSz w:w="12240" w:h="15840"/>
      <w:pgMar w:top="1440"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CEF57" w14:textId="77777777" w:rsidR="003A0BFA" w:rsidRDefault="003A0BFA" w:rsidP="00251AFD">
      <w:pPr>
        <w:spacing w:after="0" w:line="240" w:lineRule="auto"/>
      </w:pPr>
      <w:r>
        <w:separator/>
      </w:r>
    </w:p>
  </w:endnote>
  <w:endnote w:type="continuationSeparator" w:id="0">
    <w:p w14:paraId="008C91F7" w14:textId="77777777" w:rsidR="003A0BFA" w:rsidRDefault="003A0BFA" w:rsidP="00251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496B4" w14:textId="77777777" w:rsidR="003A0BFA" w:rsidRDefault="003A0BFA" w:rsidP="00251AFD">
      <w:pPr>
        <w:spacing w:after="0" w:line="240" w:lineRule="auto"/>
      </w:pPr>
      <w:r>
        <w:separator/>
      </w:r>
    </w:p>
  </w:footnote>
  <w:footnote w:type="continuationSeparator" w:id="0">
    <w:p w14:paraId="65782591" w14:textId="77777777" w:rsidR="003A0BFA" w:rsidRDefault="003A0BFA" w:rsidP="00251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0D4D" w14:textId="33594835" w:rsidR="002A1B8F" w:rsidRPr="00BE572F" w:rsidRDefault="0000670F" w:rsidP="00C76409">
    <w:pPr>
      <w:pStyle w:val="a3"/>
      <w:jc w:val="center"/>
      <w:rPr>
        <w:rFonts w:ascii="Meiryo UI" w:eastAsia="Meiryo UI" w:hAnsi="Meiryo UI"/>
        <w:sz w:val="32"/>
        <w:szCs w:val="20"/>
      </w:rPr>
    </w:pPr>
    <w:r w:rsidRPr="00BE572F">
      <w:rPr>
        <w:rFonts w:ascii="Meiryo UI" w:eastAsia="Meiryo UI" w:hAnsi="Meiryo UI" w:hint="eastAsia"/>
        <w:sz w:val="32"/>
        <w:szCs w:val="20"/>
      </w:rPr>
      <w:t>（参考）</w:t>
    </w:r>
    <w:r w:rsidR="001B7E25" w:rsidRPr="00BE572F">
      <w:rPr>
        <w:rFonts w:ascii="Meiryo UI" w:eastAsia="Meiryo UI" w:hAnsi="Meiryo UI" w:hint="eastAsia"/>
        <w:sz w:val="32"/>
        <w:szCs w:val="20"/>
      </w:rPr>
      <w:t>評価</w:t>
    </w:r>
    <w:r w:rsidR="00F54F60" w:rsidRPr="00BE572F">
      <w:rPr>
        <w:rFonts w:ascii="Meiryo UI" w:eastAsia="Meiryo UI" w:hAnsi="Meiryo UI" w:hint="eastAsia"/>
        <w:sz w:val="32"/>
        <w:szCs w:val="20"/>
      </w:rPr>
      <w:t>基準表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FD"/>
    <w:rsid w:val="0000670F"/>
    <w:rsid w:val="00040E28"/>
    <w:rsid w:val="000514EF"/>
    <w:rsid w:val="000C2C76"/>
    <w:rsid w:val="000C4F32"/>
    <w:rsid w:val="0013399B"/>
    <w:rsid w:val="001A577E"/>
    <w:rsid w:val="001B2B5C"/>
    <w:rsid w:val="001B2FEC"/>
    <w:rsid w:val="001B7E25"/>
    <w:rsid w:val="001C0DD1"/>
    <w:rsid w:val="001E3CE9"/>
    <w:rsid w:val="001F49D9"/>
    <w:rsid w:val="0023231B"/>
    <w:rsid w:val="002426B7"/>
    <w:rsid w:val="00251AFD"/>
    <w:rsid w:val="00274E3E"/>
    <w:rsid w:val="002A1B8F"/>
    <w:rsid w:val="002A68C3"/>
    <w:rsid w:val="002C0800"/>
    <w:rsid w:val="002F0668"/>
    <w:rsid w:val="0037296D"/>
    <w:rsid w:val="003940D2"/>
    <w:rsid w:val="003A0BFA"/>
    <w:rsid w:val="003C5435"/>
    <w:rsid w:val="003D2412"/>
    <w:rsid w:val="003D3D61"/>
    <w:rsid w:val="003F258E"/>
    <w:rsid w:val="004039E2"/>
    <w:rsid w:val="00445A2E"/>
    <w:rsid w:val="00451E11"/>
    <w:rsid w:val="004D39C7"/>
    <w:rsid w:val="004D7DB2"/>
    <w:rsid w:val="00582546"/>
    <w:rsid w:val="005B595F"/>
    <w:rsid w:val="006D12FF"/>
    <w:rsid w:val="0074454E"/>
    <w:rsid w:val="007533F8"/>
    <w:rsid w:val="007A61E5"/>
    <w:rsid w:val="007F1648"/>
    <w:rsid w:val="007F39E0"/>
    <w:rsid w:val="00806B6D"/>
    <w:rsid w:val="008607EF"/>
    <w:rsid w:val="00897913"/>
    <w:rsid w:val="008F72ED"/>
    <w:rsid w:val="0091076F"/>
    <w:rsid w:val="009303EC"/>
    <w:rsid w:val="00942BE7"/>
    <w:rsid w:val="00957388"/>
    <w:rsid w:val="00965B2E"/>
    <w:rsid w:val="009E295F"/>
    <w:rsid w:val="009E6205"/>
    <w:rsid w:val="00A1078C"/>
    <w:rsid w:val="00A31DAB"/>
    <w:rsid w:val="00A613AC"/>
    <w:rsid w:val="00A73DD3"/>
    <w:rsid w:val="00AC7097"/>
    <w:rsid w:val="00AD48D9"/>
    <w:rsid w:val="00AD4FF9"/>
    <w:rsid w:val="00B116EB"/>
    <w:rsid w:val="00B21007"/>
    <w:rsid w:val="00B47AB6"/>
    <w:rsid w:val="00BE1B4E"/>
    <w:rsid w:val="00BE572F"/>
    <w:rsid w:val="00BE5F3C"/>
    <w:rsid w:val="00C66FCB"/>
    <w:rsid w:val="00C70C55"/>
    <w:rsid w:val="00C71584"/>
    <w:rsid w:val="00C76409"/>
    <w:rsid w:val="00CB42EC"/>
    <w:rsid w:val="00D000DF"/>
    <w:rsid w:val="00D12262"/>
    <w:rsid w:val="00D12DF3"/>
    <w:rsid w:val="00D25155"/>
    <w:rsid w:val="00D33B9B"/>
    <w:rsid w:val="00D60A19"/>
    <w:rsid w:val="00D70338"/>
    <w:rsid w:val="00D819CC"/>
    <w:rsid w:val="00DA3A37"/>
    <w:rsid w:val="00DF2AB4"/>
    <w:rsid w:val="00E679AD"/>
    <w:rsid w:val="00E919E1"/>
    <w:rsid w:val="00E966A1"/>
    <w:rsid w:val="00EB2D85"/>
    <w:rsid w:val="00F009CB"/>
    <w:rsid w:val="00F47338"/>
    <w:rsid w:val="00F509AF"/>
    <w:rsid w:val="00F54F60"/>
    <w:rsid w:val="00F71B15"/>
    <w:rsid w:val="00FD2927"/>
    <w:rsid w:val="6F9B6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5232E3"/>
  <w15:docId w15:val="{60636FCE-C314-47CA-8C30-EAA879F1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AFD"/>
    <w:pPr>
      <w:tabs>
        <w:tab w:val="center" w:pos="4419"/>
        <w:tab w:val="right" w:pos="8838"/>
      </w:tabs>
      <w:spacing w:after="0" w:line="240" w:lineRule="auto"/>
    </w:pPr>
  </w:style>
  <w:style w:type="character" w:customStyle="1" w:styleId="a4">
    <w:name w:val="页眉 字符"/>
    <w:basedOn w:val="a0"/>
    <w:link w:val="a3"/>
    <w:uiPriority w:val="99"/>
    <w:rsid w:val="00251AFD"/>
  </w:style>
  <w:style w:type="paragraph" w:styleId="a5">
    <w:name w:val="footer"/>
    <w:basedOn w:val="a"/>
    <w:link w:val="a6"/>
    <w:uiPriority w:val="99"/>
    <w:unhideWhenUsed/>
    <w:rsid w:val="00251AFD"/>
    <w:pPr>
      <w:tabs>
        <w:tab w:val="center" w:pos="4419"/>
        <w:tab w:val="right" w:pos="8838"/>
      </w:tabs>
      <w:spacing w:after="0" w:line="240" w:lineRule="auto"/>
    </w:pPr>
  </w:style>
  <w:style w:type="character" w:customStyle="1" w:styleId="a6">
    <w:name w:val="页脚 字符"/>
    <w:basedOn w:val="a0"/>
    <w:link w:val="a5"/>
    <w:uiPriority w:val="99"/>
    <w:rsid w:val="00251AFD"/>
  </w:style>
  <w:style w:type="paragraph" w:customStyle="1" w:styleId="Default">
    <w:name w:val="Default"/>
    <w:rsid w:val="00251AFD"/>
    <w:pPr>
      <w:autoSpaceDE w:val="0"/>
      <w:autoSpaceDN w:val="0"/>
      <w:adjustRightInd w:val="0"/>
      <w:spacing w:after="0" w:line="240" w:lineRule="auto"/>
    </w:pPr>
    <w:rPr>
      <w:rFonts w:ascii="ＭＳ ゴシック" w:eastAsia="ＭＳ ゴシック" w:cs="ＭＳ ゴシック"/>
      <w:color w:val="000000"/>
      <w:sz w:val="24"/>
      <w:szCs w:val="24"/>
    </w:rPr>
  </w:style>
  <w:style w:type="table" w:styleId="a7">
    <w:name w:val="Table Grid"/>
    <w:basedOn w:val="a1"/>
    <w:uiPriority w:val="39"/>
    <w:rsid w:val="00251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D39C7"/>
    <w:rPr>
      <w:sz w:val="16"/>
      <w:szCs w:val="16"/>
    </w:rPr>
  </w:style>
  <w:style w:type="paragraph" w:styleId="a9">
    <w:name w:val="annotation text"/>
    <w:basedOn w:val="a"/>
    <w:link w:val="aa"/>
    <w:uiPriority w:val="99"/>
    <w:unhideWhenUsed/>
    <w:rsid w:val="004D39C7"/>
    <w:pPr>
      <w:spacing w:line="240" w:lineRule="auto"/>
    </w:pPr>
    <w:rPr>
      <w:sz w:val="20"/>
      <w:szCs w:val="20"/>
    </w:rPr>
  </w:style>
  <w:style w:type="character" w:customStyle="1" w:styleId="aa">
    <w:name w:val="批注文字 字符"/>
    <w:basedOn w:val="a0"/>
    <w:link w:val="a9"/>
    <w:uiPriority w:val="99"/>
    <w:rsid w:val="004D39C7"/>
    <w:rPr>
      <w:sz w:val="20"/>
      <w:szCs w:val="20"/>
    </w:rPr>
  </w:style>
  <w:style w:type="paragraph" w:styleId="ab">
    <w:name w:val="annotation subject"/>
    <w:basedOn w:val="a9"/>
    <w:next w:val="a9"/>
    <w:link w:val="ac"/>
    <w:uiPriority w:val="99"/>
    <w:semiHidden/>
    <w:unhideWhenUsed/>
    <w:rsid w:val="004D39C7"/>
    <w:rPr>
      <w:b/>
      <w:bCs/>
    </w:rPr>
  </w:style>
  <w:style w:type="character" w:customStyle="1" w:styleId="ac">
    <w:name w:val="批注主题 字符"/>
    <w:basedOn w:val="aa"/>
    <w:link w:val="ab"/>
    <w:uiPriority w:val="99"/>
    <w:semiHidden/>
    <w:rsid w:val="004D39C7"/>
    <w:rPr>
      <w:b/>
      <w:bCs/>
      <w:sz w:val="20"/>
      <w:szCs w:val="20"/>
    </w:rPr>
  </w:style>
  <w:style w:type="paragraph" w:styleId="ad">
    <w:name w:val="Balloon Text"/>
    <w:basedOn w:val="a"/>
    <w:link w:val="ae"/>
    <w:uiPriority w:val="99"/>
    <w:semiHidden/>
    <w:unhideWhenUsed/>
    <w:rsid w:val="004D39C7"/>
    <w:pPr>
      <w:spacing w:after="0" w:line="240" w:lineRule="auto"/>
    </w:pPr>
    <w:rPr>
      <w:rFonts w:ascii="ＭＳ Ｐゴシック" w:eastAsia="ＭＳ Ｐゴシック"/>
      <w:sz w:val="18"/>
      <w:szCs w:val="18"/>
    </w:rPr>
  </w:style>
  <w:style w:type="character" w:customStyle="1" w:styleId="ae">
    <w:name w:val="批注框文本 字符"/>
    <w:basedOn w:val="a0"/>
    <w:link w:val="ad"/>
    <w:uiPriority w:val="99"/>
    <w:semiHidden/>
    <w:rsid w:val="004D39C7"/>
    <w:rPr>
      <w:rFonts w:ascii="ＭＳ Ｐゴシック" w:eastAsia="ＭＳ Ｐゴシック"/>
      <w:sz w:val="18"/>
      <w:szCs w:val="18"/>
    </w:rPr>
  </w:style>
  <w:style w:type="paragraph" w:styleId="af">
    <w:name w:val="Revision"/>
    <w:hidden/>
    <w:uiPriority w:val="99"/>
    <w:semiHidden/>
    <w:rsid w:val="00D33B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168</Words>
  <Characters>962</Characters>
  <Application>Microsoft Office Word</Application>
  <DocSecurity>0</DocSecurity>
  <Lines>8</Lines>
  <Paragraphs>2</Paragraphs>
  <ScaleCrop>false</ScaleCrop>
  <Company>JICA</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Toki, Norihiro[土岐 典広]</dc:creator>
  <cp:lastModifiedBy>Itaya, Miho[板谷 美帆]</cp:lastModifiedBy>
  <cp:revision>9</cp:revision>
  <cp:lastPrinted>2023-09-27T07:01:00Z</cp:lastPrinted>
  <dcterms:created xsi:type="dcterms:W3CDTF">2023-11-16T00:58:00Z</dcterms:created>
  <dcterms:modified xsi:type="dcterms:W3CDTF">2024-11-08T08:21:00Z</dcterms:modified>
</cp:coreProperties>
</file>